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329EA" w14:textId="77777777" w:rsidR="00657563" w:rsidRPr="00113C73" w:rsidRDefault="00144602" w:rsidP="00113C73">
      <w:pPr>
        <w:spacing w:line="276" w:lineRule="auto"/>
        <w:rPr>
          <w:rFonts w:ascii="Arial" w:hAnsi="Arial" w:cs="Arial"/>
          <w:b/>
          <w:sz w:val="28"/>
          <w:szCs w:val="28"/>
          <w:lang w:val="en-US"/>
        </w:rPr>
      </w:pPr>
      <w:bookmarkStart w:id="0" w:name="_Hlk53677146"/>
      <w:r w:rsidRPr="00113C73">
        <w:rPr>
          <w:rFonts w:ascii="Arial" w:hAnsi="Arial" w:cs="Arial"/>
          <w:b/>
          <w:sz w:val="28"/>
          <w:szCs w:val="28"/>
          <w:lang w:val="en-US"/>
        </w:rPr>
        <w:t>STRESS</w:t>
      </w:r>
      <w:r w:rsidR="00BA58C0" w:rsidRPr="00113C73">
        <w:rPr>
          <w:rFonts w:ascii="Arial" w:hAnsi="Arial" w:cs="Arial"/>
          <w:b/>
          <w:sz w:val="28"/>
          <w:szCs w:val="28"/>
          <w:lang w:val="en-US"/>
        </w:rPr>
        <w:t>:</w:t>
      </w:r>
      <w:r w:rsidRPr="00113C73">
        <w:rPr>
          <w:rFonts w:ascii="Arial" w:hAnsi="Arial" w:cs="Arial"/>
          <w:b/>
          <w:sz w:val="28"/>
          <w:szCs w:val="28"/>
          <w:lang w:val="en-US"/>
        </w:rPr>
        <w:t xml:space="preserve"> ENDOCRINE PHYSIOLOGY AND PATHOPHYSIOLOGY</w:t>
      </w:r>
      <w:bookmarkEnd w:id="0"/>
    </w:p>
    <w:p w14:paraId="323BA5E3" w14:textId="77777777" w:rsidR="001207DE" w:rsidRPr="00113C73" w:rsidRDefault="001207DE" w:rsidP="00113C73">
      <w:pPr>
        <w:spacing w:line="276" w:lineRule="auto"/>
        <w:rPr>
          <w:rFonts w:ascii="Arial" w:hAnsi="Arial" w:cs="Arial"/>
          <w:lang w:val="en-US"/>
        </w:rPr>
      </w:pPr>
    </w:p>
    <w:p w14:paraId="50A5614A" w14:textId="4487766A" w:rsidR="00144602" w:rsidRPr="00113C73" w:rsidRDefault="00144602" w:rsidP="00113C73">
      <w:pPr>
        <w:spacing w:line="276" w:lineRule="auto"/>
        <w:rPr>
          <w:rFonts w:ascii="Arial" w:hAnsi="Arial" w:cs="Arial"/>
          <w:bCs/>
          <w:sz w:val="20"/>
          <w:szCs w:val="20"/>
          <w:lang w:val="en-US"/>
        </w:rPr>
      </w:pPr>
      <w:r w:rsidRPr="00113C73">
        <w:rPr>
          <w:rFonts w:ascii="Arial" w:hAnsi="Arial" w:cs="Arial"/>
          <w:b/>
          <w:sz w:val="24"/>
          <w:szCs w:val="24"/>
          <w:lang w:val="en-US"/>
        </w:rPr>
        <w:t>Constantine Tsigos, MD, PhD</w:t>
      </w:r>
      <w:r w:rsidR="00113C73">
        <w:rPr>
          <w:rFonts w:ascii="Arial" w:hAnsi="Arial" w:cs="Arial"/>
          <w:b/>
          <w:lang w:val="en-US"/>
        </w:rPr>
        <w:t xml:space="preserve">, </w:t>
      </w:r>
      <w:r w:rsidRPr="00113C73">
        <w:rPr>
          <w:rFonts w:ascii="Arial" w:hAnsi="Arial" w:cs="Arial"/>
          <w:bCs/>
          <w:sz w:val="20"/>
          <w:szCs w:val="20"/>
          <w:lang w:val="en-US"/>
        </w:rPr>
        <w:t>Department of Nutrition and Dietetics, School of Health Science and Education, Harokopio University, Athens, Greece</w:t>
      </w:r>
      <w:r w:rsidR="00113C73">
        <w:rPr>
          <w:rFonts w:ascii="Arial" w:hAnsi="Arial" w:cs="Arial"/>
          <w:bCs/>
          <w:sz w:val="20"/>
          <w:szCs w:val="20"/>
          <w:lang w:val="en-US"/>
        </w:rPr>
        <w:t xml:space="preserve">. </w:t>
      </w:r>
      <w:r w:rsidR="00113C73" w:rsidRPr="00113C73">
        <w:rPr>
          <w:rFonts w:ascii="Arial" w:hAnsi="Arial" w:cs="Arial"/>
          <w:bCs/>
          <w:sz w:val="20"/>
          <w:szCs w:val="20"/>
          <w:lang w:val="en-US"/>
        </w:rPr>
        <w:t>ctsigos@hua.gr</w:t>
      </w:r>
      <w:r w:rsidRPr="00113C73">
        <w:rPr>
          <w:rFonts w:ascii="Arial" w:hAnsi="Arial" w:cs="Arial"/>
          <w:bCs/>
          <w:sz w:val="20"/>
          <w:szCs w:val="20"/>
          <w:lang w:val="en-US"/>
        </w:rPr>
        <w:t xml:space="preserve"> </w:t>
      </w:r>
    </w:p>
    <w:p w14:paraId="17CEB8E6" w14:textId="7254F99D" w:rsidR="00144602" w:rsidRPr="00113C73" w:rsidRDefault="00731797" w:rsidP="00113C73">
      <w:pPr>
        <w:spacing w:line="276" w:lineRule="auto"/>
        <w:rPr>
          <w:rFonts w:ascii="Arial" w:hAnsi="Arial" w:cs="Arial"/>
          <w:bCs/>
          <w:sz w:val="20"/>
          <w:szCs w:val="20"/>
          <w:lang w:val="en-US"/>
        </w:rPr>
      </w:pPr>
      <w:r w:rsidRPr="00113C73">
        <w:rPr>
          <w:rFonts w:ascii="Arial" w:hAnsi="Arial" w:cs="Arial"/>
          <w:b/>
          <w:sz w:val="24"/>
          <w:szCs w:val="24"/>
          <w:lang w:val="en-US"/>
        </w:rPr>
        <w:t>Ioannis Kyrou</w:t>
      </w:r>
      <w:r w:rsidR="00144602" w:rsidRPr="00113C73">
        <w:rPr>
          <w:rFonts w:ascii="Arial" w:hAnsi="Arial" w:cs="Arial"/>
          <w:b/>
          <w:sz w:val="24"/>
          <w:szCs w:val="24"/>
          <w:lang w:val="en-US"/>
        </w:rPr>
        <w:t>,</w:t>
      </w:r>
      <w:r w:rsidR="00EF328A" w:rsidRPr="00113C73">
        <w:rPr>
          <w:rFonts w:ascii="Arial" w:hAnsi="Arial" w:cs="Arial"/>
          <w:b/>
          <w:sz w:val="24"/>
          <w:szCs w:val="24"/>
          <w:lang w:val="en-US"/>
        </w:rPr>
        <w:t xml:space="preserve"> </w:t>
      </w:r>
      <w:bookmarkStart w:id="1" w:name="_Hlk53676726"/>
      <w:r w:rsidR="00EF328A" w:rsidRPr="00113C73">
        <w:rPr>
          <w:rFonts w:ascii="Arial" w:hAnsi="Arial" w:cs="Arial"/>
          <w:b/>
          <w:sz w:val="24"/>
          <w:szCs w:val="24"/>
          <w:lang w:val="en-US"/>
        </w:rPr>
        <w:t>MD, PhD</w:t>
      </w:r>
      <w:r w:rsidR="00A03DE4" w:rsidRPr="00113C73">
        <w:rPr>
          <w:rFonts w:ascii="Arial" w:hAnsi="Arial" w:cs="Arial"/>
          <w:b/>
          <w:sz w:val="24"/>
          <w:szCs w:val="24"/>
          <w:lang w:val="en-US"/>
        </w:rPr>
        <w:t>, M.Ed., FHEA</w:t>
      </w:r>
      <w:bookmarkEnd w:id="1"/>
      <w:r w:rsidR="00113C73">
        <w:rPr>
          <w:rFonts w:ascii="Arial" w:hAnsi="Arial" w:cs="Arial"/>
          <w:b/>
          <w:lang w:val="en-US"/>
        </w:rPr>
        <w:t xml:space="preserve">, </w:t>
      </w:r>
      <w:r w:rsidR="00144602" w:rsidRPr="00113C73">
        <w:rPr>
          <w:rFonts w:ascii="Arial" w:hAnsi="Arial" w:cs="Arial"/>
          <w:bCs/>
          <w:sz w:val="20"/>
          <w:szCs w:val="20"/>
          <w:lang w:val="en-US"/>
        </w:rPr>
        <w:t>Aston Medical Research Institute, Aston Medical School, Aston University, Birmingham, B4 7ET, UK</w:t>
      </w:r>
      <w:r w:rsidR="00113C73" w:rsidRPr="00113C73">
        <w:rPr>
          <w:rFonts w:ascii="Arial" w:hAnsi="Arial" w:cs="Arial"/>
          <w:bCs/>
          <w:sz w:val="20"/>
          <w:szCs w:val="20"/>
          <w:lang w:val="en-US"/>
        </w:rPr>
        <w:t xml:space="preserve">, </w:t>
      </w:r>
      <w:r w:rsidR="00144602" w:rsidRPr="00113C73">
        <w:rPr>
          <w:rFonts w:ascii="Arial" w:hAnsi="Arial" w:cs="Arial"/>
          <w:bCs/>
          <w:sz w:val="20"/>
          <w:szCs w:val="20"/>
          <w:lang w:val="en-US"/>
        </w:rPr>
        <w:t>Warwickshire Institute for the Study of Diabetes, Endocrinology and Metabolism (WISDEM)</w:t>
      </w:r>
      <w:r w:rsidR="00EF328A" w:rsidRPr="00113C73">
        <w:rPr>
          <w:rFonts w:ascii="Arial" w:hAnsi="Arial" w:cs="Arial"/>
          <w:bCs/>
          <w:sz w:val="20"/>
          <w:szCs w:val="20"/>
          <w:lang w:val="en-US"/>
        </w:rPr>
        <w:t xml:space="preserve">, </w:t>
      </w:r>
      <w:r w:rsidR="00144602" w:rsidRPr="00113C73">
        <w:rPr>
          <w:rFonts w:ascii="Arial" w:hAnsi="Arial" w:cs="Arial"/>
          <w:bCs/>
          <w:sz w:val="20"/>
          <w:szCs w:val="20"/>
          <w:lang w:val="en-US"/>
        </w:rPr>
        <w:t xml:space="preserve">University Hospital Coventry </w:t>
      </w:r>
      <w:r w:rsidR="00A03DE4" w:rsidRPr="00113C73">
        <w:rPr>
          <w:rFonts w:ascii="Arial" w:hAnsi="Arial" w:cs="Arial"/>
          <w:bCs/>
          <w:sz w:val="20"/>
          <w:szCs w:val="20"/>
          <w:lang w:val="en-US"/>
        </w:rPr>
        <w:t>&amp;</w:t>
      </w:r>
      <w:r w:rsidR="00144602" w:rsidRPr="00113C73">
        <w:rPr>
          <w:rFonts w:ascii="Arial" w:hAnsi="Arial" w:cs="Arial"/>
          <w:bCs/>
          <w:sz w:val="20"/>
          <w:szCs w:val="20"/>
          <w:lang w:val="en-US"/>
        </w:rPr>
        <w:t xml:space="preserve"> Warwickshire (UHCW) NHS Trust, </w:t>
      </w:r>
      <w:r w:rsidR="00A03DE4" w:rsidRPr="00113C73">
        <w:rPr>
          <w:rFonts w:ascii="Arial" w:hAnsi="Arial" w:cs="Arial"/>
          <w:bCs/>
          <w:sz w:val="20"/>
          <w:szCs w:val="20"/>
          <w:lang w:val="en-US"/>
        </w:rPr>
        <w:t>CV2 2DX, Coventry, UK</w:t>
      </w:r>
      <w:r w:rsidR="00113C73">
        <w:rPr>
          <w:rFonts w:ascii="Arial" w:hAnsi="Arial" w:cs="Arial"/>
          <w:bCs/>
          <w:sz w:val="20"/>
          <w:szCs w:val="20"/>
          <w:lang w:val="en-US"/>
        </w:rPr>
        <w:t xml:space="preserve">, </w:t>
      </w:r>
      <w:r w:rsidR="00144602" w:rsidRPr="00113C73">
        <w:rPr>
          <w:rFonts w:ascii="Arial" w:hAnsi="Arial" w:cs="Arial"/>
          <w:bCs/>
          <w:sz w:val="20"/>
          <w:szCs w:val="20"/>
          <w:lang w:val="en-US"/>
        </w:rPr>
        <w:t xml:space="preserve">Warwick Medical School, University of Warwick, Coventry, </w:t>
      </w:r>
      <w:r w:rsidR="00A03DE4" w:rsidRPr="00113C73">
        <w:rPr>
          <w:rFonts w:ascii="Arial" w:hAnsi="Arial" w:cs="Arial"/>
          <w:bCs/>
          <w:sz w:val="20"/>
          <w:szCs w:val="20"/>
          <w:lang w:val="en-US"/>
        </w:rPr>
        <w:t>UK</w:t>
      </w:r>
    </w:p>
    <w:p w14:paraId="5C900CEE" w14:textId="65860797" w:rsidR="00144602" w:rsidRPr="00113C73" w:rsidRDefault="00144602" w:rsidP="00113C73">
      <w:pPr>
        <w:spacing w:line="276" w:lineRule="auto"/>
        <w:rPr>
          <w:rFonts w:ascii="Arial" w:hAnsi="Arial" w:cs="Arial"/>
          <w:bCs/>
          <w:sz w:val="20"/>
          <w:szCs w:val="20"/>
          <w:lang w:val="en-US"/>
        </w:rPr>
      </w:pPr>
      <w:r w:rsidRPr="00113C73">
        <w:rPr>
          <w:rFonts w:ascii="Arial" w:hAnsi="Arial" w:cs="Arial"/>
          <w:b/>
          <w:sz w:val="24"/>
          <w:szCs w:val="24"/>
          <w:lang w:val="en-US"/>
        </w:rPr>
        <w:t>Eva Kassi, MD</w:t>
      </w:r>
      <w:r w:rsidR="00A03DE4" w:rsidRPr="00113C73">
        <w:rPr>
          <w:rFonts w:ascii="Arial" w:hAnsi="Arial" w:cs="Arial"/>
          <w:b/>
          <w:sz w:val="24"/>
          <w:szCs w:val="24"/>
          <w:lang w:val="en-US"/>
        </w:rPr>
        <w:t>, PhD</w:t>
      </w:r>
      <w:r w:rsidR="00113C73">
        <w:rPr>
          <w:rFonts w:ascii="Arial" w:hAnsi="Arial" w:cs="Arial"/>
          <w:b/>
          <w:lang w:val="en-US"/>
        </w:rPr>
        <w:t xml:space="preserve">, </w:t>
      </w:r>
      <w:r w:rsidRPr="00113C73">
        <w:rPr>
          <w:rFonts w:ascii="Arial" w:hAnsi="Arial" w:cs="Arial"/>
          <w:bCs/>
          <w:sz w:val="20"/>
          <w:szCs w:val="20"/>
          <w:lang w:val="en-US"/>
        </w:rPr>
        <w:t xml:space="preserve">Department of Biological Chemistry, Medical School, </w:t>
      </w:r>
      <w:r w:rsidR="00EF328A" w:rsidRPr="00113C73">
        <w:rPr>
          <w:rFonts w:ascii="Arial" w:hAnsi="Arial" w:cs="Arial"/>
          <w:bCs/>
          <w:sz w:val="20"/>
          <w:szCs w:val="20"/>
          <w:lang w:val="en-US"/>
        </w:rPr>
        <w:t xml:space="preserve">National </w:t>
      </w:r>
      <w:r w:rsidRPr="00113C73">
        <w:rPr>
          <w:rFonts w:ascii="Arial" w:hAnsi="Arial" w:cs="Arial"/>
          <w:bCs/>
          <w:sz w:val="20"/>
          <w:szCs w:val="20"/>
          <w:lang w:val="en-US"/>
        </w:rPr>
        <w:t>University of Athens, 75 Mikras Asia</w:t>
      </w:r>
      <w:r w:rsidR="00EF328A" w:rsidRPr="00113C73">
        <w:rPr>
          <w:rFonts w:ascii="Arial" w:hAnsi="Arial" w:cs="Arial"/>
          <w:bCs/>
          <w:sz w:val="20"/>
          <w:szCs w:val="20"/>
          <w:lang w:val="en-US"/>
        </w:rPr>
        <w:t>s Str., Goudi, Athens, 11521, Greece</w:t>
      </w:r>
    </w:p>
    <w:p w14:paraId="2DDFB6A3" w14:textId="4531ECE1" w:rsidR="00EF328A" w:rsidRPr="00113C73" w:rsidRDefault="00144602" w:rsidP="00113C73">
      <w:pPr>
        <w:spacing w:line="276" w:lineRule="auto"/>
        <w:rPr>
          <w:rFonts w:ascii="Arial" w:hAnsi="Arial" w:cs="Arial"/>
          <w:bCs/>
          <w:sz w:val="20"/>
          <w:szCs w:val="20"/>
          <w:lang w:val="en-US"/>
        </w:rPr>
      </w:pPr>
      <w:r w:rsidRPr="00113C73">
        <w:rPr>
          <w:rFonts w:ascii="Arial" w:hAnsi="Arial" w:cs="Arial"/>
          <w:b/>
          <w:sz w:val="24"/>
          <w:szCs w:val="24"/>
          <w:lang w:val="en-US"/>
        </w:rPr>
        <w:t xml:space="preserve">George </w:t>
      </w:r>
      <w:r w:rsidR="00EF328A" w:rsidRPr="00113C73">
        <w:rPr>
          <w:rFonts w:ascii="Arial" w:hAnsi="Arial" w:cs="Arial"/>
          <w:b/>
          <w:sz w:val="24"/>
          <w:szCs w:val="24"/>
          <w:lang w:val="en-US"/>
        </w:rPr>
        <w:t xml:space="preserve">P. </w:t>
      </w:r>
      <w:bookmarkStart w:id="2" w:name="_Hlk53676911"/>
      <w:r w:rsidRPr="00113C73">
        <w:rPr>
          <w:rFonts w:ascii="Arial" w:hAnsi="Arial" w:cs="Arial"/>
          <w:b/>
          <w:sz w:val="24"/>
          <w:szCs w:val="24"/>
          <w:lang w:val="en-US"/>
        </w:rPr>
        <w:t>Chrousos</w:t>
      </w:r>
      <w:bookmarkEnd w:id="2"/>
      <w:r w:rsidRPr="00113C73">
        <w:rPr>
          <w:rFonts w:ascii="Arial" w:hAnsi="Arial" w:cs="Arial"/>
          <w:b/>
          <w:sz w:val="24"/>
          <w:szCs w:val="24"/>
          <w:lang w:val="en-US"/>
        </w:rPr>
        <w:t>, MD, MACP, MACE, FRCP</w:t>
      </w:r>
      <w:r w:rsidR="00113C73">
        <w:rPr>
          <w:rFonts w:ascii="Arial" w:hAnsi="Arial" w:cs="Arial"/>
          <w:b/>
          <w:lang w:val="en-US"/>
        </w:rPr>
        <w:t xml:space="preserve">, </w:t>
      </w:r>
      <w:r w:rsidRPr="00113C73">
        <w:rPr>
          <w:rFonts w:ascii="Arial" w:hAnsi="Arial" w:cs="Arial"/>
          <w:bCs/>
          <w:sz w:val="20"/>
          <w:szCs w:val="20"/>
          <w:lang w:val="en-US"/>
        </w:rPr>
        <w:t xml:space="preserve">Department of Paediatrics, </w:t>
      </w:r>
      <w:r w:rsidR="00EF328A" w:rsidRPr="00113C73">
        <w:rPr>
          <w:rFonts w:ascii="Arial" w:hAnsi="Arial" w:cs="Arial"/>
          <w:bCs/>
          <w:sz w:val="20"/>
          <w:szCs w:val="20"/>
          <w:lang w:val="en-US"/>
        </w:rPr>
        <w:t xml:space="preserve">Medical School, </w:t>
      </w:r>
      <w:r w:rsidRPr="00113C73">
        <w:rPr>
          <w:rFonts w:ascii="Arial" w:hAnsi="Arial" w:cs="Arial"/>
          <w:bCs/>
          <w:sz w:val="20"/>
          <w:szCs w:val="20"/>
          <w:lang w:val="en-US"/>
        </w:rPr>
        <w:t xml:space="preserve">National University of Athens, Athens, </w:t>
      </w:r>
      <w:r w:rsidR="00EF328A" w:rsidRPr="00113C73">
        <w:rPr>
          <w:rFonts w:ascii="Arial" w:hAnsi="Arial" w:cs="Arial"/>
          <w:bCs/>
          <w:sz w:val="20"/>
          <w:szCs w:val="20"/>
          <w:lang w:val="en-US"/>
        </w:rPr>
        <w:t>75 Mikras Asias Str., Goudi, Athens, 11521, Greece</w:t>
      </w:r>
      <w:r w:rsidR="00B056C8">
        <w:rPr>
          <w:rFonts w:ascii="Arial" w:hAnsi="Arial" w:cs="Arial"/>
          <w:bCs/>
          <w:sz w:val="20"/>
          <w:szCs w:val="20"/>
          <w:lang w:val="en-US"/>
        </w:rPr>
        <w:t xml:space="preserve">. </w:t>
      </w:r>
      <w:r w:rsidR="00B056C8" w:rsidRPr="00B056C8">
        <w:rPr>
          <w:rFonts w:ascii="Arial" w:hAnsi="Arial" w:cs="Arial"/>
          <w:bCs/>
          <w:sz w:val="20"/>
          <w:szCs w:val="20"/>
          <w:lang w:val="en-US"/>
        </w:rPr>
        <w:t>chrousos@gmail.com</w:t>
      </w:r>
    </w:p>
    <w:p w14:paraId="7A6E64C0" w14:textId="77777777" w:rsidR="00731797" w:rsidRPr="00113C73" w:rsidRDefault="00731797" w:rsidP="00113C73">
      <w:pPr>
        <w:spacing w:line="276" w:lineRule="auto"/>
        <w:rPr>
          <w:rFonts w:ascii="Arial" w:hAnsi="Arial" w:cs="Arial"/>
          <w:bCs/>
          <w:sz w:val="20"/>
          <w:szCs w:val="20"/>
          <w:lang w:val="en-US"/>
        </w:rPr>
      </w:pPr>
    </w:p>
    <w:p w14:paraId="781C1C46" w14:textId="585AE90A" w:rsidR="00731797" w:rsidRPr="00113C73" w:rsidRDefault="00113C73" w:rsidP="00113C73">
      <w:pPr>
        <w:spacing w:line="276" w:lineRule="auto"/>
        <w:rPr>
          <w:rFonts w:ascii="Arial" w:hAnsi="Arial" w:cs="Arial"/>
          <w:b/>
          <w:lang w:val="en-US"/>
        </w:rPr>
      </w:pPr>
      <w:r>
        <w:rPr>
          <w:rFonts w:ascii="Arial" w:hAnsi="Arial" w:cs="Arial"/>
          <w:b/>
          <w:lang w:val="en-US"/>
        </w:rPr>
        <w:t>Updated October 1</w:t>
      </w:r>
      <w:r w:rsidR="000D0A77">
        <w:rPr>
          <w:rFonts w:ascii="Arial" w:hAnsi="Arial" w:cs="Arial"/>
          <w:b/>
          <w:lang w:val="en-US"/>
        </w:rPr>
        <w:t>5</w:t>
      </w:r>
      <w:r>
        <w:rPr>
          <w:rFonts w:ascii="Arial" w:hAnsi="Arial" w:cs="Arial"/>
          <w:b/>
          <w:lang w:val="en-US"/>
        </w:rPr>
        <w:t>, 2020</w:t>
      </w:r>
    </w:p>
    <w:p w14:paraId="69759373" w14:textId="77777777" w:rsidR="00144602" w:rsidRPr="00113C73" w:rsidRDefault="00144602" w:rsidP="00113C73">
      <w:pPr>
        <w:spacing w:line="276" w:lineRule="auto"/>
        <w:rPr>
          <w:rFonts w:ascii="Arial" w:hAnsi="Arial" w:cs="Arial"/>
          <w:b/>
          <w:lang w:val="en-US"/>
        </w:rPr>
      </w:pPr>
    </w:p>
    <w:p w14:paraId="51297206" w14:textId="61F45A0C" w:rsidR="004A3014" w:rsidRPr="007D6536" w:rsidRDefault="004A3014" w:rsidP="00113C73">
      <w:pPr>
        <w:spacing w:line="276" w:lineRule="auto"/>
        <w:rPr>
          <w:rFonts w:ascii="Arial" w:hAnsi="Arial" w:cs="Arial"/>
          <w:b/>
          <w:color w:val="0070C0"/>
          <w:lang w:val="en-US"/>
        </w:rPr>
      </w:pPr>
      <w:bookmarkStart w:id="3" w:name="_Hlk53677217"/>
      <w:r w:rsidRPr="007D6536">
        <w:rPr>
          <w:rFonts w:ascii="Arial" w:hAnsi="Arial" w:cs="Arial"/>
          <w:b/>
          <w:color w:val="0070C0"/>
          <w:lang w:val="en-US"/>
        </w:rPr>
        <w:t>A</w:t>
      </w:r>
      <w:r w:rsidR="00113C73" w:rsidRPr="007D6536">
        <w:rPr>
          <w:rFonts w:ascii="Arial" w:hAnsi="Arial" w:cs="Arial"/>
          <w:b/>
          <w:color w:val="0070C0"/>
          <w:lang w:val="en-US"/>
        </w:rPr>
        <w:t>BSTRACT</w:t>
      </w:r>
    </w:p>
    <w:p w14:paraId="1C61622D" w14:textId="77777777" w:rsidR="00113C73" w:rsidRDefault="00113C73" w:rsidP="00113C73">
      <w:pPr>
        <w:spacing w:line="276" w:lineRule="auto"/>
        <w:rPr>
          <w:rFonts w:ascii="Arial" w:hAnsi="Arial" w:cs="Arial"/>
          <w:lang w:val="en-US"/>
        </w:rPr>
      </w:pPr>
    </w:p>
    <w:p w14:paraId="3E082A18" w14:textId="22E659CC" w:rsidR="004A3014" w:rsidRDefault="004A3014" w:rsidP="00113C73">
      <w:pPr>
        <w:spacing w:line="276" w:lineRule="auto"/>
        <w:rPr>
          <w:rFonts w:ascii="Arial" w:hAnsi="Arial" w:cs="Arial"/>
          <w:lang w:val="en-US"/>
        </w:rPr>
      </w:pPr>
      <w:r w:rsidRPr="00113C73">
        <w:rPr>
          <w:rFonts w:ascii="Arial" w:hAnsi="Arial" w:cs="Arial"/>
          <w:lang w:val="en-US"/>
        </w:rPr>
        <w:t>Stres</w:t>
      </w:r>
      <w:r w:rsidR="001B78DC" w:rsidRPr="00113C73">
        <w:rPr>
          <w:rFonts w:ascii="Arial" w:hAnsi="Arial" w:cs="Arial"/>
          <w:lang w:val="en-US"/>
        </w:rPr>
        <w:t>s</w:t>
      </w:r>
      <w:r w:rsidRPr="00113C73">
        <w:rPr>
          <w:rFonts w:ascii="Arial" w:hAnsi="Arial" w:cs="Arial"/>
          <w:lang w:val="en-US"/>
        </w:rPr>
        <w:t xml:space="preserve"> </w:t>
      </w:r>
      <w:r w:rsidR="00A03DE4" w:rsidRPr="00113C73">
        <w:rPr>
          <w:rFonts w:ascii="Arial" w:hAnsi="Arial" w:cs="Arial"/>
          <w:lang w:val="en-US"/>
        </w:rPr>
        <w:t>constitutes</w:t>
      </w:r>
      <w:r w:rsidRPr="00113C73">
        <w:rPr>
          <w:rFonts w:ascii="Arial" w:hAnsi="Arial" w:cs="Arial"/>
          <w:lang w:val="en-US"/>
        </w:rPr>
        <w:t xml:space="preserve"> a state of threatened homeostasis </w:t>
      </w:r>
      <w:r w:rsidR="00A03DE4" w:rsidRPr="00113C73">
        <w:rPr>
          <w:rFonts w:ascii="Arial" w:hAnsi="Arial" w:cs="Arial"/>
          <w:lang w:val="en-US"/>
        </w:rPr>
        <w:t xml:space="preserve">triggered </w:t>
      </w:r>
      <w:r w:rsidRPr="00113C73">
        <w:rPr>
          <w:rFonts w:ascii="Arial" w:hAnsi="Arial" w:cs="Arial"/>
          <w:lang w:val="en-US"/>
        </w:rPr>
        <w:t xml:space="preserve">by intrinsic or extrinsic adverse forces (stressors) and is counteracted by an intricate repertoire of physiologic and behavioral responses aiming to </w:t>
      </w:r>
      <w:r w:rsidR="001B78DC" w:rsidRPr="00113C73">
        <w:rPr>
          <w:rFonts w:ascii="Arial" w:hAnsi="Arial" w:cs="Arial"/>
          <w:lang w:val="en-US"/>
        </w:rPr>
        <w:t>maintain/</w:t>
      </w:r>
      <w:r w:rsidRPr="00113C73">
        <w:rPr>
          <w:rFonts w:ascii="Arial" w:hAnsi="Arial" w:cs="Arial"/>
          <w:lang w:val="en-US"/>
        </w:rPr>
        <w:t xml:space="preserve">reestablish the </w:t>
      </w:r>
      <w:r w:rsidR="001B78DC" w:rsidRPr="00113C73">
        <w:rPr>
          <w:rFonts w:ascii="Arial" w:hAnsi="Arial" w:cs="Arial"/>
          <w:lang w:val="en-US"/>
        </w:rPr>
        <w:t>optimal</w:t>
      </w:r>
      <w:r w:rsidRPr="00113C73">
        <w:rPr>
          <w:rFonts w:ascii="Arial" w:hAnsi="Arial" w:cs="Arial"/>
          <w:lang w:val="en-US"/>
        </w:rPr>
        <w:t xml:space="preserve"> body equilibrium</w:t>
      </w:r>
      <w:r w:rsidR="00EA63E5" w:rsidRPr="00113C73">
        <w:rPr>
          <w:rFonts w:ascii="Arial" w:hAnsi="Arial" w:cs="Arial"/>
          <w:lang w:val="en-US"/>
        </w:rPr>
        <w:t xml:space="preserve"> (eustasis)</w:t>
      </w:r>
      <w:r w:rsidRPr="00113C73">
        <w:rPr>
          <w:rFonts w:ascii="Arial" w:hAnsi="Arial" w:cs="Arial"/>
          <w:lang w:val="en-US"/>
        </w:rPr>
        <w:t xml:space="preserve">. The adaptive </w:t>
      </w:r>
      <w:r w:rsidR="003C6C07" w:rsidRPr="00113C73">
        <w:rPr>
          <w:rFonts w:ascii="Arial" w:hAnsi="Arial" w:cs="Arial"/>
          <w:lang w:val="en-US"/>
        </w:rPr>
        <w:t xml:space="preserve">stress response depends upon a highly </w:t>
      </w:r>
      <w:r w:rsidRPr="00113C73">
        <w:rPr>
          <w:rFonts w:ascii="Arial" w:hAnsi="Arial" w:cs="Arial"/>
          <w:lang w:val="en-US"/>
        </w:rPr>
        <w:t>interconnected neuroendocrine, cellular</w:t>
      </w:r>
      <w:r w:rsidR="000D0A77">
        <w:rPr>
          <w:rFonts w:ascii="Arial" w:hAnsi="Arial" w:cs="Arial"/>
          <w:lang w:val="en-US"/>
        </w:rPr>
        <w:t>,</w:t>
      </w:r>
      <w:r w:rsidRPr="00113C73">
        <w:rPr>
          <w:rFonts w:ascii="Arial" w:hAnsi="Arial" w:cs="Arial"/>
          <w:lang w:val="en-US"/>
        </w:rPr>
        <w:t xml:space="preserve"> and molecular infrastructure,</w:t>
      </w:r>
      <w:r w:rsidR="00A03DE4" w:rsidRPr="00113C73">
        <w:rPr>
          <w:rFonts w:ascii="Arial" w:hAnsi="Arial" w:cs="Arial"/>
          <w:lang w:val="en-US"/>
        </w:rPr>
        <w:t xml:space="preserve"> </w:t>
      </w:r>
      <w:r w:rsidR="00A03DE4" w:rsidRPr="00113C73">
        <w:rPr>
          <w:rFonts w:ascii="Arial" w:hAnsi="Arial" w:cs="Arial"/>
          <w:i/>
          <w:lang w:val="en-US"/>
        </w:rPr>
        <w:t>i.e.</w:t>
      </w:r>
      <w:r w:rsidR="00A03DE4" w:rsidRPr="00113C73">
        <w:rPr>
          <w:rFonts w:ascii="Arial" w:hAnsi="Arial" w:cs="Arial"/>
          <w:lang w:val="en-US"/>
        </w:rPr>
        <w:t xml:space="preserve"> </w:t>
      </w:r>
      <w:r w:rsidRPr="00113C73">
        <w:rPr>
          <w:rFonts w:ascii="Arial" w:hAnsi="Arial" w:cs="Arial"/>
          <w:lang w:val="en-US"/>
        </w:rPr>
        <w:t>the stress system. Key components of the stress system are the hypothalamic-pituitary-adrenal (HPA) axis and the autonomic nervous system (ANS)</w:t>
      </w:r>
      <w:r w:rsidR="00A901F7" w:rsidRPr="00113C73">
        <w:rPr>
          <w:rFonts w:ascii="Arial" w:hAnsi="Arial" w:cs="Arial"/>
          <w:lang w:val="en-US"/>
        </w:rPr>
        <w:t>,</w:t>
      </w:r>
      <w:r w:rsidRPr="00113C73">
        <w:rPr>
          <w:rFonts w:ascii="Arial" w:hAnsi="Arial" w:cs="Arial"/>
          <w:lang w:val="en-US"/>
        </w:rPr>
        <w:t xml:space="preserve"> which interact with other </w:t>
      </w:r>
      <w:r w:rsidR="00EA63E5" w:rsidRPr="00113C73">
        <w:rPr>
          <w:rFonts w:ascii="Arial" w:hAnsi="Arial" w:cs="Arial"/>
          <w:lang w:val="en-US"/>
        </w:rPr>
        <w:t xml:space="preserve">vital </w:t>
      </w:r>
      <w:r w:rsidRPr="00113C73">
        <w:rPr>
          <w:rFonts w:ascii="Arial" w:hAnsi="Arial" w:cs="Arial"/>
          <w:lang w:val="en-US"/>
        </w:rPr>
        <w:t xml:space="preserve">centers </w:t>
      </w:r>
      <w:r w:rsidR="0039460F" w:rsidRPr="00113C73">
        <w:rPr>
          <w:rFonts w:ascii="Arial" w:hAnsi="Arial" w:cs="Arial"/>
          <w:lang w:val="en-US"/>
        </w:rPr>
        <w:t xml:space="preserve">in the central nervous system (CNS) </w:t>
      </w:r>
      <w:r w:rsidRPr="00113C73">
        <w:rPr>
          <w:rFonts w:ascii="Arial" w:hAnsi="Arial" w:cs="Arial"/>
          <w:lang w:val="en-US"/>
        </w:rPr>
        <w:t xml:space="preserve">and tissues/organs in the periphery to mobilize a successful </w:t>
      </w:r>
      <w:r w:rsidR="00EA63E5" w:rsidRPr="00113C73">
        <w:rPr>
          <w:rFonts w:ascii="Arial" w:hAnsi="Arial" w:cs="Arial"/>
          <w:lang w:val="en-US"/>
        </w:rPr>
        <w:t xml:space="preserve">adaptive </w:t>
      </w:r>
      <w:r w:rsidRPr="00113C73">
        <w:rPr>
          <w:rFonts w:ascii="Arial" w:hAnsi="Arial" w:cs="Arial"/>
          <w:lang w:val="en-US"/>
        </w:rPr>
        <w:t>response against the imposed stressor(s). Dysregulation of the stress system (hyper- or hypo-activation)</w:t>
      </w:r>
      <w:r w:rsidR="00EA63E5" w:rsidRPr="00113C73">
        <w:rPr>
          <w:rFonts w:ascii="Arial" w:hAnsi="Arial" w:cs="Arial"/>
          <w:lang w:val="en-US"/>
        </w:rPr>
        <w:t xml:space="preserve"> </w:t>
      </w:r>
      <w:r w:rsidR="001B78DC" w:rsidRPr="00113C73">
        <w:rPr>
          <w:rFonts w:ascii="Arial" w:hAnsi="Arial" w:cs="Arial"/>
          <w:lang w:val="en-US"/>
        </w:rPr>
        <w:t xml:space="preserve">in association with </w:t>
      </w:r>
      <w:r w:rsidR="00EA63E5" w:rsidRPr="00113C73">
        <w:rPr>
          <w:rFonts w:ascii="Arial" w:hAnsi="Arial" w:cs="Arial"/>
          <w:lang w:val="en-US"/>
        </w:rPr>
        <w:t>potent and/or chronic stress can</w:t>
      </w:r>
      <w:r w:rsidRPr="00113C73">
        <w:rPr>
          <w:rFonts w:ascii="Arial" w:hAnsi="Arial" w:cs="Arial"/>
          <w:lang w:val="en-US"/>
        </w:rPr>
        <w:t xml:space="preserve"> </w:t>
      </w:r>
      <w:r w:rsidR="00EA63E5" w:rsidRPr="00113C73">
        <w:rPr>
          <w:rFonts w:ascii="Arial" w:hAnsi="Arial" w:cs="Arial"/>
          <w:lang w:val="en-US"/>
        </w:rPr>
        <w:t xml:space="preserve">markedly disrupt the body homeostasis </w:t>
      </w:r>
      <w:r w:rsidR="003F24C5" w:rsidRPr="00113C73">
        <w:rPr>
          <w:rFonts w:ascii="Arial" w:hAnsi="Arial" w:cs="Arial"/>
          <w:lang w:val="en-US"/>
        </w:rPr>
        <w:t xml:space="preserve">leading to a state of </w:t>
      </w:r>
      <w:r w:rsidR="00EA63E5" w:rsidRPr="00113C73">
        <w:rPr>
          <w:rFonts w:ascii="Arial" w:hAnsi="Arial" w:cs="Arial"/>
          <w:lang w:val="en-US"/>
        </w:rPr>
        <w:t>cacostasis or allostasis</w:t>
      </w:r>
      <w:r w:rsidR="00A901F7" w:rsidRPr="00113C73">
        <w:rPr>
          <w:rFonts w:ascii="Arial" w:hAnsi="Arial" w:cs="Arial"/>
          <w:lang w:val="en-US"/>
        </w:rPr>
        <w:t>,</w:t>
      </w:r>
      <w:r w:rsidR="003F24C5" w:rsidRPr="00113C73">
        <w:rPr>
          <w:rFonts w:ascii="Arial" w:hAnsi="Arial" w:cs="Arial"/>
          <w:lang w:val="en-US"/>
        </w:rPr>
        <w:t xml:space="preserve"> with</w:t>
      </w:r>
      <w:r w:rsidR="00EA63E5" w:rsidRPr="00113C73">
        <w:rPr>
          <w:rFonts w:ascii="Arial" w:hAnsi="Arial" w:cs="Arial"/>
          <w:lang w:val="en-US"/>
        </w:rPr>
        <w:t xml:space="preserve"> </w:t>
      </w:r>
      <w:r w:rsidR="003F24C5" w:rsidRPr="00113C73">
        <w:rPr>
          <w:rFonts w:ascii="Arial" w:hAnsi="Arial" w:cs="Arial"/>
          <w:lang w:val="en-US"/>
        </w:rPr>
        <w:t xml:space="preserve">a spectrum of </w:t>
      </w:r>
      <w:r w:rsidRPr="00113C73">
        <w:rPr>
          <w:rFonts w:ascii="Arial" w:hAnsi="Arial" w:cs="Arial"/>
          <w:lang w:val="en-US"/>
        </w:rPr>
        <w:t>clinical manifestations. This chapter describe</w:t>
      </w:r>
      <w:r w:rsidR="00EA63E5" w:rsidRPr="00113C73">
        <w:rPr>
          <w:rFonts w:ascii="Arial" w:hAnsi="Arial" w:cs="Arial"/>
          <w:lang w:val="en-US"/>
        </w:rPr>
        <w:t>s</w:t>
      </w:r>
      <w:r w:rsidRPr="00113C73">
        <w:rPr>
          <w:rFonts w:ascii="Arial" w:hAnsi="Arial" w:cs="Arial"/>
          <w:lang w:val="en-US"/>
        </w:rPr>
        <w:t xml:space="preserve"> the </w:t>
      </w:r>
      <w:r w:rsidR="00EA63E5" w:rsidRPr="00113C73">
        <w:rPr>
          <w:rFonts w:ascii="Arial" w:hAnsi="Arial" w:cs="Arial"/>
          <w:lang w:val="en-US"/>
        </w:rPr>
        <w:t xml:space="preserve">organization and </w:t>
      </w:r>
      <w:r w:rsidR="003C6C07" w:rsidRPr="00113C73">
        <w:rPr>
          <w:rFonts w:ascii="Arial" w:hAnsi="Arial" w:cs="Arial"/>
          <w:lang w:val="en-US"/>
        </w:rPr>
        <w:t>physiology of the stress system</w:t>
      </w:r>
      <w:r w:rsidR="003F24C5" w:rsidRPr="00113C73">
        <w:rPr>
          <w:rFonts w:ascii="Arial" w:hAnsi="Arial" w:cs="Arial"/>
          <w:lang w:val="en-US"/>
        </w:rPr>
        <w:t>,</w:t>
      </w:r>
      <w:r w:rsidRPr="00113C73">
        <w:rPr>
          <w:rFonts w:ascii="Arial" w:hAnsi="Arial" w:cs="Arial"/>
          <w:lang w:val="en-US"/>
        </w:rPr>
        <w:t xml:space="preserve"> </w:t>
      </w:r>
      <w:r w:rsidR="003C6C07" w:rsidRPr="00113C73">
        <w:rPr>
          <w:rFonts w:ascii="Arial" w:hAnsi="Arial" w:cs="Arial"/>
          <w:lang w:val="en-US"/>
        </w:rPr>
        <w:t>focusing on</w:t>
      </w:r>
      <w:r w:rsidRPr="00113C73">
        <w:rPr>
          <w:rFonts w:ascii="Arial" w:hAnsi="Arial" w:cs="Arial"/>
          <w:lang w:val="en-US"/>
        </w:rPr>
        <w:t xml:space="preserve"> </w:t>
      </w:r>
      <w:r w:rsidR="00A901F7" w:rsidRPr="00113C73">
        <w:rPr>
          <w:rFonts w:ascii="Arial" w:hAnsi="Arial" w:cs="Arial"/>
          <w:lang w:val="en-US"/>
        </w:rPr>
        <w:t xml:space="preserve">its </w:t>
      </w:r>
      <w:r w:rsidRPr="00113C73">
        <w:rPr>
          <w:rFonts w:ascii="Arial" w:hAnsi="Arial" w:cs="Arial"/>
          <w:lang w:val="en-US"/>
        </w:rPr>
        <w:t>interaction</w:t>
      </w:r>
      <w:r w:rsidR="00EA63E5" w:rsidRPr="00113C73">
        <w:rPr>
          <w:rFonts w:ascii="Arial" w:hAnsi="Arial" w:cs="Arial"/>
          <w:lang w:val="en-US"/>
        </w:rPr>
        <w:t>s</w:t>
      </w:r>
      <w:r w:rsidRPr="00113C73">
        <w:rPr>
          <w:rFonts w:ascii="Arial" w:hAnsi="Arial" w:cs="Arial"/>
          <w:lang w:val="en-US"/>
        </w:rPr>
        <w:t xml:space="preserve"> with other CNS centers and endocrine axes, and reviews the existing evidence linking stress to pathophysiologic mechanisms</w:t>
      </w:r>
      <w:r w:rsidR="00EA63E5" w:rsidRPr="00113C73">
        <w:rPr>
          <w:rFonts w:ascii="Arial" w:hAnsi="Arial" w:cs="Arial"/>
          <w:lang w:val="en-US"/>
        </w:rPr>
        <w:t xml:space="preserve"> implicated </w:t>
      </w:r>
      <w:r w:rsidR="003C6C07" w:rsidRPr="00113C73">
        <w:rPr>
          <w:rFonts w:ascii="Arial" w:hAnsi="Arial" w:cs="Arial"/>
          <w:lang w:val="en-US"/>
        </w:rPr>
        <w:t xml:space="preserve">in the development of </w:t>
      </w:r>
      <w:r w:rsidR="003F24C5" w:rsidRPr="00113C73">
        <w:rPr>
          <w:rFonts w:ascii="Arial" w:hAnsi="Arial" w:cs="Arial"/>
          <w:lang w:val="en-US"/>
        </w:rPr>
        <w:t>stress-related disease</w:t>
      </w:r>
      <w:r w:rsidR="00C221A4" w:rsidRPr="00113C73">
        <w:rPr>
          <w:rFonts w:ascii="Arial" w:hAnsi="Arial" w:cs="Arial"/>
          <w:lang w:val="en-US"/>
        </w:rPr>
        <w:t>s</w:t>
      </w:r>
      <w:r w:rsidR="003F24C5" w:rsidRPr="00113C73">
        <w:rPr>
          <w:rFonts w:ascii="Arial" w:hAnsi="Arial" w:cs="Arial"/>
          <w:lang w:val="en-US"/>
        </w:rPr>
        <w:t xml:space="preserve"> affecting the</w:t>
      </w:r>
      <w:r w:rsidRPr="00113C73">
        <w:rPr>
          <w:rFonts w:ascii="Arial" w:hAnsi="Arial" w:cs="Arial"/>
          <w:lang w:val="en-US"/>
        </w:rPr>
        <w:t xml:space="preserve"> </w:t>
      </w:r>
      <w:r w:rsidR="00EA63E5" w:rsidRPr="00113C73">
        <w:rPr>
          <w:rFonts w:ascii="Arial" w:hAnsi="Arial" w:cs="Arial"/>
          <w:lang w:val="en-US"/>
        </w:rPr>
        <w:t>endocrine,</w:t>
      </w:r>
      <w:r w:rsidRPr="00113C73">
        <w:rPr>
          <w:rFonts w:ascii="Arial" w:hAnsi="Arial" w:cs="Arial"/>
          <w:lang w:val="en-US"/>
        </w:rPr>
        <w:t xml:space="preserve"> metabolic</w:t>
      </w:r>
      <w:r w:rsidR="003F24C5" w:rsidRPr="00113C73">
        <w:rPr>
          <w:rFonts w:ascii="Arial" w:hAnsi="Arial" w:cs="Arial"/>
          <w:lang w:val="en-US"/>
        </w:rPr>
        <w:t>,</w:t>
      </w:r>
      <w:r w:rsidR="00EA63E5" w:rsidRPr="00113C73">
        <w:rPr>
          <w:rFonts w:ascii="Arial" w:hAnsi="Arial" w:cs="Arial"/>
          <w:lang w:val="en-US"/>
        </w:rPr>
        <w:t xml:space="preserve"> </w:t>
      </w:r>
      <w:r w:rsidR="003F24C5" w:rsidRPr="00113C73">
        <w:rPr>
          <w:rFonts w:ascii="Arial" w:hAnsi="Arial" w:cs="Arial"/>
          <w:lang w:val="en-US"/>
        </w:rPr>
        <w:t>gastrointestinal</w:t>
      </w:r>
      <w:r w:rsidR="000D0A77">
        <w:rPr>
          <w:rFonts w:ascii="Arial" w:hAnsi="Arial" w:cs="Arial"/>
          <w:lang w:val="en-US"/>
        </w:rPr>
        <w:t>,</w:t>
      </w:r>
      <w:r w:rsidR="003F24C5" w:rsidRPr="00113C73">
        <w:rPr>
          <w:rFonts w:ascii="Arial" w:hAnsi="Arial" w:cs="Arial"/>
          <w:lang w:val="en-US"/>
        </w:rPr>
        <w:t xml:space="preserve"> </w:t>
      </w:r>
      <w:r w:rsidR="00EA63E5" w:rsidRPr="00113C73">
        <w:rPr>
          <w:rFonts w:ascii="Arial" w:hAnsi="Arial" w:cs="Arial"/>
          <w:lang w:val="en-US"/>
        </w:rPr>
        <w:t>and immune</w:t>
      </w:r>
      <w:r w:rsidRPr="00113C73">
        <w:rPr>
          <w:rFonts w:ascii="Arial" w:hAnsi="Arial" w:cs="Arial"/>
          <w:lang w:val="en-US"/>
        </w:rPr>
        <w:t xml:space="preserve"> </w:t>
      </w:r>
      <w:r w:rsidR="003F24C5" w:rsidRPr="00113C73">
        <w:rPr>
          <w:rFonts w:ascii="Arial" w:hAnsi="Arial" w:cs="Arial"/>
          <w:lang w:val="en-US"/>
        </w:rPr>
        <w:t>system</w:t>
      </w:r>
      <w:r w:rsidR="00EA63E5" w:rsidRPr="00113C73">
        <w:rPr>
          <w:rFonts w:ascii="Arial" w:hAnsi="Arial" w:cs="Arial"/>
          <w:lang w:val="en-US"/>
        </w:rPr>
        <w:t>s</w:t>
      </w:r>
      <w:r w:rsidRPr="00113C73">
        <w:rPr>
          <w:rFonts w:ascii="Arial" w:hAnsi="Arial" w:cs="Arial"/>
          <w:lang w:val="en-US"/>
        </w:rPr>
        <w:t>.</w:t>
      </w:r>
    </w:p>
    <w:bookmarkEnd w:id="3"/>
    <w:p w14:paraId="7E6A0089" w14:textId="43A38101" w:rsidR="00BF42A4" w:rsidRDefault="00BF42A4" w:rsidP="00113C73">
      <w:pPr>
        <w:spacing w:line="276" w:lineRule="auto"/>
        <w:rPr>
          <w:rFonts w:ascii="Arial" w:hAnsi="Arial" w:cs="Arial"/>
          <w:lang w:val="en-US"/>
        </w:rPr>
      </w:pPr>
    </w:p>
    <w:p w14:paraId="4E9545E6" w14:textId="42629187" w:rsidR="00E149B0" w:rsidRPr="007D6536" w:rsidRDefault="00E149B0" w:rsidP="00113C73">
      <w:pPr>
        <w:spacing w:line="276" w:lineRule="auto"/>
        <w:rPr>
          <w:rFonts w:ascii="Arial" w:hAnsi="Arial" w:cs="Arial"/>
          <w:b/>
          <w:color w:val="0070C0"/>
          <w:lang w:val="en-US"/>
        </w:rPr>
      </w:pPr>
      <w:bookmarkStart w:id="4" w:name="_Hlk53677360"/>
      <w:r w:rsidRPr="007D6536">
        <w:rPr>
          <w:rFonts w:ascii="Arial" w:hAnsi="Arial" w:cs="Arial"/>
          <w:b/>
          <w:color w:val="0070C0"/>
          <w:lang w:val="en-US"/>
        </w:rPr>
        <w:t>S</w:t>
      </w:r>
      <w:r w:rsidR="003C095C" w:rsidRPr="007D6536">
        <w:rPr>
          <w:rFonts w:ascii="Arial" w:hAnsi="Arial" w:cs="Arial"/>
          <w:b/>
          <w:color w:val="0070C0"/>
          <w:lang w:val="en-US"/>
        </w:rPr>
        <w:t>TRESS AND STR</w:t>
      </w:r>
      <w:r w:rsidR="00B056C8" w:rsidRPr="007D6536">
        <w:rPr>
          <w:rFonts w:ascii="Arial" w:hAnsi="Arial" w:cs="Arial"/>
          <w:b/>
          <w:color w:val="0070C0"/>
          <w:lang w:val="en-US"/>
        </w:rPr>
        <w:t>E</w:t>
      </w:r>
      <w:r w:rsidR="003C095C" w:rsidRPr="007D6536">
        <w:rPr>
          <w:rFonts w:ascii="Arial" w:hAnsi="Arial" w:cs="Arial"/>
          <w:b/>
          <w:color w:val="0070C0"/>
          <w:lang w:val="en-US"/>
        </w:rPr>
        <w:t xml:space="preserve">SS SYNDROME- DEFINITIONS AND PHENOMENOLOGY       </w:t>
      </w:r>
    </w:p>
    <w:p w14:paraId="66B7720F" w14:textId="77777777" w:rsidR="00BF42A4" w:rsidRDefault="00BF42A4" w:rsidP="00BF42A4">
      <w:pPr>
        <w:spacing w:line="276" w:lineRule="auto"/>
        <w:rPr>
          <w:rFonts w:ascii="Arial" w:hAnsi="Arial" w:cs="Arial"/>
          <w:lang w:val="en-US"/>
        </w:rPr>
      </w:pPr>
    </w:p>
    <w:p w14:paraId="4FA77739" w14:textId="5DD37C65" w:rsidR="00E149B0" w:rsidRPr="00113C73" w:rsidRDefault="00DA73C4" w:rsidP="00BF42A4">
      <w:pPr>
        <w:spacing w:line="276" w:lineRule="auto"/>
        <w:rPr>
          <w:rFonts w:ascii="Arial" w:hAnsi="Arial" w:cs="Arial"/>
          <w:lang w:val="en-US"/>
        </w:rPr>
      </w:pPr>
      <w:r w:rsidRPr="00113C73">
        <w:rPr>
          <w:rFonts w:ascii="Arial" w:hAnsi="Arial" w:cs="Arial"/>
          <w:lang w:val="en-US"/>
        </w:rPr>
        <w:t>A</w:t>
      </w:r>
      <w:r w:rsidR="00E149B0" w:rsidRPr="00113C73">
        <w:rPr>
          <w:rFonts w:ascii="Arial" w:hAnsi="Arial" w:cs="Arial"/>
          <w:lang w:val="en-US"/>
        </w:rPr>
        <w:t xml:space="preserve">ll vital physiologic systems of the body are </w:t>
      </w:r>
      <w:r w:rsidR="00924450" w:rsidRPr="00113C73">
        <w:rPr>
          <w:rFonts w:ascii="Arial" w:hAnsi="Arial" w:cs="Arial"/>
          <w:lang w:val="en-US"/>
        </w:rPr>
        <w:t xml:space="preserve">inherently </w:t>
      </w:r>
      <w:r w:rsidR="00E149B0" w:rsidRPr="00113C73">
        <w:rPr>
          <w:rFonts w:ascii="Arial" w:hAnsi="Arial" w:cs="Arial"/>
          <w:lang w:val="en-US"/>
        </w:rPr>
        <w:t xml:space="preserve">programmed, through </w:t>
      </w:r>
      <w:r w:rsidR="00924450" w:rsidRPr="00113C73">
        <w:rPr>
          <w:rFonts w:ascii="Arial" w:hAnsi="Arial" w:cs="Arial"/>
          <w:lang w:val="en-US"/>
        </w:rPr>
        <w:t xml:space="preserve">rigorous </w:t>
      </w:r>
      <w:r w:rsidR="00FC0C87" w:rsidRPr="00113C73">
        <w:rPr>
          <w:rFonts w:ascii="Arial" w:hAnsi="Arial" w:cs="Arial"/>
          <w:lang w:val="en-US"/>
        </w:rPr>
        <w:t>fine</w:t>
      </w:r>
      <w:r w:rsidR="00924450" w:rsidRPr="00113C73">
        <w:rPr>
          <w:rFonts w:ascii="Arial" w:hAnsi="Arial" w:cs="Arial"/>
          <w:lang w:val="en-US"/>
        </w:rPr>
        <w:t>-</w:t>
      </w:r>
      <w:r w:rsidR="00FC0C87" w:rsidRPr="00113C73">
        <w:rPr>
          <w:rFonts w:ascii="Arial" w:hAnsi="Arial" w:cs="Arial"/>
          <w:lang w:val="en-US"/>
        </w:rPr>
        <w:t xml:space="preserve">tuning achieved during </w:t>
      </w:r>
      <w:r w:rsidR="00E149B0" w:rsidRPr="00113C73">
        <w:rPr>
          <w:rFonts w:ascii="Arial" w:hAnsi="Arial" w:cs="Arial"/>
          <w:lang w:val="en-US"/>
        </w:rPr>
        <w:t>evolution, to preserv</w:t>
      </w:r>
      <w:r w:rsidRPr="00113C73">
        <w:rPr>
          <w:rFonts w:ascii="Arial" w:hAnsi="Arial" w:cs="Arial"/>
          <w:lang w:val="en-US"/>
        </w:rPr>
        <w:t>e</w:t>
      </w:r>
      <w:r w:rsidR="00E149B0" w:rsidRPr="00113C73">
        <w:rPr>
          <w:rFonts w:ascii="Arial" w:hAnsi="Arial" w:cs="Arial"/>
          <w:lang w:val="en-US"/>
        </w:rPr>
        <w:t xml:space="preserve"> a predefined steady state </w:t>
      </w:r>
      <w:r w:rsidR="007770A1" w:rsidRPr="00113C73">
        <w:rPr>
          <w:rFonts w:ascii="Arial" w:hAnsi="Arial" w:cs="Arial"/>
          <w:lang w:val="en-US"/>
        </w:rPr>
        <w:t>(</w:t>
      </w:r>
      <w:r w:rsidR="00E149B0" w:rsidRPr="00113C73">
        <w:rPr>
          <w:rFonts w:ascii="Arial" w:hAnsi="Arial" w:cs="Arial"/>
          <w:i/>
          <w:lang w:val="en-US"/>
        </w:rPr>
        <w:t>homeostasis</w:t>
      </w:r>
      <w:r w:rsidR="00841008" w:rsidRPr="00113C73">
        <w:rPr>
          <w:rFonts w:ascii="Arial" w:hAnsi="Arial" w:cs="Arial"/>
          <w:lang w:val="en-US"/>
        </w:rPr>
        <w:t xml:space="preserve"> or </w:t>
      </w:r>
      <w:r w:rsidR="00841008" w:rsidRPr="00113C73">
        <w:rPr>
          <w:rFonts w:ascii="Arial" w:hAnsi="Arial" w:cs="Arial"/>
          <w:i/>
          <w:lang w:val="en-US"/>
        </w:rPr>
        <w:t>eustasis</w:t>
      </w:r>
      <w:r w:rsidR="007770A1" w:rsidRPr="00113C73">
        <w:rPr>
          <w:rFonts w:ascii="Arial" w:hAnsi="Arial" w:cs="Arial"/>
          <w:i/>
          <w:lang w:val="en-US"/>
        </w:rPr>
        <w:t>)</w:t>
      </w:r>
      <w:r w:rsidR="00E149B0" w:rsidRPr="00113C73">
        <w:rPr>
          <w:rFonts w:ascii="Arial" w:hAnsi="Arial" w:cs="Arial"/>
          <w:lang w:val="en-US"/>
        </w:rPr>
        <w:t>, which is essential for life and well-being</w:t>
      </w:r>
      <w:r w:rsidR="00841008" w:rsidRPr="00113C73">
        <w:rPr>
          <w:rFonts w:ascii="Arial" w:hAnsi="Arial" w:cs="Arial"/>
          <w:lang w:val="en-US"/>
        </w:rPr>
        <w:t xml:space="preserve"> [1</w:t>
      </w:r>
      <w:r w:rsidR="007770A1" w:rsidRPr="00113C73">
        <w:rPr>
          <w:rFonts w:ascii="Arial" w:hAnsi="Arial" w:cs="Arial"/>
          <w:lang w:val="en-US"/>
        </w:rPr>
        <w:t>-3</w:t>
      </w:r>
      <w:r w:rsidR="00841008" w:rsidRPr="00113C73">
        <w:rPr>
          <w:rFonts w:ascii="Arial" w:hAnsi="Arial" w:cs="Arial"/>
          <w:lang w:val="en-US"/>
        </w:rPr>
        <w:t>]</w:t>
      </w:r>
      <w:r w:rsidR="00E149B0" w:rsidRPr="00113C73">
        <w:rPr>
          <w:rFonts w:ascii="Arial" w:hAnsi="Arial" w:cs="Arial"/>
          <w:lang w:val="en-US"/>
        </w:rPr>
        <w:t xml:space="preserve">. This </w:t>
      </w:r>
      <w:r w:rsidR="00841008" w:rsidRPr="00113C73">
        <w:rPr>
          <w:rFonts w:ascii="Arial" w:hAnsi="Arial" w:cs="Arial"/>
          <w:lang w:val="en-US"/>
        </w:rPr>
        <w:t>optimal</w:t>
      </w:r>
      <w:r w:rsidR="00E149B0" w:rsidRPr="00113C73">
        <w:rPr>
          <w:rFonts w:ascii="Arial" w:hAnsi="Arial" w:cs="Arial"/>
          <w:lang w:val="en-US"/>
        </w:rPr>
        <w:t xml:space="preserve"> equilibrium is constantly challenged by </w:t>
      </w:r>
      <w:r w:rsidR="00841008" w:rsidRPr="00113C73">
        <w:rPr>
          <w:rFonts w:ascii="Arial" w:hAnsi="Arial" w:cs="Arial"/>
          <w:lang w:val="en-US"/>
        </w:rPr>
        <w:t xml:space="preserve">adverse forces which are </w:t>
      </w:r>
      <w:r w:rsidR="00E149B0" w:rsidRPr="00113C73">
        <w:rPr>
          <w:rFonts w:ascii="Arial" w:hAnsi="Arial" w:cs="Arial"/>
          <w:lang w:val="en-US"/>
        </w:rPr>
        <w:t xml:space="preserve">intrinsic or extrinsic, real or </w:t>
      </w:r>
      <w:r w:rsidR="00841008" w:rsidRPr="00113C73">
        <w:rPr>
          <w:rFonts w:ascii="Arial" w:hAnsi="Arial" w:cs="Arial"/>
          <w:lang w:val="en-US"/>
        </w:rPr>
        <w:t xml:space="preserve">even </w:t>
      </w:r>
      <w:r w:rsidR="00E149B0" w:rsidRPr="00113C73">
        <w:rPr>
          <w:rFonts w:ascii="Arial" w:hAnsi="Arial" w:cs="Arial"/>
          <w:lang w:val="en-US"/>
        </w:rPr>
        <w:t>perceived</w:t>
      </w:r>
      <w:r w:rsidR="00841008" w:rsidRPr="00113C73">
        <w:rPr>
          <w:rFonts w:ascii="Arial" w:hAnsi="Arial" w:cs="Arial"/>
          <w:lang w:val="en-US"/>
        </w:rPr>
        <w:t>,</w:t>
      </w:r>
      <w:r w:rsidR="00E149B0" w:rsidRPr="00113C73">
        <w:rPr>
          <w:rFonts w:ascii="Arial" w:hAnsi="Arial" w:cs="Arial"/>
          <w:lang w:val="en-US"/>
        </w:rPr>
        <w:t xml:space="preserve"> </w:t>
      </w:r>
      <w:r w:rsidR="00841008" w:rsidRPr="00113C73">
        <w:rPr>
          <w:rFonts w:ascii="Arial" w:hAnsi="Arial" w:cs="Arial"/>
          <w:lang w:val="en-US"/>
        </w:rPr>
        <w:t>and are</w:t>
      </w:r>
      <w:r w:rsidR="00E149B0" w:rsidRPr="00113C73">
        <w:rPr>
          <w:rFonts w:ascii="Arial" w:hAnsi="Arial" w:cs="Arial"/>
          <w:lang w:val="en-US"/>
        </w:rPr>
        <w:t xml:space="preserve"> </w:t>
      </w:r>
      <w:r w:rsidR="00841008" w:rsidRPr="00113C73">
        <w:rPr>
          <w:rFonts w:ascii="Arial" w:hAnsi="Arial" w:cs="Arial"/>
          <w:lang w:val="en-US"/>
        </w:rPr>
        <w:t xml:space="preserve">described as </w:t>
      </w:r>
      <w:r w:rsidR="00E149B0" w:rsidRPr="00113C73">
        <w:rPr>
          <w:rFonts w:ascii="Arial" w:hAnsi="Arial" w:cs="Arial"/>
          <w:i/>
          <w:lang w:val="en-US"/>
        </w:rPr>
        <w:t>stressors</w:t>
      </w:r>
      <w:r w:rsidR="007770A1" w:rsidRPr="00113C73">
        <w:rPr>
          <w:rFonts w:ascii="Arial" w:hAnsi="Arial" w:cs="Arial"/>
          <w:lang w:val="en-US"/>
        </w:rPr>
        <w:t xml:space="preserve"> [1]</w:t>
      </w:r>
      <w:r w:rsidR="00E149B0" w:rsidRPr="00113C73">
        <w:rPr>
          <w:rFonts w:ascii="Arial" w:hAnsi="Arial" w:cs="Arial"/>
          <w:lang w:val="en-US"/>
        </w:rPr>
        <w:t xml:space="preserve">. </w:t>
      </w:r>
      <w:r w:rsidR="00841008" w:rsidRPr="00113C73">
        <w:rPr>
          <w:rFonts w:ascii="Arial" w:hAnsi="Arial" w:cs="Arial"/>
          <w:lang w:val="en-US"/>
        </w:rPr>
        <w:t xml:space="preserve">Thus, </w:t>
      </w:r>
      <w:r w:rsidR="00841008" w:rsidRPr="00113C73">
        <w:rPr>
          <w:rFonts w:ascii="Arial" w:hAnsi="Arial" w:cs="Arial"/>
          <w:i/>
          <w:lang w:val="en-US"/>
        </w:rPr>
        <w:t>st</w:t>
      </w:r>
      <w:r w:rsidR="00E149B0" w:rsidRPr="00113C73">
        <w:rPr>
          <w:rFonts w:ascii="Arial" w:hAnsi="Arial" w:cs="Arial"/>
          <w:i/>
          <w:lang w:val="en-US"/>
        </w:rPr>
        <w:t>ress</w:t>
      </w:r>
      <w:r w:rsidR="00E149B0" w:rsidRPr="00113C73">
        <w:rPr>
          <w:rFonts w:ascii="Arial" w:hAnsi="Arial" w:cs="Arial"/>
          <w:lang w:val="en-US"/>
        </w:rPr>
        <w:t xml:space="preserve"> is defined as a state of </w:t>
      </w:r>
      <w:r w:rsidR="0082068E" w:rsidRPr="00113C73">
        <w:rPr>
          <w:rFonts w:ascii="Arial" w:hAnsi="Arial" w:cs="Arial"/>
          <w:lang w:val="en-US"/>
        </w:rPr>
        <w:t>dis</w:t>
      </w:r>
      <w:r w:rsidR="00E149B0" w:rsidRPr="00113C73">
        <w:rPr>
          <w:rFonts w:ascii="Arial" w:hAnsi="Arial" w:cs="Arial"/>
          <w:lang w:val="en-US"/>
        </w:rPr>
        <w:t>harmony</w:t>
      </w:r>
      <w:r w:rsidR="0082068E" w:rsidRPr="00113C73">
        <w:rPr>
          <w:rFonts w:ascii="Arial" w:hAnsi="Arial" w:cs="Arial"/>
          <w:lang w:val="en-US"/>
        </w:rPr>
        <w:t xml:space="preserve"> </w:t>
      </w:r>
      <w:r w:rsidR="007770A1" w:rsidRPr="00113C73">
        <w:rPr>
          <w:rFonts w:ascii="Arial" w:hAnsi="Arial" w:cs="Arial"/>
          <w:lang w:val="en-US"/>
        </w:rPr>
        <w:t>(</w:t>
      </w:r>
      <w:r w:rsidR="0082068E" w:rsidRPr="00113C73">
        <w:rPr>
          <w:rFonts w:ascii="Arial" w:hAnsi="Arial" w:cs="Arial"/>
          <w:i/>
          <w:lang w:val="en-US"/>
        </w:rPr>
        <w:t>cacostasis</w:t>
      </w:r>
      <w:r w:rsidR="0082068E" w:rsidRPr="00113C73">
        <w:rPr>
          <w:rFonts w:ascii="Arial" w:hAnsi="Arial" w:cs="Arial"/>
          <w:lang w:val="en-US"/>
        </w:rPr>
        <w:t xml:space="preserve"> or </w:t>
      </w:r>
      <w:r w:rsidR="0082068E" w:rsidRPr="00113C73">
        <w:rPr>
          <w:rFonts w:ascii="Arial" w:hAnsi="Arial" w:cs="Arial"/>
          <w:i/>
          <w:lang w:val="en-US"/>
        </w:rPr>
        <w:t>allostasis</w:t>
      </w:r>
      <w:r w:rsidR="007770A1" w:rsidRPr="00113C73">
        <w:rPr>
          <w:rFonts w:ascii="Arial" w:hAnsi="Arial" w:cs="Arial"/>
          <w:i/>
          <w:lang w:val="en-US"/>
        </w:rPr>
        <w:t>)</w:t>
      </w:r>
      <w:r w:rsidR="0082068E" w:rsidRPr="00113C73">
        <w:rPr>
          <w:rFonts w:ascii="Arial" w:hAnsi="Arial" w:cs="Arial"/>
          <w:lang w:val="en-US"/>
        </w:rPr>
        <w:t xml:space="preserve"> </w:t>
      </w:r>
      <w:r w:rsidR="00E149B0" w:rsidRPr="00113C73">
        <w:rPr>
          <w:rFonts w:ascii="Arial" w:hAnsi="Arial" w:cs="Arial"/>
          <w:lang w:val="en-US"/>
        </w:rPr>
        <w:t xml:space="preserve">and </w:t>
      </w:r>
      <w:r w:rsidR="0082068E" w:rsidRPr="00113C73">
        <w:rPr>
          <w:rFonts w:ascii="Arial" w:hAnsi="Arial" w:cs="Arial"/>
          <w:lang w:val="en-US"/>
        </w:rPr>
        <w:t xml:space="preserve">is counteracted by an intricate repertoire of physiologic and behavioral responses which aim to </w:t>
      </w:r>
      <w:r w:rsidR="00F0777A" w:rsidRPr="00113C73">
        <w:rPr>
          <w:rFonts w:ascii="Arial" w:hAnsi="Arial" w:cs="Arial"/>
          <w:lang w:val="en-US"/>
        </w:rPr>
        <w:t>maintain/</w:t>
      </w:r>
      <w:r w:rsidR="0082068E" w:rsidRPr="00113C73">
        <w:rPr>
          <w:rFonts w:ascii="Arial" w:hAnsi="Arial" w:cs="Arial"/>
          <w:lang w:val="en-US"/>
        </w:rPr>
        <w:t>reestablish the</w:t>
      </w:r>
      <w:r w:rsidR="00E149B0" w:rsidRPr="00113C73">
        <w:rPr>
          <w:rFonts w:ascii="Arial" w:hAnsi="Arial" w:cs="Arial"/>
          <w:lang w:val="en-US"/>
        </w:rPr>
        <w:t xml:space="preserve"> </w:t>
      </w:r>
      <w:r w:rsidR="0082068E" w:rsidRPr="00113C73">
        <w:rPr>
          <w:rFonts w:ascii="Arial" w:hAnsi="Arial" w:cs="Arial"/>
          <w:lang w:val="en-US"/>
        </w:rPr>
        <w:t xml:space="preserve">threatened homeostasis </w:t>
      </w:r>
      <w:r w:rsidR="00E149B0" w:rsidRPr="00113C73">
        <w:rPr>
          <w:rFonts w:ascii="Arial" w:hAnsi="Arial" w:cs="Arial"/>
          <w:lang w:val="en-US"/>
        </w:rPr>
        <w:t>(</w:t>
      </w:r>
      <w:r w:rsidR="00E149B0" w:rsidRPr="00113C73">
        <w:rPr>
          <w:rFonts w:ascii="Arial" w:hAnsi="Arial" w:cs="Arial"/>
          <w:i/>
          <w:lang w:val="en-US"/>
        </w:rPr>
        <w:t>adaptive stress response</w:t>
      </w:r>
      <w:r w:rsidR="00E149B0" w:rsidRPr="00113C73">
        <w:rPr>
          <w:rFonts w:ascii="Arial" w:hAnsi="Arial" w:cs="Arial"/>
          <w:lang w:val="en-US"/>
        </w:rPr>
        <w:t>)</w:t>
      </w:r>
      <w:r w:rsidR="007770A1" w:rsidRPr="00113C73">
        <w:rPr>
          <w:rFonts w:ascii="Arial" w:hAnsi="Arial" w:cs="Arial"/>
          <w:lang w:val="en-US"/>
        </w:rPr>
        <w:t xml:space="preserve"> [1]</w:t>
      </w:r>
      <w:r w:rsidR="00E149B0" w:rsidRPr="00113C73">
        <w:rPr>
          <w:rFonts w:ascii="Arial" w:hAnsi="Arial" w:cs="Arial"/>
          <w:lang w:val="en-US"/>
        </w:rPr>
        <w:t>. Th</w:t>
      </w:r>
      <w:r w:rsidR="007770A1" w:rsidRPr="00113C73">
        <w:rPr>
          <w:rFonts w:ascii="Arial" w:hAnsi="Arial" w:cs="Arial"/>
          <w:lang w:val="en-US"/>
        </w:rPr>
        <w:t>is adaptive</w:t>
      </w:r>
      <w:r w:rsidR="00E149B0" w:rsidRPr="00113C73">
        <w:rPr>
          <w:rFonts w:ascii="Arial" w:hAnsi="Arial" w:cs="Arial"/>
          <w:lang w:val="en-US"/>
        </w:rPr>
        <w:t xml:space="preserve"> stress response is </w:t>
      </w:r>
      <w:r w:rsidR="0082068E" w:rsidRPr="00113C73">
        <w:rPr>
          <w:rFonts w:ascii="Arial" w:hAnsi="Arial" w:cs="Arial"/>
          <w:lang w:val="en-US"/>
        </w:rPr>
        <w:t>mediated</w:t>
      </w:r>
      <w:r w:rsidR="00E149B0" w:rsidRPr="00113C73">
        <w:rPr>
          <w:rFonts w:ascii="Arial" w:hAnsi="Arial" w:cs="Arial"/>
          <w:lang w:val="en-US"/>
        </w:rPr>
        <w:t xml:space="preserve"> by a complex</w:t>
      </w:r>
      <w:r w:rsidR="0082068E" w:rsidRPr="00113C73">
        <w:rPr>
          <w:rFonts w:ascii="Arial" w:hAnsi="Arial" w:cs="Arial"/>
          <w:lang w:val="en-US"/>
        </w:rPr>
        <w:t xml:space="preserve"> and interconnected</w:t>
      </w:r>
      <w:r w:rsidR="00E149B0" w:rsidRPr="00113C73">
        <w:rPr>
          <w:rFonts w:ascii="Arial" w:hAnsi="Arial" w:cs="Arial"/>
          <w:lang w:val="en-US"/>
        </w:rPr>
        <w:t xml:space="preserve"> neuroendocrine, cellul</w:t>
      </w:r>
      <w:r w:rsidR="0082068E" w:rsidRPr="00113C73">
        <w:rPr>
          <w:rFonts w:ascii="Arial" w:hAnsi="Arial" w:cs="Arial"/>
          <w:lang w:val="en-US"/>
        </w:rPr>
        <w:t>ar</w:t>
      </w:r>
      <w:r w:rsidR="000D0A77">
        <w:rPr>
          <w:rFonts w:ascii="Arial" w:hAnsi="Arial" w:cs="Arial"/>
          <w:lang w:val="en-US"/>
        </w:rPr>
        <w:t>,</w:t>
      </w:r>
      <w:r w:rsidR="0082068E" w:rsidRPr="00113C73">
        <w:rPr>
          <w:rFonts w:ascii="Arial" w:hAnsi="Arial" w:cs="Arial"/>
          <w:lang w:val="en-US"/>
        </w:rPr>
        <w:t xml:space="preserve"> and molecular infrastructure</w:t>
      </w:r>
      <w:r w:rsidR="00E149B0" w:rsidRPr="00113C73">
        <w:rPr>
          <w:rFonts w:ascii="Arial" w:hAnsi="Arial" w:cs="Arial"/>
          <w:lang w:val="en-US"/>
        </w:rPr>
        <w:t xml:space="preserve"> </w:t>
      </w:r>
      <w:r w:rsidR="0082068E" w:rsidRPr="00113C73">
        <w:rPr>
          <w:rFonts w:ascii="Arial" w:hAnsi="Arial" w:cs="Arial"/>
          <w:lang w:val="en-US"/>
        </w:rPr>
        <w:t>which cons</w:t>
      </w:r>
      <w:r w:rsidR="000D0A77">
        <w:rPr>
          <w:rFonts w:ascii="Arial" w:hAnsi="Arial" w:cs="Arial"/>
          <w:lang w:val="en-US"/>
        </w:rPr>
        <w:t>tituents</w:t>
      </w:r>
      <w:r w:rsidR="0082068E" w:rsidRPr="00113C73">
        <w:rPr>
          <w:rFonts w:ascii="Arial" w:hAnsi="Arial" w:cs="Arial"/>
          <w:lang w:val="en-US"/>
        </w:rPr>
        <w:t xml:space="preserve"> </w:t>
      </w:r>
      <w:r w:rsidR="00E149B0" w:rsidRPr="00113C73">
        <w:rPr>
          <w:rFonts w:ascii="Arial" w:hAnsi="Arial" w:cs="Arial"/>
          <w:lang w:val="en-US"/>
        </w:rPr>
        <w:t xml:space="preserve">the </w:t>
      </w:r>
      <w:r w:rsidR="00E149B0" w:rsidRPr="00113C73">
        <w:rPr>
          <w:rFonts w:ascii="Arial" w:hAnsi="Arial" w:cs="Arial"/>
          <w:i/>
          <w:lang w:val="en-US"/>
        </w:rPr>
        <w:t>stress system</w:t>
      </w:r>
      <w:r w:rsidR="0082068E" w:rsidRPr="00113C73">
        <w:rPr>
          <w:rFonts w:ascii="Arial" w:hAnsi="Arial" w:cs="Arial"/>
          <w:lang w:val="en-US"/>
        </w:rPr>
        <w:t xml:space="preserve"> and</w:t>
      </w:r>
      <w:r w:rsidR="00E149B0" w:rsidRPr="00113C73">
        <w:rPr>
          <w:rFonts w:ascii="Arial" w:hAnsi="Arial" w:cs="Arial"/>
          <w:lang w:val="en-US"/>
        </w:rPr>
        <w:t xml:space="preserve"> is located in both the central nervous system</w:t>
      </w:r>
      <w:r w:rsidR="0082068E" w:rsidRPr="00113C73">
        <w:rPr>
          <w:rFonts w:ascii="Arial" w:hAnsi="Arial" w:cs="Arial"/>
          <w:lang w:val="en-US"/>
        </w:rPr>
        <w:t xml:space="preserve"> (CNS)</w:t>
      </w:r>
      <w:r w:rsidR="00E149B0" w:rsidRPr="00113C73">
        <w:rPr>
          <w:rFonts w:ascii="Arial" w:hAnsi="Arial" w:cs="Arial"/>
          <w:lang w:val="en-US"/>
        </w:rPr>
        <w:t xml:space="preserve"> and the periphery</w:t>
      </w:r>
      <w:r w:rsidR="001A07CA" w:rsidRPr="00113C73">
        <w:rPr>
          <w:rFonts w:ascii="Arial" w:hAnsi="Arial" w:cs="Arial"/>
          <w:lang w:val="en-US"/>
        </w:rPr>
        <w:t xml:space="preserve"> [1, 2]</w:t>
      </w:r>
      <w:r w:rsidR="00E149B0" w:rsidRPr="00113C73">
        <w:rPr>
          <w:rFonts w:ascii="Arial" w:hAnsi="Arial" w:cs="Arial"/>
          <w:lang w:val="en-US"/>
        </w:rPr>
        <w:t xml:space="preserve">. The adaptive response of </w:t>
      </w:r>
      <w:r w:rsidR="001A07CA" w:rsidRPr="00113C73">
        <w:rPr>
          <w:rFonts w:ascii="Arial" w:hAnsi="Arial" w:cs="Arial"/>
          <w:lang w:val="en-US"/>
        </w:rPr>
        <w:t xml:space="preserve">each </w:t>
      </w:r>
      <w:r w:rsidR="00E149B0" w:rsidRPr="00113C73">
        <w:rPr>
          <w:rFonts w:ascii="Arial" w:hAnsi="Arial" w:cs="Arial"/>
          <w:lang w:val="en-US"/>
        </w:rPr>
        <w:t>individual to stress is determined by a multiplicity of genetic, environmental</w:t>
      </w:r>
      <w:r w:rsidR="000D0A77">
        <w:rPr>
          <w:rFonts w:ascii="Arial" w:hAnsi="Arial" w:cs="Arial"/>
          <w:lang w:val="en-US"/>
        </w:rPr>
        <w:t>,</w:t>
      </w:r>
      <w:r w:rsidR="00E149B0" w:rsidRPr="00113C73">
        <w:rPr>
          <w:rFonts w:ascii="Arial" w:hAnsi="Arial" w:cs="Arial"/>
          <w:lang w:val="en-US"/>
        </w:rPr>
        <w:t xml:space="preserve"> and developmental factors. </w:t>
      </w:r>
      <w:r w:rsidR="001A07CA" w:rsidRPr="00113C73">
        <w:rPr>
          <w:rFonts w:ascii="Arial" w:hAnsi="Arial" w:cs="Arial"/>
          <w:lang w:val="en-US"/>
        </w:rPr>
        <w:t>Changes in</w:t>
      </w:r>
      <w:r w:rsidR="00E149B0" w:rsidRPr="00113C73">
        <w:rPr>
          <w:rFonts w:ascii="Arial" w:hAnsi="Arial" w:cs="Arial"/>
          <w:lang w:val="en-US"/>
        </w:rPr>
        <w:t xml:space="preserve"> the ability to </w:t>
      </w:r>
      <w:r w:rsidR="001A07CA" w:rsidRPr="00113C73">
        <w:rPr>
          <w:rFonts w:ascii="Arial" w:hAnsi="Arial" w:cs="Arial"/>
          <w:lang w:val="en-US"/>
        </w:rPr>
        <w:lastRenderedPageBreak/>
        <w:t xml:space="preserve">effectively </w:t>
      </w:r>
      <w:r w:rsidR="00E149B0" w:rsidRPr="00113C73">
        <w:rPr>
          <w:rFonts w:ascii="Arial" w:hAnsi="Arial" w:cs="Arial"/>
          <w:lang w:val="en-US"/>
        </w:rPr>
        <w:t>respond to stressors</w:t>
      </w:r>
      <w:r w:rsidRPr="00113C73">
        <w:rPr>
          <w:rFonts w:ascii="Arial" w:hAnsi="Arial" w:cs="Arial"/>
          <w:lang w:val="en-US"/>
        </w:rPr>
        <w:t xml:space="preserve"> (</w:t>
      </w:r>
      <w:r w:rsidRPr="00113C73">
        <w:rPr>
          <w:rFonts w:ascii="Arial" w:hAnsi="Arial" w:cs="Arial"/>
          <w:i/>
          <w:lang w:val="en-US"/>
        </w:rPr>
        <w:t>e.g.</w:t>
      </w:r>
      <w:r w:rsidR="00E149B0" w:rsidRPr="00113C73">
        <w:rPr>
          <w:rFonts w:ascii="Arial" w:hAnsi="Arial" w:cs="Arial"/>
          <w:lang w:val="en-US"/>
        </w:rPr>
        <w:t xml:space="preserve"> inadequate, excessive and/or pro</w:t>
      </w:r>
      <w:r w:rsidR="001A07CA" w:rsidRPr="00113C73">
        <w:rPr>
          <w:rFonts w:ascii="Arial" w:hAnsi="Arial" w:cs="Arial"/>
          <w:lang w:val="en-US"/>
        </w:rPr>
        <w:t>longed reactions</w:t>
      </w:r>
      <w:r w:rsidRPr="00113C73">
        <w:rPr>
          <w:rFonts w:ascii="Arial" w:hAnsi="Arial" w:cs="Arial"/>
          <w:lang w:val="en-US"/>
        </w:rPr>
        <w:t>)</w:t>
      </w:r>
      <w:r w:rsidR="00E149B0" w:rsidRPr="00113C73">
        <w:rPr>
          <w:rFonts w:ascii="Arial" w:hAnsi="Arial" w:cs="Arial"/>
          <w:lang w:val="en-US"/>
        </w:rPr>
        <w:t xml:space="preserve"> may lead to disease. Moreov</w:t>
      </w:r>
      <w:r w:rsidR="00FC0C87" w:rsidRPr="00113C73">
        <w:rPr>
          <w:rFonts w:ascii="Arial" w:hAnsi="Arial" w:cs="Arial"/>
          <w:lang w:val="en-US"/>
        </w:rPr>
        <w:t>er, highly potent</w:t>
      </w:r>
      <w:r w:rsidR="001A07CA" w:rsidRPr="00113C73">
        <w:rPr>
          <w:rFonts w:ascii="Arial" w:hAnsi="Arial" w:cs="Arial"/>
          <w:lang w:val="en-US"/>
        </w:rPr>
        <w:t xml:space="preserve"> and/or chronic</w:t>
      </w:r>
      <w:r w:rsidR="00E149B0" w:rsidRPr="00113C73">
        <w:rPr>
          <w:rFonts w:ascii="Arial" w:hAnsi="Arial" w:cs="Arial"/>
          <w:lang w:val="en-US"/>
        </w:rPr>
        <w:t xml:space="preserve"> stressors </w:t>
      </w:r>
      <w:r w:rsidR="001A07CA" w:rsidRPr="00113C73">
        <w:rPr>
          <w:rFonts w:ascii="Arial" w:hAnsi="Arial" w:cs="Arial"/>
          <w:lang w:val="en-US"/>
        </w:rPr>
        <w:t>can</w:t>
      </w:r>
      <w:r w:rsidR="00E149B0" w:rsidRPr="00113C73">
        <w:rPr>
          <w:rFonts w:ascii="Arial" w:hAnsi="Arial" w:cs="Arial"/>
          <w:lang w:val="en-US"/>
        </w:rPr>
        <w:t xml:space="preserve"> have </w:t>
      </w:r>
      <w:r w:rsidR="001A07CA" w:rsidRPr="00113C73">
        <w:rPr>
          <w:rFonts w:ascii="Arial" w:hAnsi="Arial" w:cs="Arial"/>
          <w:lang w:val="en-US"/>
        </w:rPr>
        <w:t>detrimental effects</w:t>
      </w:r>
      <w:r w:rsidR="00E149B0" w:rsidRPr="00113C73">
        <w:rPr>
          <w:rFonts w:ascii="Arial" w:hAnsi="Arial" w:cs="Arial"/>
          <w:lang w:val="en-US"/>
        </w:rPr>
        <w:t xml:space="preserve"> on a variety of physiologic functions, </w:t>
      </w:r>
      <w:r w:rsidR="00137851" w:rsidRPr="00113C73">
        <w:rPr>
          <w:rFonts w:ascii="Arial" w:hAnsi="Arial" w:cs="Arial"/>
          <w:lang w:val="en-US"/>
        </w:rPr>
        <w:t>including</w:t>
      </w:r>
      <w:r w:rsidR="00E149B0" w:rsidRPr="00113C73">
        <w:rPr>
          <w:rFonts w:ascii="Arial" w:hAnsi="Arial" w:cs="Arial"/>
          <w:lang w:val="en-US"/>
        </w:rPr>
        <w:t xml:space="preserve"> growth, </w:t>
      </w:r>
      <w:r w:rsidR="007770A1" w:rsidRPr="00113C73">
        <w:rPr>
          <w:rFonts w:ascii="Arial" w:hAnsi="Arial" w:cs="Arial"/>
          <w:lang w:val="en-US"/>
        </w:rPr>
        <w:t xml:space="preserve">metabolism, </w:t>
      </w:r>
      <w:r w:rsidR="00E149B0" w:rsidRPr="00113C73">
        <w:rPr>
          <w:rFonts w:ascii="Arial" w:hAnsi="Arial" w:cs="Arial"/>
          <w:lang w:val="en-US"/>
        </w:rPr>
        <w:t xml:space="preserve">reproduction, and </w:t>
      </w:r>
      <w:r w:rsidR="001A07CA" w:rsidRPr="00113C73">
        <w:rPr>
          <w:rFonts w:ascii="Arial" w:hAnsi="Arial" w:cs="Arial"/>
          <w:lang w:val="en-US"/>
        </w:rPr>
        <w:t>immune</w:t>
      </w:r>
      <w:r w:rsidR="000D0A77">
        <w:rPr>
          <w:rFonts w:ascii="Arial" w:hAnsi="Arial" w:cs="Arial"/>
          <w:lang w:val="en-US"/>
        </w:rPr>
        <w:t xml:space="preserve"> </w:t>
      </w:r>
      <w:r w:rsidR="00E149B0" w:rsidRPr="00113C73">
        <w:rPr>
          <w:rFonts w:ascii="Arial" w:hAnsi="Arial" w:cs="Arial"/>
          <w:lang w:val="en-US"/>
        </w:rPr>
        <w:t xml:space="preserve">competence, as well as on </w:t>
      </w:r>
      <w:r w:rsidR="00137851" w:rsidRPr="00113C73">
        <w:rPr>
          <w:rFonts w:ascii="Arial" w:hAnsi="Arial" w:cs="Arial"/>
          <w:lang w:val="en-US"/>
        </w:rPr>
        <w:t xml:space="preserve">behavior and </w:t>
      </w:r>
      <w:r w:rsidR="00E149B0" w:rsidRPr="00113C73">
        <w:rPr>
          <w:rFonts w:ascii="Arial" w:hAnsi="Arial" w:cs="Arial"/>
          <w:lang w:val="en-US"/>
        </w:rPr>
        <w:t xml:space="preserve">personality development. </w:t>
      </w:r>
      <w:r w:rsidR="001A07CA" w:rsidRPr="00113C73">
        <w:rPr>
          <w:rFonts w:ascii="Arial" w:hAnsi="Arial" w:cs="Arial"/>
          <w:lang w:val="en-US"/>
        </w:rPr>
        <w:t>Of note, p</w:t>
      </w:r>
      <w:r w:rsidR="00E149B0" w:rsidRPr="00113C73">
        <w:rPr>
          <w:rFonts w:ascii="Arial" w:hAnsi="Arial" w:cs="Arial"/>
          <w:lang w:val="en-US"/>
        </w:rPr>
        <w:t>renatal life, infancy, childhood</w:t>
      </w:r>
      <w:r w:rsidR="000D0A77">
        <w:rPr>
          <w:rFonts w:ascii="Arial" w:hAnsi="Arial" w:cs="Arial"/>
          <w:lang w:val="en-US"/>
        </w:rPr>
        <w:t>,</w:t>
      </w:r>
      <w:r w:rsidR="00E149B0" w:rsidRPr="00113C73">
        <w:rPr>
          <w:rFonts w:ascii="Arial" w:hAnsi="Arial" w:cs="Arial"/>
          <w:lang w:val="en-US"/>
        </w:rPr>
        <w:t xml:space="preserve"> and adolescence are critical periods </w:t>
      </w:r>
      <w:r w:rsidR="001A07CA" w:rsidRPr="00113C73">
        <w:rPr>
          <w:rFonts w:ascii="Arial" w:hAnsi="Arial" w:cs="Arial"/>
          <w:lang w:val="en-US"/>
        </w:rPr>
        <w:t>in the process of forming the matrix of the adaptive stress response</w:t>
      </w:r>
      <w:r w:rsidR="00137851" w:rsidRPr="00113C73">
        <w:rPr>
          <w:rFonts w:ascii="Arial" w:hAnsi="Arial" w:cs="Arial"/>
          <w:lang w:val="en-US"/>
        </w:rPr>
        <w:t>,</w:t>
      </w:r>
      <w:r w:rsidR="001A07CA" w:rsidRPr="00113C73">
        <w:rPr>
          <w:rFonts w:ascii="Arial" w:hAnsi="Arial" w:cs="Arial"/>
          <w:lang w:val="en-US"/>
        </w:rPr>
        <w:t xml:space="preserve"> </w:t>
      </w:r>
      <w:r w:rsidR="00E149B0" w:rsidRPr="00113C73">
        <w:rPr>
          <w:rFonts w:ascii="Arial" w:hAnsi="Arial" w:cs="Arial"/>
          <w:lang w:val="en-US"/>
        </w:rPr>
        <w:t xml:space="preserve">characterized by </w:t>
      </w:r>
      <w:r w:rsidR="00FC0C87" w:rsidRPr="00113C73">
        <w:rPr>
          <w:rFonts w:ascii="Arial" w:hAnsi="Arial" w:cs="Arial"/>
          <w:lang w:val="en-US"/>
        </w:rPr>
        <w:t xml:space="preserve">high plasticity of the stress system and </w:t>
      </w:r>
      <w:r w:rsidR="00E149B0" w:rsidRPr="00113C73">
        <w:rPr>
          <w:rFonts w:ascii="Arial" w:hAnsi="Arial" w:cs="Arial"/>
          <w:lang w:val="en-US"/>
        </w:rPr>
        <w:t>increased vulnerability to stressors</w:t>
      </w:r>
      <w:r w:rsidR="001A07CA" w:rsidRPr="00113C73">
        <w:rPr>
          <w:rFonts w:ascii="Arial" w:hAnsi="Arial" w:cs="Arial"/>
          <w:lang w:val="en-US"/>
        </w:rPr>
        <w:t>.</w:t>
      </w:r>
    </w:p>
    <w:p w14:paraId="15E3CAB1" w14:textId="77777777" w:rsidR="00BF42A4" w:rsidRDefault="00BF42A4" w:rsidP="00BF42A4">
      <w:pPr>
        <w:spacing w:line="276" w:lineRule="auto"/>
        <w:rPr>
          <w:rFonts w:ascii="Arial" w:hAnsi="Arial" w:cs="Arial"/>
          <w:lang w:val="en-US"/>
        </w:rPr>
      </w:pPr>
    </w:p>
    <w:p w14:paraId="6695AA69" w14:textId="586E2DE7" w:rsidR="00E149B0" w:rsidRPr="00113C73" w:rsidRDefault="00E149B0" w:rsidP="00BF42A4">
      <w:pPr>
        <w:spacing w:line="276" w:lineRule="auto"/>
        <w:rPr>
          <w:rFonts w:ascii="Arial" w:hAnsi="Arial" w:cs="Arial"/>
          <w:lang w:val="en-US"/>
        </w:rPr>
      </w:pPr>
      <w:r w:rsidRPr="00113C73">
        <w:rPr>
          <w:rFonts w:ascii="Arial" w:hAnsi="Arial" w:cs="Arial"/>
          <w:lang w:val="en-US"/>
        </w:rPr>
        <w:t>The stress system receives and integrates a great diversity of neurosensory (</w:t>
      </w:r>
      <w:r w:rsidR="00137851" w:rsidRPr="00113C73">
        <w:rPr>
          <w:rFonts w:ascii="Arial" w:hAnsi="Arial" w:cs="Arial"/>
          <w:i/>
          <w:lang w:val="en-US"/>
        </w:rPr>
        <w:t>i.e.</w:t>
      </w:r>
      <w:r w:rsidR="00137851" w:rsidRPr="00113C73">
        <w:rPr>
          <w:rFonts w:ascii="Arial" w:hAnsi="Arial" w:cs="Arial"/>
          <w:lang w:val="en-US"/>
        </w:rPr>
        <w:t xml:space="preserve"> </w:t>
      </w:r>
      <w:r w:rsidRPr="00113C73">
        <w:rPr>
          <w:rFonts w:ascii="Arial" w:hAnsi="Arial" w:cs="Arial"/>
          <w:lang w:val="en-US"/>
        </w:rPr>
        <w:t xml:space="preserve">visual, auditory, somatosensory, nociceptive, </w:t>
      </w:r>
      <w:r w:rsidR="0007162E" w:rsidRPr="00113C73">
        <w:rPr>
          <w:rFonts w:ascii="Arial" w:hAnsi="Arial" w:cs="Arial"/>
          <w:lang w:val="en-US"/>
        </w:rPr>
        <w:t xml:space="preserve">and </w:t>
      </w:r>
      <w:r w:rsidRPr="00113C73">
        <w:rPr>
          <w:rFonts w:ascii="Arial" w:hAnsi="Arial" w:cs="Arial"/>
          <w:lang w:val="en-US"/>
        </w:rPr>
        <w:t>visceral), blood-borne</w:t>
      </w:r>
      <w:r w:rsidR="00137851" w:rsidRPr="00113C73">
        <w:rPr>
          <w:rFonts w:ascii="Arial" w:hAnsi="Arial" w:cs="Arial"/>
          <w:lang w:val="en-US"/>
        </w:rPr>
        <w:t>,</w:t>
      </w:r>
      <w:r w:rsidR="00F0777A" w:rsidRPr="00113C73">
        <w:rPr>
          <w:rFonts w:ascii="Arial" w:hAnsi="Arial" w:cs="Arial"/>
          <w:lang w:val="en-US"/>
        </w:rPr>
        <w:t xml:space="preserve"> and limbic signals</w:t>
      </w:r>
      <w:r w:rsidRPr="00113C73">
        <w:rPr>
          <w:rFonts w:ascii="Arial" w:hAnsi="Arial" w:cs="Arial"/>
          <w:lang w:val="en-US"/>
        </w:rPr>
        <w:t xml:space="preserve"> which arrive </w:t>
      </w:r>
      <w:r w:rsidR="00FC0C87" w:rsidRPr="00113C73">
        <w:rPr>
          <w:rFonts w:ascii="Arial" w:hAnsi="Arial" w:cs="Arial"/>
          <w:lang w:val="en-US"/>
        </w:rPr>
        <w:t xml:space="preserve">at the various stress system </w:t>
      </w:r>
      <w:r w:rsidR="0007162E" w:rsidRPr="00113C73">
        <w:rPr>
          <w:rFonts w:ascii="Arial" w:hAnsi="Arial" w:cs="Arial"/>
          <w:lang w:val="en-US"/>
        </w:rPr>
        <w:t>centers/</w:t>
      </w:r>
      <w:r w:rsidR="00FC0C87" w:rsidRPr="00113C73">
        <w:rPr>
          <w:rFonts w:ascii="Arial" w:hAnsi="Arial" w:cs="Arial"/>
          <w:lang w:val="en-US"/>
        </w:rPr>
        <w:t xml:space="preserve">stations </w:t>
      </w:r>
      <w:r w:rsidRPr="00113C73">
        <w:rPr>
          <w:rFonts w:ascii="Arial" w:hAnsi="Arial" w:cs="Arial"/>
          <w:lang w:val="en-US"/>
        </w:rPr>
        <w:t xml:space="preserve">through distinct pathways. Acute </w:t>
      </w:r>
      <w:r w:rsidR="00137851" w:rsidRPr="00113C73">
        <w:rPr>
          <w:rFonts w:ascii="Arial" w:hAnsi="Arial" w:cs="Arial"/>
          <w:lang w:val="en-US"/>
        </w:rPr>
        <w:t xml:space="preserve">stress system </w:t>
      </w:r>
      <w:r w:rsidRPr="00113C73">
        <w:rPr>
          <w:rFonts w:ascii="Arial" w:hAnsi="Arial" w:cs="Arial"/>
          <w:lang w:val="en-US"/>
        </w:rPr>
        <w:t xml:space="preserve">activation </w:t>
      </w:r>
      <w:r w:rsidR="00137851" w:rsidRPr="00113C73">
        <w:rPr>
          <w:rFonts w:ascii="Arial" w:hAnsi="Arial" w:cs="Arial"/>
          <w:lang w:val="en-US"/>
        </w:rPr>
        <w:t>triggers</w:t>
      </w:r>
      <w:r w:rsidRPr="00113C73">
        <w:rPr>
          <w:rFonts w:ascii="Arial" w:hAnsi="Arial" w:cs="Arial"/>
          <w:lang w:val="en-US"/>
        </w:rPr>
        <w:t xml:space="preserve"> a cluster of time-limited</w:t>
      </w:r>
      <w:r w:rsidR="0007162E" w:rsidRPr="00113C73">
        <w:rPr>
          <w:rFonts w:ascii="Arial" w:hAnsi="Arial" w:cs="Arial"/>
          <w:lang w:val="en-US"/>
        </w:rPr>
        <w:t xml:space="preserve"> changes</w:t>
      </w:r>
      <w:r w:rsidR="00137851" w:rsidRPr="00113C73">
        <w:rPr>
          <w:rFonts w:ascii="Arial" w:hAnsi="Arial" w:cs="Arial"/>
          <w:lang w:val="en-US"/>
        </w:rPr>
        <w:t>,</w:t>
      </w:r>
      <w:r w:rsidRPr="00113C73">
        <w:rPr>
          <w:rFonts w:ascii="Arial" w:hAnsi="Arial" w:cs="Arial"/>
          <w:lang w:val="en-US"/>
        </w:rPr>
        <w:t xml:space="preserve"> </w:t>
      </w:r>
      <w:r w:rsidR="0007162E" w:rsidRPr="00113C73">
        <w:rPr>
          <w:rFonts w:ascii="Arial" w:hAnsi="Arial" w:cs="Arial"/>
          <w:lang w:val="en-US"/>
        </w:rPr>
        <w:t xml:space="preserve">both </w:t>
      </w:r>
      <w:r w:rsidRPr="00113C73">
        <w:rPr>
          <w:rFonts w:ascii="Arial" w:hAnsi="Arial" w:cs="Arial"/>
          <w:lang w:val="en-US"/>
        </w:rPr>
        <w:t>behavioral and physical</w:t>
      </w:r>
      <w:r w:rsidR="0007162E" w:rsidRPr="00113C73">
        <w:rPr>
          <w:rFonts w:ascii="Arial" w:hAnsi="Arial" w:cs="Arial"/>
          <w:lang w:val="en-US"/>
        </w:rPr>
        <w:t xml:space="preserve">, </w:t>
      </w:r>
      <w:r w:rsidR="00137851" w:rsidRPr="00113C73">
        <w:rPr>
          <w:rFonts w:ascii="Arial" w:hAnsi="Arial" w:cs="Arial"/>
          <w:lang w:val="en-US"/>
        </w:rPr>
        <w:t>which</w:t>
      </w:r>
      <w:r w:rsidRPr="00113C73">
        <w:rPr>
          <w:rFonts w:ascii="Arial" w:hAnsi="Arial" w:cs="Arial"/>
          <w:lang w:val="en-US"/>
        </w:rPr>
        <w:t xml:space="preserve"> are </w:t>
      </w:r>
      <w:r w:rsidR="00137851" w:rsidRPr="00113C73">
        <w:rPr>
          <w:rFonts w:ascii="Arial" w:hAnsi="Arial" w:cs="Arial"/>
          <w:lang w:val="en-US"/>
        </w:rPr>
        <w:t>rather</w:t>
      </w:r>
      <w:r w:rsidRPr="00113C73">
        <w:rPr>
          <w:rFonts w:ascii="Arial" w:hAnsi="Arial" w:cs="Arial"/>
          <w:lang w:val="en-US"/>
        </w:rPr>
        <w:t xml:space="preserve"> consistent in their qualitative presentation and are collectively defined as the </w:t>
      </w:r>
      <w:r w:rsidRPr="00113C73">
        <w:rPr>
          <w:rFonts w:ascii="Arial" w:hAnsi="Arial" w:cs="Arial"/>
          <w:i/>
          <w:lang w:val="en-US"/>
        </w:rPr>
        <w:t>stress syndrome</w:t>
      </w:r>
      <w:r w:rsidR="00F0777A" w:rsidRPr="00113C73">
        <w:rPr>
          <w:rFonts w:ascii="Arial" w:hAnsi="Arial" w:cs="Arial"/>
          <w:lang w:val="en-US"/>
        </w:rPr>
        <w:t xml:space="preserve"> [1</w:t>
      </w:r>
      <w:r w:rsidR="00D1035D" w:rsidRPr="00113C73">
        <w:rPr>
          <w:rFonts w:ascii="Arial" w:hAnsi="Arial" w:cs="Arial"/>
          <w:lang w:val="en-US"/>
        </w:rPr>
        <w:t>-4</w:t>
      </w:r>
      <w:r w:rsidR="00F0777A" w:rsidRPr="00113C73">
        <w:rPr>
          <w:rFonts w:ascii="Arial" w:hAnsi="Arial" w:cs="Arial"/>
          <w:lang w:val="en-US"/>
        </w:rPr>
        <w:t>].</w:t>
      </w:r>
      <w:r w:rsidRPr="00113C73">
        <w:rPr>
          <w:rFonts w:ascii="Arial" w:hAnsi="Arial" w:cs="Arial"/>
          <w:lang w:val="en-US"/>
        </w:rPr>
        <w:t xml:space="preserve"> </w:t>
      </w:r>
      <w:r w:rsidR="00137851" w:rsidRPr="00113C73">
        <w:rPr>
          <w:rFonts w:ascii="Arial" w:hAnsi="Arial" w:cs="Arial"/>
          <w:lang w:val="en-US"/>
        </w:rPr>
        <w:t>Under normal conditions t</w:t>
      </w:r>
      <w:r w:rsidRPr="00113C73">
        <w:rPr>
          <w:rFonts w:ascii="Arial" w:hAnsi="Arial" w:cs="Arial"/>
          <w:lang w:val="en-US"/>
        </w:rPr>
        <w:t>hese changes are adaptive</w:t>
      </w:r>
      <w:r w:rsidR="00137851" w:rsidRPr="00113C73">
        <w:rPr>
          <w:rFonts w:ascii="Arial" w:hAnsi="Arial" w:cs="Arial"/>
          <w:lang w:val="en-US"/>
        </w:rPr>
        <w:t xml:space="preserve"> and improve the chances of </w:t>
      </w:r>
      <w:r w:rsidRPr="00113C73">
        <w:rPr>
          <w:rFonts w:ascii="Arial" w:hAnsi="Arial" w:cs="Arial"/>
          <w:lang w:val="en-US"/>
        </w:rPr>
        <w:t xml:space="preserve">survival. </w:t>
      </w:r>
      <w:r w:rsidR="00137851" w:rsidRPr="00113C73">
        <w:rPr>
          <w:rFonts w:ascii="Arial" w:hAnsi="Arial" w:cs="Arial"/>
          <w:lang w:val="en-US"/>
        </w:rPr>
        <w:t>I</w:t>
      </w:r>
      <w:r w:rsidRPr="00113C73">
        <w:rPr>
          <w:rFonts w:ascii="Arial" w:hAnsi="Arial" w:cs="Arial"/>
          <w:lang w:val="en-US"/>
        </w:rPr>
        <w:t>nitially</w:t>
      </w:r>
      <w:r w:rsidR="00137851" w:rsidRPr="00113C73">
        <w:rPr>
          <w:rFonts w:ascii="Arial" w:hAnsi="Arial" w:cs="Arial"/>
          <w:lang w:val="en-US"/>
        </w:rPr>
        <w:t>,</w:t>
      </w:r>
      <w:r w:rsidRPr="00113C73">
        <w:rPr>
          <w:rFonts w:ascii="Arial" w:hAnsi="Arial" w:cs="Arial"/>
          <w:lang w:val="en-US"/>
        </w:rPr>
        <w:t xml:space="preserve"> the stimulation of the </w:t>
      </w:r>
      <w:r w:rsidR="00137851" w:rsidRPr="00113C73">
        <w:rPr>
          <w:rFonts w:ascii="Arial" w:hAnsi="Arial" w:cs="Arial"/>
          <w:lang w:val="en-US"/>
        </w:rPr>
        <w:t xml:space="preserve">stress system </w:t>
      </w:r>
      <w:r w:rsidRPr="00113C73">
        <w:rPr>
          <w:rFonts w:ascii="Arial" w:hAnsi="Arial" w:cs="Arial"/>
          <w:lang w:val="en-US"/>
        </w:rPr>
        <w:t>components follow</w:t>
      </w:r>
      <w:r w:rsidR="00FC0C87" w:rsidRPr="00113C73">
        <w:rPr>
          <w:rFonts w:ascii="Arial" w:hAnsi="Arial" w:cs="Arial"/>
          <w:lang w:val="en-US"/>
        </w:rPr>
        <w:t>s a stressor-specific mode;</w:t>
      </w:r>
      <w:r w:rsidR="00137851" w:rsidRPr="00113C73">
        <w:rPr>
          <w:rFonts w:ascii="Arial" w:hAnsi="Arial" w:cs="Arial"/>
          <w:lang w:val="en-US"/>
        </w:rPr>
        <w:t xml:space="preserve"> however</w:t>
      </w:r>
      <w:r w:rsidR="007770A1" w:rsidRPr="00113C73">
        <w:rPr>
          <w:rFonts w:ascii="Arial" w:hAnsi="Arial" w:cs="Arial"/>
          <w:lang w:val="en-US"/>
        </w:rPr>
        <w:t>,</w:t>
      </w:r>
      <w:r w:rsidRPr="00113C73">
        <w:rPr>
          <w:rFonts w:ascii="Arial" w:hAnsi="Arial" w:cs="Arial"/>
          <w:lang w:val="en-US"/>
        </w:rPr>
        <w:t xml:space="preserve"> as the potency of the stressor</w:t>
      </w:r>
      <w:r w:rsidR="00137851" w:rsidRPr="00113C73">
        <w:rPr>
          <w:rFonts w:ascii="Arial" w:hAnsi="Arial" w:cs="Arial"/>
          <w:lang w:val="en-US"/>
        </w:rPr>
        <w:t>(s)</w:t>
      </w:r>
      <w:r w:rsidRPr="00113C73">
        <w:rPr>
          <w:rFonts w:ascii="Arial" w:hAnsi="Arial" w:cs="Arial"/>
          <w:lang w:val="en-US"/>
        </w:rPr>
        <w:t xml:space="preserve"> increases the specificity of the adaptive response decreases </w:t>
      </w:r>
      <w:r w:rsidR="00DA73C4" w:rsidRPr="00113C73">
        <w:rPr>
          <w:rFonts w:ascii="Arial" w:hAnsi="Arial" w:cs="Arial"/>
          <w:lang w:val="en-US"/>
        </w:rPr>
        <w:t xml:space="preserve">in order </w:t>
      </w:r>
      <w:r w:rsidRPr="00113C73">
        <w:rPr>
          <w:rFonts w:ascii="Arial" w:hAnsi="Arial" w:cs="Arial"/>
          <w:lang w:val="en-US"/>
        </w:rPr>
        <w:t xml:space="preserve">to eventually present the relatively nonspecific stress syndrome phenomenology </w:t>
      </w:r>
      <w:r w:rsidR="00137851" w:rsidRPr="00113C73">
        <w:rPr>
          <w:rFonts w:ascii="Arial" w:hAnsi="Arial" w:cs="Arial"/>
          <w:lang w:val="en-US"/>
        </w:rPr>
        <w:t>which</w:t>
      </w:r>
      <w:r w:rsidRPr="00113C73">
        <w:rPr>
          <w:rFonts w:ascii="Arial" w:hAnsi="Arial" w:cs="Arial"/>
          <w:lang w:val="en-US"/>
        </w:rPr>
        <w:t xml:space="preserve"> follows exposure to </w:t>
      </w:r>
      <w:r w:rsidR="00FC0C87" w:rsidRPr="00113C73">
        <w:rPr>
          <w:rFonts w:ascii="Arial" w:hAnsi="Arial" w:cs="Arial"/>
          <w:lang w:val="en-US"/>
        </w:rPr>
        <w:t xml:space="preserve">potent </w:t>
      </w:r>
      <w:r w:rsidRPr="00113C73">
        <w:rPr>
          <w:rFonts w:ascii="Arial" w:hAnsi="Arial" w:cs="Arial"/>
          <w:lang w:val="en-US"/>
        </w:rPr>
        <w:t>stressors.</w:t>
      </w:r>
    </w:p>
    <w:p w14:paraId="5436D49E" w14:textId="77777777" w:rsidR="00BF42A4" w:rsidRDefault="00BF42A4" w:rsidP="00BF42A4">
      <w:pPr>
        <w:spacing w:line="276" w:lineRule="auto"/>
        <w:rPr>
          <w:rFonts w:ascii="Arial" w:hAnsi="Arial" w:cs="Arial"/>
          <w:lang w:val="en-US"/>
        </w:rPr>
      </w:pPr>
    </w:p>
    <w:p w14:paraId="16B75CC8" w14:textId="71C9E758" w:rsidR="00E149B0" w:rsidRPr="00113C73" w:rsidRDefault="00E149B0" w:rsidP="00BF42A4">
      <w:pPr>
        <w:spacing w:line="276" w:lineRule="auto"/>
        <w:rPr>
          <w:rFonts w:ascii="Arial" w:hAnsi="Arial" w:cs="Arial"/>
          <w:lang w:val="en-US"/>
        </w:rPr>
      </w:pPr>
      <w:r w:rsidRPr="00113C73">
        <w:rPr>
          <w:rFonts w:ascii="Arial" w:hAnsi="Arial" w:cs="Arial"/>
          <w:lang w:val="en-US"/>
        </w:rPr>
        <w:t xml:space="preserve">Behavioral adaptation includes </w:t>
      </w:r>
      <w:r w:rsidR="00137851" w:rsidRPr="00113C73">
        <w:rPr>
          <w:rFonts w:ascii="Arial" w:hAnsi="Arial" w:cs="Arial"/>
          <w:lang w:val="en-US"/>
        </w:rPr>
        <w:t xml:space="preserve">enhanced </w:t>
      </w:r>
      <w:r w:rsidRPr="00113C73">
        <w:rPr>
          <w:rFonts w:ascii="Arial" w:hAnsi="Arial" w:cs="Arial"/>
          <w:lang w:val="en-US"/>
        </w:rPr>
        <w:t xml:space="preserve">arousal, alertness, vigilance, </w:t>
      </w:r>
      <w:r w:rsidR="00137851" w:rsidRPr="00113C73">
        <w:rPr>
          <w:rFonts w:ascii="Arial" w:hAnsi="Arial" w:cs="Arial"/>
          <w:lang w:val="en-US"/>
        </w:rPr>
        <w:t>cognition, focused attention</w:t>
      </w:r>
      <w:r w:rsidR="000D0A77">
        <w:rPr>
          <w:rFonts w:ascii="Arial" w:hAnsi="Arial" w:cs="Arial"/>
          <w:lang w:val="en-US"/>
        </w:rPr>
        <w:t>,</w:t>
      </w:r>
      <w:r w:rsidRPr="00113C73">
        <w:rPr>
          <w:rFonts w:ascii="Arial" w:hAnsi="Arial" w:cs="Arial"/>
          <w:lang w:val="en-US"/>
        </w:rPr>
        <w:t xml:space="preserve"> and analgesia, </w:t>
      </w:r>
      <w:r w:rsidR="00137851" w:rsidRPr="00113C73">
        <w:rPr>
          <w:rFonts w:ascii="Arial" w:hAnsi="Arial" w:cs="Arial"/>
          <w:lang w:val="en-US"/>
        </w:rPr>
        <w:t>whilst there is</w:t>
      </w:r>
      <w:r w:rsidRPr="00113C73">
        <w:rPr>
          <w:rFonts w:ascii="Arial" w:hAnsi="Arial" w:cs="Arial"/>
          <w:lang w:val="en-US"/>
        </w:rPr>
        <w:t xml:space="preserve"> concurrent inhibition of vegetative functions, such as feeding and reproduction. </w:t>
      </w:r>
      <w:r w:rsidR="00137851" w:rsidRPr="00113C73">
        <w:rPr>
          <w:rFonts w:ascii="Arial" w:hAnsi="Arial" w:cs="Arial"/>
          <w:lang w:val="en-US"/>
        </w:rPr>
        <w:t>In parallel</w:t>
      </w:r>
      <w:r w:rsidRPr="00113C73">
        <w:rPr>
          <w:rFonts w:ascii="Arial" w:hAnsi="Arial" w:cs="Arial"/>
          <w:lang w:val="en-US"/>
        </w:rPr>
        <w:t xml:space="preserve">, physical adaptation </w:t>
      </w:r>
      <w:r w:rsidR="00F0777A" w:rsidRPr="00113C73">
        <w:rPr>
          <w:rFonts w:ascii="Arial" w:hAnsi="Arial" w:cs="Arial"/>
          <w:lang w:val="en-US"/>
        </w:rPr>
        <w:t>mediates</w:t>
      </w:r>
      <w:r w:rsidRPr="00113C73">
        <w:rPr>
          <w:rFonts w:ascii="Arial" w:hAnsi="Arial" w:cs="Arial"/>
          <w:lang w:val="en-US"/>
        </w:rPr>
        <w:t xml:space="preserve"> an adaptive redirection of energy</w:t>
      </w:r>
      <w:r w:rsidR="00137851" w:rsidRPr="00113C73">
        <w:rPr>
          <w:rFonts w:ascii="Arial" w:hAnsi="Arial" w:cs="Arial"/>
          <w:lang w:val="en-US"/>
        </w:rPr>
        <w:t xml:space="preserve"> and body resources</w:t>
      </w:r>
      <w:r w:rsidRPr="00113C73">
        <w:rPr>
          <w:rFonts w:ascii="Arial" w:hAnsi="Arial" w:cs="Arial"/>
          <w:lang w:val="en-US"/>
        </w:rPr>
        <w:t xml:space="preserve">. </w:t>
      </w:r>
      <w:r w:rsidR="00F0777A" w:rsidRPr="00113C73">
        <w:rPr>
          <w:rFonts w:ascii="Arial" w:hAnsi="Arial" w:cs="Arial"/>
          <w:lang w:val="en-US"/>
        </w:rPr>
        <w:t>As such</w:t>
      </w:r>
      <w:r w:rsidRPr="00113C73">
        <w:rPr>
          <w:rFonts w:ascii="Arial" w:hAnsi="Arial" w:cs="Arial"/>
          <w:lang w:val="en-US"/>
        </w:rPr>
        <w:t xml:space="preserve">, </w:t>
      </w:r>
      <w:r w:rsidR="00F0777A" w:rsidRPr="00113C73">
        <w:rPr>
          <w:rFonts w:ascii="Arial" w:hAnsi="Arial" w:cs="Arial"/>
          <w:lang w:val="en-US"/>
        </w:rPr>
        <w:t>increases in the cardiovascular tone, respiratory rate and intermediate metabolism (gluconeogenesis</w:t>
      </w:r>
      <w:r w:rsidR="00DA73C4" w:rsidRPr="00113C73">
        <w:rPr>
          <w:rFonts w:ascii="Arial" w:hAnsi="Arial" w:cs="Arial"/>
          <w:lang w:val="en-US"/>
        </w:rPr>
        <w:t xml:space="preserve"> and</w:t>
      </w:r>
      <w:r w:rsidR="00F0777A" w:rsidRPr="00113C73">
        <w:rPr>
          <w:rFonts w:ascii="Arial" w:hAnsi="Arial" w:cs="Arial"/>
          <w:lang w:val="en-US"/>
        </w:rPr>
        <w:t xml:space="preserve"> lipolysis) work in concert to promote this redirection of vital substrates, while energy consuming functions (</w:t>
      </w:r>
      <w:r w:rsidR="00F0777A" w:rsidRPr="00113C73">
        <w:rPr>
          <w:rFonts w:ascii="Arial" w:hAnsi="Arial" w:cs="Arial"/>
          <w:i/>
          <w:lang w:val="en-US"/>
        </w:rPr>
        <w:t>e.g.</w:t>
      </w:r>
      <w:r w:rsidR="00F0777A" w:rsidRPr="00113C73">
        <w:rPr>
          <w:rFonts w:ascii="Arial" w:hAnsi="Arial" w:cs="Arial"/>
          <w:lang w:val="en-US"/>
        </w:rPr>
        <w:t xml:space="preserve"> digestion, reproduction, growth</w:t>
      </w:r>
      <w:r w:rsidR="000D0A77">
        <w:rPr>
          <w:rFonts w:ascii="Arial" w:hAnsi="Arial" w:cs="Arial"/>
          <w:lang w:val="en-US"/>
        </w:rPr>
        <w:t>,</w:t>
      </w:r>
      <w:r w:rsidR="00F0777A" w:rsidRPr="00113C73">
        <w:rPr>
          <w:rFonts w:ascii="Arial" w:hAnsi="Arial" w:cs="Arial"/>
          <w:lang w:val="en-US"/>
        </w:rPr>
        <w:t xml:space="preserve"> and immunity) are temporally </w:t>
      </w:r>
      <w:r w:rsidR="005D6398" w:rsidRPr="00113C73">
        <w:rPr>
          <w:rFonts w:ascii="Arial" w:hAnsi="Arial" w:cs="Arial"/>
          <w:lang w:val="en-US"/>
        </w:rPr>
        <w:t>suppressed</w:t>
      </w:r>
      <w:r w:rsidR="00F0777A" w:rsidRPr="00113C73">
        <w:rPr>
          <w:rFonts w:ascii="Arial" w:hAnsi="Arial" w:cs="Arial"/>
          <w:lang w:val="en-US"/>
        </w:rPr>
        <w:t xml:space="preserve">. Thus, </w:t>
      </w:r>
      <w:r w:rsidRPr="00113C73">
        <w:rPr>
          <w:rFonts w:ascii="Arial" w:hAnsi="Arial" w:cs="Arial"/>
          <w:lang w:val="en-US"/>
        </w:rPr>
        <w:t xml:space="preserve">oxygen and nutrients are </w:t>
      </w:r>
      <w:r w:rsidR="00FC0C87" w:rsidRPr="00113C73">
        <w:rPr>
          <w:rFonts w:ascii="Arial" w:hAnsi="Arial" w:cs="Arial"/>
          <w:lang w:val="en-US"/>
        </w:rPr>
        <w:t xml:space="preserve">primarily </w:t>
      </w:r>
      <w:r w:rsidRPr="00113C73">
        <w:rPr>
          <w:rFonts w:ascii="Arial" w:hAnsi="Arial" w:cs="Arial"/>
          <w:lang w:val="en-US"/>
        </w:rPr>
        <w:t xml:space="preserve">shunted to the CNS and </w:t>
      </w:r>
      <w:r w:rsidR="00F0777A" w:rsidRPr="00113C73">
        <w:rPr>
          <w:rFonts w:ascii="Arial" w:hAnsi="Arial" w:cs="Arial"/>
          <w:lang w:val="en-US"/>
        </w:rPr>
        <w:t>to stressed body site(s)</w:t>
      </w:r>
      <w:r w:rsidRPr="00113C73">
        <w:rPr>
          <w:rFonts w:ascii="Arial" w:hAnsi="Arial" w:cs="Arial"/>
          <w:lang w:val="en-US"/>
        </w:rPr>
        <w:t xml:space="preserve"> </w:t>
      </w:r>
      <w:r w:rsidR="00254E27" w:rsidRPr="00113C73">
        <w:rPr>
          <w:rFonts w:ascii="Arial" w:hAnsi="Arial" w:cs="Arial"/>
          <w:lang w:val="en-US"/>
        </w:rPr>
        <w:t>where they are needed the most.</w:t>
      </w:r>
    </w:p>
    <w:p w14:paraId="2AD29F5E" w14:textId="77777777" w:rsidR="00BF42A4" w:rsidRDefault="00BF42A4" w:rsidP="00BF42A4">
      <w:pPr>
        <w:spacing w:line="276" w:lineRule="auto"/>
        <w:rPr>
          <w:rFonts w:ascii="Arial" w:hAnsi="Arial" w:cs="Arial"/>
          <w:lang w:val="en-US"/>
        </w:rPr>
      </w:pPr>
    </w:p>
    <w:p w14:paraId="136F27F2" w14:textId="568797AD" w:rsidR="00E149B0" w:rsidRPr="00113C73" w:rsidRDefault="00E149B0" w:rsidP="00BF42A4">
      <w:pPr>
        <w:spacing w:line="276" w:lineRule="auto"/>
        <w:rPr>
          <w:rFonts w:ascii="Arial" w:hAnsi="Arial" w:cs="Arial"/>
          <w:lang w:val="en-US"/>
        </w:rPr>
      </w:pPr>
      <w:r w:rsidRPr="00113C73">
        <w:rPr>
          <w:rFonts w:ascii="Arial" w:hAnsi="Arial" w:cs="Arial"/>
          <w:lang w:val="en-US"/>
        </w:rPr>
        <w:t xml:space="preserve">In </w:t>
      </w:r>
      <w:r w:rsidR="00F0777A" w:rsidRPr="00113C73">
        <w:rPr>
          <w:rFonts w:ascii="Arial" w:hAnsi="Arial" w:cs="Arial"/>
          <w:lang w:val="en-US"/>
        </w:rPr>
        <w:t>addition</w:t>
      </w:r>
      <w:r w:rsidRPr="00113C73">
        <w:rPr>
          <w:rFonts w:ascii="Arial" w:hAnsi="Arial" w:cs="Arial"/>
          <w:lang w:val="en-US"/>
        </w:rPr>
        <w:t xml:space="preserve"> to the adaptive </w:t>
      </w:r>
      <w:r w:rsidR="00A6457D" w:rsidRPr="00113C73">
        <w:rPr>
          <w:rFonts w:ascii="Arial" w:hAnsi="Arial" w:cs="Arial"/>
          <w:lang w:val="en-US"/>
        </w:rPr>
        <w:t xml:space="preserve">stress </w:t>
      </w:r>
      <w:r w:rsidRPr="00113C73">
        <w:rPr>
          <w:rFonts w:ascii="Arial" w:hAnsi="Arial" w:cs="Arial"/>
          <w:lang w:val="en-US"/>
        </w:rPr>
        <w:t xml:space="preserve">response, restraining forces are also activated during stress to prevent a potential excessive response of the </w:t>
      </w:r>
      <w:r w:rsidR="00A6457D" w:rsidRPr="00113C73">
        <w:rPr>
          <w:rFonts w:ascii="Arial" w:hAnsi="Arial" w:cs="Arial"/>
          <w:lang w:val="en-US"/>
        </w:rPr>
        <w:t>various stress system components [1</w:t>
      </w:r>
      <w:r w:rsidR="007770A1" w:rsidRPr="00113C73">
        <w:rPr>
          <w:rFonts w:ascii="Arial" w:hAnsi="Arial" w:cs="Arial"/>
          <w:lang w:val="en-US"/>
        </w:rPr>
        <w:t>-4</w:t>
      </w:r>
      <w:r w:rsidR="00A6457D" w:rsidRPr="00113C73">
        <w:rPr>
          <w:rFonts w:ascii="Arial" w:hAnsi="Arial" w:cs="Arial"/>
          <w:lang w:val="en-US"/>
        </w:rPr>
        <w:t>]</w:t>
      </w:r>
      <w:r w:rsidRPr="00113C73">
        <w:rPr>
          <w:rFonts w:ascii="Arial" w:hAnsi="Arial" w:cs="Arial"/>
          <w:lang w:val="en-US"/>
        </w:rPr>
        <w:t xml:space="preserve">. The ability to timely and </w:t>
      </w:r>
      <w:r w:rsidR="005D6398" w:rsidRPr="00113C73">
        <w:rPr>
          <w:rFonts w:ascii="Arial" w:hAnsi="Arial" w:cs="Arial"/>
          <w:lang w:val="en-US"/>
        </w:rPr>
        <w:t>precisely d</w:t>
      </w:r>
      <w:r w:rsidRPr="00113C73">
        <w:rPr>
          <w:rFonts w:ascii="Arial" w:hAnsi="Arial" w:cs="Arial"/>
          <w:lang w:val="en-US"/>
        </w:rPr>
        <w:t xml:space="preserve">evelop restraining forces is equally essential for a successful </w:t>
      </w:r>
      <w:r w:rsidR="00A6457D" w:rsidRPr="00113C73">
        <w:rPr>
          <w:rFonts w:ascii="Arial" w:hAnsi="Arial" w:cs="Arial"/>
          <w:lang w:val="en-US"/>
        </w:rPr>
        <w:t>outcome against the imposed stressor(s)</w:t>
      </w:r>
      <w:r w:rsidRPr="00113C73">
        <w:rPr>
          <w:rFonts w:ascii="Arial" w:hAnsi="Arial" w:cs="Arial"/>
          <w:lang w:val="en-US"/>
        </w:rPr>
        <w:t xml:space="preserve">, </w:t>
      </w:r>
      <w:r w:rsidR="00A6457D" w:rsidRPr="00113C73">
        <w:rPr>
          <w:rFonts w:ascii="Arial" w:hAnsi="Arial" w:cs="Arial"/>
          <w:lang w:val="en-US"/>
        </w:rPr>
        <w:t>since</w:t>
      </w:r>
      <w:r w:rsidRPr="00113C73">
        <w:rPr>
          <w:rFonts w:ascii="Arial" w:hAnsi="Arial" w:cs="Arial"/>
          <w:lang w:val="en-US"/>
        </w:rPr>
        <w:t xml:space="preserve"> prolong</w:t>
      </w:r>
      <w:r w:rsidR="00A6457D" w:rsidRPr="00113C73">
        <w:rPr>
          <w:rFonts w:ascii="Arial" w:hAnsi="Arial" w:cs="Arial"/>
          <w:lang w:val="en-US"/>
        </w:rPr>
        <w:t>ing</w:t>
      </w:r>
      <w:r w:rsidRPr="00113C73">
        <w:rPr>
          <w:rFonts w:ascii="Arial" w:hAnsi="Arial" w:cs="Arial"/>
          <w:lang w:val="en-US"/>
        </w:rPr>
        <w:t xml:space="preserve"> the </w:t>
      </w:r>
      <w:r w:rsidR="00A6457D" w:rsidRPr="00113C73">
        <w:rPr>
          <w:rFonts w:ascii="Arial" w:hAnsi="Arial" w:cs="Arial"/>
          <w:lang w:val="en-US"/>
        </w:rPr>
        <w:t>mobilized</w:t>
      </w:r>
      <w:r w:rsidRPr="00113C73">
        <w:rPr>
          <w:rFonts w:ascii="Arial" w:hAnsi="Arial" w:cs="Arial"/>
          <w:lang w:val="en-US"/>
        </w:rPr>
        <w:t xml:space="preserve"> adaptive </w:t>
      </w:r>
      <w:r w:rsidR="00A6457D" w:rsidRPr="00113C73">
        <w:rPr>
          <w:rFonts w:ascii="Arial" w:hAnsi="Arial" w:cs="Arial"/>
          <w:lang w:val="en-US"/>
        </w:rPr>
        <w:t xml:space="preserve">stress </w:t>
      </w:r>
      <w:r w:rsidRPr="00113C73">
        <w:rPr>
          <w:rFonts w:ascii="Arial" w:hAnsi="Arial" w:cs="Arial"/>
          <w:lang w:val="en-US"/>
        </w:rPr>
        <w:t xml:space="preserve">response </w:t>
      </w:r>
      <w:r w:rsidR="00A6457D" w:rsidRPr="00113C73">
        <w:rPr>
          <w:rFonts w:ascii="Arial" w:hAnsi="Arial" w:cs="Arial"/>
          <w:lang w:val="en-US"/>
        </w:rPr>
        <w:t>can</w:t>
      </w:r>
      <w:r w:rsidRPr="00113C73">
        <w:rPr>
          <w:rFonts w:ascii="Arial" w:hAnsi="Arial" w:cs="Arial"/>
          <w:lang w:val="en-US"/>
        </w:rPr>
        <w:t xml:space="preserve"> turn maladaptive and contribute to the development of disease.</w:t>
      </w:r>
    </w:p>
    <w:p w14:paraId="2E5D9D74" w14:textId="77777777" w:rsidR="00BF42A4" w:rsidRDefault="00BF42A4" w:rsidP="00BF42A4">
      <w:pPr>
        <w:spacing w:line="276" w:lineRule="auto"/>
        <w:rPr>
          <w:rFonts w:ascii="Arial" w:hAnsi="Arial" w:cs="Arial"/>
          <w:lang w:val="en-US"/>
        </w:rPr>
      </w:pPr>
    </w:p>
    <w:p w14:paraId="2A5C26BD" w14:textId="6D38929E" w:rsidR="00CC75C3" w:rsidRPr="00113C73" w:rsidRDefault="00A6457D" w:rsidP="00BF42A4">
      <w:pPr>
        <w:spacing w:line="276" w:lineRule="auto"/>
        <w:rPr>
          <w:rFonts w:ascii="Arial" w:hAnsi="Arial" w:cs="Arial"/>
          <w:lang w:val="en-US"/>
        </w:rPr>
      </w:pPr>
      <w:r w:rsidRPr="00113C73">
        <w:rPr>
          <w:rFonts w:ascii="Arial" w:hAnsi="Arial" w:cs="Arial"/>
          <w:lang w:val="en-US"/>
        </w:rPr>
        <w:t>Interestingly, t</w:t>
      </w:r>
      <w:r w:rsidR="00E149B0" w:rsidRPr="00113C73">
        <w:rPr>
          <w:rFonts w:ascii="Arial" w:hAnsi="Arial" w:cs="Arial"/>
          <w:lang w:val="en-US"/>
        </w:rPr>
        <w:t xml:space="preserve">he mobilization of the stress system is often of a magnitude and nature that allows the perception of control by the individual. Under </w:t>
      </w:r>
      <w:r w:rsidRPr="00113C73">
        <w:rPr>
          <w:rFonts w:ascii="Arial" w:hAnsi="Arial" w:cs="Arial"/>
          <w:lang w:val="en-US"/>
        </w:rPr>
        <w:t>such</w:t>
      </w:r>
      <w:r w:rsidR="00E149B0" w:rsidRPr="00113C73">
        <w:rPr>
          <w:rFonts w:ascii="Arial" w:hAnsi="Arial" w:cs="Arial"/>
          <w:lang w:val="en-US"/>
        </w:rPr>
        <w:t xml:space="preserve"> conditions, stress can be rewarding and pleasant, </w:t>
      </w:r>
      <w:r w:rsidRPr="00113C73">
        <w:rPr>
          <w:rFonts w:ascii="Arial" w:hAnsi="Arial" w:cs="Arial"/>
          <w:lang w:val="en-US"/>
        </w:rPr>
        <w:t xml:space="preserve">or even exciting, </w:t>
      </w:r>
      <w:r w:rsidR="00E149B0" w:rsidRPr="00113C73">
        <w:rPr>
          <w:rFonts w:ascii="Arial" w:hAnsi="Arial" w:cs="Arial"/>
          <w:lang w:val="en-US"/>
        </w:rPr>
        <w:t>providing positive stimuli to the individual for emotional and intellectual growth and development [</w:t>
      </w:r>
      <w:r w:rsidR="00D1035D" w:rsidRPr="00113C73">
        <w:rPr>
          <w:rFonts w:ascii="Arial" w:hAnsi="Arial" w:cs="Arial"/>
          <w:lang w:val="en-US"/>
        </w:rPr>
        <w:t>5</w:t>
      </w:r>
      <w:r w:rsidR="00E149B0" w:rsidRPr="00113C73">
        <w:rPr>
          <w:rFonts w:ascii="Arial" w:hAnsi="Arial" w:cs="Arial"/>
          <w:lang w:val="en-US"/>
        </w:rPr>
        <w:t xml:space="preserve">]. Thus, it is not surprising that </w:t>
      </w:r>
      <w:r w:rsidRPr="00113C73">
        <w:rPr>
          <w:rFonts w:ascii="Arial" w:hAnsi="Arial" w:cs="Arial"/>
          <w:lang w:val="en-US"/>
        </w:rPr>
        <w:t xml:space="preserve">the stress system activation </w:t>
      </w:r>
      <w:r w:rsidR="00E149B0" w:rsidRPr="00113C73">
        <w:rPr>
          <w:rFonts w:ascii="Arial" w:hAnsi="Arial" w:cs="Arial"/>
          <w:lang w:val="en-US"/>
        </w:rPr>
        <w:t xml:space="preserve">during feeding and sexual activity, both </w:t>
      </w:r>
      <w:r w:rsidR="00E149B0" w:rsidRPr="00113C73">
        <w:rPr>
          <w:rFonts w:ascii="Arial" w:hAnsi="Arial" w:cs="Arial"/>
          <w:i/>
          <w:lang w:val="en-US"/>
        </w:rPr>
        <w:t>sine qua non</w:t>
      </w:r>
      <w:r w:rsidR="00E149B0" w:rsidRPr="00113C73">
        <w:rPr>
          <w:rFonts w:ascii="Arial" w:hAnsi="Arial" w:cs="Arial"/>
          <w:lang w:val="en-US"/>
        </w:rPr>
        <w:t xml:space="preserve"> functions for survival, is primarily linked to pleasure.</w:t>
      </w:r>
    </w:p>
    <w:p w14:paraId="2C46E080" w14:textId="77777777" w:rsidR="00FC0C87" w:rsidRPr="00113C73" w:rsidRDefault="00FC0C87" w:rsidP="00113C73">
      <w:pPr>
        <w:spacing w:line="276" w:lineRule="auto"/>
        <w:ind w:firstLine="720"/>
        <w:rPr>
          <w:rFonts w:ascii="Arial" w:hAnsi="Arial" w:cs="Arial"/>
          <w:lang w:val="en-US"/>
        </w:rPr>
      </w:pPr>
    </w:p>
    <w:p w14:paraId="361F5F0D" w14:textId="40370E06" w:rsidR="00BA58C0" w:rsidRPr="007D6536" w:rsidRDefault="00BA58C0" w:rsidP="00113C73">
      <w:pPr>
        <w:suppressAutoHyphens/>
        <w:spacing w:line="276" w:lineRule="auto"/>
        <w:rPr>
          <w:rFonts w:ascii="Arial" w:hAnsi="Arial" w:cs="Arial"/>
          <w:b/>
          <w:color w:val="0070C0"/>
          <w:lang w:val="en-US"/>
        </w:rPr>
      </w:pPr>
      <w:r w:rsidRPr="007D6536">
        <w:rPr>
          <w:rFonts w:ascii="Arial" w:hAnsi="Arial" w:cs="Arial"/>
          <w:b/>
          <w:color w:val="0070C0"/>
          <w:lang w:val="en-US"/>
        </w:rPr>
        <w:t>S</w:t>
      </w:r>
      <w:r w:rsidR="00CC26B2" w:rsidRPr="007D6536">
        <w:rPr>
          <w:rFonts w:ascii="Arial" w:hAnsi="Arial" w:cs="Arial"/>
          <w:b/>
          <w:color w:val="0070C0"/>
          <w:lang w:val="en-US"/>
        </w:rPr>
        <w:t>TRESS SYSTEM- PHYSIOLOGY AND INTERACTIONS</w:t>
      </w:r>
    </w:p>
    <w:p w14:paraId="2C138530" w14:textId="77777777" w:rsidR="00BF42A4" w:rsidRDefault="00BF42A4" w:rsidP="00113C73">
      <w:pPr>
        <w:suppressAutoHyphens/>
        <w:spacing w:line="276" w:lineRule="auto"/>
        <w:rPr>
          <w:rFonts w:ascii="Arial" w:hAnsi="Arial" w:cs="Arial"/>
          <w:b/>
          <w:noProof/>
          <w:lang w:val="en-US"/>
        </w:rPr>
      </w:pPr>
    </w:p>
    <w:p w14:paraId="6C8E3350" w14:textId="6D64114E" w:rsidR="00BA58C0" w:rsidRPr="00CC26B2" w:rsidRDefault="00BA58C0" w:rsidP="00113C73">
      <w:pPr>
        <w:suppressAutoHyphens/>
        <w:spacing w:line="276" w:lineRule="auto"/>
        <w:rPr>
          <w:rFonts w:ascii="Arial" w:hAnsi="Arial" w:cs="Arial"/>
          <w:b/>
          <w:lang w:val="en-US"/>
        </w:rPr>
      </w:pPr>
      <w:r w:rsidRPr="007D6536">
        <w:rPr>
          <w:rFonts w:ascii="Arial" w:hAnsi="Arial" w:cs="Arial"/>
          <w:b/>
          <w:noProof/>
          <w:color w:val="00B050"/>
          <w:lang w:val="en-US"/>
        </w:rPr>
        <w:t>N</w:t>
      </w:r>
      <w:r w:rsidR="00CC26B2" w:rsidRPr="007D6536">
        <w:rPr>
          <w:rFonts w:ascii="Arial" w:hAnsi="Arial" w:cs="Arial"/>
          <w:b/>
          <w:noProof/>
          <w:color w:val="00B050"/>
          <w:lang w:val="en-US"/>
        </w:rPr>
        <w:t xml:space="preserve">euroendocrine Effectors of the Stress Response- “The Stress System” </w:t>
      </w:r>
      <w:r w:rsidR="00CC26B2" w:rsidRPr="00CC26B2">
        <w:rPr>
          <w:rFonts w:ascii="Arial" w:hAnsi="Arial" w:cs="Arial"/>
          <w:b/>
          <w:noProof/>
          <w:lang w:val="en-US"/>
        </w:rPr>
        <w:t xml:space="preserve">                </w:t>
      </w:r>
    </w:p>
    <w:p w14:paraId="4D030B8E" w14:textId="77777777" w:rsidR="00BF42A4" w:rsidRDefault="00BF42A4" w:rsidP="00BF42A4">
      <w:pPr>
        <w:spacing w:line="276" w:lineRule="auto"/>
        <w:rPr>
          <w:rFonts w:ascii="Arial" w:hAnsi="Arial" w:cs="Arial"/>
          <w:lang w:val="en-US"/>
        </w:rPr>
      </w:pPr>
    </w:p>
    <w:p w14:paraId="265369BE" w14:textId="600222EF" w:rsidR="00FC0C87" w:rsidRPr="00113C73" w:rsidRDefault="00FC0C87" w:rsidP="00BF42A4">
      <w:pPr>
        <w:spacing w:line="276" w:lineRule="auto"/>
        <w:rPr>
          <w:rFonts w:ascii="Arial" w:hAnsi="Arial" w:cs="Arial"/>
          <w:lang w:val="en-US"/>
        </w:rPr>
      </w:pPr>
      <w:r w:rsidRPr="00113C73">
        <w:rPr>
          <w:rFonts w:ascii="Arial" w:hAnsi="Arial" w:cs="Arial"/>
          <w:lang w:val="en-US"/>
        </w:rPr>
        <w:lastRenderedPageBreak/>
        <w:t xml:space="preserve">Although the entire </w:t>
      </w:r>
      <w:r w:rsidR="00D1035D" w:rsidRPr="00113C73">
        <w:rPr>
          <w:rFonts w:ascii="Arial" w:hAnsi="Arial" w:cs="Arial"/>
          <w:lang w:val="en-US"/>
        </w:rPr>
        <w:t>CNS</w:t>
      </w:r>
      <w:r w:rsidRPr="00113C73">
        <w:rPr>
          <w:rFonts w:ascii="Arial" w:hAnsi="Arial" w:cs="Arial"/>
          <w:lang w:val="en-US"/>
        </w:rPr>
        <w:t xml:space="preserve"> is directly or indirectly involved in </w:t>
      </w:r>
      <w:r w:rsidR="00D1035D" w:rsidRPr="00113C73">
        <w:rPr>
          <w:rFonts w:ascii="Arial" w:hAnsi="Arial" w:cs="Arial"/>
          <w:lang w:val="en-US"/>
        </w:rPr>
        <w:t>preserving</w:t>
      </w:r>
      <w:r w:rsidRPr="00113C73">
        <w:rPr>
          <w:rFonts w:ascii="Arial" w:hAnsi="Arial" w:cs="Arial"/>
          <w:lang w:val="en-US"/>
        </w:rPr>
        <w:t xml:space="preserve"> </w:t>
      </w:r>
      <w:r w:rsidR="007770A1" w:rsidRPr="00113C73">
        <w:rPr>
          <w:rFonts w:ascii="Arial" w:hAnsi="Arial" w:cs="Arial"/>
          <w:lang w:val="en-US"/>
        </w:rPr>
        <w:t xml:space="preserve">and fine-tuning </w:t>
      </w:r>
      <w:r w:rsidRPr="00113C73">
        <w:rPr>
          <w:rFonts w:ascii="Arial" w:hAnsi="Arial" w:cs="Arial"/>
          <w:lang w:val="en-US"/>
        </w:rPr>
        <w:t xml:space="preserve">the </w:t>
      </w:r>
      <w:r w:rsidR="00D1035D" w:rsidRPr="00113C73">
        <w:rPr>
          <w:rFonts w:ascii="Arial" w:hAnsi="Arial" w:cs="Arial"/>
          <w:lang w:val="en-US"/>
        </w:rPr>
        <w:t>overall body</w:t>
      </w:r>
      <w:r w:rsidRPr="00113C73">
        <w:rPr>
          <w:rFonts w:ascii="Arial" w:hAnsi="Arial" w:cs="Arial"/>
          <w:lang w:val="en-US"/>
        </w:rPr>
        <w:t xml:space="preserve"> homeostasis, specific areas of the brain have critical</w:t>
      </w:r>
      <w:r w:rsidR="00D1035D" w:rsidRPr="00113C73">
        <w:rPr>
          <w:rFonts w:ascii="Arial" w:hAnsi="Arial" w:cs="Arial"/>
          <w:lang w:val="en-US"/>
        </w:rPr>
        <w:t xml:space="preserve">, distinct </w:t>
      </w:r>
      <w:r w:rsidRPr="00113C73">
        <w:rPr>
          <w:rFonts w:ascii="Arial" w:hAnsi="Arial" w:cs="Arial"/>
          <w:lang w:val="en-US"/>
        </w:rPr>
        <w:t xml:space="preserve">roles in </w:t>
      </w:r>
      <w:r w:rsidR="00D1035D" w:rsidRPr="00113C73">
        <w:rPr>
          <w:rFonts w:ascii="Arial" w:hAnsi="Arial" w:cs="Arial"/>
          <w:lang w:val="en-US"/>
        </w:rPr>
        <w:t>orchestrating the stress response</w:t>
      </w:r>
      <w:r w:rsidRPr="00113C73">
        <w:rPr>
          <w:rFonts w:ascii="Arial" w:hAnsi="Arial" w:cs="Arial"/>
          <w:lang w:val="en-US"/>
        </w:rPr>
        <w:t xml:space="preserve">. </w:t>
      </w:r>
      <w:r w:rsidR="00D1035D" w:rsidRPr="00113C73">
        <w:rPr>
          <w:rFonts w:ascii="Arial" w:hAnsi="Arial" w:cs="Arial"/>
          <w:lang w:val="en-US"/>
        </w:rPr>
        <w:t>As such, t</w:t>
      </w:r>
      <w:r w:rsidRPr="00113C73">
        <w:rPr>
          <w:rFonts w:ascii="Arial" w:hAnsi="Arial" w:cs="Arial"/>
          <w:lang w:val="en-US"/>
        </w:rPr>
        <w:t xml:space="preserve">he central components of the stress system are located in the hypothalamus and the brainstem and include the parvocellular corticotropin-releasing hormone (CRH) and arginine-vasopressin (AVP) neurons of the paraventricular nuclei (PVN) of the hypothalamus, and the CRH neurons of the paragigantocellular and parabranchial nuclei of the </w:t>
      </w:r>
      <w:r w:rsidR="00D1035D" w:rsidRPr="00113C73">
        <w:rPr>
          <w:rFonts w:ascii="Arial" w:hAnsi="Arial" w:cs="Arial"/>
          <w:lang w:val="en-US"/>
        </w:rPr>
        <w:t>medulla, as well as the locus co</w:t>
      </w:r>
      <w:r w:rsidRPr="00113C73">
        <w:rPr>
          <w:rFonts w:ascii="Arial" w:hAnsi="Arial" w:cs="Arial"/>
          <w:lang w:val="en-US"/>
        </w:rPr>
        <w:t>eruleus (LC) and other catecholaminergic</w:t>
      </w:r>
      <w:r w:rsidR="00681ABE" w:rsidRPr="00113C73">
        <w:rPr>
          <w:rFonts w:ascii="Arial" w:hAnsi="Arial" w:cs="Arial"/>
          <w:lang w:val="en-US"/>
        </w:rPr>
        <w:t xml:space="preserve">, norepinephrine (NE)-synthesizing </w:t>
      </w:r>
      <w:r w:rsidRPr="00113C73">
        <w:rPr>
          <w:rFonts w:ascii="Arial" w:hAnsi="Arial" w:cs="Arial"/>
          <w:lang w:val="en-US"/>
        </w:rPr>
        <w:t xml:space="preserve">cell groups of the medulla and pons (central sympathetic </w:t>
      </w:r>
      <w:r w:rsidR="00D1035D" w:rsidRPr="00113C73">
        <w:rPr>
          <w:rFonts w:ascii="Arial" w:hAnsi="Arial" w:cs="Arial"/>
          <w:lang w:val="en-US"/>
        </w:rPr>
        <w:t xml:space="preserve">nervous </w:t>
      </w:r>
      <w:r w:rsidRPr="00113C73">
        <w:rPr>
          <w:rFonts w:ascii="Arial" w:hAnsi="Arial" w:cs="Arial"/>
          <w:lang w:val="en-US"/>
        </w:rPr>
        <w:t>system) [</w:t>
      </w:r>
      <w:r w:rsidR="00D1035D" w:rsidRPr="00113C73">
        <w:rPr>
          <w:rFonts w:ascii="Arial" w:hAnsi="Arial" w:cs="Arial"/>
          <w:lang w:val="en-US"/>
        </w:rPr>
        <w:t>1-4</w:t>
      </w:r>
      <w:r w:rsidRPr="00113C73">
        <w:rPr>
          <w:rFonts w:ascii="Arial" w:hAnsi="Arial" w:cs="Arial"/>
          <w:lang w:val="en-US"/>
        </w:rPr>
        <w:t xml:space="preserve">]. The peripheral limps of the hypothalamic-pituitary-adrenal (HPA) axis, together with the efferent sympathetic/adrenomedullary system, </w:t>
      </w:r>
      <w:r w:rsidR="00D1035D" w:rsidRPr="00113C73">
        <w:rPr>
          <w:rFonts w:ascii="Arial" w:hAnsi="Arial" w:cs="Arial"/>
          <w:lang w:val="en-US"/>
        </w:rPr>
        <w:t>constitute</w:t>
      </w:r>
      <w:r w:rsidRPr="00113C73">
        <w:rPr>
          <w:rFonts w:ascii="Arial" w:hAnsi="Arial" w:cs="Arial"/>
          <w:lang w:val="en-US"/>
        </w:rPr>
        <w:t xml:space="preserve"> the peripheral components of this </w:t>
      </w:r>
      <w:r w:rsidR="00681ABE" w:rsidRPr="00113C73">
        <w:rPr>
          <w:rFonts w:ascii="Arial" w:hAnsi="Arial" w:cs="Arial"/>
          <w:lang w:val="en-US"/>
        </w:rPr>
        <w:t xml:space="preserve">interconnected </w:t>
      </w:r>
      <w:r w:rsidRPr="00113C73">
        <w:rPr>
          <w:rFonts w:ascii="Arial" w:hAnsi="Arial" w:cs="Arial"/>
          <w:lang w:val="en-US"/>
        </w:rPr>
        <w:t>system.</w:t>
      </w:r>
    </w:p>
    <w:p w14:paraId="690C643B" w14:textId="77777777" w:rsidR="00FC0C87" w:rsidRPr="00113C73" w:rsidRDefault="00FC0C87" w:rsidP="00113C73">
      <w:pPr>
        <w:spacing w:line="276" w:lineRule="auto"/>
        <w:ind w:firstLine="720"/>
        <w:rPr>
          <w:rFonts w:ascii="Arial" w:hAnsi="Arial" w:cs="Arial"/>
          <w:lang w:val="en-US"/>
        </w:rPr>
      </w:pPr>
    </w:p>
    <w:p w14:paraId="1B6E0CD8" w14:textId="6EC442BF" w:rsidR="008B2C32" w:rsidRPr="007D6536" w:rsidRDefault="00FC0C87" w:rsidP="00113C73">
      <w:pPr>
        <w:suppressAutoHyphens/>
        <w:spacing w:line="276" w:lineRule="auto"/>
        <w:rPr>
          <w:rFonts w:ascii="Arial" w:hAnsi="Arial" w:cs="Arial"/>
          <w:bCs/>
          <w:iCs/>
          <w:color w:val="FF0000"/>
          <w:lang w:val="en-US"/>
        </w:rPr>
      </w:pPr>
      <w:r w:rsidRPr="007D6536">
        <w:rPr>
          <w:rFonts w:ascii="Arial" w:hAnsi="Arial" w:cs="Arial"/>
          <w:bCs/>
          <w:iCs/>
          <w:color w:val="FF0000"/>
          <w:lang w:val="en-US"/>
        </w:rPr>
        <w:t>C</w:t>
      </w:r>
      <w:r w:rsidR="00CC26B2" w:rsidRPr="007D6536">
        <w:rPr>
          <w:rFonts w:ascii="Arial" w:hAnsi="Arial" w:cs="Arial"/>
          <w:bCs/>
          <w:iCs/>
          <w:color w:val="FF0000"/>
          <w:lang w:val="en-US"/>
        </w:rPr>
        <w:t>ENTRAL STRESS SYSTEM</w:t>
      </w:r>
      <w:r w:rsidR="003C095C" w:rsidRPr="007D6536">
        <w:rPr>
          <w:rFonts w:ascii="Arial" w:hAnsi="Arial" w:cs="Arial"/>
          <w:bCs/>
          <w:iCs/>
          <w:color w:val="FF0000"/>
          <w:lang w:val="en-US"/>
        </w:rPr>
        <w:t xml:space="preserve"> </w:t>
      </w:r>
      <w:r w:rsidR="00CC26B2" w:rsidRPr="007D6536">
        <w:rPr>
          <w:rFonts w:ascii="Arial" w:hAnsi="Arial" w:cs="Arial"/>
          <w:bCs/>
          <w:iCs/>
          <w:color w:val="FF0000"/>
          <w:lang w:val="en-US"/>
        </w:rPr>
        <w:t>- CRH, AVP, &amp; CATECHOLAMINERGIC NEURONS</w:t>
      </w:r>
    </w:p>
    <w:p w14:paraId="4203CDEE" w14:textId="77777777" w:rsidR="00BF42A4" w:rsidRDefault="00BF42A4" w:rsidP="00BF42A4">
      <w:pPr>
        <w:spacing w:line="276" w:lineRule="auto"/>
        <w:rPr>
          <w:rFonts w:ascii="Arial" w:hAnsi="Arial" w:cs="Arial"/>
          <w:lang w:val="en-US"/>
        </w:rPr>
      </w:pPr>
    </w:p>
    <w:p w14:paraId="67EF730A" w14:textId="6D877D66" w:rsidR="00FC0C87" w:rsidRDefault="00FC0C87" w:rsidP="00BF42A4">
      <w:pPr>
        <w:spacing w:line="276" w:lineRule="auto"/>
        <w:rPr>
          <w:rFonts w:ascii="Arial" w:hAnsi="Arial" w:cs="Arial"/>
          <w:lang w:val="en-US"/>
        </w:rPr>
      </w:pPr>
      <w:r w:rsidRPr="00113C73">
        <w:rPr>
          <w:rFonts w:ascii="Arial" w:hAnsi="Arial" w:cs="Arial"/>
          <w:lang w:val="en-US"/>
        </w:rPr>
        <w:t xml:space="preserve">The central neurochemical circuitry responsible for the </w:t>
      </w:r>
      <w:r w:rsidR="00681ABE" w:rsidRPr="00113C73">
        <w:rPr>
          <w:rFonts w:ascii="Arial" w:hAnsi="Arial" w:cs="Arial"/>
          <w:lang w:val="en-US"/>
        </w:rPr>
        <w:t xml:space="preserve">stress system </w:t>
      </w:r>
      <w:r w:rsidRPr="00113C73">
        <w:rPr>
          <w:rFonts w:ascii="Arial" w:hAnsi="Arial" w:cs="Arial"/>
          <w:lang w:val="en-US"/>
        </w:rPr>
        <w:t xml:space="preserve">activation forms a </w:t>
      </w:r>
      <w:r w:rsidR="00681ABE" w:rsidRPr="00113C73">
        <w:rPr>
          <w:rFonts w:ascii="Arial" w:hAnsi="Arial" w:cs="Arial"/>
          <w:lang w:val="en-US"/>
        </w:rPr>
        <w:t xml:space="preserve">highly </w:t>
      </w:r>
      <w:r w:rsidRPr="00113C73">
        <w:rPr>
          <w:rFonts w:ascii="Arial" w:hAnsi="Arial" w:cs="Arial"/>
          <w:lang w:val="en-US"/>
        </w:rPr>
        <w:t xml:space="preserve">complex physiological system </w:t>
      </w:r>
      <w:r w:rsidR="00681ABE" w:rsidRPr="00113C73">
        <w:rPr>
          <w:rFonts w:ascii="Arial" w:hAnsi="Arial" w:cs="Arial"/>
          <w:lang w:val="en-US"/>
        </w:rPr>
        <w:t>with</w:t>
      </w:r>
      <w:r w:rsidRPr="00113C73">
        <w:rPr>
          <w:rFonts w:ascii="Arial" w:hAnsi="Arial" w:cs="Arial"/>
          <w:lang w:val="en-US"/>
        </w:rPr>
        <w:t xml:space="preserve">in the CNS, consisting of both stimulatory and inhibitory networks with multiple sites of interaction </w:t>
      </w:r>
      <w:r w:rsidR="00681ABE" w:rsidRPr="00113C73">
        <w:rPr>
          <w:rFonts w:ascii="Arial" w:hAnsi="Arial" w:cs="Arial"/>
          <w:lang w:val="en-US"/>
        </w:rPr>
        <w:t>which</w:t>
      </w:r>
      <w:r w:rsidRPr="00113C73">
        <w:rPr>
          <w:rFonts w:ascii="Arial" w:hAnsi="Arial" w:cs="Arial"/>
          <w:lang w:val="en-US"/>
        </w:rPr>
        <w:t xml:space="preserve"> modulate </w:t>
      </w:r>
      <w:r w:rsidR="00681ABE" w:rsidRPr="00113C73">
        <w:rPr>
          <w:rFonts w:ascii="Arial" w:hAnsi="Arial" w:cs="Arial"/>
          <w:lang w:val="en-US"/>
        </w:rPr>
        <w:t>and fine</w:t>
      </w:r>
      <w:r w:rsidR="00924450" w:rsidRPr="00113C73">
        <w:rPr>
          <w:rFonts w:ascii="Arial" w:hAnsi="Arial" w:cs="Arial"/>
          <w:lang w:val="en-US"/>
        </w:rPr>
        <w:t>-</w:t>
      </w:r>
      <w:r w:rsidR="00681ABE" w:rsidRPr="00113C73">
        <w:rPr>
          <w:rFonts w:ascii="Arial" w:hAnsi="Arial" w:cs="Arial"/>
          <w:lang w:val="en-US"/>
        </w:rPr>
        <w:t xml:space="preserve">tune </w:t>
      </w:r>
      <w:r w:rsidRPr="00113C73">
        <w:rPr>
          <w:rFonts w:ascii="Arial" w:hAnsi="Arial" w:cs="Arial"/>
          <w:lang w:val="en-US"/>
        </w:rPr>
        <w:t xml:space="preserve">the adaptive </w:t>
      </w:r>
      <w:r w:rsidR="00681ABE" w:rsidRPr="00113C73">
        <w:rPr>
          <w:rFonts w:ascii="Arial" w:hAnsi="Arial" w:cs="Arial"/>
          <w:lang w:val="en-US"/>
        </w:rPr>
        <w:t xml:space="preserve">stress </w:t>
      </w:r>
      <w:r w:rsidRPr="00113C73">
        <w:rPr>
          <w:rFonts w:ascii="Arial" w:hAnsi="Arial" w:cs="Arial"/>
          <w:lang w:val="en-US"/>
        </w:rPr>
        <w:t>response</w:t>
      </w:r>
      <w:r w:rsidR="00681ABE" w:rsidRPr="00113C73">
        <w:rPr>
          <w:rFonts w:ascii="Arial" w:hAnsi="Arial" w:cs="Arial"/>
          <w:lang w:val="en-US"/>
        </w:rPr>
        <w:t xml:space="preserve"> [1-4]</w:t>
      </w:r>
      <w:r w:rsidRPr="00113C73">
        <w:rPr>
          <w:rFonts w:ascii="Arial" w:hAnsi="Arial" w:cs="Arial"/>
          <w:lang w:val="en-US"/>
        </w:rPr>
        <w:t xml:space="preserve">. </w:t>
      </w:r>
      <w:r w:rsidR="00681ABE" w:rsidRPr="00113C73">
        <w:rPr>
          <w:rFonts w:ascii="Arial" w:hAnsi="Arial" w:cs="Arial"/>
          <w:lang w:val="en-US"/>
        </w:rPr>
        <w:t>The key components of these networks are the h</w:t>
      </w:r>
      <w:r w:rsidRPr="00113C73">
        <w:rPr>
          <w:rFonts w:ascii="Arial" w:hAnsi="Arial" w:cs="Arial"/>
          <w:lang w:val="en-US"/>
        </w:rPr>
        <w:t xml:space="preserve">ypothalamic CRH and AVP neurons in combination with </w:t>
      </w:r>
      <w:r w:rsidR="00681ABE" w:rsidRPr="00113C73">
        <w:rPr>
          <w:rFonts w:ascii="Arial" w:hAnsi="Arial" w:cs="Arial"/>
          <w:lang w:val="en-US"/>
        </w:rPr>
        <w:t xml:space="preserve">the </w:t>
      </w:r>
      <w:r w:rsidRPr="00113C73">
        <w:rPr>
          <w:rFonts w:ascii="Arial" w:hAnsi="Arial" w:cs="Arial"/>
          <w:lang w:val="en-US"/>
        </w:rPr>
        <w:t xml:space="preserve">central catecholaminergic (LC/NE) neurons (Figure 1). The central stress system activation is based on reciprocal reverberatory neural connections between the PVN CRH and the catecholaminergic LC/NE neurons, with CRH and NE stimulating the secretion of each other through </w:t>
      </w:r>
      <w:r w:rsidR="005B03ED" w:rsidRPr="00113C73">
        <w:rPr>
          <w:rFonts w:ascii="Arial" w:hAnsi="Arial" w:cs="Arial"/>
          <w:lang w:val="en-US"/>
        </w:rPr>
        <w:t>CRH receptor-1 (</w:t>
      </w:r>
      <w:r w:rsidRPr="00113C73">
        <w:rPr>
          <w:rFonts w:ascii="Arial" w:hAnsi="Arial" w:cs="Arial"/>
          <w:lang w:val="en-US"/>
        </w:rPr>
        <w:t>CRH-R1</w:t>
      </w:r>
      <w:r w:rsidR="005B03ED" w:rsidRPr="00113C73">
        <w:rPr>
          <w:rFonts w:ascii="Arial" w:hAnsi="Arial" w:cs="Arial"/>
          <w:lang w:val="en-US"/>
        </w:rPr>
        <w:t>)</w:t>
      </w:r>
      <w:r w:rsidRPr="00113C73">
        <w:rPr>
          <w:rFonts w:ascii="Arial" w:hAnsi="Arial" w:cs="Arial"/>
          <w:lang w:val="en-US"/>
        </w:rPr>
        <w:t xml:space="preserve"> and α1-noradrenergic receptors, respectively [</w:t>
      </w:r>
      <w:r w:rsidR="005B03ED" w:rsidRPr="00113C73">
        <w:rPr>
          <w:rFonts w:ascii="Arial" w:hAnsi="Arial" w:cs="Arial"/>
          <w:lang w:val="en-US"/>
        </w:rPr>
        <w:t>6</w:t>
      </w:r>
      <w:r w:rsidRPr="00113C73">
        <w:rPr>
          <w:rFonts w:ascii="Arial" w:hAnsi="Arial" w:cs="Arial"/>
          <w:lang w:val="en-US"/>
        </w:rPr>
        <w:t>-</w:t>
      </w:r>
      <w:r w:rsidR="005B03ED" w:rsidRPr="00113C73">
        <w:rPr>
          <w:rFonts w:ascii="Arial" w:hAnsi="Arial" w:cs="Arial"/>
          <w:lang w:val="en-US"/>
        </w:rPr>
        <w:t>8</w:t>
      </w:r>
      <w:r w:rsidRPr="00113C73">
        <w:rPr>
          <w:rFonts w:ascii="Arial" w:hAnsi="Arial" w:cs="Arial"/>
          <w:lang w:val="en-US"/>
        </w:rPr>
        <w:t xml:space="preserve">]. </w:t>
      </w:r>
      <w:r w:rsidR="005B03ED" w:rsidRPr="00113C73">
        <w:rPr>
          <w:rFonts w:ascii="Arial" w:hAnsi="Arial" w:cs="Arial"/>
          <w:lang w:val="en-US"/>
        </w:rPr>
        <w:t>Of note</w:t>
      </w:r>
      <w:r w:rsidRPr="00113C73">
        <w:rPr>
          <w:rFonts w:ascii="Arial" w:hAnsi="Arial" w:cs="Arial"/>
          <w:lang w:val="en-US"/>
        </w:rPr>
        <w:t>, autoregulatory ultrashort negative feedback loops exist in both the PVN</w:t>
      </w:r>
      <w:r w:rsidR="0007162E" w:rsidRPr="00113C73">
        <w:rPr>
          <w:rFonts w:ascii="Arial" w:hAnsi="Arial" w:cs="Arial"/>
          <w:lang w:val="en-US"/>
        </w:rPr>
        <w:t xml:space="preserve"> </w:t>
      </w:r>
      <w:r w:rsidRPr="00113C73">
        <w:rPr>
          <w:rFonts w:ascii="Arial" w:hAnsi="Arial" w:cs="Arial"/>
          <w:lang w:val="en-US"/>
        </w:rPr>
        <w:t>CRH and the brainst</w:t>
      </w:r>
      <w:r w:rsidR="005B03ED" w:rsidRPr="00113C73">
        <w:rPr>
          <w:rFonts w:ascii="Arial" w:hAnsi="Arial" w:cs="Arial"/>
          <w:lang w:val="en-US"/>
        </w:rPr>
        <w:t>em catecholaminergic neurons [9, 10</w:t>
      </w:r>
      <w:r w:rsidRPr="00113C73">
        <w:rPr>
          <w:rFonts w:ascii="Arial" w:hAnsi="Arial" w:cs="Arial"/>
          <w:lang w:val="en-US"/>
        </w:rPr>
        <w:t>], with collateral fibers inhibiting CRH and catecholamine secretion respectively, via inhibition of the corresponding presynaptic CRH</w:t>
      </w:r>
      <w:r w:rsidR="0007162E" w:rsidRPr="00113C73">
        <w:rPr>
          <w:rFonts w:ascii="Arial" w:hAnsi="Arial" w:cs="Arial"/>
          <w:lang w:val="en-US"/>
        </w:rPr>
        <w:t>-</w:t>
      </w:r>
      <w:r w:rsidRPr="00113C73">
        <w:rPr>
          <w:rFonts w:ascii="Arial" w:hAnsi="Arial" w:cs="Arial"/>
          <w:lang w:val="en-US"/>
        </w:rPr>
        <w:t xml:space="preserve"> and α2-noradrenergic receptors </w:t>
      </w:r>
      <w:r w:rsidR="005B03ED" w:rsidRPr="00113C73">
        <w:rPr>
          <w:rFonts w:ascii="Arial" w:hAnsi="Arial" w:cs="Arial"/>
          <w:lang w:val="en-US"/>
        </w:rPr>
        <w:t>[11]</w:t>
      </w:r>
      <w:r w:rsidRPr="00113C73">
        <w:rPr>
          <w:rFonts w:ascii="Arial" w:hAnsi="Arial" w:cs="Arial"/>
          <w:lang w:val="en-US"/>
        </w:rPr>
        <w:t>. In addition, multiple other regulatory central pathways exist</w:t>
      </w:r>
      <w:r w:rsidR="00FD31B4" w:rsidRPr="00113C73">
        <w:rPr>
          <w:rFonts w:ascii="Arial" w:hAnsi="Arial" w:cs="Arial"/>
          <w:lang w:val="en-US"/>
        </w:rPr>
        <w:t>,</w:t>
      </w:r>
      <w:r w:rsidRPr="00113C73">
        <w:rPr>
          <w:rFonts w:ascii="Arial" w:hAnsi="Arial" w:cs="Arial"/>
          <w:lang w:val="en-US"/>
        </w:rPr>
        <w:t xml:space="preserve"> since both CRH and</w:t>
      </w:r>
      <w:r w:rsidR="00FD31B4" w:rsidRPr="00113C73">
        <w:rPr>
          <w:rFonts w:ascii="Arial" w:hAnsi="Arial" w:cs="Arial"/>
          <w:lang w:val="en-US"/>
        </w:rPr>
        <w:t xml:space="preserve"> </w:t>
      </w:r>
      <w:r w:rsidRPr="00113C73">
        <w:rPr>
          <w:rFonts w:ascii="Arial" w:hAnsi="Arial" w:cs="Arial"/>
          <w:lang w:val="en-US"/>
        </w:rPr>
        <w:t xml:space="preserve">catecholaminergic neurons receive stimulatory innervation from the serotoninergic and cholinergic systems </w:t>
      </w:r>
      <w:r w:rsidR="005B03ED" w:rsidRPr="00113C73">
        <w:rPr>
          <w:rFonts w:ascii="Arial" w:hAnsi="Arial" w:cs="Arial"/>
          <w:lang w:val="en-US"/>
        </w:rPr>
        <w:t>[12, 13]</w:t>
      </w:r>
      <w:r w:rsidR="0007162E" w:rsidRPr="00113C73">
        <w:rPr>
          <w:rFonts w:ascii="Arial" w:hAnsi="Arial" w:cs="Arial"/>
          <w:lang w:val="en-US"/>
        </w:rPr>
        <w:t>,</w:t>
      </w:r>
      <w:r w:rsidR="005B03ED" w:rsidRPr="00113C73">
        <w:rPr>
          <w:rFonts w:ascii="Arial" w:hAnsi="Arial" w:cs="Arial"/>
          <w:lang w:val="en-US"/>
        </w:rPr>
        <w:t xml:space="preserve"> </w:t>
      </w:r>
      <w:r w:rsidRPr="00113C73">
        <w:rPr>
          <w:rFonts w:ascii="Arial" w:hAnsi="Arial" w:cs="Arial"/>
          <w:lang w:val="en-US"/>
        </w:rPr>
        <w:t>and inhibitory input from the gamma-aminobutyric acid (GABA)/benzodiazepine (BZD) and the opioid neuronal systems of the brain [</w:t>
      </w:r>
      <w:r w:rsidR="007C61BE" w:rsidRPr="00113C73">
        <w:rPr>
          <w:rFonts w:ascii="Arial" w:hAnsi="Arial" w:cs="Arial"/>
          <w:lang w:val="en-US"/>
        </w:rPr>
        <w:t>14, 15</w:t>
      </w:r>
      <w:r w:rsidRPr="00113C73">
        <w:rPr>
          <w:rFonts w:ascii="Arial" w:hAnsi="Arial" w:cs="Arial"/>
          <w:lang w:val="en-US"/>
        </w:rPr>
        <w:t xml:space="preserve">], as well as by </w:t>
      </w:r>
      <w:r w:rsidR="005B03ED" w:rsidRPr="00113C73">
        <w:rPr>
          <w:rFonts w:ascii="Arial" w:hAnsi="Arial" w:cs="Arial"/>
          <w:lang w:val="en-US"/>
        </w:rPr>
        <w:t>glucocorticoids (</w:t>
      </w:r>
      <w:r w:rsidRPr="00113C73">
        <w:rPr>
          <w:rFonts w:ascii="Arial" w:hAnsi="Arial" w:cs="Arial"/>
          <w:lang w:val="en-US"/>
        </w:rPr>
        <w:t>the end-product of the HPA axis</w:t>
      </w:r>
      <w:r w:rsidR="005B03ED" w:rsidRPr="00113C73">
        <w:rPr>
          <w:rFonts w:ascii="Arial" w:hAnsi="Arial" w:cs="Arial"/>
          <w:lang w:val="en-US"/>
        </w:rPr>
        <w:t>)</w:t>
      </w:r>
      <w:r w:rsidRPr="00113C73">
        <w:rPr>
          <w:rFonts w:ascii="Arial" w:hAnsi="Arial" w:cs="Arial"/>
          <w:lang w:val="en-US"/>
        </w:rPr>
        <w:t xml:space="preserve"> [</w:t>
      </w:r>
      <w:r w:rsidR="007C61BE" w:rsidRPr="00113C73">
        <w:rPr>
          <w:rFonts w:ascii="Arial" w:hAnsi="Arial" w:cs="Arial"/>
          <w:lang w:val="en-US"/>
        </w:rPr>
        <w:t>16</w:t>
      </w:r>
      <w:r w:rsidRPr="00113C73">
        <w:rPr>
          <w:rFonts w:ascii="Arial" w:hAnsi="Arial" w:cs="Arial"/>
          <w:lang w:val="en-US"/>
        </w:rPr>
        <w:t>].</w:t>
      </w:r>
      <w:r w:rsidR="007C61BE" w:rsidRPr="00113C73">
        <w:rPr>
          <w:rFonts w:ascii="Arial" w:hAnsi="Arial" w:cs="Arial"/>
          <w:lang w:val="en-US"/>
        </w:rPr>
        <w:t xml:space="preserve"> </w:t>
      </w:r>
      <w:r w:rsidR="00BA58C0" w:rsidRPr="00113C73">
        <w:rPr>
          <w:rFonts w:ascii="Arial" w:hAnsi="Arial" w:cs="Arial"/>
          <w:lang w:val="en-US"/>
        </w:rPr>
        <w:t xml:space="preserve">Interestingly, both α2-adrenoceptor and opiate agonists act through separate receptors on neurons in the LC, albeit sharing common </w:t>
      </w:r>
      <w:r w:rsidR="008B2C32" w:rsidRPr="00113C73">
        <w:rPr>
          <w:rFonts w:ascii="Arial" w:hAnsi="Arial" w:cs="Arial"/>
          <w:lang w:val="en-US"/>
        </w:rPr>
        <w:t>post-receptor effector signaling mediated through Gi proteins [17].</w:t>
      </w:r>
    </w:p>
    <w:p w14:paraId="01E2A200" w14:textId="6E6D9BDC" w:rsidR="00E96A6F" w:rsidRDefault="00E96A6F" w:rsidP="00BF42A4">
      <w:pPr>
        <w:spacing w:line="276" w:lineRule="auto"/>
        <w:rPr>
          <w:rFonts w:ascii="Arial" w:hAnsi="Arial" w:cs="Arial"/>
          <w:lang w:val="en-US"/>
        </w:rPr>
      </w:pPr>
    </w:p>
    <w:p w14:paraId="7E013A29" w14:textId="6517CE28" w:rsidR="00E96A6F" w:rsidRPr="00113C73" w:rsidRDefault="00E96A6F" w:rsidP="00BF42A4">
      <w:pPr>
        <w:spacing w:line="276" w:lineRule="auto"/>
        <w:rPr>
          <w:rFonts w:ascii="Arial" w:hAnsi="Arial" w:cs="Arial"/>
          <w:lang w:val="en-US"/>
        </w:rPr>
      </w:pPr>
      <w:r>
        <w:rPr>
          <w:rFonts w:ascii="Arial" w:hAnsi="Arial" w:cs="Arial"/>
          <w:noProof/>
          <w:lang w:val="en-US"/>
        </w:rPr>
        <w:lastRenderedPageBreak/>
        <w:drawing>
          <wp:inline distT="0" distB="0" distL="0" distR="0" wp14:anchorId="5D4CB257" wp14:editId="6C007633">
            <wp:extent cx="4277322" cy="5887272"/>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277322" cy="5887272"/>
                    </a:xfrm>
                    <a:prstGeom prst="rect">
                      <a:avLst/>
                    </a:prstGeom>
                  </pic:spPr>
                </pic:pic>
              </a:graphicData>
            </a:graphic>
          </wp:inline>
        </w:drawing>
      </w:r>
    </w:p>
    <w:p w14:paraId="429767D2" w14:textId="0BECFA9A" w:rsidR="00BF42A4" w:rsidRPr="00E96A6F" w:rsidRDefault="00E96A6F" w:rsidP="00BF42A4">
      <w:pPr>
        <w:spacing w:line="276" w:lineRule="auto"/>
        <w:rPr>
          <w:rFonts w:ascii="Arial" w:hAnsi="Arial" w:cs="Arial"/>
          <w:b/>
          <w:bCs/>
          <w:lang w:val="en-US"/>
        </w:rPr>
      </w:pPr>
      <w:r w:rsidRPr="00E96A6F">
        <w:rPr>
          <w:rFonts w:ascii="Arial" w:hAnsi="Arial" w:cs="Arial"/>
          <w:b/>
          <w:bCs/>
          <w:lang w:val="en-US"/>
        </w:rPr>
        <w:t>Figure 1. A simplified representation of the central and peripheral components of the stress system, their functional interrelations and their relationships to other central nervous system (CNS) pathways involved in the stress response. CRH: corticotropin-releasing hormone; LC/NE sympathetic system: locus coeruleus/norepinephrine-sympathetic system; POMC: proopiomelanocortin; AVP: arginine vasopressin; GABA: γ-aminobutyric acid; BZD: benzodiazepine; ACTH: adrenocorticotropic hormone (corticotrophin); NPY: neuropeptide Y; SP: substance P. Activation is represented by solid green lines and inhibition by dashed red lines.</w:t>
      </w:r>
    </w:p>
    <w:p w14:paraId="2E27E0F1" w14:textId="77777777" w:rsidR="00E96A6F" w:rsidRDefault="00E96A6F" w:rsidP="00BF42A4">
      <w:pPr>
        <w:spacing w:line="276" w:lineRule="auto"/>
        <w:rPr>
          <w:rFonts w:ascii="Arial" w:hAnsi="Arial" w:cs="Arial"/>
          <w:lang w:val="en-US"/>
        </w:rPr>
      </w:pPr>
    </w:p>
    <w:p w14:paraId="681D25CA" w14:textId="1D56A1AA" w:rsidR="008B2C32" w:rsidRDefault="008B2C32" w:rsidP="00BF42A4">
      <w:pPr>
        <w:spacing w:line="276" w:lineRule="auto"/>
        <w:rPr>
          <w:rFonts w:ascii="Arial" w:hAnsi="Arial" w:cs="Arial"/>
          <w:lang w:val="en-US"/>
        </w:rPr>
      </w:pPr>
      <w:r w:rsidRPr="00113C73">
        <w:rPr>
          <w:rFonts w:ascii="Arial" w:hAnsi="Arial" w:cs="Arial"/>
          <w:lang w:val="en-US"/>
        </w:rPr>
        <w:t xml:space="preserve">CRH, a 41-amino acid peptide, was first isolated as the principal hypothalamic stimulus to the pituitary-adrenal axis by Vale </w:t>
      </w:r>
      <w:r w:rsidRPr="00113C73">
        <w:rPr>
          <w:rFonts w:ascii="Arial" w:hAnsi="Arial" w:cs="Arial"/>
          <w:i/>
          <w:lang w:val="en-US"/>
        </w:rPr>
        <w:t>et al.</w:t>
      </w:r>
      <w:r w:rsidRPr="00113C73">
        <w:rPr>
          <w:rFonts w:ascii="Arial" w:hAnsi="Arial" w:cs="Arial"/>
          <w:lang w:val="en-US"/>
        </w:rPr>
        <w:t xml:space="preserve"> in 1981</w:t>
      </w:r>
      <w:r w:rsidR="00291F2B" w:rsidRPr="00113C73">
        <w:rPr>
          <w:rFonts w:ascii="Arial" w:hAnsi="Arial" w:cs="Arial"/>
          <w:lang w:val="en-US"/>
        </w:rPr>
        <w:t xml:space="preserve"> [18]</w:t>
      </w:r>
      <w:r w:rsidRPr="00113C73">
        <w:rPr>
          <w:rFonts w:ascii="Arial" w:hAnsi="Arial" w:cs="Arial"/>
          <w:lang w:val="en-US"/>
        </w:rPr>
        <w:t>. The subsequent availability of synthetic CRH and of inhibitory analogues opened huge vistas for stress</w:t>
      </w:r>
      <w:r w:rsidR="00291F2B" w:rsidRPr="00113C73">
        <w:rPr>
          <w:rFonts w:ascii="Arial" w:hAnsi="Arial" w:cs="Arial"/>
          <w:lang w:val="en-US"/>
        </w:rPr>
        <w:t xml:space="preserve"> research. Thus, CRH and CRH-</w:t>
      </w:r>
      <w:r w:rsidRPr="00113C73">
        <w:rPr>
          <w:rFonts w:ascii="Arial" w:hAnsi="Arial" w:cs="Arial"/>
          <w:lang w:val="en-US"/>
        </w:rPr>
        <w:t xml:space="preserve">receptors were </w:t>
      </w:r>
      <w:r w:rsidR="00291F2B" w:rsidRPr="00113C73">
        <w:rPr>
          <w:rFonts w:ascii="Arial" w:hAnsi="Arial" w:cs="Arial"/>
          <w:lang w:val="en-US"/>
        </w:rPr>
        <w:t>identified</w:t>
      </w:r>
      <w:r w:rsidRPr="00113C73">
        <w:rPr>
          <w:rFonts w:ascii="Arial" w:hAnsi="Arial" w:cs="Arial"/>
          <w:lang w:val="en-US"/>
        </w:rPr>
        <w:t xml:space="preserve"> in </w:t>
      </w:r>
      <w:r w:rsidR="00291F2B" w:rsidRPr="00113C73">
        <w:rPr>
          <w:rFonts w:ascii="Arial" w:hAnsi="Arial" w:cs="Arial"/>
          <w:lang w:val="en-US"/>
        </w:rPr>
        <w:t>numerous</w:t>
      </w:r>
      <w:r w:rsidRPr="00113C73">
        <w:rPr>
          <w:rFonts w:ascii="Arial" w:hAnsi="Arial" w:cs="Arial"/>
          <w:lang w:val="en-US"/>
        </w:rPr>
        <w:t xml:space="preserve"> extra</w:t>
      </w:r>
      <w:r w:rsidR="00291F2B" w:rsidRPr="00113C73">
        <w:rPr>
          <w:rFonts w:ascii="Arial" w:hAnsi="Arial" w:cs="Arial"/>
          <w:lang w:val="en-US"/>
        </w:rPr>
        <w:t>-</w:t>
      </w:r>
      <w:r w:rsidRPr="00113C73">
        <w:rPr>
          <w:rFonts w:ascii="Arial" w:hAnsi="Arial" w:cs="Arial"/>
          <w:lang w:val="en-US"/>
        </w:rPr>
        <w:t>hypothalamic sites of the brain, including parts of the limbic system, the basal forebrain, the anterior pituitary and the central arousal-sympathetic systems (LC-sympathetic systems) in the brainstem and spinal cord [1</w:t>
      </w:r>
      <w:r w:rsidR="00291F2B" w:rsidRPr="00113C73">
        <w:rPr>
          <w:rFonts w:ascii="Arial" w:hAnsi="Arial" w:cs="Arial"/>
          <w:lang w:val="en-US"/>
        </w:rPr>
        <w:t>9, 20</w:t>
      </w:r>
      <w:r w:rsidRPr="00113C73">
        <w:rPr>
          <w:rFonts w:ascii="Arial" w:hAnsi="Arial" w:cs="Arial"/>
          <w:lang w:val="en-US"/>
        </w:rPr>
        <w:t xml:space="preserve">]. </w:t>
      </w:r>
      <w:r w:rsidR="00291F2B" w:rsidRPr="00113C73">
        <w:rPr>
          <w:rFonts w:ascii="Arial" w:hAnsi="Arial" w:cs="Arial"/>
          <w:lang w:val="en-US"/>
        </w:rPr>
        <w:t>Moreover</w:t>
      </w:r>
      <w:r w:rsidRPr="00113C73">
        <w:rPr>
          <w:rFonts w:ascii="Arial" w:hAnsi="Arial" w:cs="Arial"/>
          <w:lang w:val="en-US"/>
        </w:rPr>
        <w:t>, central administrat</w:t>
      </w:r>
      <w:r w:rsidR="00FD31B4" w:rsidRPr="00113C73">
        <w:rPr>
          <w:rFonts w:ascii="Arial" w:hAnsi="Arial" w:cs="Arial"/>
          <w:lang w:val="en-US"/>
        </w:rPr>
        <w:t>ion of CRH was shown to set in</w:t>
      </w:r>
      <w:r w:rsidRPr="00113C73">
        <w:rPr>
          <w:rFonts w:ascii="Arial" w:hAnsi="Arial" w:cs="Arial"/>
          <w:lang w:val="en-US"/>
        </w:rPr>
        <w:t xml:space="preserve"> motion a coordinated series of </w:t>
      </w:r>
      <w:r w:rsidRPr="00113C73">
        <w:rPr>
          <w:rFonts w:ascii="Arial" w:hAnsi="Arial" w:cs="Arial"/>
          <w:lang w:val="en-US"/>
        </w:rPr>
        <w:lastRenderedPageBreak/>
        <w:t>physiologic and behavioral responses which included activation of the pituitary-adrenal axis and the sympathetic nervous system</w:t>
      </w:r>
      <w:r w:rsidR="00291F2B" w:rsidRPr="00113C73">
        <w:rPr>
          <w:rFonts w:ascii="Arial" w:hAnsi="Arial" w:cs="Arial"/>
          <w:lang w:val="en-US"/>
        </w:rPr>
        <w:t xml:space="preserve"> (SNS)</w:t>
      </w:r>
      <w:r w:rsidRPr="00113C73">
        <w:rPr>
          <w:rFonts w:ascii="Arial" w:hAnsi="Arial" w:cs="Arial"/>
          <w:lang w:val="en-US"/>
        </w:rPr>
        <w:t>, as well as characteristic stress-related behaviors</w:t>
      </w:r>
      <w:r w:rsidR="00291F2B" w:rsidRPr="00113C73">
        <w:rPr>
          <w:rFonts w:ascii="Arial" w:hAnsi="Arial" w:cs="Arial"/>
          <w:lang w:val="en-US"/>
        </w:rPr>
        <w:t xml:space="preserve"> </w:t>
      </w:r>
      <w:r w:rsidRPr="00113C73">
        <w:rPr>
          <w:rFonts w:ascii="Arial" w:hAnsi="Arial" w:cs="Arial"/>
          <w:lang w:val="en-US"/>
        </w:rPr>
        <w:t>[2</w:t>
      </w:r>
      <w:r w:rsidR="00291F2B" w:rsidRPr="00113C73">
        <w:rPr>
          <w:rFonts w:ascii="Arial" w:hAnsi="Arial" w:cs="Arial"/>
          <w:lang w:val="en-US"/>
        </w:rPr>
        <w:t>1</w:t>
      </w:r>
      <w:r w:rsidRPr="00113C73">
        <w:rPr>
          <w:rFonts w:ascii="Arial" w:hAnsi="Arial" w:cs="Arial"/>
          <w:lang w:val="en-US"/>
        </w:rPr>
        <w:t>].</w:t>
      </w:r>
      <w:r w:rsidR="00291F2B" w:rsidRPr="00113C73">
        <w:rPr>
          <w:rFonts w:ascii="Arial" w:hAnsi="Arial" w:cs="Arial"/>
          <w:lang w:val="en-US"/>
        </w:rPr>
        <w:t xml:space="preserve"> Hence, it became evident that CRH plays</w:t>
      </w:r>
      <w:r w:rsidRPr="00113C73">
        <w:rPr>
          <w:rFonts w:ascii="Arial" w:hAnsi="Arial" w:cs="Arial"/>
          <w:lang w:val="en-US"/>
        </w:rPr>
        <w:t xml:space="preserve"> a broader role in coordinating the stress response than had been </w:t>
      </w:r>
      <w:r w:rsidR="00291F2B" w:rsidRPr="00113C73">
        <w:rPr>
          <w:rFonts w:ascii="Arial" w:hAnsi="Arial" w:cs="Arial"/>
          <w:lang w:val="en-US"/>
        </w:rPr>
        <w:t xml:space="preserve">previously </w:t>
      </w:r>
      <w:r w:rsidRPr="00113C73">
        <w:rPr>
          <w:rFonts w:ascii="Arial" w:hAnsi="Arial" w:cs="Arial"/>
          <w:lang w:val="en-US"/>
        </w:rPr>
        <w:t>suspected [3</w:t>
      </w:r>
      <w:r w:rsidR="00291F2B" w:rsidRPr="00113C73">
        <w:rPr>
          <w:rFonts w:ascii="Arial" w:hAnsi="Arial" w:cs="Arial"/>
          <w:lang w:val="en-US"/>
        </w:rPr>
        <w:t xml:space="preserve">, </w:t>
      </w:r>
      <w:r w:rsidRPr="00113C73">
        <w:rPr>
          <w:rFonts w:ascii="Arial" w:hAnsi="Arial" w:cs="Arial"/>
          <w:lang w:val="en-US"/>
        </w:rPr>
        <w:t>4].</w:t>
      </w:r>
      <w:r w:rsidR="00895C76" w:rsidRPr="00113C73">
        <w:rPr>
          <w:rFonts w:ascii="Arial" w:hAnsi="Arial" w:cs="Arial"/>
          <w:lang w:val="en-US"/>
        </w:rPr>
        <w:t xml:space="preserve"> In fact, this neuropeptide appears to reproduce the </w:t>
      </w:r>
      <w:r w:rsidR="00FD31B4" w:rsidRPr="00113C73">
        <w:rPr>
          <w:rFonts w:ascii="Arial" w:hAnsi="Arial" w:cs="Arial"/>
          <w:lang w:val="en-US"/>
        </w:rPr>
        <w:t xml:space="preserve">stress response </w:t>
      </w:r>
      <w:r w:rsidR="00895C76" w:rsidRPr="00113C73">
        <w:rPr>
          <w:rFonts w:ascii="Arial" w:hAnsi="Arial" w:cs="Arial"/>
          <w:lang w:val="en-US"/>
        </w:rPr>
        <w:t>phenomenology</w:t>
      </w:r>
      <w:r w:rsidR="007770A1" w:rsidRPr="00113C73">
        <w:rPr>
          <w:rFonts w:ascii="Arial" w:hAnsi="Arial" w:cs="Arial"/>
          <w:lang w:val="en-US"/>
        </w:rPr>
        <w:t>,</w:t>
      </w:r>
      <w:r w:rsidR="00895C76" w:rsidRPr="00113C73">
        <w:rPr>
          <w:rFonts w:ascii="Arial" w:hAnsi="Arial" w:cs="Arial"/>
          <w:lang w:val="en-US"/>
        </w:rPr>
        <w:t xml:space="preserve"> as summarized in Table 1.</w:t>
      </w:r>
    </w:p>
    <w:p w14:paraId="1F84C7AF" w14:textId="43ED3EA5" w:rsidR="00E96A6F" w:rsidRDefault="00E96A6F" w:rsidP="00BF42A4">
      <w:pPr>
        <w:spacing w:line="276" w:lineRule="auto"/>
        <w:rPr>
          <w:rFonts w:ascii="Arial" w:hAnsi="Arial" w:cs="Arial"/>
          <w:lang w:val="en-US"/>
        </w:rPr>
      </w:pPr>
    </w:p>
    <w:tbl>
      <w:tblPr>
        <w:tblStyle w:val="TableGrid"/>
        <w:tblW w:w="8995" w:type="dxa"/>
        <w:tblLayout w:type="fixed"/>
        <w:tblLook w:val="01E0" w:firstRow="1" w:lastRow="1" w:firstColumn="1" w:lastColumn="1" w:noHBand="0" w:noVBand="0"/>
      </w:tblPr>
      <w:tblGrid>
        <w:gridCol w:w="8995"/>
      </w:tblGrid>
      <w:tr w:rsidR="00616360" w:rsidRPr="007D351A" w14:paraId="5C54168C" w14:textId="77777777" w:rsidTr="00CC26B2">
        <w:trPr>
          <w:trHeight w:hRule="exact" w:val="288"/>
        </w:trPr>
        <w:tc>
          <w:tcPr>
            <w:tcW w:w="8995" w:type="dxa"/>
            <w:shd w:val="clear" w:color="auto" w:fill="FFFF00"/>
          </w:tcPr>
          <w:p w14:paraId="2DC792B6" w14:textId="3C4C87AA" w:rsidR="00616360" w:rsidRPr="007D351A" w:rsidRDefault="00616360" w:rsidP="006558B6">
            <w:pPr>
              <w:suppressAutoHyphens/>
              <w:spacing w:line="360" w:lineRule="auto"/>
              <w:jc w:val="both"/>
              <w:rPr>
                <w:rFonts w:ascii="Arial" w:hAnsi="Arial" w:cs="Arial"/>
                <w:b/>
                <w:lang w:val="en-US"/>
              </w:rPr>
            </w:pPr>
            <w:r w:rsidRPr="007D351A">
              <w:rPr>
                <w:rFonts w:ascii="Arial" w:hAnsi="Arial" w:cs="Arial"/>
                <w:b/>
                <w:lang w:val="en-US"/>
              </w:rPr>
              <w:t>Table 1. Behavioral and Physical Adaptation During Stress</w:t>
            </w:r>
          </w:p>
        </w:tc>
      </w:tr>
      <w:tr w:rsidR="00616360" w:rsidRPr="007D351A" w14:paraId="7C713D8D" w14:textId="77777777" w:rsidTr="00616360">
        <w:trPr>
          <w:trHeight w:hRule="exact" w:val="288"/>
        </w:trPr>
        <w:tc>
          <w:tcPr>
            <w:tcW w:w="8995" w:type="dxa"/>
          </w:tcPr>
          <w:p w14:paraId="20F1EF2C" w14:textId="77777777" w:rsidR="00616360" w:rsidRPr="007D351A" w:rsidRDefault="00616360" w:rsidP="006558B6">
            <w:pPr>
              <w:suppressAutoHyphens/>
              <w:spacing w:line="360" w:lineRule="auto"/>
              <w:jc w:val="both"/>
              <w:rPr>
                <w:rFonts w:ascii="Arial" w:hAnsi="Arial" w:cs="Arial"/>
                <w:b/>
                <w:lang w:val="en-US"/>
              </w:rPr>
            </w:pPr>
            <w:r w:rsidRPr="007D351A">
              <w:rPr>
                <w:rFonts w:ascii="Arial" w:hAnsi="Arial" w:cs="Arial"/>
                <w:b/>
                <w:lang w:val="en-US"/>
              </w:rPr>
              <w:t>Behavioral Adaptation</w:t>
            </w:r>
          </w:p>
        </w:tc>
      </w:tr>
      <w:tr w:rsidR="00616360" w:rsidRPr="007D351A" w14:paraId="5A523E39" w14:textId="77777777" w:rsidTr="00616360">
        <w:trPr>
          <w:trHeight w:hRule="exact" w:val="288"/>
        </w:trPr>
        <w:tc>
          <w:tcPr>
            <w:tcW w:w="8995" w:type="dxa"/>
          </w:tcPr>
          <w:p w14:paraId="1F5350DF" w14:textId="77777777" w:rsidR="00616360" w:rsidRPr="007D351A" w:rsidRDefault="00616360" w:rsidP="006558B6">
            <w:pPr>
              <w:suppressAutoHyphens/>
              <w:spacing w:line="360" w:lineRule="auto"/>
              <w:jc w:val="both"/>
              <w:rPr>
                <w:rFonts w:ascii="Arial" w:hAnsi="Arial" w:cs="Arial"/>
                <w:lang w:val="en-US"/>
              </w:rPr>
            </w:pPr>
            <w:r w:rsidRPr="007D351A">
              <w:rPr>
                <w:rFonts w:ascii="Arial" w:hAnsi="Arial" w:cs="Arial"/>
                <w:lang w:val="en-US"/>
              </w:rPr>
              <w:t>Adaptive redirection of behavior</w:t>
            </w:r>
          </w:p>
        </w:tc>
      </w:tr>
      <w:tr w:rsidR="00616360" w:rsidRPr="007D351A" w14:paraId="02B33310" w14:textId="77777777" w:rsidTr="00616360">
        <w:trPr>
          <w:trHeight w:hRule="exact" w:val="288"/>
        </w:trPr>
        <w:tc>
          <w:tcPr>
            <w:tcW w:w="8995" w:type="dxa"/>
          </w:tcPr>
          <w:p w14:paraId="2029E7ED"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Increased arousal and alertness</w:t>
            </w:r>
          </w:p>
        </w:tc>
      </w:tr>
      <w:tr w:rsidR="00616360" w:rsidRPr="007D351A" w14:paraId="2431393E" w14:textId="77777777" w:rsidTr="00616360">
        <w:trPr>
          <w:trHeight w:hRule="exact" w:val="288"/>
        </w:trPr>
        <w:tc>
          <w:tcPr>
            <w:tcW w:w="8995" w:type="dxa"/>
          </w:tcPr>
          <w:p w14:paraId="2FBA96A0"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Increased cognition, vigilance and focused attention</w:t>
            </w:r>
          </w:p>
        </w:tc>
      </w:tr>
      <w:tr w:rsidR="00616360" w:rsidRPr="007D351A" w14:paraId="01083B31" w14:textId="77777777" w:rsidTr="00616360">
        <w:trPr>
          <w:trHeight w:hRule="exact" w:val="288"/>
        </w:trPr>
        <w:tc>
          <w:tcPr>
            <w:tcW w:w="8995" w:type="dxa"/>
          </w:tcPr>
          <w:p w14:paraId="0F6DC416"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Suppression of feeding behavior</w:t>
            </w:r>
          </w:p>
        </w:tc>
      </w:tr>
      <w:tr w:rsidR="00616360" w:rsidRPr="007D351A" w14:paraId="502128D5" w14:textId="77777777" w:rsidTr="00616360">
        <w:trPr>
          <w:trHeight w:hRule="exact" w:val="288"/>
        </w:trPr>
        <w:tc>
          <w:tcPr>
            <w:tcW w:w="8995" w:type="dxa"/>
          </w:tcPr>
          <w:p w14:paraId="33D366F2"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Suppression of reproductive behavior</w:t>
            </w:r>
          </w:p>
        </w:tc>
      </w:tr>
      <w:tr w:rsidR="00616360" w:rsidRPr="007D351A" w14:paraId="5C2B7EDC" w14:textId="77777777" w:rsidTr="00616360">
        <w:trPr>
          <w:trHeight w:hRule="exact" w:val="288"/>
        </w:trPr>
        <w:tc>
          <w:tcPr>
            <w:tcW w:w="8995" w:type="dxa"/>
          </w:tcPr>
          <w:p w14:paraId="23284D55"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Inhibition of gastric motility; stimulation of colonic motility</w:t>
            </w:r>
          </w:p>
        </w:tc>
      </w:tr>
      <w:tr w:rsidR="00616360" w:rsidRPr="007D351A" w14:paraId="43882AF2" w14:textId="77777777" w:rsidTr="00616360">
        <w:trPr>
          <w:trHeight w:hRule="exact" w:val="288"/>
        </w:trPr>
        <w:tc>
          <w:tcPr>
            <w:tcW w:w="8995" w:type="dxa"/>
          </w:tcPr>
          <w:p w14:paraId="0BAE949E"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 xml:space="preserve">Containment of the stress response </w:t>
            </w:r>
          </w:p>
        </w:tc>
      </w:tr>
      <w:tr w:rsidR="00616360" w:rsidRPr="007D351A" w14:paraId="265A61E5" w14:textId="77777777" w:rsidTr="00616360">
        <w:trPr>
          <w:trHeight w:hRule="exact" w:val="288"/>
        </w:trPr>
        <w:tc>
          <w:tcPr>
            <w:tcW w:w="8995" w:type="dxa"/>
          </w:tcPr>
          <w:p w14:paraId="59E44C92" w14:textId="77777777" w:rsidR="00616360" w:rsidRPr="007D351A" w:rsidRDefault="00616360" w:rsidP="006558B6">
            <w:pPr>
              <w:suppressAutoHyphens/>
              <w:spacing w:line="360" w:lineRule="auto"/>
              <w:jc w:val="both"/>
              <w:rPr>
                <w:rFonts w:ascii="Arial" w:hAnsi="Arial" w:cs="Arial"/>
                <w:b/>
                <w:lang w:val="en-US"/>
              </w:rPr>
            </w:pPr>
            <w:r w:rsidRPr="007D351A">
              <w:rPr>
                <w:rFonts w:ascii="Arial" w:hAnsi="Arial" w:cs="Arial"/>
                <w:b/>
                <w:lang w:val="en-US"/>
              </w:rPr>
              <w:t>Physical Adaptation</w:t>
            </w:r>
          </w:p>
        </w:tc>
      </w:tr>
      <w:tr w:rsidR="00616360" w:rsidRPr="007D351A" w14:paraId="2E34AE76" w14:textId="77777777" w:rsidTr="00616360">
        <w:trPr>
          <w:trHeight w:hRule="exact" w:val="288"/>
        </w:trPr>
        <w:tc>
          <w:tcPr>
            <w:tcW w:w="8995" w:type="dxa"/>
          </w:tcPr>
          <w:p w14:paraId="746A5465" w14:textId="77777777" w:rsidR="00616360" w:rsidRPr="007D351A" w:rsidRDefault="00616360" w:rsidP="006558B6">
            <w:pPr>
              <w:suppressAutoHyphens/>
              <w:spacing w:line="360" w:lineRule="auto"/>
              <w:jc w:val="both"/>
              <w:rPr>
                <w:rFonts w:ascii="Arial" w:hAnsi="Arial" w:cs="Arial"/>
                <w:lang w:val="en-US"/>
              </w:rPr>
            </w:pPr>
            <w:r w:rsidRPr="007D351A">
              <w:rPr>
                <w:rFonts w:ascii="Arial" w:hAnsi="Arial" w:cs="Arial"/>
                <w:lang w:val="en-US"/>
              </w:rPr>
              <w:t>Adaptive redirection of energy</w:t>
            </w:r>
          </w:p>
        </w:tc>
      </w:tr>
      <w:tr w:rsidR="00616360" w:rsidRPr="007D351A" w14:paraId="7C056EA1" w14:textId="77777777" w:rsidTr="00616360">
        <w:trPr>
          <w:trHeight w:hRule="exact" w:val="288"/>
        </w:trPr>
        <w:tc>
          <w:tcPr>
            <w:tcW w:w="8995" w:type="dxa"/>
          </w:tcPr>
          <w:p w14:paraId="3615C3CD"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Oxygen and nutrients directed to the central nervous system and stressed body site(s)</w:t>
            </w:r>
          </w:p>
        </w:tc>
      </w:tr>
      <w:tr w:rsidR="00616360" w:rsidRPr="007D351A" w14:paraId="6D0BAAFF" w14:textId="77777777" w:rsidTr="00616360">
        <w:trPr>
          <w:trHeight w:hRule="exact" w:val="288"/>
        </w:trPr>
        <w:tc>
          <w:tcPr>
            <w:tcW w:w="8995" w:type="dxa"/>
          </w:tcPr>
          <w:p w14:paraId="77720A8D"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Altered cardiovascular tone; increased blood pressure and heart rate</w:t>
            </w:r>
          </w:p>
        </w:tc>
      </w:tr>
      <w:tr w:rsidR="00616360" w:rsidRPr="007D351A" w14:paraId="25037E0C" w14:textId="77777777" w:rsidTr="00616360">
        <w:trPr>
          <w:trHeight w:hRule="exact" w:val="288"/>
        </w:trPr>
        <w:tc>
          <w:tcPr>
            <w:tcW w:w="8995" w:type="dxa"/>
          </w:tcPr>
          <w:p w14:paraId="73ABE880"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Increased respiratory rate</w:t>
            </w:r>
          </w:p>
        </w:tc>
      </w:tr>
      <w:tr w:rsidR="00616360" w:rsidRPr="007D351A" w14:paraId="3F730D5C" w14:textId="77777777" w:rsidTr="00616360">
        <w:trPr>
          <w:trHeight w:hRule="exact" w:val="288"/>
        </w:trPr>
        <w:tc>
          <w:tcPr>
            <w:tcW w:w="8995" w:type="dxa"/>
          </w:tcPr>
          <w:p w14:paraId="12075C77"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Increased gluconeogenesis and lipolysis</w:t>
            </w:r>
          </w:p>
        </w:tc>
      </w:tr>
      <w:tr w:rsidR="00616360" w:rsidRPr="007D351A" w14:paraId="5A496604" w14:textId="77777777" w:rsidTr="00616360">
        <w:trPr>
          <w:trHeight w:hRule="exact" w:val="288"/>
        </w:trPr>
        <w:tc>
          <w:tcPr>
            <w:tcW w:w="8995" w:type="dxa"/>
          </w:tcPr>
          <w:p w14:paraId="3BD44AE1"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Detoxification from toxic products</w:t>
            </w:r>
          </w:p>
        </w:tc>
      </w:tr>
      <w:tr w:rsidR="00616360" w:rsidRPr="007D351A" w14:paraId="1B77B1DF" w14:textId="77777777" w:rsidTr="00616360">
        <w:trPr>
          <w:trHeight w:hRule="exact" w:val="288"/>
        </w:trPr>
        <w:tc>
          <w:tcPr>
            <w:tcW w:w="8995" w:type="dxa"/>
          </w:tcPr>
          <w:p w14:paraId="4CDB7DD8"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Inhibition of reproductive and growth axes</w:t>
            </w:r>
          </w:p>
        </w:tc>
      </w:tr>
      <w:tr w:rsidR="00616360" w:rsidRPr="007D351A" w14:paraId="5093F0BD" w14:textId="77777777" w:rsidTr="00616360">
        <w:trPr>
          <w:trHeight w:hRule="exact" w:val="288"/>
        </w:trPr>
        <w:tc>
          <w:tcPr>
            <w:tcW w:w="8995" w:type="dxa"/>
          </w:tcPr>
          <w:p w14:paraId="59EF68CA"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Containment of the stress response</w:t>
            </w:r>
          </w:p>
        </w:tc>
      </w:tr>
      <w:tr w:rsidR="00616360" w:rsidRPr="007D351A" w14:paraId="211FB5BF" w14:textId="77777777" w:rsidTr="00616360">
        <w:trPr>
          <w:trHeight w:hRule="exact" w:val="288"/>
        </w:trPr>
        <w:tc>
          <w:tcPr>
            <w:tcW w:w="8995" w:type="dxa"/>
          </w:tcPr>
          <w:p w14:paraId="568756F4" w14:textId="77777777" w:rsidR="00616360" w:rsidRPr="007D351A" w:rsidRDefault="00616360" w:rsidP="006558B6">
            <w:pPr>
              <w:suppressAutoHyphens/>
              <w:spacing w:line="360" w:lineRule="auto"/>
              <w:ind w:firstLine="567"/>
              <w:jc w:val="both"/>
              <w:rPr>
                <w:rFonts w:ascii="Arial" w:hAnsi="Arial" w:cs="Arial"/>
                <w:lang w:val="en-US"/>
              </w:rPr>
            </w:pPr>
            <w:r w:rsidRPr="007D351A">
              <w:rPr>
                <w:rFonts w:ascii="Arial" w:hAnsi="Arial" w:cs="Arial"/>
                <w:lang w:val="en-US"/>
              </w:rPr>
              <w:t>Containment of the inflammatory/immune response</w:t>
            </w:r>
          </w:p>
        </w:tc>
      </w:tr>
    </w:tbl>
    <w:p w14:paraId="7F891103" w14:textId="4A351CC2" w:rsidR="00E96A6F" w:rsidRPr="007D351A" w:rsidRDefault="00B45697" w:rsidP="00BF42A4">
      <w:pPr>
        <w:spacing w:line="276" w:lineRule="auto"/>
        <w:rPr>
          <w:rFonts w:ascii="Arial" w:hAnsi="Arial" w:cs="Arial"/>
          <w:lang w:val="en-US"/>
        </w:rPr>
      </w:pPr>
      <w:r w:rsidRPr="007D351A">
        <w:rPr>
          <w:rFonts w:ascii="Arial" w:hAnsi="Arial" w:cs="Arial"/>
          <w:lang w:val="en-US"/>
        </w:rPr>
        <w:t>Adapted from Chrousos G.P. and Gold P.W., JAMA, 1992; 267,1244.</w:t>
      </w:r>
    </w:p>
    <w:p w14:paraId="24F3CC2C" w14:textId="77777777" w:rsidR="00B45697" w:rsidRPr="00113C73" w:rsidRDefault="00B45697" w:rsidP="00BF42A4">
      <w:pPr>
        <w:spacing w:line="276" w:lineRule="auto"/>
        <w:rPr>
          <w:rFonts w:ascii="Arial" w:hAnsi="Arial" w:cs="Arial"/>
          <w:lang w:val="en-US"/>
        </w:rPr>
      </w:pPr>
    </w:p>
    <w:p w14:paraId="413FAA72" w14:textId="65905CEE" w:rsidR="00895C76" w:rsidRDefault="00895C76" w:rsidP="00BF42A4">
      <w:pPr>
        <w:spacing w:line="276" w:lineRule="auto"/>
        <w:rPr>
          <w:rFonts w:ascii="Arial" w:hAnsi="Arial" w:cs="Arial"/>
          <w:lang w:val="en-US"/>
        </w:rPr>
      </w:pPr>
      <w:r w:rsidRPr="00113C73">
        <w:rPr>
          <w:rFonts w:ascii="Arial" w:hAnsi="Arial" w:cs="Arial"/>
          <w:lang w:val="en-US"/>
        </w:rPr>
        <w:t>CRH binds to specific receptors which belong to the class II seven-transmembrane G-protein-coupled receptor superfamily of receptors (GPCRs) [22]. In addition to their wide expression throughout the brain, CRH receptors are found in a number of peripheral sites, including the adrenal medulla, prostate, gut, spleen, liver, kidney and test</w:t>
      </w:r>
      <w:r w:rsidR="00044535" w:rsidRPr="00113C73">
        <w:rPr>
          <w:rFonts w:ascii="Arial" w:hAnsi="Arial" w:cs="Arial"/>
          <w:lang w:val="en-US"/>
        </w:rPr>
        <w:t>i</w:t>
      </w:r>
      <w:r w:rsidRPr="00113C73">
        <w:rPr>
          <w:rFonts w:ascii="Arial" w:hAnsi="Arial" w:cs="Arial"/>
          <w:lang w:val="en-US"/>
        </w:rPr>
        <w:t xml:space="preserve">s. </w:t>
      </w:r>
      <w:r w:rsidR="009B29BC" w:rsidRPr="00113C73">
        <w:rPr>
          <w:rFonts w:ascii="Arial" w:hAnsi="Arial" w:cs="Arial"/>
          <w:lang w:val="en-US"/>
        </w:rPr>
        <w:t>D</w:t>
      </w:r>
      <w:r w:rsidRPr="00113C73">
        <w:rPr>
          <w:rFonts w:ascii="Arial" w:hAnsi="Arial" w:cs="Arial"/>
          <w:lang w:val="en-US"/>
        </w:rPr>
        <w:t xml:space="preserve">istinct CRH receptor subtypes have been identified in humans, </w:t>
      </w:r>
      <w:r w:rsidRPr="00113C73">
        <w:rPr>
          <w:rFonts w:ascii="Arial" w:hAnsi="Arial" w:cs="Arial"/>
          <w:i/>
          <w:lang w:val="en-US"/>
        </w:rPr>
        <w:t>i.e.</w:t>
      </w:r>
      <w:r w:rsidRPr="00113C73">
        <w:rPr>
          <w:rFonts w:ascii="Arial" w:hAnsi="Arial" w:cs="Arial"/>
          <w:lang w:val="en-US"/>
        </w:rPr>
        <w:t xml:space="preserve"> CRH-R1 and CRH-R2, which are encoded by distinct genes on chromosomes 17 and 7, respectively (Figure 2) [23, 24]. CRH-R1 and CRH-R2 share a 70% homology of their amino acid sequence, but exhibit unique pharmacologic profiles and are differentially expressed, hence </w:t>
      </w:r>
      <w:r w:rsidR="00044535" w:rsidRPr="00113C73">
        <w:rPr>
          <w:rFonts w:ascii="Arial" w:hAnsi="Arial" w:cs="Arial"/>
          <w:lang w:val="en-US"/>
        </w:rPr>
        <w:t>they</w:t>
      </w:r>
      <w:r w:rsidRPr="00113C73">
        <w:rPr>
          <w:rFonts w:ascii="Arial" w:hAnsi="Arial" w:cs="Arial"/>
          <w:lang w:val="en-US"/>
        </w:rPr>
        <w:t xml:space="preserve"> appear to mediate selective actions of CRH at different </w:t>
      </w:r>
      <w:r w:rsidR="005374B6" w:rsidRPr="00113C73">
        <w:rPr>
          <w:rFonts w:ascii="Arial" w:hAnsi="Arial" w:cs="Arial"/>
          <w:lang w:val="en-US"/>
        </w:rPr>
        <w:t xml:space="preserve">target </w:t>
      </w:r>
      <w:r w:rsidR="00044535" w:rsidRPr="00113C73">
        <w:rPr>
          <w:rFonts w:ascii="Arial" w:hAnsi="Arial" w:cs="Arial"/>
          <w:lang w:val="en-US"/>
        </w:rPr>
        <w:t>organs/</w:t>
      </w:r>
      <w:r w:rsidRPr="00113C73">
        <w:rPr>
          <w:rFonts w:ascii="Arial" w:hAnsi="Arial" w:cs="Arial"/>
          <w:lang w:val="en-US"/>
        </w:rPr>
        <w:t xml:space="preserve">tissues. CRH-R1 is widely distributed in the brain, mainly in the anterior pituitary, </w:t>
      </w:r>
      <w:r w:rsidR="00FD31B4" w:rsidRPr="00113C73">
        <w:rPr>
          <w:rFonts w:ascii="Arial" w:hAnsi="Arial" w:cs="Arial"/>
          <w:lang w:val="en-US"/>
        </w:rPr>
        <w:t>neocortex and</w:t>
      </w:r>
      <w:r w:rsidRPr="00113C73">
        <w:rPr>
          <w:rFonts w:ascii="Arial" w:hAnsi="Arial" w:cs="Arial"/>
          <w:lang w:val="en-US"/>
        </w:rPr>
        <w:t xml:space="preserve"> cerebellum, </w:t>
      </w:r>
      <w:r w:rsidR="00044535" w:rsidRPr="00113C73">
        <w:rPr>
          <w:rFonts w:ascii="Arial" w:hAnsi="Arial" w:cs="Arial"/>
          <w:lang w:val="en-US"/>
        </w:rPr>
        <w:t>whilst is also expressed</w:t>
      </w:r>
      <w:r w:rsidRPr="00113C73">
        <w:rPr>
          <w:rFonts w:ascii="Arial" w:hAnsi="Arial" w:cs="Arial"/>
          <w:lang w:val="en-US"/>
        </w:rPr>
        <w:t xml:space="preserve"> in the adrenal gland, </w:t>
      </w:r>
      <w:r w:rsidR="009303BD" w:rsidRPr="00113C73">
        <w:rPr>
          <w:rFonts w:ascii="Arial" w:hAnsi="Arial" w:cs="Arial"/>
          <w:lang w:val="en-US"/>
        </w:rPr>
        <w:t xml:space="preserve">gastrointestinal tract, </w:t>
      </w:r>
      <w:r w:rsidRPr="00113C73">
        <w:rPr>
          <w:rFonts w:ascii="Arial" w:hAnsi="Arial" w:cs="Arial"/>
          <w:lang w:val="en-US"/>
        </w:rPr>
        <w:t xml:space="preserve">skin, ovary and testis </w:t>
      </w:r>
      <w:r w:rsidR="00044535" w:rsidRPr="00113C73">
        <w:rPr>
          <w:rFonts w:ascii="Arial" w:hAnsi="Arial" w:cs="Arial"/>
          <w:lang w:val="en-US"/>
        </w:rPr>
        <w:t>[25</w:t>
      </w:r>
      <w:r w:rsidRPr="00113C73">
        <w:rPr>
          <w:rFonts w:ascii="Arial" w:hAnsi="Arial" w:cs="Arial"/>
          <w:lang w:val="en-US"/>
        </w:rPr>
        <w:t xml:space="preserve">]. </w:t>
      </w:r>
      <w:r w:rsidR="00044535" w:rsidRPr="00113C73">
        <w:rPr>
          <w:rFonts w:ascii="Arial" w:hAnsi="Arial" w:cs="Arial"/>
          <w:lang w:val="en-US"/>
        </w:rPr>
        <w:t xml:space="preserve">On the other hand, </w:t>
      </w:r>
      <w:r w:rsidRPr="00113C73">
        <w:rPr>
          <w:rFonts w:ascii="Arial" w:hAnsi="Arial" w:cs="Arial"/>
          <w:lang w:val="en-US"/>
        </w:rPr>
        <w:t xml:space="preserve">CRH-R2 receptors are </w:t>
      </w:r>
      <w:r w:rsidR="00044535" w:rsidRPr="00113C73">
        <w:rPr>
          <w:rFonts w:ascii="Arial" w:hAnsi="Arial" w:cs="Arial"/>
          <w:lang w:val="en-US"/>
        </w:rPr>
        <w:t xml:space="preserve">mainly </w:t>
      </w:r>
      <w:r w:rsidRPr="00113C73">
        <w:rPr>
          <w:rFonts w:ascii="Arial" w:hAnsi="Arial" w:cs="Arial"/>
          <w:lang w:val="en-US"/>
        </w:rPr>
        <w:t xml:space="preserve">expressed in the peripheral vasculature, skeletal muscles, gastrointestinal tract and heart, </w:t>
      </w:r>
      <w:r w:rsidR="00044535" w:rsidRPr="00113C73">
        <w:rPr>
          <w:rFonts w:ascii="Arial" w:hAnsi="Arial" w:cs="Arial"/>
          <w:lang w:val="en-US"/>
        </w:rPr>
        <w:t>while</w:t>
      </w:r>
      <w:r w:rsidRPr="00113C73">
        <w:rPr>
          <w:rFonts w:ascii="Arial" w:hAnsi="Arial" w:cs="Arial"/>
          <w:lang w:val="en-US"/>
        </w:rPr>
        <w:t xml:space="preserve"> </w:t>
      </w:r>
      <w:r w:rsidR="00FD31B4" w:rsidRPr="00113C73">
        <w:rPr>
          <w:rFonts w:ascii="Arial" w:hAnsi="Arial" w:cs="Arial"/>
          <w:lang w:val="en-US"/>
        </w:rPr>
        <w:t xml:space="preserve">they </w:t>
      </w:r>
      <w:r w:rsidRPr="00113C73">
        <w:rPr>
          <w:rFonts w:ascii="Arial" w:hAnsi="Arial" w:cs="Arial"/>
          <w:lang w:val="en-US"/>
        </w:rPr>
        <w:t>also exhibit a widespread distribution in subcortical structures of the brain</w:t>
      </w:r>
      <w:r w:rsidR="00044535" w:rsidRPr="00113C73">
        <w:rPr>
          <w:rFonts w:ascii="Arial" w:hAnsi="Arial" w:cs="Arial"/>
          <w:lang w:val="en-US"/>
        </w:rPr>
        <w:t xml:space="preserve"> (</w:t>
      </w:r>
      <w:r w:rsidR="00044535" w:rsidRPr="00113C73">
        <w:rPr>
          <w:rFonts w:ascii="Arial" w:hAnsi="Arial" w:cs="Arial"/>
          <w:i/>
          <w:lang w:val="en-US"/>
        </w:rPr>
        <w:t>e.g.</w:t>
      </w:r>
      <w:r w:rsidR="00044535" w:rsidRPr="00113C73">
        <w:rPr>
          <w:rFonts w:ascii="Arial" w:hAnsi="Arial" w:cs="Arial"/>
          <w:lang w:val="en-US"/>
        </w:rPr>
        <w:t xml:space="preserve"> in</w:t>
      </w:r>
      <w:r w:rsidRPr="00113C73">
        <w:rPr>
          <w:rFonts w:ascii="Arial" w:hAnsi="Arial" w:cs="Arial"/>
          <w:lang w:val="en-US"/>
        </w:rPr>
        <w:t xml:space="preserve"> the lateral septum, amygdala, hypothalamus and brain stem</w:t>
      </w:r>
      <w:r w:rsidR="00044535" w:rsidRPr="00113C73">
        <w:rPr>
          <w:rFonts w:ascii="Arial" w:hAnsi="Arial" w:cs="Arial"/>
          <w:lang w:val="en-US"/>
        </w:rPr>
        <w:t>)</w:t>
      </w:r>
      <w:r w:rsidRPr="00113C73">
        <w:rPr>
          <w:rFonts w:ascii="Arial" w:hAnsi="Arial" w:cs="Arial"/>
          <w:lang w:val="en-US"/>
        </w:rPr>
        <w:t xml:space="preserve"> [2</w:t>
      </w:r>
      <w:r w:rsidR="00044535" w:rsidRPr="00113C73">
        <w:rPr>
          <w:rFonts w:ascii="Arial" w:hAnsi="Arial" w:cs="Arial"/>
          <w:lang w:val="en-US"/>
        </w:rPr>
        <w:t>6</w:t>
      </w:r>
      <w:r w:rsidRPr="00113C73">
        <w:rPr>
          <w:rFonts w:ascii="Arial" w:hAnsi="Arial" w:cs="Arial"/>
          <w:lang w:val="en-US"/>
        </w:rPr>
        <w:t xml:space="preserve">]. </w:t>
      </w:r>
      <w:r w:rsidR="00044535" w:rsidRPr="00113C73">
        <w:rPr>
          <w:rFonts w:ascii="Arial" w:hAnsi="Arial" w:cs="Arial"/>
          <w:lang w:val="en-US"/>
        </w:rPr>
        <w:t xml:space="preserve">Importantly, </w:t>
      </w:r>
      <w:r w:rsidRPr="00113C73">
        <w:rPr>
          <w:rFonts w:ascii="Arial" w:hAnsi="Arial" w:cs="Arial"/>
          <w:lang w:val="en-US"/>
        </w:rPr>
        <w:t xml:space="preserve">CRH-R1 is considered the only </w:t>
      </w:r>
      <w:r w:rsidR="00044535" w:rsidRPr="00113C73">
        <w:rPr>
          <w:rFonts w:ascii="Arial" w:hAnsi="Arial" w:cs="Arial"/>
          <w:lang w:val="en-US"/>
        </w:rPr>
        <w:t>CRH-R</w:t>
      </w:r>
      <w:r w:rsidRPr="00113C73">
        <w:rPr>
          <w:rFonts w:ascii="Arial" w:hAnsi="Arial" w:cs="Arial"/>
          <w:lang w:val="en-US"/>
        </w:rPr>
        <w:t xml:space="preserve"> type present in </w:t>
      </w:r>
      <w:r w:rsidR="00044535" w:rsidRPr="00113C73">
        <w:rPr>
          <w:rFonts w:ascii="Arial" w:hAnsi="Arial" w:cs="Arial"/>
          <w:lang w:val="en-US"/>
        </w:rPr>
        <w:t>the LC</w:t>
      </w:r>
      <w:r w:rsidRPr="00113C73">
        <w:rPr>
          <w:rFonts w:ascii="Arial" w:hAnsi="Arial" w:cs="Arial"/>
          <w:lang w:val="en-US"/>
        </w:rPr>
        <w:t>, cerebellar cortex, thalamus and striatum, wh</w:t>
      </w:r>
      <w:r w:rsidR="00FD31B4" w:rsidRPr="00113C73">
        <w:rPr>
          <w:rFonts w:ascii="Arial" w:hAnsi="Arial" w:cs="Arial"/>
          <w:lang w:val="en-US"/>
        </w:rPr>
        <w:t>ereas</w:t>
      </w:r>
      <w:r w:rsidRPr="00113C73">
        <w:rPr>
          <w:rFonts w:ascii="Arial" w:hAnsi="Arial" w:cs="Arial"/>
          <w:lang w:val="en-US"/>
        </w:rPr>
        <w:t xml:space="preserve"> exclusive CRH-R2 expression has been reported in the bed nucleus of the stria terminalis [2</w:t>
      </w:r>
      <w:r w:rsidR="00044535" w:rsidRPr="00113C73">
        <w:rPr>
          <w:rFonts w:ascii="Arial" w:hAnsi="Arial" w:cs="Arial"/>
          <w:lang w:val="en-US"/>
        </w:rPr>
        <w:t>7</w:t>
      </w:r>
      <w:r w:rsidRPr="00113C73">
        <w:rPr>
          <w:rFonts w:ascii="Arial" w:hAnsi="Arial" w:cs="Arial"/>
          <w:lang w:val="en-US"/>
        </w:rPr>
        <w:t>-2</w:t>
      </w:r>
      <w:r w:rsidR="00044535" w:rsidRPr="00113C73">
        <w:rPr>
          <w:rFonts w:ascii="Arial" w:hAnsi="Arial" w:cs="Arial"/>
          <w:lang w:val="en-US"/>
        </w:rPr>
        <w:t>9</w:t>
      </w:r>
      <w:r w:rsidRPr="00113C73">
        <w:rPr>
          <w:rFonts w:ascii="Arial" w:hAnsi="Arial" w:cs="Arial"/>
          <w:lang w:val="en-US"/>
        </w:rPr>
        <w:t xml:space="preserve">]. </w:t>
      </w:r>
      <w:r w:rsidR="00044535" w:rsidRPr="00113C73">
        <w:rPr>
          <w:rFonts w:ascii="Arial" w:hAnsi="Arial" w:cs="Arial"/>
          <w:lang w:val="en-US"/>
        </w:rPr>
        <w:t>Of note</w:t>
      </w:r>
      <w:r w:rsidRPr="00113C73">
        <w:rPr>
          <w:rFonts w:ascii="Arial" w:hAnsi="Arial" w:cs="Arial"/>
          <w:lang w:val="en-US"/>
        </w:rPr>
        <w:t>, both CRH receptor genes have the abili</w:t>
      </w:r>
      <w:r w:rsidR="00044535" w:rsidRPr="00113C73">
        <w:rPr>
          <w:rFonts w:ascii="Arial" w:hAnsi="Arial" w:cs="Arial"/>
          <w:lang w:val="en-US"/>
        </w:rPr>
        <w:t>ty of variant splicing</w:t>
      </w:r>
      <w:r w:rsidRPr="00113C73">
        <w:rPr>
          <w:rFonts w:ascii="Arial" w:hAnsi="Arial" w:cs="Arial"/>
          <w:lang w:val="en-US"/>
        </w:rPr>
        <w:t xml:space="preserve">, producing different isoforms for each subtype. </w:t>
      </w:r>
      <w:r w:rsidR="00044535" w:rsidRPr="00113C73">
        <w:rPr>
          <w:rFonts w:ascii="Arial" w:hAnsi="Arial" w:cs="Arial"/>
          <w:lang w:val="en-US"/>
        </w:rPr>
        <w:t>As such, the</w:t>
      </w:r>
      <w:r w:rsidRPr="00113C73">
        <w:rPr>
          <w:rFonts w:ascii="Arial" w:hAnsi="Arial" w:cs="Arial"/>
          <w:lang w:val="en-US"/>
        </w:rPr>
        <w:t xml:space="preserve"> CRH-R1 gene appears to have several splice variants</w:t>
      </w:r>
      <w:r w:rsidR="00044535" w:rsidRPr="00113C73">
        <w:rPr>
          <w:rFonts w:ascii="Arial" w:hAnsi="Arial" w:cs="Arial"/>
          <w:lang w:val="en-US"/>
        </w:rPr>
        <w:t xml:space="preserve"> (</w:t>
      </w:r>
      <w:r w:rsidRPr="00113C73">
        <w:rPr>
          <w:rFonts w:ascii="Arial" w:hAnsi="Arial" w:cs="Arial"/>
          <w:lang w:val="en-US"/>
        </w:rPr>
        <w:t>R1b, R1c, R1d, R1e, R1f, R1g and R1h</w:t>
      </w:r>
      <w:r w:rsidR="00044535" w:rsidRPr="00113C73">
        <w:rPr>
          <w:rFonts w:ascii="Arial" w:hAnsi="Arial" w:cs="Arial"/>
          <w:lang w:val="en-US"/>
        </w:rPr>
        <w:t>)</w:t>
      </w:r>
      <w:r w:rsidRPr="00113C73">
        <w:rPr>
          <w:rFonts w:ascii="Arial" w:hAnsi="Arial" w:cs="Arial"/>
          <w:lang w:val="en-US"/>
        </w:rPr>
        <w:t xml:space="preserve"> which encode proteins with altered N-terminal (CRH-R1c, CRH-R1e, CRH-R1h), intracellular (CRH-R1b, CRH-R1f) and transmembrane (CRH-R1g, CRH-R1d) segments </w:t>
      </w:r>
      <w:r w:rsidRPr="00113C73">
        <w:rPr>
          <w:rFonts w:ascii="Arial" w:hAnsi="Arial" w:cs="Arial"/>
          <w:lang w:val="en-US"/>
        </w:rPr>
        <w:lastRenderedPageBreak/>
        <w:t>com</w:t>
      </w:r>
      <w:r w:rsidR="00044535" w:rsidRPr="00113C73">
        <w:rPr>
          <w:rFonts w:ascii="Arial" w:hAnsi="Arial" w:cs="Arial"/>
          <w:lang w:val="en-US"/>
        </w:rPr>
        <w:t>pared to the prototypic CRH-R1a;</w:t>
      </w:r>
      <w:r w:rsidRPr="00113C73">
        <w:rPr>
          <w:rFonts w:ascii="Arial" w:hAnsi="Arial" w:cs="Arial"/>
          <w:lang w:val="en-US"/>
        </w:rPr>
        <w:t xml:space="preserve"> </w:t>
      </w:r>
      <w:r w:rsidR="00044535" w:rsidRPr="00113C73">
        <w:rPr>
          <w:rFonts w:ascii="Arial" w:hAnsi="Arial" w:cs="Arial"/>
          <w:lang w:val="en-US"/>
        </w:rPr>
        <w:t>however,</w:t>
      </w:r>
      <w:r w:rsidRPr="00113C73">
        <w:rPr>
          <w:rFonts w:ascii="Arial" w:hAnsi="Arial" w:cs="Arial"/>
          <w:lang w:val="en-US"/>
        </w:rPr>
        <w:t xml:space="preserve"> </w:t>
      </w:r>
      <w:r w:rsidR="00FD31B4" w:rsidRPr="00113C73">
        <w:rPr>
          <w:rFonts w:ascii="Arial" w:hAnsi="Arial" w:cs="Arial"/>
          <w:lang w:val="en-US"/>
        </w:rPr>
        <w:t xml:space="preserve">their ligand-binding affinity is low and </w:t>
      </w:r>
      <w:r w:rsidRPr="00113C73">
        <w:rPr>
          <w:rFonts w:ascii="Arial" w:hAnsi="Arial" w:cs="Arial"/>
          <w:lang w:val="en-US"/>
        </w:rPr>
        <w:t>their expression in native tissues has not been</w:t>
      </w:r>
      <w:r w:rsidR="00044535" w:rsidRPr="00113C73">
        <w:rPr>
          <w:rFonts w:ascii="Arial" w:hAnsi="Arial" w:cs="Arial"/>
          <w:lang w:val="en-US"/>
        </w:rPr>
        <w:t xml:space="preserve"> fully characterized</w:t>
      </w:r>
      <w:r w:rsidRPr="00113C73">
        <w:rPr>
          <w:rFonts w:ascii="Arial" w:hAnsi="Arial" w:cs="Arial"/>
          <w:lang w:val="en-US"/>
        </w:rPr>
        <w:t xml:space="preserve"> [</w:t>
      </w:r>
      <w:r w:rsidR="00044535" w:rsidRPr="00113C73">
        <w:rPr>
          <w:rFonts w:ascii="Arial" w:hAnsi="Arial" w:cs="Arial"/>
          <w:lang w:val="en-US"/>
        </w:rPr>
        <w:t>30</w:t>
      </w:r>
      <w:r w:rsidRPr="00113C73">
        <w:rPr>
          <w:rFonts w:ascii="Arial" w:hAnsi="Arial" w:cs="Arial"/>
          <w:lang w:val="en-US"/>
        </w:rPr>
        <w:t xml:space="preserve">]. </w:t>
      </w:r>
      <w:r w:rsidR="00044535" w:rsidRPr="00113C73">
        <w:rPr>
          <w:rFonts w:ascii="Arial" w:hAnsi="Arial" w:cs="Arial"/>
          <w:lang w:val="en-US"/>
        </w:rPr>
        <w:t>Similarly</w:t>
      </w:r>
      <w:r w:rsidRPr="00113C73">
        <w:rPr>
          <w:rFonts w:ascii="Arial" w:hAnsi="Arial" w:cs="Arial"/>
          <w:lang w:val="en-US"/>
        </w:rPr>
        <w:t xml:space="preserve">, the CRH-R2 gene has three splice variants, </w:t>
      </w:r>
      <w:r w:rsidR="00FD31B4" w:rsidRPr="00113C73">
        <w:rPr>
          <w:rFonts w:ascii="Arial" w:hAnsi="Arial" w:cs="Arial"/>
          <w:lang w:val="en-US"/>
        </w:rPr>
        <w:t xml:space="preserve">respectively, </w:t>
      </w:r>
      <w:r w:rsidRPr="00113C73">
        <w:rPr>
          <w:rFonts w:ascii="Arial" w:hAnsi="Arial" w:cs="Arial"/>
          <w:lang w:val="en-US"/>
        </w:rPr>
        <w:t xml:space="preserve">encoding the CRH-R2a, CRH-R2b, CRH-R2c isoforms which differ only </w:t>
      </w:r>
      <w:r w:rsidR="005374B6" w:rsidRPr="00113C73">
        <w:rPr>
          <w:rFonts w:ascii="Arial" w:hAnsi="Arial" w:cs="Arial"/>
          <w:lang w:val="en-US"/>
        </w:rPr>
        <w:t>in</w:t>
      </w:r>
      <w:r w:rsidRPr="00113C73">
        <w:rPr>
          <w:rFonts w:ascii="Arial" w:hAnsi="Arial" w:cs="Arial"/>
          <w:lang w:val="en-US"/>
        </w:rPr>
        <w:t xml:space="preserve"> the extracellular N-terminus and have </w:t>
      </w:r>
      <w:r w:rsidR="00044535" w:rsidRPr="00113C73">
        <w:rPr>
          <w:rFonts w:ascii="Arial" w:hAnsi="Arial" w:cs="Arial"/>
          <w:lang w:val="en-US"/>
        </w:rPr>
        <w:t>distinct</w:t>
      </w:r>
      <w:r w:rsidRPr="00113C73">
        <w:rPr>
          <w:rFonts w:ascii="Arial" w:hAnsi="Arial" w:cs="Arial"/>
          <w:lang w:val="en-US"/>
        </w:rPr>
        <w:t xml:space="preserve"> tissue distributions.</w:t>
      </w:r>
      <w:r w:rsidR="00044535" w:rsidRPr="00113C73">
        <w:rPr>
          <w:rFonts w:ascii="Arial" w:hAnsi="Arial" w:cs="Arial"/>
          <w:lang w:val="en-US"/>
        </w:rPr>
        <w:t xml:space="preserve"> Indeed, </w:t>
      </w:r>
      <w:r w:rsidRPr="00113C73">
        <w:rPr>
          <w:rFonts w:ascii="Arial" w:hAnsi="Arial" w:cs="Arial"/>
          <w:lang w:val="en-US"/>
        </w:rPr>
        <w:t xml:space="preserve">CRH-R2a is localized </w:t>
      </w:r>
      <w:r w:rsidR="00044535" w:rsidRPr="00113C73">
        <w:rPr>
          <w:rFonts w:ascii="Arial" w:hAnsi="Arial" w:cs="Arial"/>
          <w:lang w:val="en-US"/>
        </w:rPr>
        <w:t xml:space="preserve">in </w:t>
      </w:r>
      <w:r w:rsidRPr="00113C73">
        <w:rPr>
          <w:rFonts w:ascii="Arial" w:hAnsi="Arial" w:cs="Arial"/>
          <w:lang w:val="en-US"/>
        </w:rPr>
        <w:t xml:space="preserve">subcortical regions, including the lateral septum and the </w:t>
      </w:r>
      <w:r w:rsidR="00FD31B4" w:rsidRPr="00113C73">
        <w:rPr>
          <w:rFonts w:ascii="Arial" w:hAnsi="Arial" w:cs="Arial"/>
          <w:lang w:val="en-US"/>
        </w:rPr>
        <w:t xml:space="preserve">hypothalamic </w:t>
      </w:r>
      <w:r w:rsidRPr="00113C73">
        <w:rPr>
          <w:rFonts w:ascii="Arial" w:hAnsi="Arial" w:cs="Arial"/>
          <w:lang w:val="en-US"/>
        </w:rPr>
        <w:t xml:space="preserve">paraventricular and ventromedial nuclei. Conversely, CRH-R2b in rodents is primarily localized </w:t>
      </w:r>
      <w:r w:rsidR="006B7EB4" w:rsidRPr="00113C73">
        <w:rPr>
          <w:rFonts w:ascii="Arial" w:hAnsi="Arial" w:cs="Arial"/>
          <w:lang w:val="en-US"/>
        </w:rPr>
        <w:t>in</w:t>
      </w:r>
      <w:r w:rsidRPr="00113C73">
        <w:rPr>
          <w:rFonts w:ascii="Arial" w:hAnsi="Arial" w:cs="Arial"/>
          <w:lang w:val="en-US"/>
        </w:rPr>
        <w:t xml:space="preserve"> the heart, gastrointestinal tract, skeletal muscles and in non-neural brain tissues</w:t>
      </w:r>
      <w:r w:rsidR="006B7EB4" w:rsidRPr="00113C73">
        <w:rPr>
          <w:rFonts w:ascii="Arial" w:hAnsi="Arial" w:cs="Arial"/>
          <w:lang w:val="en-US"/>
        </w:rPr>
        <w:t xml:space="preserve"> (</w:t>
      </w:r>
      <w:r w:rsidR="006B7EB4" w:rsidRPr="00113C73">
        <w:rPr>
          <w:rFonts w:ascii="Arial" w:hAnsi="Arial" w:cs="Arial"/>
          <w:i/>
          <w:lang w:val="en-US"/>
        </w:rPr>
        <w:t>e.g.</w:t>
      </w:r>
      <w:r w:rsidR="006B7EB4" w:rsidRPr="00113C73">
        <w:rPr>
          <w:rFonts w:ascii="Arial" w:hAnsi="Arial" w:cs="Arial"/>
          <w:lang w:val="en-US"/>
        </w:rPr>
        <w:t xml:space="preserve"> in </w:t>
      </w:r>
      <w:r w:rsidRPr="00113C73">
        <w:rPr>
          <w:rFonts w:ascii="Arial" w:hAnsi="Arial" w:cs="Arial"/>
          <w:lang w:val="en-US"/>
        </w:rPr>
        <w:t>cerebral arterioles and the choroid plexus</w:t>
      </w:r>
      <w:r w:rsidR="006B7EB4" w:rsidRPr="00113C73">
        <w:rPr>
          <w:rFonts w:ascii="Arial" w:hAnsi="Arial" w:cs="Arial"/>
          <w:lang w:val="en-US"/>
        </w:rPr>
        <w:t>)</w:t>
      </w:r>
      <w:r w:rsidRPr="00113C73">
        <w:rPr>
          <w:rFonts w:ascii="Arial" w:hAnsi="Arial" w:cs="Arial"/>
          <w:lang w:val="en-US"/>
        </w:rPr>
        <w:t>, whil</w:t>
      </w:r>
      <w:r w:rsidR="006B7EB4" w:rsidRPr="00113C73">
        <w:rPr>
          <w:rFonts w:ascii="Arial" w:hAnsi="Arial" w:cs="Arial"/>
          <w:lang w:val="en-US"/>
        </w:rPr>
        <w:t>st</w:t>
      </w:r>
      <w:r w:rsidRPr="00113C73">
        <w:rPr>
          <w:rFonts w:ascii="Arial" w:hAnsi="Arial" w:cs="Arial"/>
          <w:lang w:val="en-US"/>
        </w:rPr>
        <w:t xml:space="preserve"> CRH-R2c </w:t>
      </w:r>
      <w:r w:rsidR="006B7EB4" w:rsidRPr="00113C73">
        <w:rPr>
          <w:rFonts w:ascii="Arial" w:hAnsi="Arial" w:cs="Arial"/>
          <w:lang w:val="en-US"/>
        </w:rPr>
        <w:t xml:space="preserve">expression </w:t>
      </w:r>
      <w:r w:rsidRPr="00113C73">
        <w:rPr>
          <w:rFonts w:ascii="Arial" w:hAnsi="Arial" w:cs="Arial"/>
          <w:lang w:val="en-US"/>
        </w:rPr>
        <w:t xml:space="preserve">has been </w:t>
      </w:r>
      <w:r w:rsidR="006B7EB4" w:rsidRPr="00113C73">
        <w:rPr>
          <w:rFonts w:ascii="Arial" w:hAnsi="Arial" w:cs="Arial"/>
          <w:lang w:val="en-US"/>
        </w:rPr>
        <w:t>detecte</w:t>
      </w:r>
      <w:r w:rsidRPr="00113C73">
        <w:rPr>
          <w:rFonts w:ascii="Arial" w:hAnsi="Arial" w:cs="Arial"/>
          <w:lang w:val="en-US"/>
        </w:rPr>
        <w:t>d in human limbic regions [2</w:t>
      </w:r>
      <w:r w:rsidR="00044535" w:rsidRPr="00113C73">
        <w:rPr>
          <w:rFonts w:ascii="Arial" w:hAnsi="Arial" w:cs="Arial"/>
          <w:lang w:val="en-US"/>
        </w:rPr>
        <w:t>6</w:t>
      </w:r>
      <w:r w:rsidRPr="00113C73">
        <w:rPr>
          <w:rFonts w:ascii="Arial" w:hAnsi="Arial" w:cs="Arial"/>
          <w:lang w:val="en-US"/>
        </w:rPr>
        <w:t>]. Th</w:t>
      </w:r>
      <w:r w:rsidR="006B7EB4" w:rsidRPr="00113C73">
        <w:rPr>
          <w:rFonts w:ascii="Arial" w:hAnsi="Arial" w:cs="Arial"/>
          <w:lang w:val="en-US"/>
        </w:rPr>
        <w:t>is</w:t>
      </w:r>
      <w:r w:rsidRPr="00113C73">
        <w:rPr>
          <w:rFonts w:ascii="Arial" w:hAnsi="Arial" w:cs="Arial"/>
          <w:lang w:val="en-US"/>
        </w:rPr>
        <w:t xml:space="preserve"> diversity of CRH receptor subtype and isoform exp</w:t>
      </w:r>
      <w:r w:rsidR="006B7EB4" w:rsidRPr="00113C73">
        <w:rPr>
          <w:rFonts w:ascii="Arial" w:hAnsi="Arial" w:cs="Arial"/>
          <w:lang w:val="en-US"/>
        </w:rPr>
        <w:t>ression is considered to play an important</w:t>
      </w:r>
      <w:r w:rsidRPr="00113C73">
        <w:rPr>
          <w:rFonts w:ascii="Arial" w:hAnsi="Arial" w:cs="Arial"/>
          <w:lang w:val="en-US"/>
        </w:rPr>
        <w:t xml:space="preserve"> role in modulatin</w:t>
      </w:r>
      <w:r w:rsidR="00FD31B4" w:rsidRPr="00113C73">
        <w:rPr>
          <w:rFonts w:ascii="Arial" w:hAnsi="Arial" w:cs="Arial"/>
          <w:lang w:val="en-US"/>
        </w:rPr>
        <w:t>g</w:t>
      </w:r>
      <w:r w:rsidRPr="00113C73">
        <w:rPr>
          <w:rFonts w:ascii="Arial" w:hAnsi="Arial" w:cs="Arial"/>
          <w:lang w:val="en-US"/>
        </w:rPr>
        <w:t xml:space="preserve"> the stress response by implicating locally different ligands (CRH and CRH-related peptides) and different intracellular second messengers</w:t>
      </w:r>
      <w:r w:rsidR="00403710" w:rsidRPr="00113C73">
        <w:rPr>
          <w:rFonts w:ascii="Arial" w:hAnsi="Arial" w:cs="Arial"/>
          <w:lang w:val="en-US"/>
        </w:rPr>
        <w:t xml:space="preserve"> (</w:t>
      </w:r>
      <w:r w:rsidR="00403710" w:rsidRPr="00113C73">
        <w:rPr>
          <w:rFonts w:ascii="Arial" w:hAnsi="Arial" w:cs="Arial"/>
          <w:i/>
          <w:lang w:val="en-US"/>
        </w:rPr>
        <w:t>e.g.</w:t>
      </w:r>
      <w:r w:rsidR="00403710" w:rsidRPr="00113C73">
        <w:rPr>
          <w:rFonts w:ascii="Arial" w:hAnsi="Arial" w:cs="Arial"/>
          <w:lang w:val="en-US"/>
        </w:rPr>
        <w:t xml:space="preserve"> CRH-R2 is now recognized to play a significant role in the physiology and pathophysiology of the cardiovascular system) </w:t>
      </w:r>
      <w:r w:rsidRPr="00113C73">
        <w:rPr>
          <w:rFonts w:ascii="Arial" w:hAnsi="Arial" w:cs="Arial"/>
          <w:lang w:val="en-US"/>
        </w:rPr>
        <w:t>[</w:t>
      </w:r>
      <w:r w:rsidR="009B29BC" w:rsidRPr="00113C73">
        <w:rPr>
          <w:rFonts w:ascii="Arial" w:hAnsi="Arial" w:cs="Arial"/>
          <w:lang w:val="en-US"/>
        </w:rPr>
        <w:t xml:space="preserve">22, </w:t>
      </w:r>
      <w:r w:rsidRPr="00113C73">
        <w:rPr>
          <w:rFonts w:ascii="Arial" w:hAnsi="Arial" w:cs="Arial"/>
          <w:lang w:val="en-US"/>
        </w:rPr>
        <w:t>3</w:t>
      </w:r>
      <w:r w:rsidR="006B7EB4" w:rsidRPr="00113C73">
        <w:rPr>
          <w:rFonts w:ascii="Arial" w:hAnsi="Arial" w:cs="Arial"/>
          <w:lang w:val="en-US"/>
        </w:rPr>
        <w:t>1</w:t>
      </w:r>
      <w:r w:rsidRPr="00113C73">
        <w:rPr>
          <w:rFonts w:ascii="Arial" w:hAnsi="Arial" w:cs="Arial"/>
          <w:lang w:val="en-US"/>
        </w:rPr>
        <w:t>].</w:t>
      </w:r>
    </w:p>
    <w:p w14:paraId="6E49FB03" w14:textId="272F9927" w:rsidR="00616360" w:rsidRDefault="00616360" w:rsidP="00BF42A4">
      <w:pPr>
        <w:spacing w:line="276" w:lineRule="auto"/>
        <w:rPr>
          <w:rFonts w:ascii="Arial" w:hAnsi="Arial" w:cs="Arial"/>
          <w:lang w:val="en-US"/>
        </w:rPr>
      </w:pPr>
      <w:bookmarkStart w:id="5" w:name="_Hlk53677443"/>
      <w:bookmarkEnd w:id="4"/>
    </w:p>
    <w:p w14:paraId="681338C5" w14:textId="749F3037" w:rsidR="00616360" w:rsidRPr="00113C73" w:rsidRDefault="00616360" w:rsidP="00BF42A4">
      <w:pPr>
        <w:spacing w:line="276" w:lineRule="auto"/>
        <w:rPr>
          <w:rFonts w:ascii="Arial" w:hAnsi="Arial" w:cs="Arial"/>
          <w:lang w:val="en-US"/>
        </w:rPr>
      </w:pPr>
      <w:r>
        <w:rPr>
          <w:rFonts w:ascii="Arial" w:hAnsi="Arial" w:cs="Arial"/>
          <w:noProof/>
          <w:lang w:val="en-US"/>
        </w:rPr>
        <w:drawing>
          <wp:inline distT="0" distB="0" distL="0" distR="0" wp14:anchorId="1A09A81E" wp14:editId="7E96CE06">
            <wp:extent cx="5172797" cy="5915851"/>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172797" cy="5915851"/>
                    </a:xfrm>
                    <a:prstGeom prst="rect">
                      <a:avLst/>
                    </a:prstGeom>
                  </pic:spPr>
                </pic:pic>
              </a:graphicData>
            </a:graphic>
          </wp:inline>
        </w:drawing>
      </w:r>
    </w:p>
    <w:p w14:paraId="410CEAD0" w14:textId="296BCADF" w:rsidR="00BF42A4" w:rsidRPr="00616360" w:rsidRDefault="00616360" w:rsidP="00BF42A4">
      <w:pPr>
        <w:spacing w:line="276" w:lineRule="auto"/>
        <w:rPr>
          <w:rFonts w:ascii="Arial" w:hAnsi="Arial" w:cs="Arial"/>
          <w:b/>
          <w:bCs/>
          <w:lang w:val="en-US"/>
        </w:rPr>
      </w:pPr>
      <w:r w:rsidRPr="00616360">
        <w:rPr>
          <w:rFonts w:ascii="Arial" w:hAnsi="Arial" w:cs="Arial"/>
          <w:b/>
          <w:bCs/>
          <w:lang w:val="en-US"/>
        </w:rPr>
        <w:lastRenderedPageBreak/>
        <w:t>Figure 2. Corticotropin-releasing hormone (CRH) receptor subtypes, splice variants and tissue distribution. CRH is considered the specific endogenous ligand for CRH-R1, while Urocortin 2 and Urocortin 3 are considered the specific endogenous ligands of CRH-R2. Urocortin 1 is considered an endogenous ligand for both CRH-R subtypes. CRH binds to CRH-R2 with an affinity that is 100-fold lower compared to the binding affinity of urocortins. CRH-R: Corticotropin-releasing hormone receptor, TM: transmembrane.</w:t>
      </w:r>
    </w:p>
    <w:p w14:paraId="2423610F" w14:textId="77777777" w:rsidR="00616360" w:rsidRDefault="00616360" w:rsidP="00BF42A4">
      <w:pPr>
        <w:spacing w:line="276" w:lineRule="auto"/>
        <w:rPr>
          <w:rFonts w:ascii="Arial" w:hAnsi="Arial" w:cs="Arial"/>
          <w:lang w:val="en-US"/>
        </w:rPr>
      </w:pPr>
    </w:p>
    <w:p w14:paraId="427ABF1D" w14:textId="27528775" w:rsidR="00291F2B" w:rsidRPr="00113C73" w:rsidRDefault="009C68A4" w:rsidP="00BF42A4">
      <w:pPr>
        <w:spacing w:line="276" w:lineRule="auto"/>
        <w:rPr>
          <w:rFonts w:ascii="Arial" w:hAnsi="Arial" w:cs="Arial"/>
          <w:lang w:val="en-US"/>
        </w:rPr>
      </w:pPr>
      <w:r w:rsidRPr="00113C73">
        <w:rPr>
          <w:rFonts w:ascii="Arial" w:hAnsi="Arial" w:cs="Arial"/>
          <w:lang w:val="en-US"/>
        </w:rPr>
        <w:t>AVP is a nonapeptide produced by PVN parvocellular neurons and by the magnocellular neurons of the neurohypophysis</w:t>
      </w:r>
      <w:r w:rsidR="00403710" w:rsidRPr="00113C73">
        <w:rPr>
          <w:rFonts w:ascii="Arial" w:hAnsi="Arial" w:cs="Arial"/>
          <w:lang w:val="en-US"/>
        </w:rPr>
        <w:t xml:space="preserve"> [32]</w:t>
      </w:r>
      <w:r w:rsidRPr="00113C73">
        <w:rPr>
          <w:rFonts w:ascii="Arial" w:hAnsi="Arial" w:cs="Arial"/>
          <w:lang w:val="en-US"/>
        </w:rPr>
        <w:t>. While the AVP from the posterior pituitary is secreted into the circulation and modulates fluid and electrolyte homeostasis, AVP of PVN origin, like CRH, is secreted into the hypophyseal portal system and holds a key role in the</w:t>
      </w:r>
      <w:r w:rsidR="008C6E37" w:rsidRPr="00113C73">
        <w:rPr>
          <w:rFonts w:ascii="Arial" w:hAnsi="Arial" w:cs="Arial"/>
          <w:lang w:val="en-US"/>
        </w:rPr>
        <w:t xml:space="preserve"> stress</w:t>
      </w:r>
      <w:r w:rsidRPr="00113C73">
        <w:rPr>
          <w:rFonts w:ascii="Arial" w:hAnsi="Arial" w:cs="Arial"/>
          <w:lang w:val="en-US"/>
        </w:rPr>
        <w:t xml:space="preserve"> response, </w:t>
      </w:r>
      <w:r w:rsidR="008C6E37" w:rsidRPr="00113C73">
        <w:rPr>
          <w:rFonts w:ascii="Arial" w:hAnsi="Arial" w:cs="Arial"/>
          <w:lang w:val="en-US"/>
        </w:rPr>
        <w:t>representing</w:t>
      </w:r>
      <w:r w:rsidRPr="00113C73">
        <w:rPr>
          <w:rFonts w:ascii="Arial" w:hAnsi="Arial" w:cs="Arial"/>
          <w:lang w:val="en-US"/>
        </w:rPr>
        <w:t xml:space="preserve"> the second most important modulator of pituitary ACTH secretion [3</w:t>
      </w:r>
      <w:r w:rsidR="008C6E37" w:rsidRPr="00113C73">
        <w:rPr>
          <w:rFonts w:ascii="Arial" w:hAnsi="Arial" w:cs="Arial"/>
          <w:lang w:val="en-US"/>
        </w:rPr>
        <w:t>2</w:t>
      </w:r>
      <w:r w:rsidR="00403710" w:rsidRPr="00113C73">
        <w:rPr>
          <w:rFonts w:ascii="Arial" w:hAnsi="Arial" w:cs="Arial"/>
          <w:lang w:val="en-US"/>
        </w:rPr>
        <w:t>, 33</w:t>
      </w:r>
      <w:r w:rsidRPr="00113C73">
        <w:rPr>
          <w:rFonts w:ascii="Arial" w:hAnsi="Arial" w:cs="Arial"/>
          <w:lang w:val="en-US"/>
        </w:rPr>
        <w:t xml:space="preserve">]. </w:t>
      </w:r>
      <w:r w:rsidR="008C6E37" w:rsidRPr="00113C73">
        <w:rPr>
          <w:rFonts w:ascii="Arial" w:hAnsi="Arial" w:cs="Arial"/>
          <w:lang w:val="en-US"/>
        </w:rPr>
        <w:t>Notably, whilst</w:t>
      </w:r>
      <w:r w:rsidRPr="00113C73">
        <w:rPr>
          <w:rFonts w:ascii="Arial" w:hAnsi="Arial" w:cs="Arial"/>
          <w:lang w:val="en-US"/>
        </w:rPr>
        <w:t xml:space="preserve"> CRH appears to directly stimulate ACTH secretion, AVP and other factors</w:t>
      </w:r>
      <w:r w:rsidR="008C6E37" w:rsidRPr="00113C73">
        <w:rPr>
          <w:rFonts w:ascii="Arial" w:hAnsi="Arial" w:cs="Arial"/>
          <w:lang w:val="en-US"/>
        </w:rPr>
        <w:t xml:space="preserve"> (</w:t>
      </w:r>
      <w:r w:rsidR="008C6E37" w:rsidRPr="00113C73">
        <w:rPr>
          <w:rFonts w:ascii="Arial" w:hAnsi="Arial" w:cs="Arial"/>
          <w:i/>
          <w:lang w:val="en-US"/>
        </w:rPr>
        <w:t>e.g.</w:t>
      </w:r>
      <w:r w:rsidR="008C6E37" w:rsidRPr="00113C73">
        <w:rPr>
          <w:rFonts w:ascii="Arial" w:hAnsi="Arial" w:cs="Arial"/>
          <w:lang w:val="en-US"/>
        </w:rPr>
        <w:t xml:space="preserve"> angiotensin II)</w:t>
      </w:r>
      <w:r w:rsidRPr="00113C73">
        <w:rPr>
          <w:rFonts w:ascii="Arial" w:hAnsi="Arial" w:cs="Arial"/>
          <w:lang w:val="en-US"/>
        </w:rPr>
        <w:t xml:space="preserve"> have primarily synergistic or additive effects [3</w:t>
      </w:r>
      <w:r w:rsidR="00403710" w:rsidRPr="00113C73">
        <w:rPr>
          <w:rFonts w:ascii="Arial" w:hAnsi="Arial" w:cs="Arial"/>
          <w:lang w:val="en-US"/>
        </w:rPr>
        <w:t>2</w:t>
      </w:r>
      <w:r w:rsidRPr="00113C73">
        <w:rPr>
          <w:rFonts w:ascii="Arial" w:hAnsi="Arial" w:cs="Arial"/>
          <w:lang w:val="en-US"/>
        </w:rPr>
        <w:t>-3</w:t>
      </w:r>
      <w:r w:rsidR="008C6E37" w:rsidRPr="00113C73">
        <w:rPr>
          <w:rFonts w:ascii="Arial" w:hAnsi="Arial" w:cs="Arial"/>
          <w:lang w:val="en-US"/>
        </w:rPr>
        <w:t>5</w:t>
      </w:r>
      <w:r w:rsidRPr="00113C73">
        <w:rPr>
          <w:rFonts w:ascii="Arial" w:hAnsi="Arial" w:cs="Arial"/>
          <w:lang w:val="en-US"/>
        </w:rPr>
        <w:t xml:space="preserve">]. </w:t>
      </w:r>
      <w:r w:rsidR="008C6E37" w:rsidRPr="00113C73">
        <w:rPr>
          <w:rFonts w:ascii="Arial" w:hAnsi="Arial" w:cs="Arial"/>
          <w:lang w:val="en-US"/>
        </w:rPr>
        <w:t>Indeed,</w:t>
      </w:r>
      <w:r w:rsidRPr="00113C73">
        <w:rPr>
          <w:rFonts w:ascii="Arial" w:hAnsi="Arial" w:cs="Arial"/>
          <w:lang w:val="en-US"/>
        </w:rPr>
        <w:t xml:space="preserve"> AVP exhibits synergy with CRH </w:t>
      </w:r>
      <w:r w:rsidRPr="00113C73">
        <w:rPr>
          <w:rFonts w:ascii="Arial" w:hAnsi="Arial" w:cs="Arial"/>
          <w:i/>
          <w:lang w:val="en-US"/>
        </w:rPr>
        <w:t>in vivo</w:t>
      </w:r>
      <w:r w:rsidRPr="00113C73">
        <w:rPr>
          <w:rFonts w:ascii="Arial" w:hAnsi="Arial" w:cs="Arial"/>
          <w:lang w:val="en-US"/>
        </w:rPr>
        <w:t>, when the</w:t>
      </w:r>
      <w:r w:rsidR="008C6E37" w:rsidRPr="00113C73">
        <w:rPr>
          <w:rFonts w:ascii="Arial" w:hAnsi="Arial" w:cs="Arial"/>
          <w:lang w:val="en-US"/>
        </w:rPr>
        <w:t>se</w:t>
      </w:r>
      <w:r w:rsidRPr="00113C73">
        <w:rPr>
          <w:rFonts w:ascii="Arial" w:hAnsi="Arial" w:cs="Arial"/>
          <w:lang w:val="en-US"/>
        </w:rPr>
        <w:t xml:space="preserve"> peptides are co-administered in humans [3</w:t>
      </w:r>
      <w:r w:rsidR="008C6E37" w:rsidRPr="00113C73">
        <w:rPr>
          <w:rFonts w:ascii="Arial" w:hAnsi="Arial" w:cs="Arial"/>
          <w:lang w:val="en-US"/>
        </w:rPr>
        <w:t>6</w:t>
      </w:r>
      <w:r w:rsidRPr="00113C73">
        <w:rPr>
          <w:rFonts w:ascii="Arial" w:hAnsi="Arial" w:cs="Arial"/>
          <w:lang w:val="en-US"/>
        </w:rPr>
        <w:t xml:space="preserve">], </w:t>
      </w:r>
      <w:r w:rsidR="008C6E37" w:rsidRPr="00113C73">
        <w:rPr>
          <w:rFonts w:ascii="Arial" w:hAnsi="Arial" w:cs="Arial"/>
          <w:lang w:val="en-US"/>
        </w:rPr>
        <w:t xml:space="preserve">by </w:t>
      </w:r>
      <w:r w:rsidRPr="00113C73">
        <w:rPr>
          <w:rFonts w:ascii="Arial" w:hAnsi="Arial" w:cs="Arial"/>
          <w:lang w:val="en-US"/>
        </w:rPr>
        <w:t>acting on a V1-type receptor (V1β, also referred as V3) and exerting its effects through calcium/phospholipid-dependent mechanisms [3</w:t>
      </w:r>
      <w:r w:rsidR="008C6E37" w:rsidRPr="00113C73">
        <w:rPr>
          <w:rFonts w:ascii="Arial" w:hAnsi="Arial" w:cs="Arial"/>
          <w:lang w:val="en-US"/>
        </w:rPr>
        <w:t xml:space="preserve">7]. </w:t>
      </w:r>
      <w:r w:rsidRPr="00113C73">
        <w:rPr>
          <w:rFonts w:ascii="Arial" w:hAnsi="Arial" w:cs="Arial"/>
          <w:lang w:val="en-US"/>
        </w:rPr>
        <w:t>Th</w:t>
      </w:r>
      <w:r w:rsidR="008C6E37" w:rsidRPr="00113C73">
        <w:rPr>
          <w:rFonts w:ascii="Arial" w:hAnsi="Arial" w:cs="Arial"/>
          <w:lang w:val="en-US"/>
        </w:rPr>
        <w:t>is</w:t>
      </w:r>
      <w:r w:rsidRPr="00113C73">
        <w:rPr>
          <w:rFonts w:ascii="Arial" w:hAnsi="Arial" w:cs="Arial"/>
          <w:lang w:val="en-US"/>
        </w:rPr>
        <w:t xml:space="preserve"> synergistic</w:t>
      </w:r>
      <w:r w:rsidR="00153589" w:rsidRPr="00113C73">
        <w:rPr>
          <w:rFonts w:ascii="Arial" w:hAnsi="Arial" w:cs="Arial"/>
          <w:lang w:val="en-US"/>
        </w:rPr>
        <w:t xml:space="preserve"> </w:t>
      </w:r>
      <w:r w:rsidRPr="00113C73">
        <w:rPr>
          <w:rFonts w:ascii="Arial" w:hAnsi="Arial" w:cs="Arial"/>
          <w:lang w:val="en-US"/>
        </w:rPr>
        <w:t xml:space="preserve">effect on pituitary ACTH secretion offers an alternate pathway to influence the </w:t>
      </w:r>
      <w:r w:rsidR="008C6E37" w:rsidRPr="00113C73">
        <w:rPr>
          <w:rFonts w:ascii="Arial" w:hAnsi="Arial" w:cs="Arial"/>
          <w:lang w:val="en-US"/>
        </w:rPr>
        <w:t>con</w:t>
      </w:r>
      <w:r w:rsidRPr="00113C73">
        <w:rPr>
          <w:rFonts w:ascii="Arial" w:hAnsi="Arial" w:cs="Arial"/>
          <w:lang w:val="en-US"/>
        </w:rPr>
        <w:t xml:space="preserve">sequent HPA axis activation at the hypothalamic level, since the secretion of CRH and AVP is further regulated by a variety of different neuropeptides, </w:t>
      </w:r>
      <w:r w:rsidR="008C6E37" w:rsidRPr="00113C73">
        <w:rPr>
          <w:rFonts w:ascii="Arial" w:hAnsi="Arial" w:cs="Arial"/>
          <w:lang w:val="en-US"/>
        </w:rPr>
        <w:t>including</w:t>
      </w:r>
      <w:r w:rsidRPr="00113C73">
        <w:rPr>
          <w:rFonts w:ascii="Arial" w:hAnsi="Arial" w:cs="Arial"/>
          <w:lang w:val="en-US"/>
        </w:rPr>
        <w:t xml:space="preserve"> catecholamines which stimulate CRH secretion</w:t>
      </w:r>
      <w:r w:rsidR="008C6E37" w:rsidRPr="00113C73">
        <w:rPr>
          <w:rFonts w:ascii="Arial" w:hAnsi="Arial" w:cs="Arial"/>
          <w:lang w:val="en-US"/>
        </w:rPr>
        <w:t>,</w:t>
      </w:r>
      <w:r w:rsidRPr="00113C73">
        <w:rPr>
          <w:rFonts w:ascii="Arial" w:hAnsi="Arial" w:cs="Arial"/>
          <w:lang w:val="en-US"/>
        </w:rPr>
        <w:t xml:space="preserve"> and ghrelin</w:t>
      </w:r>
      <w:r w:rsidR="008C6E37" w:rsidRPr="00113C73">
        <w:rPr>
          <w:rFonts w:ascii="Arial" w:hAnsi="Arial" w:cs="Arial"/>
          <w:lang w:val="en-US"/>
        </w:rPr>
        <w:t xml:space="preserve"> (a GH-secretagogue factor)</w:t>
      </w:r>
      <w:r w:rsidRPr="00113C73">
        <w:rPr>
          <w:rFonts w:ascii="Arial" w:hAnsi="Arial" w:cs="Arial"/>
          <w:lang w:val="en-US"/>
        </w:rPr>
        <w:t xml:space="preserve"> which appears to stimulate predominantly AVP secretion [3</w:t>
      </w:r>
      <w:r w:rsidR="008C6E37" w:rsidRPr="00113C73">
        <w:rPr>
          <w:rFonts w:ascii="Arial" w:hAnsi="Arial" w:cs="Arial"/>
          <w:lang w:val="en-US"/>
        </w:rPr>
        <w:t>8, 39</w:t>
      </w:r>
      <w:r w:rsidRPr="00113C73">
        <w:rPr>
          <w:rFonts w:ascii="Arial" w:hAnsi="Arial" w:cs="Arial"/>
          <w:lang w:val="en-US"/>
        </w:rPr>
        <w:t xml:space="preserve">]. </w:t>
      </w:r>
      <w:r w:rsidR="008C6E37" w:rsidRPr="00113C73">
        <w:rPr>
          <w:rFonts w:ascii="Arial" w:hAnsi="Arial" w:cs="Arial"/>
          <w:lang w:val="en-US"/>
        </w:rPr>
        <w:t>Similarly, l</w:t>
      </w:r>
      <w:r w:rsidRPr="00113C73">
        <w:rPr>
          <w:rFonts w:ascii="Arial" w:hAnsi="Arial" w:cs="Arial"/>
          <w:lang w:val="en-US"/>
        </w:rPr>
        <w:t xml:space="preserve">eptin which is expressed in the central branch of the HPA axis can regulate </w:t>
      </w:r>
      <w:r w:rsidR="008C6E37" w:rsidRPr="00113C73">
        <w:rPr>
          <w:rFonts w:ascii="Arial" w:hAnsi="Arial" w:cs="Arial"/>
          <w:lang w:val="en-US"/>
        </w:rPr>
        <w:t>both</w:t>
      </w:r>
      <w:r w:rsidRPr="00113C73">
        <w:rPr>
          <w:rFonts w:ascii="Arial" w:hAnsi="Arial" w:cs="Arial"/>
          <w:lang w:val="en-US"/>
        </w:rPr>
        <w:t xml:space="preserve"> CRH and ACTH secretion acting in an autocrine</w:t>
      </w:r>
      <w:r w:rsidR="008C6E37" w:rsidRPr="00113C73">
        <w:rPr>
          <w:rFonts w:ascii="Arial" w:hAnsi="Arial" w:cs="Arial"/>
          <w:lang w:val="en-US"/>
        </w:rPr>
        <w:t>/</w:t>
      </w:r>
      <w:r w:rsidRPr="00113C73">
        <w:rPr>
          <w:rFonts w:ascii="Arial" w:hAnsi="Arial" w:cs="Arial"/>
          <w:lang w:val="en-US"/>
        </w:rPr>
        <w:t>paracrine manner</w:t>
      </w:r>
      <w:r w:rsidR="008C6E37" w:rsidRPr="00113C73">
        <w:rPr>
          <w:rFonts w:ascii="Arial" w:hAnsi="Arial" w:cs="Arial"/>
          <w:lang w:val="en-US"/>
        </w:rPr>
        <w:t xml:space="preserve"> with</w:t>
      </w:r>
      <w:r w:rsidRPr="00113C73">
        <w:rPr>
          <w:rFonts w:ascii="Arial" w:hAnsi="Arial" w:cs="Arial"/>
          <w:lang w:val="en-US"/>
        </w:rPr>
        <w:t xml:space="preserve"> most evidence indicat</w:t>
      </w:r>
      <w:r w:rsidR="008C6E37" w:rsidRPr="00113C73">
        <w:rPr>
          <w:rFonts w:ascii="Arial" w:hAnsi="Arial" w:cs="Arial"/>
          <w:lang w:val="en-US"/>
        </w:rPr>
        <w:t>ing</w:t>
      </w:r>
      <w:r w:rsidRPr="00113C73">
        <w:rPr>
          <w:rFonts w:ascii="Arial" w:hAnsi="Arial" w:cs="Arial"/>
          <w:lang w:val="en-US"/>
        </w:rPr>
        <w:t xml:space="preserve"> that </w:t>
      </w:r>
      <w:r w:rsidR="008C6E37" w:rsidRPr="00113C73">
        <w:rPr>
          <w:rFonts w:ascii="Arial" w:hAnsi="Arial" w:cs="Arial"/>
          <w:lang w:val="en-US"/>
        </w:rPr>
        <w:t>it</w:t>
      </w:r>
      <w:r w:rsidRPr="00113C73">
        <w:rPr>
          <w:rFonts w:ascii="Arial" w:hAnsi="Arial" w:cs="Arial"/>
          <w:lang w:val="en-US"/>
        </w:rPr>
        <w:t xml:space="preserve"> exerts an inhibitory effect on the HPA axis, </w:t>
      </w:r>
      <w:r w:rsidR="009074FD" w:rsidRPr="00113C73">
        <w:rPr>
          <w:rFonts w:ascii="Arial" w:hAnsi="Arial" w:cs="Arial"/>
          <w:lang w:val="en-US"/>
        </w:rPr>
        <w:t xml:space="preserve">although depending on the species, </w:t>
      </w:r>
      <w:r w:rsidRPr="00113C73">
        <w:rPr>
          <w:rFonts w:ascii="Arial" w:hAnsi="Arial" w:cs="Arial"/>
          <w:lang w:val="en-US"/>
        </w:rPr>
        <w:t xml:space="preserve">it may also </w:t>
      </w:r>
      <w:r w:rsidR="009074FD" w:rsidRPr="00113C73">
        <w:rPr>
          <w:rFonts w:ascii="Arial" w:hAnsi="Arial" w:cs="Arial"/>
          <w:lang w:val="en-US"/>
        </w:rPr>
        <w:t>stimulate the</w:t>
      </w:r>
      <w:r w:rsidRPr="00113C73">
        <w:rPr>
          <w:rFonts w:ascii="Arial" w:hAnsi="Arial" w:cs="Arial"/>
          <w:lang w:val="en-US"/>
        </w:rPr>
        <w:t xml:space="preserve"> HPA activity [</w:t>
      </w:r>
      <w:r w:rsidR="009074FD" w:rsidRPr="00113C73">
        <w:rPr>
          <w:rFonts w:ascii="Arial" w:hAnsi="Arial" w:cs="Arial"/>
          <w:lang w:val="en-US"/>
        </w:rPr>
        <w:t>40</w:t>
      </w:r>
      <w:r w:rsidRPr="00113C73">
        <w:rPr>
          <w:rFonts w:ascii="Arial" w:hAnsi="Arial" w:cs="Arial"/>
          <w:lang w:val="en-US"/>
        </w:rPr>
        <w:t xml:space="preserve">]. </w:t>
      </w:r>
      <w:r w:rsidR="009074FD" w:rsidRPr="00113C73">
        <w:rPr>
          <w:rFonts w:ascii="Arial" w:hAnsi="Arial" w:cs="Arial"/>
          <w:lang w:val="en-US"/>
        </w:rPr>
        <w:t>Furthermore,</w:t>
      </w:r>
      <w:r w:rsidRPr="00113C73">
        <w:rPr>
          <w:rFonts w:ascii="Arial" w:hAnsi="Arial" w:cs="Arial"/>
          <w:lang w:val="en-US"/>
        </w:rPr>
        <w:t xml:space="preserve"> endocannabinoids appear to negatively regulate basal and stimulated ACTH release at multiple levels of the </w:t>
      </w:r>
      <w:r w:rsidR="009074FD" w:rsidRPr="00113C73">
        <w:rPr>
          <w:rFonts w:ascii="Arial" w:hAnsi="Arial" w:cs="Arial"/>
          <w:lang w:val="en-US"/>
        </w:rPr>
        <w:t>HPA</w:t>
      </w:r>
      <w:r w:rsidRPr="00113C73">
        <w:rPr>
          <w:rFonts w:ascii="Arial" w:hAnsi="Arial" w:cs="Arial"/>
          <w:lang w:val="en-US"/>
        </w:rPr>
        <w:t xml:space="preserve"> axis [4</w:t>
      </w:r>
      <w:r w:rsidR="00735C8B" w:rsidRPr="00113C73">
        <w:rPr>
          <w:rFonts w:ascii="Arial" w:hAnsi="Arial" w:cs="Arial"/>
          <w:lang w:val="en-US"/>
        </w:rPr>
        <w:t>1</w:t>
      </w:r>
      <w:r w:rsidRPr="00113C73">
        <w:rPr>
          <w:rFonts w:ascii="Arial" w:hAnsi="Arial" w:cs="Arial"/>
          <w:lang w:val="en-US"/>
        </w:rPr>
        <w:t>].</w:t>
      </w:r>
    </w:p>
    <w:p w14:paraId="353C4667" w14:textId="77777777" w:rsidR="00BF42A4" w:rsidRDefault="00BF42A4" w:rsidP="00BF42A4">
      <w:pPr>
        <w:spacing w:line="276" w:lineRule="auto"/>
        <w:rPr>
          <w:rFonts w:ascii="Arial" w:hAnsi="Arial" w:cs="Arial"/>
          <w:lang w:val="en-US"/>
        </w:rPr>
      </w:pPr>
    </w:p>
    <w:p w14:paraId="7A02A45B" w14:textId="27990AB3" w:rsidR="009C68A4" w:rsidRPr="00113C73" w:rsidRDefault="00653600" w:rsidP="00BF42A4">
      <w:pPr>
        <w:spacing w:line="276" w:lineRule="auto"/>
        <w:rPr>
          <w:rFonts w:ascii="Arial" w:hAnsi="Arial" w:cs="Arial"/>
          <w:lang w:val="en-US"/>
        </w:rPr>
      </w:pPr>
      <w:r w:rsidRPr="00113C73">
        <w:rPr>
          <w:rFonts w:ascii="Arial" w:hAnsi="Arial" w:cs="Arial"/>
          <w:lang w:val="en-US"/>
        </w:rPr>
        <w:t>Interestingly, a subset of parvocellular neurons synthesize and secrete both CRH and AVP and the relative proportion of this subset is increased significantly by stress</w:t>
      </w:r>
      <w:r w:rsidR="00735C8B" w:rsidRPr="00113C73">
        <w:rPr>
          <w:rFonts w:ascii="Arial" w:hAnsi="Arial" w:cs="Arial"/>
          <w:lang w:val="en-US"/>
        </w:rPr>
        <w:t xml:space="preserve"> conditions [42-44]</w:t>
      </w:r>
      <w:r w:rsidRPr="00113C73">
        <w:rPr>
          <w:rFonts w:ascii="Arial" w:hAnsi="Arial" w:cs="Arial"/>
          <w:lang w:val="en-US"/>
        </w:rPr>
        <w:t xml:space="preserve">. </w:t>
      </w:r>
      <w:r w:rsidR="00735C8B" w:rsidRPr="00113C73">
        <w:rPr>
          <w:rFonts w:ascii="Arial" w:hAnsi="Arial" w:cs="Arial"/>
          <w:lang w:val="en-US"/>
        </w:rPr>
        <w:t>Moreover, t</w:t>
      </w:r>
      <w:r w:rsidRPr="00113C73">
        <w:rPr>
          <w:rFonts w:ascii="Arial" w:hAnsi="Arial" w:cs="Arial"/>
          <w:lang w:val="en-US"/>
        </w:rPr>
        <w:t>he terminals of the parvocellular PVN</w:t>
      </w:r>
      <w:r w:rsidR="00735C8B" w:rsidRPr="00113C73">
        <w:rPr>
          <w:rFonts w:ascii="Arial" w:hAnsi="Arial" w:cs="Arial"/>
          <w:lang w:val="en-US"/>
        </w:rPr>
        <w:t xml:space="preserve"> </w:t>
      </w:r>
      <w:r w:rsidRPr="00113C73">
        <w:rPr>
          <w:rFonts w:ascii="Arial" w:hAnsi="Arial" w:cs="Arial"/>
          <w:lang w:val="en-US"/>
        </w:rPr>
        <w:t xml:space="preserve">CRH and AVP neurons project to different </w:t>
      </w:r>
      <w:r w:rsidR="00735C8B" w:rsidRPr="00113C73">
        <w:rPr>
          <w:rFonts w:ascii="Arial" w:hAnsi="Arial" w:cs="Arial"/>
          <w:lang w:val="en-US"/>
        </w:rPr>
        <w:t xml:space="preserve">CNS </w:t>
      </w:r>
      <w:r w:rsidRPr="00113C73">
        <w:rPr>
          <w:rFonts w:ascii="Arial" w:hAnsi="Arial" w:cs="Arial"/>
          <w:lang w:val="en-US"/>
        </w:rPr>
        <w:t xml:space="preserve">sites, including noradrenergic neurons of the brainstem and the </w:t>
      </w:r>
      <w:r w:rsidR="00735C8B" w:rsidRPr="00113C73">
        <w:rPr>
          <w:rFonts w:ascii="Arial" w:hAnsi="Arial" w:cs="Arial"/>
          <w:lang w:val="en-US"/>
        </w:rPr>
        <w:t xml:space="preserve">hypophyseal portal system </w:t>
      </w:r>
      <w:r w:rsidRPr="00113C73">
        <w:rPr>
          <w:rFonts w:ascii="Arial" w:hAnsi="Arial" w:cs="Arial"/>
          <w:lang w:val="en-US"/>
        </w:rPr>
        <w:t xml:space="preserve">in the median eminence. PVN CRH and AVP neurons also send projections to and activate pro-opiomelanocortin (POMC)-containing neurons in the arcuate nucleus of the hypothalamus. In turn, these POMC-containing neurons project reciprocally to the PVN CRH and AVP neurons, innervate LC/NE-sympathetic neurons of the central stress system in the brainstem and terminate on pain control neurons of the hind brain and spinal cord. Thus, </w:t>
      </w:r>
      <w:r w:rsidR="00735C8B" w:rsidRPr="00113C73">
        <w:rPr>
          <w:rFonts w:ascii="Arial" w:hAnsi="Arial" w:cs="Arial"/>
          <w:lang w:val="en-US"/>
        </w:rPr>
        <w:t xml:space="preserve">stress system </w:t>
      </w:r>
      <w:r w:rsidRPr="00113C73">
        <w:rPr>
          <w:rFonts w:ascii="Arial" w:hAnsi="Arial" w:cs="Arial"/>
          <w:lang w:val="en-US"/>
        </w:rPr>
        <w:t xml:space="preserve">activation, via CRH and catecholamines, stimulates </w:t>
      </w:r>
      <w:r w:rsidR="00735C8B" w:rsidRPr="00113C73">
        <w:rPr>
          <w:rFonts w:ascii="Arial" w:hAnsi="Arial" w:cs="Arial"/>
          <w:lang w:val="en-US"/>
        </w:rPr>
        <w:t xml:space="preserve">the </w:t>
      </w:r>
      <w:r w:rsidRPr="00113C73">
        <w:rPr>
          <w:rFonts w:ascii="Arial" w:hAnsi="Arial" w:cs="Arial"/>
          <w:lang w:val="en-US"/>
        </w:rPr>
        <w:t xml:space="preserve">hypothalamic </w:t>
      </w:r>
      <w:r w:rsidR="00735C8B" w:rsidRPr="00113C73">
        <w:rPr>
          <w:rFonts w:ascii="Arial" w:hAnsi="Arial" w:cs="Arial"/>
          <w:lang w:val="en-US"/>
        </w:rPr>
        <w:t xml:space="preserve">secretion of </w:t>
      </w:r>
      <w:r w:rsidRPr="00113C73">
        <w:rPr>
          <w:rFonts w:ascii="Arial" w:hAnsi="Arial" w:cs="Arial"/>
          <w:lang w:val="en-US"/>
        </w:rPr>
        <w:t>β-endorphin an</w:t>
      </w:r>
      <w:r w:rsidR="00735C8B" w:rsidRPr="00113C73">
        <w:rPr>
          <w:rFonts w:ascii="Arial" w:hAnsi="Arial" w:cs="Arial"/>
          <w:lang w:val="en-US"/>
        </w:rPr>
        <w:t xml:space="preserve">d other POMC-peptides </w:t>
      </w:r>
      <w:r w:rsidRPr="00113C73">
        <w:rPr>
          <w:rFonts w:ascii="Arial" w:hAnsi="Arial" w:cs="Arial"/>
          <w:lang w:val="en-US"/>
        </w:rPr>
        <w:t xml:space="preserve">which reciprocally inhibit the </w:t>
      </w:r>
      <w:r w:rsidR="00735C8B" w:rsidRPr="00113C73">
        <w:rPr>
          <w:rFonts w:ascii="Arial" w:hAnsi="Arial" w:cs="Arial"/>
          <w:lang w:val="en-US"/>
        </w:rPr>
        <w:t>stress system activity</w:t>
      </w:r>
      <w:r w:rsidRPr="00113C73">
        <w:rPr>
          <w:rFonts w:ascii="Arial" w:hAnsi="Arial" w:cs="Arial"/>
          <w:lang w:val="en-US"/>
        </w:rPr>
        <w:t xml:space="preserve">, </w:t>
      </w:r>
      <w:r w:rsidR="00735C8B" w:rsidRPr="00113C73">
        <w:rPr>
          <w:rFonts w:ascii="Arial" w:hAnsi="Arial" w:cs="Arial"/>
          <w:lang w:val="en-US"/>
        </w:rPr>
        <w:t>in</w:t>
      </w:r>
      <w:r w:rsidRPr="00113C73">
        <w:rPr>
          <w:rFonts w:ascii="Arial" w:hAnsi="Arial" w:cs="Arial"/>
          <w:lang w:val="en-US"/>
        </w:rPr>
        <w:t xml:space="preserve">duce </w:t>
      </w:r>
      <w:r w:rsidR="00160ED0" w:rsidRPr="00113C73">
        <w:rPr>
          <w:rFonts w:ascii="Arial" w:hAnsi="Arial" w:cs="Arial"/>
          <w:lang w:val="en-US"/>
        </w:rPr>
        <w:t>analgesia (</w:t>
      </w:r>
      <w:r w:rsidRPr="00113C73">
        <w:rPr>
          <w:rFonts w:ascii="Arial" w:hAnsi="Arial" w:cs="Arial"/>
          <w:lang w:val="en-US"/>
        </w:rPr>
        <w:t>"stress-induced" analgesia</w:t>
      </w:r>
      <w:r w:rsidR="00160ED0" w:rsidRPr="00113C73">
        <w:rPr>
          <w:rFonts w:ascii="Arial" w:hAnsi="Arial" w:cs="Arial"/>
          <w:lang w:val="en-US"/>
        </w:rPr>
        <w:t>)</w:t>
      </w:r>
      <w:r w:rsidRPr="00113C73">
        <w:rPr>
          <w:rFonts w:ascii="Arial" w:hAnsi="Arial" w:cs="Arial"/>
          <w:lang w:val="en-US"/>
        </w:rPr>
        <w:t xml:space="preserve"> and may </w:t>
      </w:r>
      <w:r w:rsidR="00735C8B" w:rsidRPr="00113C73">
        <w:rPr>
          <w:rFonts w:ascii="Arial" w:hAnsi="Arial" w:cs="Arial"/>
          <w:lang w:val="en-US"/>
        </w:rPr>
        <w:t xml:space="preserve">also </w:t>
      </w:r>
      <w:r w:rsidRPr="00113C73">
        <w:rPr>
          <w:rFonts w:ascii="Arial" w:hAnsi="Arial" w:cs="Arial"/>
          <w:lang w:val="en-US"/>
        </w:rPr>
        <w:t>influence the emotional tone (Figure 1).</w:t>
      </w:r>
    </w:p>
    <w:p w14:paraId="28F5A189" w14:textId="77777777" w:rsidR="00BF42A4" w:rsidRDefault="00BF42A4" w:rsidP="00BF42A4">
      <w:pPr>
        <w:spacing w:line="276" w:lineRule="auto"/>
        <w:rPr>
          <w:rFonts w:ascii="Arial" w:hAnsi="Arial" w:cs="Arial"/>
          <w:lang w:val="en-US"/>
        </w:rPr>
      </w:pPr>
    </w:p>
    <w:p w14:paraId="52683BAE" w14:textId="64659AEF" w:rsidR="00735C8B" w:rsidRPr="00113C73" w:rsidRDefault="00277B59" w:rsidP="00BF42A4">
      <w:pPr>
        <w:spacing w:line="276" w:lineRule="auto"/>
        <w:rPr>
          <w:rFonts w:ascii="Arial" w:hAnsi="Arial" w:cs="Arial"/>
          <w:lang w:val="en-US"/>
        </w:rPr>
      </w:pPr>
      <w:r w:rsidRPr="00113C73">
        <w:rPr>
          <w:rFonts w:ascii="Arial" w:hAnsi="Arial" w:cs="Arial"/>
          <w:lang w:val="en-US"/>
        </w:rPr>
        <w:t xml:space="preserve">It is also noteworthy that, among the multiple regulatory central pathways </w:t>
      </w:r>
      <w:r w:rsidR="001E6755" w:rsidRPr="00113C73">
        <w:rPr>
          <w:rFonts w:ascii="Arial" w:hAnsi="Arial" w:cs="Arial"/>
          <w:lang w:val="en-US"/>
        </w:rPr>
        <w:t>which</w:t>
      </w:r>
      <w:r w:rsidRPr="00113C73">
        <w:rPr>
          <w:rFonts w:ascii="Arial" w:hAnsi="Arial" w:cs="Arial"/>
          <w:lang w:val="en-US"/>
        </w:rPr>
        <w:t xml:space="preserve"> influence the central stress system activity, neuropeptide Y (NPY) stimulates CRH neurons, whereas it inhibits the central SNS [45, 46]. This may be of particular relevance to changes in stress system activity in states of dysregulated food intake and obesity. Interestingly, glucocorticoids, which stimulate appetite, </w:t>
      </w:r>
      <w:r w:rsidR="00A214C7" w:rsidRPr="00113C73">
        <w:rPr>
          <w:rFonts w:ascii="Arial" w:hAnsi="Arial" w:cs="Arial"/>
          <w:lang w:val="en-US"/>
        </w:rPr>
        <w:t xml:space="preserve">have been also shown to </w:t>
      </w:r>
      <w:r w:rsidRPr="00113C73">
        <w:rPr>
          <w:rFonts w:ascii="Arial" w:hAnsi="Arial" w:cs="Arial"/>
          <w:lang w:val="en-US"/>
        </w:rPr>
        <w:t xml:space="preserve">stimulate </w:t>
      </w:r>
      <w:r w:rsidR="00A214C7" w:rsidRPr="00113C73">
        <w:rPr>
          <w:rFonts w:ascii="Arial" w:hAnsi="Arial" w:cs="Arial"/>
          <w:lang w:val="en-US"/>
        </w:rPr>
        <w:t xml:space="preserve">the </w:t>
      </w:r>
      <w:r w:rsidRPr="00113C73">
        <w:rPr>
          <w:rFonts w:ascii="Arial" w:hAnsi="Arial" w:cs="Arial"/>
          <w:lang w:val="en-US"/>
        </w:rPr>
        <w:lastRenderedPageBreak/>
        <w:t xml:space="preserve">hypothalamic NPY gene expression, while they inhibit </w:t>
      </w:r>
      <w:r w:rsidR="00A214C7" w:rsidRPr="00113C73">
        <w:rPr>
          <w:rFonts w:ascii="Arial" w:hAnsi="Arial" w:cs="Arial"/>
          <w:lang w:val="en-US"/>
        </w:rPr>
        <w:t>the</w:t>
      </w:r>
      <w:r w:rsidRPr="00113C73">
        <w:rPr>
          <w:rFonts w:ascii="Arial" w:hAnsi="Arial" w:cs="Arial"/>
          <w:lang w:val="en-US"/>
        </w:rPr>
        <w:t xml:space="preserve"> PVN CRH and LC/NE-sympathetic systems [47]. </w:t>
      </w:r>
      <w:r w:rsidR="00613CFB" w:rsidRPr="00113C73">
        <w:rPr>
          <w:rFonts w:ascii="Arial" w:hAnsi="Arial" w:cs="Arial"/>
          <w:lang w:val="en-US"/>
        </w:rPr>
        <w:t>Of note, i</w:t>
      </w:r>
      <w:r w:rsidRPr="00113C73">
        <w:rPr>
          <w:rFonts w:ascii="Arial" w:hAnsi="Arial" w:cs="Arial"/>
          <w:lang w:val="en-US"/>
        </w:rPr>
        <w:t xml:space="preserve">n addition to its appetite stimulating and anxiolytic activities, NPY can also act peripherally exerting detrimental actions on the cardiovascular system and metabolism, related to adaptation to stress [48]. </w:t>
      </w:r>
      <w:r w:rsidR="00613CFB" w:rsidRPr="00113C73">
        <w:rPr>
          <w:rFonts w:ascii="Arial" w:hAnsi="Arial" w:cs="Arial"/>
          <w:lang w:val="en-US"/>
        </w:rPr>
        <w:t>On the other hand, s</w:t>
      </w:r>
      <w:r w:rsidRPr="00113C73">
        <w:rPr>
          <w:rFonts w:ascii="Arial" w:hAnsi="Arial" w:cs="Arial"/>
          <w:lang w:val="en-US"/>
        </w:rPr>
        <w:t>ubstance P (SP) has reciprocal actions to those of NPY, since it inhibits CRH neuron</w:t>
      </w:r>
      <w:r w:rsidR="00613CFB" w:rsidRPr="00113C73">
        <w:rPr>
          <w:rFonts w:ascii="Arial" w:hAnsi="Arial" w:cs="Arial"/>
          <w:lang w:val="en-US"/>
        </w:rPr>
        <w:t>s</w:t>
      </w:r>
      <w:r w:rsidRPr="00113C73">
        <w:rPr>
          <w:rFonts w:ascii="Arial" w:hAnsi="Arial" w:cs="Arial"/>
          <w:lang w:val="en-US"/>
        </w:rPr>
        <w:t xml:space="preserve"> [49], whereas it activates the central catecholaminergic system [50]. </w:t>
      </w:r>
      <w:r w:rsidR="00A214C7" w:rsidRPr="00113C73">
        <w:rPr>
          <w:rFonts w:ascii="Arial" w:hAnsi="Arial" w:cs="Arial"/>
          <w:lang w:val="en-US"/>
        </w:rPr>
        <w:t>It is considered that,</w:t>
      </w:r>
      <w:r w:rsidRPr="00113C73">
        <w:rPr>
          <w:rFonts w:ascii="Arial" w:hAnsi="Arial" w:cs="Arial"/>
          <w:lang w:val="en-US"/>
        </w:rPr>
        <w:t xml:space="preserve"> </w:t>
      </w:r>
      <w:r w:rsidR="00A214C7" w:rsidRPr="00113C73">
        <w:rPr>
          <w:rFonts w:ascii="Arial" w:hAnsi="Arial" w:cs="Arial"/>
          <w:lang w:val="en-US"/>
        </w:rPr>
        <w:t>SP</w:t>
      </w:r>
      <w:r w:rsidRPr="00113C73">
        <w:rPr>
          <w:rFonts w:ascii="Arial" w:hAnsi="Arial" w:cs="Arial"/>
          <w:lang w:val="en-US"/>
        </w:rPr>
        <w:t xml:space="preserve"> release is increased centrally by peripheral activation of somatic afferent fibers and</w:t>
      </w:r>
      <w:r w:rsidR="00A214C7" w:rsidRPr="00113C73">
        <w:rPr>
          <w:rFonts w:ascii="Arial" w:hAnsi="Arial" w:cs="Arial"/>
          <w:lang w:val="en-US"/>
        </w:rPr>
        <w:t>,</w:t>
      </w:r>
      <w:r w:rsidRPr="00113C73">
        <w:rPr>
          <w:rFonts w:ascii="Arial" w:hAnsi="Arial" w:cs="Arial"/>
          <w:lang w:val="en-US"/>
        </w:rPr>
        <w:t xml:space="preserve"> </w:t>
      </w:r>
      <w:r w:rsidR="00613CFB" w:rsidRPr="00113C73">
        <w:rPr>
          <w:rFonts w:ascii="Arial" w:hAnsi="Arial" w:cs="Arial"/>
          <w:lang w:val="en-US"/>
        </w:rPr>
        <w:t>hence</w:t>
      </w:r>
      <w:r w:rsidR="00A214C7" w:rsidRPr="00113C73">
        <w:rPr>
          <w:rFonts w:ascii="Arial" w:hAnsi="Arial" w:cs="Arial"/>
          <w:lang w:val="en-US"/>
        </w:rPr>
        <w:t>,</w:t>
      </w:r>
      <w:r w:rsidR="00613CFB" w:rsidRPr="00113C73">
        <w:rPr>
          <w:rFonts w:ascii="Arial" w:hAnsi="Arial" w:cs="Arial"/>
          <w:lang w:val="en-US"/>
        </w:rPr>
        <w:t xml:space="preserve"> </w:t>
      </w:r>
      <w:r w:rsidRPr="00113C73">
        <w:rPr>
          <w:rFonts w:ascii="Arial" w:hAnsi="Arial" w:cs="Arial"/>
          <w:lang w:val="en-US"/>
        </w:rPr>
        <w:t xml:space="preserve">may </w:t>
      </w:r>
      <w:r w:rsidR="00613CFB" w:rsidRPr="00113C73">
        <w:rPr>
          <w:rFonts w:ascii="Arial" w:hAnsi="Arial" w:cs="Arial"/>
          <w:lang w:val="en-US"/>
        </w:rPr>
        <w:t>be re</w:t>
      </w:r>
      <w:r w:rsidRPr="00113C73">
        <w:rPr>
          <w:rFonts w:ascii="Arial" w:hAnsi="Arial" w:cs="Arial"/>
          <w:lang w:val="en-US"/>
        </w:rPr>
        <w:t>leva</w:t>
      </w:r>
      <w:r w:rsidR="00613CFB" w:rsidRPr="00113C73">
        <w:rPr>
          <w:rFonts w:ascii="Arial" w:hAnsi="Arial" w:cs="Arial"/>
          <w:lang w:val="en-US"/>
        </w:rPr>
        <w:t>nt</w:t>
      </w:r>
      <w:r w:rsidRPr="00113C73">
        <w:rPr>
          <w:rFonts w:ascii="Arial" w:hAnsi="Arial" w:cs="Arial"/>
          <w:lang w:val="en-US"/>
        </w:rPr>
        <w:t xml:space="preserve"> to </w:t>
      </w:r>
      <w:r w:rsidR="00613CFB" w:rsidRPr="00113C73">
        <w:rPr>
          <w:rFonts w:ascii="Arial" w:hAnsi="Arial" w:cs="Arial"/>
          <w:lang w:val="en-US"/>
        </w:rPr>
        <w:t xml:space="preserve">stress system activity </w:t>
      </w:r>
      <w:r w:rsidRPr="00113C73">
        <w:rPr>
          <w:rFonts w:ascii="Arial" w:hAnsi="Arial" w:cs="Arial"/>
          <w:lang w:val="en-US"/>
        </w:rPr>
        <w:t xml:space="preserve">changes induced by chronic inflammatory </w:t>
      </w:r>
      <w:r w:rsidR="00613CFB" w:rsidRPr="00113C73">
        <w:rPr>
          <w:rFonts w:ascii="Arial" w:hAnsi="Arial" w:cs="Arial"/>
          <w:lang w:val="en-US"/>
        </w:rPr>
        <w:t>and/</w:t>
      </w:r>
      <w:r w:rsidRPr="00113C73">
        <w:rPr>
          <w:rFonts w:ascii="Arial" w:hAnsi="Arial" w:cs="Arial"/>
          <w:lang w:val="en-US"/>
        </w:rPr>
        <w:t xml:space="preserve">or painful states [51]. Along with NPY and </w:t>
      </w:r>
      <w:r w:rsidR="00A214C7" w:rsidRPr="00113C73">
        <w:rPr>
          <w:rFonts w:ascii="Arial" w:hAnsi="Arial" w:cs="Arial"/>
          <w:lang w:val="en-US"/>
        </w:rPr>
        <w:t>SP</w:t>
      </w:r>
      <w:r w:rsidRPr="00113C73">
        <w:rPr>
          <w:rFonts w:ascii="Arial" w:hAnsi="Arial" w:cs="Arial"/>
          <w:lang w:val="en-US"/>
        </w:rPr>
        <w:t>, a number of other neuropeptides</w:t>
      </w:r>
      <w:r w:rsidR="00613CFB" w:rsidRPr="00113C73">
        <w:rPr>
          <w:rFonts w:ascii="Arial" w:hAnsi="Arial" w:cs="Arial"/>
          <w:lang w:val="en-US"/>
        </w:rPr>
        <w:t>, including</w:t>
      </w:r>
      <w:r w:rsidRPr="00113C73">
        <w:rPr>
          <w:rFonts w:ascii="Arial" w:hAnsi="Arial" w:cs="Arial"/>
          <w:lang w:val="en-US"/>
        </w:rPr>
        <w:t xml:space="preserve"> </w:t>
      </w:r>
      <w:r w:rsidR="00613CFB" w:rsidRPr="00113C73">
        <w:rPr>
          <w:rFonts w:ascii="Arial" w:hAnsi="Arial" w:cs="Arial"/>
          <w:lang w:val="en-US"/>
        </w:rPr>
        <w:t xml:space="preserve">the Tyr-MIF-1 family of peptides, </w:t>
      </w:r>
      <w:r w:rsidRPr="00113C73">
        <w:rPr>
          <w:rFonts w:ascii="Arial" w:hAnsi="Arial" w:cs="Arial"/>
          <w:lang w:val="en-US"/>
        </w:rPr>
        <w:t>teneurin C-terminal associated peptide</w:t>
      </w:r>
      <w:r w:rsidR="00613CFB" w:rsidRPr="00113C73">
        <w:rPr>
          <w:rFonts w:ascii="Arial" w:hAnsi="Arial" w:cs="Arial"/>
          <w:lang w:val="en-US"/>
        </w:rPr>
        <w:t>s</w:t>
      </w:r>
      <w:r w:rsidRPr="00113C73">
        <w:rPr>
          <w:rFonts w:ascii="Arial" w:hAnsi="Arial" w:cs="Arial"/>
          <w:lang w:val="en-US"/>
        </w:rPr>
        <w:t xml:space="preserve"> (TCAP), oxytocin, </w:t>
      </w:r>
      <w:r w:rsidR="00613CFB" w:rsidRPr="00113C73">
        <w:rPr>
          <w:rFonts w:ascii="Arial" w:hAnsi="Arial" w:cs="Arial"/>
          <w:lang w:val="en-US"/>
        </w:rPr>
        <w:t>c</w:t>
      </w:r>
      <w:r w:rsidRPr="00113C73">
        <w:rPr>
          <w:rFonts w:ascii="Arial" w:hAnsi="Arial" w:cs="Arial"/>
          <w:lang w:val="en-US"/>
        </w:rPr>
        <w:t xml:space="preserve">holecystokinin (CCK) and galanin, </w:t>
      </w:r>
      <w:r w:rsidR="00613CFB" w:rsidRPr="00113C73">
        <w:rPr>
          <w:rFonts w:ascii="Arial" w:hAnsi="Arial" w:cs="Arial"/>
          <w:lang w:val="en-US"/>
        </w:rPr>
        <w:t>appear</w:t>
      </w:r>
      <w:r w:rsidRPr="00113C73">
        <w:rPr>
          <w:rFonts w:ascii="Arial" w:hAnsi="Arial" w:cs="Arial"/>
          <w:lang w:val="en-US"/>
        </w:rPr>
        <w:t xml:space="preserve"> </w:t>
      </w:r>
      <w:r w:rsidR="00153589" w:rsidRPr="00113C73">
        <w:rPr>
          <w:rFonts w:ascii="Arial" w:hAnsi="Arial" w:cs="Arial"/>
          <w:lang w:val="en-US"/>
        </w:rPr>
        <w:t xml:space="preserve">to be </w:t>
      </w:r>
      <w:r w:rsidR="00613CFB" w:rsidRPr="00113C73">
        <w:rPr>
          <w:rFonts w:ascii="Arial" w:hAnsi="Arial" w:cs="Arial"/>
          <w:lang w:val="en-US"/>
        </w:rPr>
        <w:t xml:space="preserve">implicated in </w:t>
      </w:r>
      <w:r w:rsidRPr="00113C73">
        <w:rPr>
          <w:rFonts w:ascii="Arial" w:hAnsi="Arial" w:cs="Arial"/>
          <w:lang w:val="en-US"/>
        </w:rPr>
        <w:t>the</w:t>
      </w:r>
      <w:r w:rsidR="00613CFB" w:rsidRPr="00113C73">
        <w:rPr>
          <w:rFonts w:ascii="Arial" w:hAnsi="Arial" w:cs="Arial"/>
          <w:lang w:val="en-US"/>
        </w:rPr>
        <w:t xml:space="preserve"> </w:t>
      </w:r>
      <w:r w:rsidRPr="00113C73">
        <w:rPr>
          <w:rFonts w:ascii="Arial" w:hAnsi="Arial" w:cs="Arial"/>
          <w:lang w:val="en-US"/>
        </w:rPr>
        <w:t>regulation of stress-like behavior [52].</w:t>
      </w:r>
    </w:p>
    <w:p w14:paraId="03C66F89" w14:textId="77777777" w:rsidR="00613CFB" w:rsidRPr="00113C73" w:rsidRDefault="00613CFB" w:rsidP="00113C73">
      <w:pPr>
        <w:spacing w:line="276" w:lineRule="auto"/>
        <w:rPr>
          <w:rFonts w:ascii="Arial" w:hAnsi="Arial" w:cs="Arial"/>
          <w:lang w:val="en-US"/>
        </w:rPr>
      </w:pPr>
    </w:p>
    <w:p w14:paraId="6EB18EC4" w14:textId="40C9BAE3" w:rsidR="00613CFB" w:rsidRPr="007D6536" w:rsidRDefault="00613CFB" w:rsidP="00113C73">
      <w:pPr>
        <w:spacing w:line="276" w:lineRule="auto"/>
        <w:rPr>
          <w:rFonts w:ascii="Arial" w:hAnsi="Arial" w:cs="Arial"/>
          <w:bCs/>
          <w:iCs/>
          <w:color w:val="FF0000"/>
          <w:lang w:val="en-US"/>
        </w:rPr>
      </w:pPr>
      <w:r w:rsidRPr="007D6536">
        <w:rPr>
          <w:rFonts w:ascii="Arial" w:hAnsi="Arial" w:cs="Arial"/>
          <w:bCs/>
          <w:iCs/>
          <w:color w:val="FF0000"/>
          <w:lang w:val="en-US"/>
        </w:rPr>
        <w:t>H</w:t>
      </w:r>
      <w:r w:rsidR="00B45697" w:rsidRPr="007D6536">
        <w:rPr>
          <w:rFonts w:ascii="Arial" w:hAnsi="Arial" w:cs="Arial"/>
          <w:bCs/>
          <w:iCs/>
          <w:color w:val="FF0000"/>
          <w:lang w:val="en-US"/>
        </w:rPr>
        <w:t>YPOTHALAMIC-PITUITARY-ADRENAL (HPA) AXIS</w:t>
      </w:r>
    </w:p>
    <w:p w14:paraId="2F0DA44F" w14:textId="77777777" w:rsidR="00BF42A4" w:rsidRDefault="00BF42A4" w:rsidP="00BF42A4">
      <w:pPr>
        <w:spacing w:line="276" w:lineRule="auto"/>
        <w:rPr>
          <w:rFonts w:ascii="Arial" w:hAnsi="Arial" w:cs="Arial"/>
          <w:lang w:val="en-US"/>
        </w:rPr>
      </w:pPr>
    </w:p>
    <w:p w14:paraId="2CBEF7A8" w14:textId="093AC7BF" w:rsidR="00291F2B" w:rsidRPr="00113C73" w:rsidRDefault="00314A9D" w:rsidP="00BF42A4">
      <w:pPr>
        <w:spacing w:line="276" w:lineRule="auto"/>
        <w:rPr>
          <w:rFonts w:ascii="Arial" w:hAnsi="Arial" w:cs="Arial"/>
          <w:lang w:val="en-US"/>
        </w:rPr>
      </w:pPr>
      <w:r w:rsidRPr="00113C73">
        <w:rPr>
          <w:rFonts w:ascii="Arial" w:hAnsi="Arial" w:cs="Arial"/>
          <w:lang w:val="en-US"/>
        </w:rPr>
        <w:t>The HPA axis is a vital component of both the central and the peripheral limb of the stress system [1, 4]. As such, HPA axis integrity and precise regulation of its function are essential characteristics of the successful adaptive response to any stressor. At the level of the hypothalamic-pituitary unit, CRH is released into the hypophyseal portal system and acts as the principal regulator of the anterior pituitary ACTH secretion [4]. As aforementioned</w:t>
      </w:r>
      <w:r w:rsidR="00D930AD" w:rsidRPr="00113C73">
        <w:rPr>
          <w:rFonts w:ascii="Arial" w:hAnsi="Arial" w:cs="Arial"/>
          <w:lang w:val="en-US"/>
        </w:rPr>
        <w:t>,</w:t>
      </w:r>
      <w:r w:rsidRPr="00113C73">
        <w:rPr>
          <w:rFonts w:ascii="Arial" w:hAnsi="Arial" w:cs="Arial"/>
          <w:lang w:val="en-US"/>
        </w:rPr>
        <w:t xml:space="preserve"> </w:t>
      </w:r>
      <w:r w:rsidR="00D930AD" w:rsidRPr="00113C73">
        <w:rPr>
          <w:rFonts w:ascii="Arial" w:hAnsi="Arial" w:cs="Arial"/>
          <w:lang w:val="en-US"/>
        </w:rPr>
        <w:t xml:space="preserve">CRH </w:t>
      </w:r>
      <w:r w:rsidRPr="00113C73">
        <w:rPr>
          <w:rFonts w:ascii="Arial" w:hAnsi="Arial" w:cs="Arial"/>
          <w:lang w:val="en-US"/>
        </w:rPr>
        <w:t xml:space="preserve">binding on CRH-R1 of the corticotrophs is permissive for </w:t>
      </w:r>
      <w:r w:rsidR="00D930AD" w:rsidRPr="00113C73">
        <w:rPr>
          <w:rFonts w:ascii="Arial" w:hAnsi="Arial" w:cs="Arial"/>
          <w:lang w:val="en-US"/>
        </w:rPr>
        <w:t xml:space="preserve">ACTH </w:t>
      </w:r>
      <w:r w:rsidRPr="00113C73">
        <w:rPr>
          <w:rFonts w:ascii="Arial" w:hAnsi="Arial" w:cs="Arial"/>
          <w:lang w:val="en-US"/>
        </w:rPr>
        <w:t xml:space="preserve">secretion, whilst AVP acts as a potent synergistic factor </w:t>
      </w:r>
      <w:r w:rsidR="00D930AD" w:rsidRPr="00113C73">
        <w:rPr>
          <w:rFonts w:ascii="Arial" w:hAnsi="Arial" w:cs="Arial"/>
          <w:lang w:val="en-US"/>
        </w:rPr>
        <w:t>to</w:t>
      </w:r>
      <w:r w:rsidRPr="00113C73">
        <w:rPr>
          <w:rFonts w:ascii="Arial" w:hAnsi="Arial" w:cs="Arial"/>
          <w:lang w:val="en-US"/>
        </w:rPr>
        <w:t xml:space="preserve"> CRH with little ACTH secretagogue activity by itself [32</w:t>
      </w:r>
      <w:r w:rsidR="00403710" w:rsidRPr="00113C73">
        <w:rPr>
          <w:rFonts w:ascii="Arial" w:hAnsi="Arial" w:cs="Arial"/>
          <w:lang w:val="en-US"/>
        </w:rPr>
        <w:t>-</w:t>
      </w:r>
      <w:r w:rsidRPr="00113C73">
        <w:rPr>
          <w:rFonts w:ascii="Arial" w:hAnsi="Arial" w:cs="Arial"/>
          <w:lang w:val="en-US"/>
        </w:rPr>
        <w:t>3</w:t>
      </w:r>
      <w:r w:rsidR="00403710" w:rsidRPr="00113C73">
        <w:rPr>
          <w:rFonts w:ascii="Arial" w:hAnsi="Arial" w:cs="Arial"/>
          <w:lang w:val="en-US"/>
        </w:rPr>
        <w:t>4</w:t>
      </w:r>
      <w:r w:rsidRPr="00113C73">
        <w:rPr>
          <w:rFonts w:ascii="Arial" w:hAnsi="Arial" w:cs="Arial"/>
          <w:lang w:val="en-US"/>
        </w:rPr>
        <w:t>, 53]. Under non-stressful conditions, both CRH and AVP are secreted into the portal system in a circadian and highly concordant pulsatile fashion [</w:t>
      </w:r>
      <w:r w:rsidR="00D930AD" w:rsidRPr="00113C73">
        <w:rPr>
          <w:rFonts w:ascii="Arial" w:hAnsi="Arial" w:cs="Arial"/>
          <w:lang w:val="en-US"/>
        </w:rPr>
        <w:t>54, 55</w:t>
      </w:r>
      <w:r w:rsidRPr="00113C73">
        <w:rPr>
          <w:rFonts w:ascii="Arial" w:hAnsi="Arial" w:cs="Arial"/>
          <w:lang w:val="en-US"/>
        </w:rPr>
        <w:t xml:space="preserve">]. </w:t>
      </w:r>
      <w:r w:rsidR="00D930AD" w:rsidRPr="00113C73">
        <w:rPr>
          <w:rFonts w:ascii="Arial" w:hAnsi="Arial" w:cs="Arial"/>
          <w:lang w:val="en-US"/>
        </w:rPr>
        <w:t>Indeed</w:t>
      </w:r>
      <w:r w:rsidRPr="00113C73">
        <w:rPr>
          <w:rFonts w:ascii="Arial" w:hAnsi="Arial" w:cs="Arial"/>
          <w:lang w:val="en-US"/>
        </w:rPr>
        <w:t xml:space="preserve">, the </w:t>
      </w:r>
      <w:r w:rsidR="00D930AD" w:rsidRPr="00113C73">
        <w:rPr>
          <w:rFonts w:ascii="Arial" w:hAnsi="Arial" w:cs="Arial"/>
          <w:lang w:val="en-US"/>
        </w:rPr>
        <w:t xml:space="preserve">HPA axis </w:t>
      </w:r>
      <w:r w:rsidRPr="00113C73">
        <w:rPr>
          <w:rFonts w:ascii="Arial" w:hAnsi="Arial" w:cs="Arial"/>
          <w:lang w:val="en-US"/>
        </w:rPr>
        <w:t xml:space="preserve">activity is characterized not only by a </w:t>
      </w:r>
      <w:r w:rsidR="00D930AD" w:rsidRPr="00113C73">
        <w:rPr>
          <w:rFonts w:ascii="Arial" w:hAnsi="Arial" w:cs="Arial"/>
          <w:lang w:val="en-US"/>
        </w:rPr>
        <w:t>typical</w:t>
      </w:r>
      <w:r w:rsidRPr="00113C73">
        <w:rPr>
          <w:rFonts w:ascii="Arial" w:hAnsi="Arial" w:cs="Arial"/>
          <w:lang w:val="en-US"/>
        </w:rPr>
        <w:t xml:space="preserve"> circadian rhythm, but also by an ultradian pattern of discrete pulsatile release of glucocorticoids, with a pulse of production every 1</w:t>
      </w:r>
      <w:r w:rsidR="00D930AD" w:rsidRPr="00113C73">
        <w:rPr>
          <w:rFonts w:ascii="Arial" w:hAnsi="Arial" w:cs="Arial"/>
          <w:lang w:val="en-US"/>
        </w:rPr>
        <w:t>-</w:t>
      </w:r>
      <w:r w:rsidRPr="00113C73">
        <w:rPr>
          <w:rFonts w:ascii="Arial" w:hAnsi="Arial" w:cs="Arial"/>
          <w:lang w:val="en-US"/>
        </w:rPr>
        <w:t>2 hours [5</w:t>
      </w:r>
      <w:r w:rsidR="00D930AD" w:rsidRPr="00113C73">
        <w:rPr>
          <w:rFonts w:ascii="Arial" w:hAnsi="Arial" w:cs="Arial"/>
          <w:lang w:val="en-US"/>
        </w:rPr>
        <w:t>6</w:t>
      </w:r>
      <w:r w:rsidRPr="00113C73">
        <w:rPr>
          <w:rFonts w:ascii="Arial" w:hAnsi="Arial" w:cs="Arial"/>
          <w:lang w:val="en-US"/>
        </w:rPr>
        <w:t xml:space="preserve">]. The amplitude of the CRH and AVP pulses increases in the early morning hours, </w:t>
      </w:r>
      <w:r w:rsidR="00D930AD" w:rsidRPr="00113C73">
        <w:rPr>
          <w:rFonts w:ascii="Arial" w:hAnsi="Arial" w:cs="Arial"/>
          <w:lang w:val="en-US"/>
        </w:rPr>
        <w:t xml:space="preserve">consequently </w:t>
      </w:r>
      <w:r w:rsidRPr="00113C73">
        <w:rPr>
          <w:rFonts w:ascii="Arial" w:hAnsi="Arial" w:cs="Arial"/>
          <w:lang w:val="en-US"/>
        </w:rPr>
        <w:t>resulting in increase</w:t>
      </w:r>
      <w:r w:rsidR="00D930AD" w:rsidRPr="00113C73">
        <w:rPr>
          <w:rFonts w:ascii="Arial" w:hAnsi="Arial" w:cs="Arial"/>
          <w:lang w:val="en-US"/>
        </w:rPr>
        <w:t>d</w:t>
      </w:r>
      <w:r w:rsidRPr="00113C73">
        <w:rPr>
          <w:rFonts w:ascii="Arial" w:hAnsi="Arial" w:cs="Arial"/>
          <w:lang w:val="en-US"/>
        </w:rPr>
        <w:t xml:space="preserve"> amplitude and frequency of ACTH and cortisol secretory bursts in the </w:t>
      </w:r>
      <w:r w:rsidR="00D930AD" w:rsidRPr="00113C73">
        <w:rPr>
          <w:rFonts w:ascii="Arial" w:hAnsi="Arial" w:cs="Arial"/>
          <w:lang w:val="en-US"/>
        </w:rPr>
        <w:t>systemic</w:t>
      </w:r>
      <w:r w:rsidRPr="00113C73">
        <w:rPr>
          <w:rFonts w:ascii="Arial" w:hAnsi="Arial" w:cs="Arial"/>
          <w:lang w:val="en-US"/>
        </w:rPr>
        <w:t xml:space="preserve"> circulation [5</w:t>
      </w:r>
      <w:r w:rsidR="00D930AD" w:rsidRPr="00113C73">
        <w:rPr>
          <w:rFonts w:ascii="Arial" w:hAnsi="Arial" w:cs="Arial"/>
          <w:lang w:val="en-US"/>
        </w:rPr>
        <w:t>7, 58</w:t>
      </w:r>
      <w:r w:rsidRPr="00113C73">
        <w:rPr>
          <w:rFonts w:ascii="Arial" w:hAnsi="Arial" w:cs="Arial"/>
          <w:lang w:val="en-US"/>
        </w:rPr>
        <w:t xml:space="preserve">]. </w:t>
      </w:r>
      <w:r w:rsidR="00D930AD" w:rsidRPr="00113C73">
        <w:rPr>
          <w:rFonts w:ascii="Arial" w:hAnsi="Arial" w:cs="Arial"/>
          <w:lang w:val="en-US"/>
        </w:rPr>
        <w:t>Of note,</w:t>
      </w:r>
      <w:r w:rsidRPr="00113C73">
        <w:rPr>
          <w:rFonts w:ascii="Arial" w:hAnsi="Arial" w:cs="Arial"/>
          <w:lang w:val="en-US"/>
        </w:rPr>
        <w:t xml:space="preserve"> recent data </w:t>
      </w:r>
      <w:r w:rsidR="00D930AD" w:rsidRPr="00113C73">
        <w:rPr>
          <w:rFonts w:ascii="Arial" w:hAnsi="Arial" w:cs="Arial"/>
          <w:lang w:val="en-US"/>
        </w:rPr>
        <w:t>indicate that</w:t>
      </w:r>
      <w:r w:rsidRPr="00113C73">
        <w:rPr>
          <w:rFonts w:ascii="Arial" w:hAnsi="Arial" w:cs="Arial"/>
          <w:lang w:val="en-US"/>
        </w:rPr>
        <w:t xml:space="preserve"> </w:t>
      </w:r>
      <w:r w:rsidR="00D930AD" w:rsidRPr="00113C73">
        <w:rPr>
          <w:rFonts w:ascii="Arial" w:hAnsi="Arial" w:cs="Arial"/>
          <w:lang w:val="en-US"/>
        </w:rPr>
        <w:t xml:space="preserve">various factors including </w:t>
      </w:r>
      <w:r w:rsidRPr="00113C73">
        <w:rPr>
          <w:rFonts w:ascii="Arial" w:hAnsi="Arial" w:cs="Arial"/>
          <w:lang w:val="en-US"/>
        </w:rPr>
        <w:t>age,</w:t>
      </w:r>
      <w:r w:rsidR="00D930AD" w:rsidRPr="00113C73">
        <w:rPr>
          <w:rFonts w:ascii="Arial" w:hAnsi="Arial" w:cs="Arial"/>
          <w:lang w:val="en-US"/>
        </w:rPr>
        <w:t xml:space="preserve"> body mass index</w:t>
      </w:r>
      <w:r w:rsidRPr="00113C73">
        <w:rPr>
          <w:rFonts w:ascii="Arial" w:hAnsi="Arial" w:cs="Arial"/>
          <w:lang w:val="en-US"/>
        </w:rPr>
        <w:t xml:space="preserve"> </w:t>
      </w:r>
      <w:r w:rsidR="00D930AD" w:rsidRPr="00113C73">
        <w:rPr>
          <w:rFonts w:ascii="Arial" w:hAnsi="Arial" w:cs="Arial"/>
          <w:lang w:val="en-US"/>
        </w:rPr>
        <w:t>(</w:t>
      </w:r>
      <w:r w:rsidRPr="00113C73">
        <w:rPr>
          <w:rFonts w:ascii="Arial" w:hAnsi="Arial" w:cs="Arial"/>
          <w:lang w:val="en-US"/>
        </w:rPr>
        <w:t>BMI</w:t>
      </w:r>
      <w:r w:rsidR="00D930AD" w:rsidRPr="00113C73">
        <w:rPr>
          <w:rFonts w:ascii="Arial" w:hAnsi="Arial" w:cs="Arial"/>
          <w:lang w:val="en-US"/>
        </w:rPr>
        <w:t>)</w:t>
      </w:r>
      <w:r w:rsidRPr="00113C73">
        <w:rPr>
          <w:rFonts w:ascii="Arial" w:hAnsi="Arial" w:cs="Arial"/>
          <w:lang w:val="en-US"/>
        </w:rPr>
        <w:t>, and gender</w:t>
      </w:r>
      <w:r w:rsidR="00D930AD" w:rsidRPr="00113C73">
        <w:rPr>
          <w:rFonts w:ascii="Arial" w:hAnsi="Arial" w:cs="Arial"/>
          <w:lang w:val="en-US"/>
        </w:rPr>
        <w:t>,</w:t>
      </w:r>
      <w:r w:rsidRPr="00113C73">
        <w:rPr>
          <w:rFonts w:ascii="Arial" w:hAnsi="Arial" w:cs="Arial"/>
          <w:lang w:val="en-US"/>
        </w:rPr>
        <w:t xml:space="preserve"> are individually and in some cases jointly associated with endogenous ACTH</w:t>
      </w:r>
      <w:r w:rsidR="00D930AD" w:rsidRPr="00113C73">
        <w:rPr>
          <w:rFonts w:ascii="Arial" w:hAnsi="Arial" w:cs="Arial"/>
          <w:lang w:val="en-US"/>
        </w:rPr>
        <w:t>-induced</w:t>
      </w:r>
      <w:r w:rsidRPr="00113C73">
        <w:rPr>
          <w:rFonts w:ascii="Arial" w:hAnsi="Arial" w:cs="Arial"/>
          <w:lang w:val="en-US"/>
        </w:rPr>
        <w:t xml:space="preserve"> stimulation of overnight </w:t>
      </w:r>
      <w:r w:rsidR="00D930AD" w:rsidRPr="00113C73">
        <w:rPr>
          <w:rFonts w:ascii="Arial" w:hAnsi="Arial" w:cs="Arial"/>
          <w:lang w:val="en-US"/>
        </w:rPr>
        <w:t>pulsatile cortisol secretion [59</w:t>
      </w:r>
      <w:r w:rsidRPr="00113C73">
        <w:rPr>
          <w:rFonts w:ascii="Arial" w:hAnsi="Arial" w:cs="Arial"/>
          <w:lang w:val="en-US"/>
        </w:rPr>
        <w:t>].</w:t>
      </w:r>
    </w:p>
    <w:p w14:paraId="211E7502" w14:textId="77777777" w:rsidR="00BF42A4" w:rsidRDefault="00BF42A4" w:rsidP="00BF42A4">
      <w:pPr>
        <w:spacing w:line="276" w:lineRule="auto"/>
        <w:rPr>
          <w:rFonts w:ascii="Arial" w:hAnsi="Arial" w:cs="Arial"/>
          <w:lang w:val="en-US"/>
        </w:rPr>
      </w:pPr>
    </w:p>
    <w:p w14:paraId="352FA4A6" w14:textId="798FEA5A" w:rsidR="00D930AD" w:rsidRPr="00113C73" w:rsidRDefault="00D930AD" w:rsidP="00BF42A4">
      <w:pPr>
        <w:spacing w:line="276" w:lineRule="auto"/>
        <w:rPr>
          <w:rFonts w:ascii="Arial" w:hAnsi="Arial" w:cs="Arial"/>
          <w:lang w:val="en-US"/>
        </w:rPr>
      </w:pPr>
      <w:r w:rsidRPr="00113C73">
        <w:rPr>
          <w:rFonts w:ascii="Arial" w:hAnsi="Arial" w:cs="Arial"/>
          <w:lang w:val="en-US"/>
        </w:rPr>
        <w:t xml:space="preserve">The circadian release of CRH/AVP/ACTH/cortisol in their characteristic pulsatile manner appears to be controlled by one or more </w:t>
      </w:r>
      <w:r w:rsidR="00AF5BE9" w:rsidRPr="00113C73">
        <w:rPr>
          <w:rFonts w:ascii="Arial" w:hAnsi="Arial" w:cs="Arial"/>
          <w:lang w:val="en-US"/>
        </w:rPr>
        <w:t xml:space="preserve">CNS </w:t>
      </w:r>
      <w:r w:rsidRPr="00113C73">
        <w:rPr>
          <w:rFonts w:ascii="Arial" w:hAnsi="Arial" w:cs="Arial"/>
          <w:lang w:val="en-US"/>
        </w:rPr>
        <w:t>pace makers</w:t>
      </w:r>
      <w:r w:rsidR="00E26865" w:rsidRPr="00113C73">
        <w:rPr>
          <w:rFonts w:ascii="Arial" w:hAnsi="Arial" w:cs="Arial"/>
          <w:lang w:val="en-US"/>
        </w:rPr>
        <w:t>, as will be more precisely described in the following section on the “CLOCK system”</w:t>
      </w:r>
      <w:r w:rsidR="00AF5BE9" w:rsidRPr="00113C73">
        <w:rPr>
          <w:rFonts w:ascii="Arial" w:hAnsi="Arial" w:cs="Arial"/>
          <w:lang w:val="en-US"/>
        </w:rPr>
        <w:t xml:space="preserve"> [60</w:t>
      </w:r>
      <w:r w:rsidR="005A33DA" w:rsidRPr="00113C73">
        <w:rPr>
          <w:rFonts w:ascii="Arial" w:hAnsi="Arial" w:cs="Arial"/>
          <w:lang w:val="en-US"/>
        </w:rPr>
        <w:t>, 61</w:t>
      </w:r>
      <w:r w:rsidR="00AF5BE9" w:rsidRPr="00113C73">
        <w:rPr>
          <w:rFonts w:ascii="Arial" w:hAnsi="Arial" w:cs="Arial"/>
          <w:lang w:val="en-US"/>
        </w:rPr>
        <w:t>]</w:t>
      </w:r>
      <w:r w:rsidRPr="00113C73">
        <w:rPr>
          <w:rFonts w:ascii="Arial" w:hAnsi="Arial" w:cs="Arial"/>
          <w:lang w:val="en-US"/>
        </w:rPr>
        <w:t>. These diurnal variations are perturbed by changes in lighting, feeding and physical activity</w:t>
      </w:r>
      <w:r w:rsidR="00753E0E" w:rsidRPr="00113C73">
        <w:rPr>
          <w:rFonts w:ascii="Arial" w:hAnsi="Arial" w:cs="Arial"/>
          <w:lang w:val="en-US"/>
        </w:rPr>
        <w:t xml:space="preserve"> patterns</w:t>
      </w:r>
      <w:r w:rsidRPr="00113C73">
        <w:rPr>
          <w:rFonts w:ascii="Arial" w:hAnsi="Arial" w:cs="Arial"/>
          <w:lang w:val="en-US"/>
        </w:rPr>
        <w:t xml:space="preserve">, </w:t>
      </w:r>
      <w:r w:rsidR="00AF5BE9" w:rsidRPr="00113C73">
        <w:rPr>
          <w:rFonts w:ascii="Arial" w:hAnsi="Arial" w:cs="Arial"/>
          <w:lang w:val="en-US"/>
        </w:rPr>
        <w:t>whilst they</w:t>
      </w:r>
      <w:r w:rsidRPr="00113C73">
        <w:rPr>
          <w:rFonts w:ascii="Arial" w:hAnsi="Arial" w:cs="Arial"/>
          <w:lang w:val="en-US"/>
        </w:rPr>
        <w:t xml:space="preserve"> are disrupted when a stressor is imposed. During acute stress, the amplitude and synchronization of </w:t>
      </w:r>
      <w:r w:rsidR="00AF5BE9" w:rsidRPr="00113C73">
        <w:rPr>
          <w:rFonts w:ascii="Arial" w:hAnsi="Arial" w:cs="Arial"/>
          <w:lang w:val="en-US"/>
        </w:rPr>
        <w:t>both</w:t>
      </w:r>
      <w:r w:rsidRPr="00113C73">
        <w:rPr>
          <w:rFonts w:ascii="Arial" w:hAnsi="Arial" w:cs="Arial"/>
          <w:lang w:val="en-US"/>
        </w:rPr>
        <w:t xml:space="preserve"> CRH and AVP </w:t>
      </w:r>
      <w:r w:rsidR="00AF5BE9" w:rsidRPr="00113C73">
        <w:rPr>
          <w:rFonts w:ascii="Arial" w:hAnsi="Arial" w:cs="Arial"/>
          <w:lang w:val="en-US"/>
        </w:rPr>
        <w:t xml:space="preserve">secretory </w:t>
      </w:r>
      <w:r w:rsidRPr="00113C73">
        <w:rPr>
          <w:rFonts w:ascii="Arial" w:hAnsi="Arial" w:cs="Arial"/>
          <w:lang w:val="en-US"/>
        </w:rPr>
        <w:t>puls</w:t>
      </w:r>
      <w:r w:rsidR="00AF5BE9" w:rsidRPr="00113C73">
        <w:rPr>
          <w:rFonts w:ascii="Arial" w:hAnsi="Arial" w:cs="Arial"/>
          <w:lang w:val="en-US"/>
        </w:rPr>
        <w:t>e</w:t>
      </w:r>
      <w:r w:rsidRPr="00113C73">
        <w:rPr>
          <w:rFonts w:ascii="Arial" w:hAnsi="Arial" w:cs="Arial"/>
          <w:lang w:val="en-US"/>
        </w:rPr>
        <w:t xml:space="preserve">s increases, with additional recruitment of PVN CRH and AVP secretion. </w:t>
      </w:r>
      <w:r w:rsidR="00753E0E" w:rsidRPr="00113C73">
        <w:rPr>
          <w:rFonts w:ascii="Arial" w:hAnsi="Arial" w:cs="Arial"/>
          <w:lang w:val="en-US"/>
        </w:rPr>
        <w:t>Furthermore</w:t>
      </w:r>
      <w:r w:rsidR="00AF5BE9" w:rsidRPr="00113C73">
        <w:rPr>
          <w:rFonts w:ascii="Arial" w:hAnsi="Arial" w:cs="Arial"/>
          <w:lang w:val="en-US"/>
        </w:rPr>
        <w:t xml:space="preserve">, </w:t>
      </w:r>
      <w:r w:rsidRPr="00113C73">
        <w:rPr>
          <w:rFonts w:ascii="Arial" w:hAnsi="Arial" w:cs="Arial"/>
          <w:lang w:val="en-US"/>
        </w:rPr>
        <w:t xml:space="preserve">angiotensin II, various cytokines and lipid mediators of inflammation are </w:t>
      </w:r>
      <w:r w:rsidR="00753E0E" w:rsidRPr="00113C73">
        <w:rPr>
          <w:rFonts w:ascii="Arial" w:hAnsi="Arial" w:cs="Arial"/>
          <w:lang w:val="en-US"/>
        </w:rPr>
        <w:t xml:space="preserve">also </w:t>
      </w:r>
      <w:r w:rsidRPr="00113C73">
        <w:rPr>
          <w:rFonts w:ascii="Arial" w:hAnsi="Arial" w:cs="Arial"/>
          <w:lang w:val="en-US"/>
        </w:rPr>
        <w:t>secreted</w:t>
      </w:r>
      <w:r w:rsidR="00AF5BE9" w:rsidRPr="00113C73">
        <w:rPr>
          <w:rFonts w:ascii="Arial" w:hAnsi="Arial" w:cs="Arial"/>
          <w:lang w:val="en-US"/>
        </w:rPr>
        <w:t>,</w:t>
      </w:r>
      <w:r w:rsidRPr="00113C73">
        <w:rPr>
          <w:rFonts w:ascii="Arial" w:hAnsi="Arial" w:cs="Arial"/>
          <w:lang w:val="en-US"/>
        </w:rPr>
        <w:t xml:space="preserve"> </w:t>
      </w:r>
      <w:r w:rsidR="00AF5BE9" w:rsidRPr="00113C73">
        <w:rPr>
          <w:rFonts w:ascii="Arial" w:hAnsi="Arial" w:cs="Arial"/>
          <w:lang w:val="en-US"/>
        </w:rPr>
        <w:t xml:space="preserve">depending on the stressor, </w:t>
      </w:r>
      <w:r w:rsidRPr="00113C73">
        <w:rPr>
          <w:rFonts w:ascii="Arial" w:hAnsi="Arial" w:cs="Arial"/>
          <w:lang w:val="en-US"/>
        </w:rPr>
        <w:t xml:space="preserve">and act on </w:t>
      </w:r>
      <w:r w:rsidR="00AF5BE9" w:rsidRPr="00113C73">
        <w:rPr>
          <w:rFonts w:ascii="Arial" w:hAnsi="Arial" w:cs="Arial"/>
          <w:lang w:val="en-US"/>
        </w:rPr>
        <w:t>various levels of the</w:t>
      </w:r>
      <w:r w:rsidRPr="00113C73">
        <w:rPr>
          <w:rFonts w:ascii="Arial" w:hAnsi="Arial" w:cs="Arial"/>
          <w:lang w:val="en-US"/>
        </w:rPr>
        <w:t xml:space="preserve"> HPA axis to </w:t>
      </w:r>
      <w:r w:rsidR="00AF5BE9" w:rsidRPr="00113C73">
        <w:rPr>
          <w:rFonts w:ascii="Arial" w:hAnsi="Arial" w:cs="Arial"/>
          <w:lang w:val="en-US"/>
        </w:rPr>
        <w:t>mainly stimulat</w:t>
      </w:r>
      <w:r w:rsidRPr="00113C73">
        <w:rPr>
          <w:rFonts w:ascii="Arial" w:hAnsi="Arial" w:cs="Arial"/>
          <w:lang w:val="en-US"/>
        </w:rPr>
        <w:t xml:space="preserve">e its activity. </w:t>
      </w:r>
      <w:r w:rsidR="00AF5BE9" w:rsidRPr="00113C73">
        <w:rPr>
          <w:rFonts w:ascii="Arial" w:hAnsi="Arial" w:cs="Arial"/>
          <w:lang w:val="en-US"/>
        </w:rPr>
        <w:t>Interestingly, n</w:t>
      </w:r>
      <w:r w:rsidRPr="00113C73">
        <w:rPr>
          <w:rFonts w:ascii="Arial" w:hAnsi="Arial" w:cs="Arial"/>
          <w:lang w:val="en-US"/>
        </w:rPr>
        <w:t xml:space="preserve">icotine </w:t>
      </w:r>
      <w:r w:rsidR="00753E0E" w:rsidRPr="00113C73">
        <w:rPr>
          <w:rFonts w:ascii="Arial" w:hAnsi="Arial" w:cs="Arial"/>
          <w:lang w:val="en-US"/>
        </w:rPr>
        <w:t>can</w:t>
      </w:r>
      <w:r w:rsidRPr="00113C73">
        <w:rPr>
          <w:rFonts w:ascii="Arial" w:hAnsi="Arial" w:cs="Arial"/>
          <w:lang w:val="en-US"/>
        </w:rPr>
        <w:t xml:space="preserve"> al</w:t>
      </w:r>
      <w:r w:rsidR="00753E0E" w:rsidRPr="00113C73">
        <w:rPr>
          <w:rFonts w:ascii="Arial" w:hAnsi="Arial" w:cs="Arial"/>
          <w:lang w:val="en-US"/>
        </w:rPr>
        <w:t>so induce the HPA axi</w:t>
      </w:r>
      <w:r w:rsidR="00B028F5" w:rsidRPr="00113C73">
        <w:rPr>
          <w:rFonts w:ascii="Arial" w:hAnsi="Arial" w:cs="Arial"/>
          <w:lang w:val="en-US"/>
        </w:rPr>
        <w:t xml:space="preserve">s via </w:t>
      </w:r>
      <w:r w:rsidR="00753E0E" w:rsidRPr="00113C73">
        <w:rPr>
          <w:rFonts w:ascii="Arial" w:hAnsi="Arial" w:cs="Arial"/>
          <w:lang w:val="en-US"/>
        </w:rPr>
        <w:t>bot</w:t>
      </w:r>
      <w:r w:rsidR="00B028F5" w:rsidRPr="00113C73">
        <w:rPr>
          <w:rFonts w:ascii="Arial" w:hAnsi="Arial" w:cs="Arial"/>
          <w:lang w:val="en-US"/>
        </w:rPr>
        <w:t>h CRH-R and AVP V(1b) receptors;</w:t>
      </w:r>
      <w:r w:rsidR="00753E0E" w:rsidRPr="00113C73">
        <w:rPr>
          <w:rFonts w:ascii="Arial" w:hAnsi="Arial" w:cs="Arial"/>
          <w:lang w:val="en-US"/>
        </w:rPr>
        <w:t xml:space="preserve"> hence</w:t>
      </w:r>
      <w:r w:rsidR="00E26865" w:rsidRPr="00113C73">
        <w:rPr>
          <w:rFonts w:ascii="Arial" w:hAnsi="Arial" w:cs="Arial"/>
          <w:lang w:val="en-US"/>
        </w:rPr>
        <w:t>,</w:t>
      </w:r>
      <w:r w:rsidR="00753E0E" w:rsidRPr="00113C73">
        <w:rPr>
          <w:rFonts w:ascii="Arial" w:hAnsi="Arial" w:cs="Arial"/>
          <w:lang w:val="en-US"/>
        </w:rPr>
        <w:t xml:space="preserve"> </w:t>
      </w:r>
      <w:r w:rsidRPr="00113C73">
        <w:rPr>
          <w:rFonts w:ascii="Arial" w:hAnsi="Arial" w:cs="Arial"/>
          <w:lang w:val="en-US"/>
        </w:rPr>
        <w:t xml:space="preserve">when </w:t>
      </w:r>
      <w:r w:rsidR="00753E0E" w:rsidRPr="00113C73">
        <w:rPr>
          <w:rFonts w:ascii="Arial" w:hAnsi="Arial" w:cs="Arial"/>
          <w:lang w:val="en-US"/>
        </w:rPr>
        <w:t xml:space="preserve">CRH-R </w:t>
      </w:r>
      <w:r w:rsidRPr="00113C73">
        <w:rPr>
          <w:rFonts w:ascii="Arial" w:hAnsi="Arial" w:cs="Arial"/>
          <w:lang w:val="en-US"/>
        </w:rPr>
        <w:t xml:space="preserve">is blocked, nicotine may utilize the AVP V(1b) receptor to </w:t>
      </w:r>
      <w:r w:rsidR="000E53EE" w:rsidRPr="00113C73">
        <w:rPr>
          <w:rFonts w:ascii="Arial" w:hAnsi="Arial" w:cs="Arial"/>
          <w:lang w:val="en-US"/>
        </w:rPr>
        <w:t xml:space="preserve">induce its action and increase the </w:t>
      </w:r>
      <w:r w:rsidRPr="00113C73">
        <w:rPr>
          <w:rFonts w:ascii="Arial" w:hAnsi="Arial" w:cs="Arial"/>
          <w:lang w:val="en-US"/>
        </w:rPr>
        <w:t xml:space="preserve">secretion of </w:t>
      </w:r>
      <w:r w:rsidR="000E53EE" w:rsidRPr="00113C73">
        <w:rPr>
          <w:rFonts w:ascii="Arial" w:hAnsi="Arial" w:cs="Arial"/>
          <w:lang w:val="en-US"/>
        </w:rPr>
        <w:t xml:space="preserve">ACTH and glucocorticoids </w:t>
      </w:r>
      <w:r w:rsidRPr="00113C73">
        <w:rPr>
          <w:rFonts w:ascii="Arial" w:hAnsi="Arial" w:cs="Arial"/>
          <w:lang w:val="en-US"/>
        </w:rPr>
        <w:t>[6</w:t>
      </w:r>
      <w:r w:rsidR="005A33DA" w:rsidRPr="00113C73">
        <w:rPr>
          <w:rFonts w:ascii="Arial" w:hAnsi="Arial" w:cs="Arial"/>
          <w:lang w:val="en-US"/>
        </w:rPr>
        <w:t>2</w:t>
      </w:r>
      <w:r w:rsidRPr="00113C73">
        <w:rPr>
          <w:rFonts w:ascii="Arial" w:hAnsi="Arial" w:cs="Arial"/>
          <w:lang w:val="en-US"/>
        </w:rPr>
        <w:t>].</w:t>
      </w:r>
    </w:p>
    <w:p w14:paraId="29C443C4" w14:textId="77777777" w:rsidR="00BF42A4" w:rsidRDefault="00BF42A4" w:rsidP="00BF42A4">
      <w:pPr>
        <w:spacing w:line="276" w:lineRule="auto"/>
        <w:rPr>
          <w:rFonts w:ascii="Arial" w:hAnsi="Arial" w:cs="Arial"/>
          <w:lang w:val="en-US"/>
        </w:rPr>
      </w:pPr>
    </w:p>
    <w:p w14:paraId="7FCC4C1E" w14:textId="287BA060" w:rsidR="00291F2B" w:rsidRPr="00113C73" w:rsidRDefault="00D930AD" w:rsidP="00BF42A4">
      <w:pPr>
        <w:spacing w:line="276" w:lineRule="auto"/>
        <w:rPr>
          <w:rFonts w:ascii="Arial" w:hAnsi="Arial" w:cs="Arial"/>
          <w:lang w:val="en-US"/>
        </w:rPr>
      </w:pPr>
      <w:r w:rsidRPr="00113C73">
        <w:rPr>
          <w:rFonts w:ascii="Arial" w:hAnsi="Arial" w:cs="Arial"/>
          <w:lang w:val="en-US"/>
        </w:rPr>
        <w:t xml:space="preserve">The adrenal cortex </w:t>
      </w:r>
      <w:r w:rsidR="00753E0E" w:rsidRPr="00113C73">
        <w:rPr>
          <w:rFonts w:ascii="Arial" w:hAnsi="Arial" w:cs="Arial"/>
          <w:lang w:val="en-US"/>
        </w:rPr>
        <w:t>constitutes</w:t>
      </w:r>
      <w:r w:rsidRPr="00113C73">
        <w:rPr>
          <w:rFonts w:ascii="Arial" w:hAnsi="Arial" w:cs="Arial"/>
          <w:lang w:val="en-US"/>
        </w:rPr>
        <w:t xml:space="preserve"> the principal target organ of the pituitary-derived circulating ACTH. The latter is the key regulator of glucocorticoid and adrenal androgen secretion by the </w:t>
      </w:r>
      <w:r w:rsidRPr="00113C73">
        <w:rPr>
          <w:rFonts w:ascii="Arial" w:hAnsi="Arial" w:cs="Arial"/>
          <w:i/>
          <w:lang w:val="en-US"/>
        </w:rPr>
        <w:t>zona fasciculata</w:t>
      </w:r>
      <w:r w:rsidRPr="00113C73">
        <w:rPr>
          <w:rFonts w:ascii="Arial" w:hAnsi="Arial" w:cs="Arial"/>
          <w:lang w:val="en-US"/>
        </w:rPr>
        <w:t xml:space="preserve"> and </w:t>
      </w:r>
      <w:r w:rsidR="00753E0E" w:rsidRPr="00113C73">
        <w:rPr>
          <w:rFonts w:ascii="Arial" w:hAnsi="Arial" w:cs="Arial"/>
          <w:i/>
          <w:lang w:val="en-US"/>
        </w:rPr>
        <w:t>zona</w:t>
      </w:r>
      <w:r w:rsidR="00753E0E" w:rsidRPr="00113C73">
        <w:rPr>
          <w:rFonts w:ascii="Arial" w:hAnsi="Arial" w:cs="Arial"/>
          <w:lang w:val="en-US"/>
        </w:rPr>
        <w:t xml:space="preserve"> </w:t>
      </w:r>
      <w:r w:rsidRPr="00113C73">
        <w:rPr>
          <w:rFonts w:ascii="Arial" w:hAnsi="Arial" w:cs="Arial"/>
          <w:i/>
          <w:lang w:val="en-US"/>
        </w:rPr>
        <w:t>reticularis</w:t>
      </w:r>
      <w:r w:rsidRPr="00113C73">
        <w:rPr>
          <w:rFonts w:ascii="Arial" w:hAnsi="Arial" w:cs="Arial"/>
          <w:lang w:val="en-US"/>
        </w:rPr>
        <w:t xml:space="preserve">, respectively, </w:t>
      </w:r>
      <w:r w:rsidR="00753E0E" w:rsidRPr="00113C73">
        <w:rPr>
          <w:rFonts w:ascii="Arial" w:hAnsi="Arial" w:cs="Arial"/>
          <w:lang w:val="en-US"/>
        </w:rPr>
        <w:t>whilst</w:t>
      </w:r>
      <w:r w:rsidRPr="00113C73">
        <w:rPr>
          <w:rFonts w:ascii="Arial" w:hAnsi="Arial" w:cs="Arial"/>
          <w:lang w:val="en-US"/>
        </w:rPr>
        <w:t xml:space="preserve"> it </w:t>
      </w:r>
      <w:r w:rsidR="00753E0E" w:rsidRPr="00113C73">
        <w:rPr>
          <w:rFonts w:ascii="Arial" w:hAnsi="Arial" w:cs="Arial"/>
          <w:lang w:val="en-US"/>
        </w:rPr>
        <w:t xml:space="preserve">is also implicated in the </w:t>
      </w:r>
      <w:r w:rsidR="00753E0E" w:rsidRPr="00113C73">
        <w:rPr>
          <w:rFonts w:ascii="Arial" w:hAnsi="Arial" w:cs="Arial"/>
          <w:lang w:val="en-US"/>
        </w:rPr>
        <w:lastRenderedPageBreak/>
        <w:t xml:space="preserve">regulation </w:t>
      </w:r>
      <w:r w:rsidRPr="00113C73">
        <w:rPr>
          <w:rFonts w:ascii="Arial" w:hAnsi="Arial" w:cs="Arial"/>
          <w:lang w:val="en-US"/>
        </w:rPr>
        <w:t xml:space="preserve">of aldosterone secretion by the </w:t>
      </w:r>
      <w:r w:rsidRPr="00113C73">
        <w:rPr>
          <w:rFonts w:ascii="Arial" w:hAnsi="Arial" w:cs="Arial"/>
          <w:i/>
          <w:lang w:val="en-US"/>
        </w:rPr>
        <w:t>zona glomerulosa</w:t>
      </w:r>
      <w:r w:rsidRPr="00113C73">
        <w:rPr>
          <w:rFonts w:ascii="Arial" w:hAnsi="Arial" w:cs="Arial"/>
          <w:lang w:val="en-US"/>
        </w:rPr>
        <w:t xml:space="preserve"> [6</w:t>
      </w:r>
      <w:r w:rsidR="005A33DA" w:rsidRPr="00113C73">
        <w:rPr>
          <w:rFonts w:ascii="Arial" w:hAnsi="Arial" w:cs="Arial"/>
          <w:lang w:val="en-US"/>
        </w:rPr>
        <w:t>3</w:t>
      </w:r>
      <w:r w:rsidRPr="00113C73">
        <w:rPr>
          <w:rFonts w:ascii="Arial" w:hAnsi="Arial" w:cs="Arial"/>
          <w:lang w:val="en-US"/>
        </w:rPr>
        <w:t xml:space="preserve">]. </w:t>
      </w:r>
      <w:r w:rsidR="005A07DC" w:rsidRPr="00113C73">
        <w:rPr>
          <w:rFonts w:ascii="Arial" w:hAnsi="Arial" w:cs="Arial"/>
          <w:lang w:val="en-US"/>
        </w:rPr>
        <w:t>Notably</w:t>
      </w:r>
      <w:r w:rsidRPr="00113C73">
        <w:rPr>
          <w:rFonts w:ascii="Arial" w:hAnsi="Arial" w:cs="Arial"/>
          <w:lang w:val="en-US"/>
        </w:rPr>
        <w:t xml:space="preserve">, </w:t>
      </w:r>
      <w:r w:rsidR="00753E0E" w:rsidRPr="00113C73">
        <w:rPr>
          <w:rFonts w:ascii="Arial" w:hAnsi="Arial" w:cs="Arial"/>
          <w:lang w:val="en-US"/>
        </w:rPr>
        <w:t>existing</w:t>
      </w:r>
      <w:r w:rsidRPr="00113C73">
        <w:rPr>
          <w:rFonts w:ascii="Arial" w:hAnsi="Arial" w:cs="Arial"/>
          <w:lang w:val="en-US"/>
        </w:rPr>
        <w:t xml:space="preserve"> evidence suggest</w:t>
      </w:r>
      <w:r w:rsidR="00753E0E" w:rsidRPr="00113C73">
        <w:rPr>
          <w:rFonts w:ascii="Arial" w:hAnsi="Arial" w:cs="Arial"/>
          <w:lang w:val="en-US"/>
        </w:rPr>
        <w:t>s</w:t>
      </w:r>
      <w:r w:rsidRPr="00113C73">
        <w:rPr>
          <w:rFonts w:ascii="Arial" w:hAnsi="Arial" w:cs="Arial"/>
          <w:lang w:val="en-US"/>
        </w:rPr>
        <w:t xml:space="preserve"> that the </w:t>
      </w:r>
      <w:r w:rsidR="005A07DC" w:rsidRPr="00113C73">
        <w:rPr>
          <w:rFonts w:ascii="Arial" w:hAnsi="Arial" w:cs="Arial"/>
          <w:lang w:val="en-US"/>
        </w:rPr>
        <w:t xml:space="preserve">adrenal </w:t>
      </w:r>
      <w:r w:rsidRPr="00113C73">
        <w:rPr>
          <w:rFonts w:ascii="Arial" w:hAnsi="Arial" w:cs="Arial"/>
          <w:lang w:val="en-US"/>
        </w:rPr>
        <w:t xml:space="preserve">cortisol secretion is further </w:t>
      </w:r>
      <w:r w:rsidR="005A07DC" w:rsidRPr="00113C73">
        <w:rPr>
          <w:rFonts w:ascii="Arial" w:hAnsi="Arial" w:cs="Arial"/>
          <w:lang w:val="en-US"/>
        </w:rPr>
        <w:t>regulated</w:t>
      </w:r>
      <w:r w:rsidRPr="00113C73">
        <w:rPr>
          <w:rFonts w:ascii="Arial" w:hAnsi="Arial" w:cs="Arial"/>
          <w:lang w:val="en-US"/>
        </w:rPr>
        <w:t xml:space="preserve"> by other hormones and/or cytokines</w:t>
      </w:r>
      <w:r w:rsidR="005A07DC" w:rsidRPr="00113C73">
        <w:rPr>
          <w:rFonts w:ascii="Arial" w:hAnsi="Arial" w:cs="Arial"/>
          <w:lang w:val="en-US"/>
        </w:rPr>
        <w:t xml:space="preserve"> coming</w:t>
      </w:r>
      <w:r w:rsidRPr="00113C73">
        <w:rPr>
          <w:rFonts w:ascii="Arial" w:hAnsi="Arial" w:cs="Arial"/>
          <w:lang w:val="en-US"/>
        </w:rPr>
        <w:t xml:space="preserve"> from the adrenal medulla or the systemic circulation, and by neuronal signals via the autonomic innervation of the adrenal cortex (Figure 1).</w:t>
      </w:r>
    </w:p>
    <w:p w14:paraId="6765B5F7" w14:textId="77777777" w:rsidR="00BF42A4" w:rsidRDefault="00BF42A4" w:rsidP="00BF42A4">
      <w:pPr>
        <w:spacing w:line="276" w:lineRule="auto"/>
        <w:rPr>
          <w:rFonts w:ascii="Arial" w:hAnsi="Arial" w:cs="Arial"/>
          <w:lang w:val="en-US"/>
        </w:rPr>
      </w:pPr>
    </w:p>
    <w:p w14:paraId="5B91169B" w14:textId="69687537" w:rsidR="005A07DC" w:rsidRPr="00113C73" w:rsidRDefault="005A07DC" w:rsidP="00BF42A4">
      <w:pPr>
        <w:spacing w:line="276" w:lineRule="auto"/>
        <w:rPr>
          <w:rFonts w:ascii="Arial" w:hAnsi="Arial" w:cs="Arial"/>
          <w:lang w:val="en-US"/>
        </w:rPr>
      </w:pPr>
      <w:r w:rsidRPr="00113C73">
        <w:rPr>
          <w:rFonts w:ascii="Arial" w:hAnsi="Arial" w:cs="Arial"/>
          <w:lang w:val="en-US"/>
        </w:rPr>
        <w:t>Glucocorticoids are the final hormonal effectors of the HPA axis, exerting their pleiotropic effects via their ubiquitously distributed intracellular receptors (GRα and GRβ; both members of the nuclear receptor superfamily) [6</w:t>
      </w:r>
      <w:r w:rsidR="005A33DA" w:rsidRPr="00113C73">
        <w:rPr>
          <w:rFonts w:ascii="Arial" w:hAnsi="Arial" w:cs="Arial"/>
          <w:lang w:val="en-US"/>
        </w:rPr>
        <w:t>4</w:t>
      </w:r>
      <w:r w:rsidRPr="00113C73">
        <w:rPr>
          <w:rFonts w:ascii="Arial" w:hAnsi="Arial" w:cs="Arial"/>
          <w:lang w:val="en-US"/>
        </w:rPr>
        <w:t>]. The non-activated glucocorticoid receptor resides in the cytosol as a hetero-oligomer with heat shock proteins and immunophilin [6</w:t>
      </w:r>
      <w:r w:rsidR="005A33DA" w:rsidRPr="00113C73">
        <w:rPr>
          <w:rFonts w:ascii="Arial" w:hAnsi="Arial" w:cs="Arial"/>
          <w:lang w:val="en-US"/>
        </w:rPr>
        <w:t>5</w:t>
      </w:r>
      <w:r w:rsidRPr="00113C73">
        <w:rPr>
          <w:rFonts w:ascii="Arial" w:hAnsi="Arial" w:cs="Arial"/>
          <w:lang w:val="en-US"/>
        </w:rPr>
        <w:t>]. Upon ligand binding, glucocorticoid receptors dissociate from the rest of this hetero-oligomer, and subsequently homodimerize and translocate into the nucleus, where they interact with specific glucocorticoid response elements (GREs) of the DNA to transactivate or transrepress appropriate hormone-responsive genes [6</w:t>
      </w:r>
      <w:r w:rsidR="005A33DA" w:rsidRPr="00113C73">
        <w:rPr>
          <w:rFonts w:ascii="Arial" w:hAnsi="Arial" w:cs="Arial"/>
          <w:lang w:val="en-US"/>
        </w:rPr>
        <w:t>6</w:t>
      </w:r>
      <w:r w:rsidRPr="00113C73">
        <w:rPr>
          <w:rFonts w:ascii="Arial" w:hAnsi="Arial" w:cs="Arial"/>
          <w:lang w:val="en-US"/>
        </w:rPr>
        <w:t xml:space="preserve">]. Transactivation has been suggested as mediating most of the adverse effects of </w:t>
      </w:r>
      <w:r w:rsidR="0032119F" w:rsidRPr="00113C73">
        <w:rPr>
          <w:rFonts w:ascii="Arial" w:hAnsi="Arial" w:cs="Arial"/>
          <w:lang w:val="en-US"/>
        </w:rPr>
        <w:t xml:space="preserve">glucocorticoids, </w:t>
      </w:r>
      <w:r w:rsidRPr="00113C73">
        <w:rPr>
          <w:rFonts w:ascii="Arial" w:hAnsi="Arial" w:cs="Arial"/>
          <w:lang w:val="en-US"/>
        </w:rPr>
        <w:t>while transrepression is considered to mediate</w:t>
      </w:r>
      <w:r w:rsidR="00B028F5" w:rsidRPr="00113C73">
        <w:rPr>
          <w:rFonts w:ascii="Arial" w:hAnsi="Arial" w:cs="Arial"/>
          <w:lang w:val="en-US"/>
        </w:rPr>
        <w:t xml:space="preserve"> </w:t>
      </w:r>
      <w:r w:rsidRPr="00113C73">
        <w:rPr>
          <w:rFonts w:ascii="Arial" w:hAnsi="Arial" w:cs="Arial"/>
          <w:lang w:val="en-US"/>
        </w:rPr>
        <w:t>most</w:t>
      </w:r>
      <w:r w:rsidR="00B028F5" w:rsidRPr="00113C73">
        <w:rPr>
          <w:rFonts w:ascii="Arial" w:hAnsi="Arial" w:cs="Arial"/>
          <w:lang w:val="en-US"/>
        </w:rPr>
        <w:t>ly</w:t>
      </w:r>
      <w:r w:rsidRPr="00113C73">
        <w:rPr>
          <w:rFonts w:ascii="Arial" w:hAnsi="Arial" w:cs="Arial"/>
          <w:lang w:val="en-US"/>
        </w:rPr>
        <w:t xml:space="preserve"> anti-inflammatory </w:t>
      </w:r>
      <w:r w:rsidR="0032119F" w:rsidRPr="00113C73">
        <w:rPr>
          <w:rFonts w:ascii="Arial" w:hAnsi="Arial" w:cs="Arial"/>
          <w:lang w:val="en-US"/>
        </w:rPr>
        <w:t xml:space="preserve">glucocorticoid </w:t>
      </w:r>
      <w:r w:rsidRPr="00113C73">
        <w:rPr>
          <w:rFonts w:ascii="Arial" w:hAnsi="Arial" w:cs="Arial"/>
          <w:lang w:val="en-US"/>
        </w:rPr>
        <w:t xml:space="preserve">effects </w:t>
      </w:r>
      <w:r w:rsidR="00B028F5" w:rsidRPr="00113C73">
        <w:rPr>
          <w:rFonts w:ascii="Arial" w:hAnsi="Arial" w:cs="Arial"/>
          <w:lang w:val="en-US"/>
        </w:rPr>
        <w:t>by inhibiting</w:t>
      </w:r>
      <w:r w:rsidRPr="00113C73">
        <w:rPr>
          <w:rFonts w:ascii="Arial" w:hAnsi="Arial" w:cs="Arial"/>
          <w:lang w:val="en-US"/>
        </w:rPr>
        <w:t xml:space="preserve"> </w:t>
      </w:r>
      <w:r w:rsidR="0032119F" w:rsidRPr="00113C73">
        <w:rPr>
          <w:rFonts w:ascii="Arial" w:hAnsi="Arial" w:cs="Arial"/>
          <w:lang w:val="en-US"/>
        </w:rPr>
        <w:t>several</w:t>
      </w:r>
      <w:r w:rsidRPr="00113C73">
        <w:rPr>
          <w:rFonts w:ascii="Arial" w:hAnsi="Arial" w:cs="Arial"/>
          <w:lang w:val="en-US"/>
        </w:rPr>
        <w:t xml:space="preserve"> inflammatory mediators</w:t>
      </w:r>
      <w:r w:rsidR="0032119F" w:rsidRPr="00113C73">
        <w:rPr>
          <w:rFonts w:ascii="Arial" w:hAnsi="Arial" w:cs="Arial"/>
          <w:lang w:val="en-US"/>
        </w:rPr>
        <w:t>/pathways</w:t>
      </w:r>
      <w:r w:rsidRPr="00113C73">
        <w:rPr>
          <w:rFonts w:ascii="Arial" w:hAnsi="Arial" w:cs="Arial"/>
          <w:lang w:val="en-US"/>
        </w:rPr>
        <w:t xml:space="preserve"> (</w:t>
      </w:r>
      <w:r w:rsidR="0032119F" w:rsidRPr="00113C73">
        <w:rPr>
          <w:rFonts w:ascii="Arial" w:hAnsi="Arial" w:cs="Arial"/>
          <w:i/>
          <w:lang w:val="en-US"/>
        </w:rPr>
        <w:t>e.g.</w:t>
      </w:r>
      <w:r w:rsidRPr="00113C73">
        <w:rPr>
          <w:rFonts w:ascii="Arial" w:hAnsi="Arial" w:cs="Arial"/>
          <w:lang w:val="en-US"/>
        </w:rPr>
        <w:t xml:space="preserve"> AP-1, NF-κB). Post-translational modifications of </w:t>
      </w:r>
      <w:r w:rsidR="0032119F" w:rsidRPr="00113C73">
        <w:rPr>
          <w:rFonts w:ascii="Arial" w:hAnsi="Arial" w:cs="Arial"/>
          <w:lang w:val="en-US"/>
        </w:rPr>
        <w:t>glucocorticoid receptors (</w:t>
      </w:r>
      <w:r w:rsidR="0032119F" w:rsidRPr="00113C73">
        <w:rPr>
          <w:rFonts w:ascii="Arial" w:hAnsi="Arial" w:cs="Arial"/>
          <w:i/>
          <w:lang w:val="en-US"/>
        </w:rPr>
        <w:t>e.g.</w:t>
      </w:r>
      <w:r w:rsidR="0032119F" w:rsidRPr="00113C73">
        <w:rPr>
          <w:rFonts w:ascii="Arial" w:hAnsi="Arial" w:cs="Arial"/>
          <w:lang w:val="en-US"/>
        </w:rPr>
        <w:t xml:space="preserve"> </w:t>
      </w:r>
      <w:r w:rsidRPr="00113C73">
        <w:rPr>
          <w:rFonts w:ascii="Arial" w:hAnsi="Arial" w:cs="Arial"/>
          <w:lang w:val="en-US"/>
        </w:rPr>
        <w:t>phosphorylation, acetylation, ubiquitination and sumoylation</w:t>
      </w:r>
      <w:r w:rsidR="0032119F" w:rsidRPr="00113C73">
        <w:rPr>
          <w:rFonts w:ascii="Arial" w:hAnsi="Arial" w:cs="Arial"/>
          <w:lang w:val="en-US"/>
        </w:rPr>
        <w:t>)</w:t>
      </w:r>
      <w:r w:rsidRPr="00113C73">
        <w:rPr>
          <w:rFonts w:ascii="Arial" w:hAnsi="Arial" w:cs="Arial"/>
          <w:lang w:val="en-US"/>
        </w:rPr>
        <w:t xml:space="preserve"> regulate the receptor stability and nuclear localization</w:t>
      </w:r>
      <w:r w:rsidR="006C3521" w:rsidRPr="00113C73">
        <w:rPr>
          <w:rFonts w:ascii="Arial" w:hAnsi="Arial" w:cs="Arial"/>
          <w:lang w:val="en-US"/>
        </w:rPr>
        <w:t>,</w:t>
      </w:r>
      <w:r w:rsidRPr="00113C73">
        <w:rPr>
          <w:rFonts w:ascii="Arial" w:hAnsi="Arial" w:cs="Arial"/>
          <w:lang w:val="en-US"/>
        </w:rPr>
        <w:t xml:space="preserve"> as well as its interaction with other proteins [6</w:t>
      </w:r>
      <w:r w:rsidR="005A33DA" w:rsidRPr="00113C73">
        <w:rPr>
          <w:rFonts w:ascii="Arial" w:hAnsi="Arial" w:cs="Arial"/>
          <w:lang w:val="en-US"/>
        </w:rPr>
        <w:t>7</w:t>
      </w:r>
      <w:r w:rsidRPr="00113C73">
        <w:rPr>
          <w:rFonts w:ascii="Arial" w:hAnsi="Arial" w:cs="Arial"/>
          <w:lang w:val="en-US"/>
        </w:rPr>
        <w:t>-69].</w:t>
      </w:r>
      <w:r w:rsidR="0032119F" w:rsidRPr="00113C73">
        <w:rPr>
          <w:rFonts w:ascii="Arial" w:hAnsi="Arial" w:cs="Arial"/>
          <w:lang w:val="en-US"/>
        </w:rPr>
        <w:t xml:space="preserve"> </w:t>
      </w:r>
      <w:r w:rsidRPr="00113C73">
        <w:rPr>
          <w:rFonts w:ascii="Arial" w:hAnsi="Arial" w:cs="Arial"/>
          <w:lang w:val="en-US"/>
        </w:rPr>
        <w:t xml:space="preserve">Furthermore, </w:t>
      </w:r>
      <w:r w:rsidR="0032119F" w:rsidRPr="00113C73">
        <w:rPr>
          <w:rFonts w:ascii="Arial" w:hAnsi="Arial" w:cs="Arial"/>
          <w:lang w:val="en-US"/>
        </w:rPr>
        <w:t xml:space="preserve">glucocorticoid receptor </w:t>
      </w:r>
      <w:r w:rsidRPr="00113C73">
        <w:rPr>
          <w:rFonts w:ascii="Arial" w:hAnsi="Arial" w:cs="Arial"/>
          <w:lang w:val="en-US"/>
        </w:rPr>
        <w:t xml:space="preserve">activation causes changes in the stability of other mRNAs and, </w:t>
      </w:r>
      <w:r w:rsidR="005A33DA" w:rsidRPr="00113C73">
        <w:rPr>
          <w:rFonts w:ascii="Arial" w:hAnsi="Arial" w:cs="Arial"/>
          <w:lang w:val="en-US"/>
        </w:rPr>
        <w:t>thus</w:t>
      </w:r>
      <w:r w:rsidRPr="00113C73">
        <w:rPr>
          <w:rFonts w:ascii="Arial" w:hAnsi="Arial" w:cs="Arial"/>
          <w:lang w:val="en-US"/>
        </w:rPr>
        <w:t xml:space="preserve">, the translation rates of several glucocorticoid-responsive proteins. Notably, glucocorticoids influence the secretion rates of specific proteins and alter the electrical potential of neuronal cells, through mechanisms that </w:t>
      </w:r>
      <w:r w:rsidR="00412CA8" w:rsidRPr="00113C73">
        <w:rPr>
          <w:rFonts w:ascii="Arial" w:hAnsi="Arial" w:cs="Arial"/>
          <w:lang w:val="en-US"/>
        </w:rPr>
        <w:t>remain to be</w:t>
      </w:r>
      <w:r w:rsidRPr="00113C73">
        <w:rPr>
          <w:rFonts w:ascii="Arial" w:hAnsi="Arial" w:cs="Arial"/>
          <w:lang w:val="en-US"/>
        </w:rPr>
        <w:t xml:space="preserve"> </w:t>
      </w:r>
      <w:r w:rsidR="00412CA8" w:rsidRPr="00113C73">
        <w:rPr>
          <w:rFonts w:ascii="Arial" w:hAnsi="Arial" w:cs="Arial"/>
          <w:lang w:val="en-US"/>
        </w:rPr>
        <w:t>elucidated</w:t>
      </w:r>
      <w:r w:rsidRPr="00113C73">
        <w:rPr>
          <w:rFonts w:ascii="Arial" w:hAnsi="Arial" w:cs="Arial"/>
          <w:lang w:val="en-US"/>
        </w:rPr>
        <w:t xml:space="preserve">. </w:t>
      </w:r>
      <w:r w:rsidR="0032119F" w:rsidRPr="00113C73">
        <w:rPr>
          <w:rFonts w:ascii="Arial" w:hAnsi="Arial" w:cs="Arial"/>
          <w:lang w:val="en-US"/>
        </w:rPr>
        <w:t xml:space="preserve">Glucocorticoids </w:t>
      </w:r>
      <w:r w:rsidRPr="00113C73">
        <w:rPr>
          <w:rFonts w:ascii="Arial" w:hAnsi="Arial" w:cs="Arial"/>
          <w:lang w:val="en-US"/>
        </w:rPr>
        <w:t xml:space="preserve">can </w:t>
      </w:r>
      <w:r w:rsidR="0032119F" w:rsidRPr="00113C73">
        <w:rPr>
          <w:rFonts w:ascii="Arial" w:hAnsi="Arial" w:cs="Arial"/>
          <w:lang w:val="en-US"/>
        </w:rPr>
        <w:t xml:space="preserve">further </w:t>
      </w:r>
      <w:r w:rsidRPr="00113C73">
        <w:rPr>
          <w:rFonts w:ascii="Arial" w:hAnsi="Arial" w:cs="Arial"/>
          <w:lang w:val="en-US"/>
        </w:rPr>
        <w:t xml:space="preserve">induce rapid non-genomic effects, </w:t>
      </w:r>
      <w:r w:rsidR="0032119F" w:rsidRPr="00113C73">
        <w:rPr>
          <w:rFonts w:ascii="Arial" w:hAnsi="Arial" w:cs="Arial"/>
          <w:lang w:val="en-US"/>
        </w:rPr>
        <w:t>via</w:t>
      </w:r>
      <w:r w:rsidRPr="00113C73">
        <w:rPr>
          <w:rFonts w:ascii="Arial" w:hAnsi="Arial" w:cs="Arial"/>
          <w:lang w:val="en-US"/>
        </w:rPr>
        <w:t xml:space="preserve"> mechanisms </w:t>
      </w:r>
      <w:r w:rsidR="0032119F" w:rsidRPr="00113C73">
        <w:rPr>
          <w:rFonts w:ascii="Arial" w:hAnsi="Arial" w:cs="Arial"/>
          <w:lang w:val="en-US"/>
        </w:rPr>
        <w:t>which</w:t>
      </w:r>
      <w:r w:rsidRPr="00113C73">
        <w:rPr>
          <w:rFonts w:ascii="Arial" w:hAnsi="Arial" w:cs="Arial"/>
          <w:lang w:val="en-US"/>
        </w:rPr>
        <w:t xml:space="preserve"> </w:t>
      </w:r>
      <w:r w:rsidR="0032119F" w:rsidRPr="00113C73">
        <w:rPr>
          <w:rFonts w:ascii="Arial" w:hAnsi="Arial" w:cs="Arial"/>
          <w:lang w:val="en-US"/>
        </w:rPr>
        <w:t>are</w:t>
      </w:r>
      <w:r w:rsidRPr="00113C73">
        <w:rPr>
          <w:rFonts w:ascii="Arial" w:hAnsi="Arial" w:cs="Arial"/>
          <w:lang w:val="en-US"/>
        </w:rPr>
        <w:t xml:space="preserve"> </w:t>
      </w:r>
      <w:r w:rsidR="006C3521" w:rsidRPr="00113C73">
        <w:rPr>
          <w:rFonts w:ascii="Arial" w:hAnsi="Arial" w:cs="Arial"/>
          <w:lang w:val="en-US"/>
        </w:rPr>
        <w:t xml:space="preserve">also </w:t>
      </w:r>
      <w:r w:rsidRPr="00113C73">
        <w:rPr>
          <w:rFonts w:ascii="Arial" w:hAnsi="Arial" w:cs="Arial"/>
          <w:lang w:val="en-US"/>
        </w:rPr>
        <w:t xml:space="preserve">not fully </w:t>
      </w:r>
      <w:r w:rsidR="0032119F" w:rsidRPr="00113C73">
        <w:rPr>
          <w:rFonts w:ascii="Arial" w:hAnsi="Arial" w:cs="Arial"/>
          <w:lang w:val="en-US"/>
        </w:rPr>
        <w:t>clarified</w:t>
      </w:r>
      <w:r w:rsidR="006C3521" w:rsidRPr="00113C73">
        <w:rPr>
          <w:rFonts w:ascii="Arial" w:hAnsi="Arial" w:cs="Arial"/>
          <w:lang w:val="en-US"/>
        </w:rPr>
        <w:t xml:space="preserve"> yet</w:t>
      </w:r>
      <w:r w:rsidRPr="00113C73">
        <w:rPr>
          <w:rFonts w:ascii="Arial" w:hAnsi="Arial" w:cs="Arial"/>
          <w:lang w:val="en-US"/>
        </w:rPr>
        <w:t xml:space="preserve"> [70].</w:t>
      </w:r>
      <w:r w:rsidR="0032119F" w:rsidRPr="00113C73">
        <w:rPr>
          <w:rFonts w:ascii="Arial" w:hAnsi="Arial" w:cs="Arial"/>
          <w:lang w:val="en-US"/>
        </w:rPr>
        <w:t xml:space="preserve"> </w:t>
      </w:r>
      <w:r w:rsidRPr="00113C73">
        <w:rPr>
          <w:rFonts w:ascii="Arial" w:hAnsi="Arial" w:cs="Arial"/>
          <w:lang w:val="en-US"/>
        </w:rPr>
        <w:t xml:space="preserve">Moreover, </w:t>
      </w:r>
      <w:r w:rsidR="0032119F" w:rsidRPr="00113C73">
        <w:rPr>
          <w:rFonts w:ascii="Arial" w:hAnsi="Arial" w:cs="Arial"/>
          <w:lang w:val="en-US"/>
        </w:rPr>
        <w:t xml:space="preserve">there are also data indicating that glucocorticoids </w:t>
      </w:r>
      <w:r w:rsidRPr="00113C73">
        <w:rPr>
          <w:rFonts w:ascii="Arial" w:hAnsi="Arial" w:cs="Arial"/>
          <w:lang w:val="en-US"/>
        </w:rPr>
        <w:t>have the ability to regulate mitochondrial functions and energy metabolism. Indeed, the presence of</w:t>
      </w:r>
      <w:r w:rsidR="0032119F" w:rsidRPr="00113C73">
        <w:rPr>
          <w:rFonts w:ascii="Arial" w:hAnsi="Arial" w:cs="Arial"/>
          <w:lang w:val="en-US"/>
        </w:rPr>
        <w:t xml:space="preserve"> </w:t>
      </w:r>
      <w:r w:rsidRPr="00113C73">
        <w:rPr>
          <w:rFonts w:ascii="Arial" w:hAnsi="Arial" w:cs="Arial"/>
          <w:lang w:val="en-US"/>
        </w:rPr>
        <w:t xml:space="preserve">both GRα and GRβ in mitochondria of animal and human cells has been associated with modulation of mitochondrial functions indicating that the cross-talk of </w:t>
      </w:r>
      <w:r w:rsidR="0032119F" w:rsidRPr="00113C73">
        <w:rPr>
          <w:rFonts w:ascii="Arial" w:hAnsi="Arial" w:cs="Arial"/>
          <w:lang w:val="en-US"/>
        </w:rPr>
        <w:t xml:space="preserve">glucocorticoid receptors </w:t>
      </w:r>
      <w:r w:rsidRPr="00113C73">
        <w:rPr>
          <w:rFonts w:ascii="Arial" w:hAnsi="Arial" w:cs="Arial"/>
          <w:lang w:val="en-US"/>
        </w:rPr>
        <w:t>with mitochondria may be involved</w:t>
      </w:r>
      <w:r w:rsidR="0032119F" w:rsidRPr="00113C73">
        <w:rPr>
          <w:rFonts w:ascii="Arial" w:hAnsi="Arial" w:cs="Arial"/>
          <w:lang w:val="en-US"/>
        </w:rPr>
        <w:t xml:space="preserve"> </w:t>
      </w:r>
      <w:r w:rsidRPr="00113C73">
        <w:rPr>
          <w:rFonts w:ascii="Arial" w:hAnsi="Arial" w:cs="Arial"/>
          <w:lang w:val="en-US"/>
        </w:rPr>
        <w:t>in cell survival [71, 72].</w:t>
      </w:r>
    </w:p>
    <w:p w14:paraId="148B90D7" w14:textId="77777777" w:rsidR="00993069" w:rsidRDefault="00993069" w:rsidP="00993069">
      <w:pPr>
        <w:spacing w:line="276" w:lineRule="auto"/>
        <w:rPr>
          <w:rFonts w:ascii="Arial" w:hAnsi="Arial" w:cs="Arial"/>
          <w:lang w:val="en-US"/>
        </w:rPr>
      </w:pPr>
    </w:p>
    <w:p w14:paraId="681D0DF3" w14:textId="66C45206" w:rsidR="005A07DC" w:rsidRPr="00113C73" w:rsidRDefault="00396348" w:rsidP="00993069">
      <w:pPr>
        <w:spacing w:line="276" w:lineRule="auto"/>
        <w:rPr>
          <w:rFonts w:ascii="Arial" w:hAnsi="Arial" w:cs="Arial"/>
          <w:lang w:val="en-US"/>
        </w:rPr>
      </w:pPr>
      <w:r w:rsidRPr="00113C73">
        <w:rPr>
          <w:rFonts w:ascii="Arial" w:hAnsi="Arial" w:cs="Arial"/>
          <w:lang w:val="en-US"/>
        </w:rPr>
        <w:t xml:space="preserve">Glucocorticoids play a crucial role in the regulation of the basal HPA axis activity and in the termination of the stress response by acting at </w:t>
      </w:r>
      <w:r w:rsidR="00F74203" w:rsidRPr="00113C73">
        <w:rPr>
          <w:rFonts w:ascii="Arial" w:hAnsi="Arial" w:cs="Arial"/>
          <w:lang w:val="en-US"/>
        </w:rPr>
        <w:t xml:space="preserve">multiple levels, including </w:t>
      </w:r>
      <w:r w:rsidRPr="00113C73">
        <w:rPr>
          <w:rFonts w:ascii="Arial" w:hAnsi="Arial" w:cs="Arial"/>
          <w:lang w:val="en-US"/>
        </w:rPr>
        <w:t xml:space="preserve">extra-hypothalamic regulatory centers, the hypothalamus and the pituitary </w:t>
      </w:r>
      <w:r w:rsidR="006C3521" w:rsidRPr="00113C73">
        <w:rPr>
          <w:rFonts w:ascii="Arial" w:hAnsi="Arial" w:cs="Arial"/>
          <w:lang w:val="en-US"/>
        </w:rPr>
        <w:t xml:space="preserve">(Figure 1) </w:t>
      </w:r>
      <w:r w:rsidRPr="00113C73">
        <w:rPr>
          <w:rFonts w:ascii="Arial" w:hAnsi="Arial" w:cs="Arial"/>
          <w:lang w:val="en-US"/>
        </w:rPr>
        <w:t xml:space="preserve">[73]. As such, the inhibitory glucocorticoid feedback on the ACTH secretory response limits the duration of the total tissue exposure to glucocorticoids, thus minimizing the catabolic, anti-reproductive and immunosuppressive effects of these hormones. Interestingly, a dual </w:t>
      </w:r>
      <w:r w:rsidR="00F74203" w:rsidRPr="00113C73">
        <w:rPr>
          <w:rFonts w:ascii="Arial" w:hAnsi="Arial" w:cs="Arial"/>
          <w:lang w:val="en-US"/>
        </w:rPr>
        <w:t xml:space="preserve">glucocorticoid </w:t>
      </w:r>
      <w:r w:rsidRPr="00113C73">
        <w:rPr>
          <w:rFonts w:ascii="Arial" w:hAnsi="Arial" w:cs="Arial"/>
          <w:lang w:val="en-US"/>
        </w:rPr>
        <w:t xml:space="preserve">receptor system exists in the CNS, including both type I glucocorticoid receptors (mineralocorticoid receptor) which respond to low levels of glucocorticoids and primarily </w:t>
      </w:r>
      <w:r w:rsidR="00F74203" w:rsidRPr="00113C73">
        <w:rPr>
          <w:rFonts w:ascii="Arial" w:hAnsi="Arial" w:cs="Arial"/>
          <w:lang w:val="en-US"/>
        </w:rPr>
        <w:t xml:space="preserve">act to induce </w:t>
      </w:r>
      <w:r w:rsidRPr="00113C73">
        <w:rPr>
          <w:rFonts w:ascii="Arial" w:hAnsi="Arial" w:cs="Arial"/>
          <w:lang w:val="en-US"/>
        </w:rPr>
        <w:t xml:space="preserve">activation; and the classic glucocorticoid receptor (type II) which responds to higher levels of glucocorticoids, stress-related or not, and </w:t>
      </w:r>
      <w:r w:rsidR="00F74203" w:rsidRPr="00113C73">
        <w:rPr>
          <w:rFonts w:ascii="Arial" w:hAnsi="Arial" w:cs="Arial"/>
          <w:lang w:val="en-US"/>
        </w:rPr>
        <w:t xml:space="preserve">can either </w:t>
      </w:r>
      <w:r w:rsidRPr="00113C73">
        <w:rPr>
          <w:rFonts w:ascii="Arial" w:hAnsi="Arial" w:cs="Arial"/>
          <w:lang w:val="en-US"/>
        </w:rPr>
        <w:t xml:space="preserve">dampen some systems </w:t>
      </w:r>
      <w:r w:rsidR="00F74203" w:rsidRPr="00113C73">
        <w:rPr>
          <w:rFonts w:ascii="Arial" w:hAnsi="Arial" w:cs="Arial"/>
          <w:lang w:val="en-US"/>
        </w:rPr>
        <w:t xml:space="preserve">or </w:t>
      </w:r>
      <w:r w:rsidRPr="00113C73">
        <w:rPr>
          <w:rFonts w:ascii="Arial" w:hAnsi="Arial" w:cs="Arial"/>
          <w:lang w:val="en-US"/>
        </w:rPr>
        <w:t>activat</w:t>
      </w:r>
      <w:r w:rsidR="00F74203" w:rsidRPr="00113C73">
        <w:rPr>
          <w:rFonts w:ascii="Arial" w:hAnsi="Arial" w:cs="Arial"/>
          <w:lang w:val="en-US"/>
        </w:rPr>
        <w:t>e</w:t>
      </w:r>
      <w:r w:rsidRPr="00113C73">
        <w:rPr>
          <w:rFonts w:ascii="Arial" w:hAnsi="Arial" w:cs="Arial"/>
          <w:lang w:val="en-US"/>
        </w:rPr>
        <w:t xml:space="preserve"> other. The negative feedback control of the CRH and ACTH secretion is mediated through type II glucocorticoid receptors.</w:t>
      </w:r>
    </w:p>
    <w:p w14:paraId="420C3FDA" w14:textId="77777777" w:rsidR="00993069" w:rsidRDefault="00993069" w:rsidP="00993069">
      <w:pPr>
        <w:spacing w:line="276" w:lineRule="auto"/>
        <w:rPr>
          <w:rFonts w:ascii="Arial" w:hAnsi="Arial" w:cs="Arial"/>
          <w:lang w:val="en-US"/>
        </w:rPr>
      </w:pPr>
    </w:p>
    <w:p w14:paraId="3DAD14B8" w14:textId="494047B8" w:rsidR="005A07DC" w:rsidRPr="00113C73" w:rsidRDefault="00F74203" w:rsidP="00993069">
      <w:pPr>
        <w:spacing w:line="276" w:lineRule="auto"/>
        <w:rPr>
          <w:rFonts w:ascii="Arial" w:hAnsi="Arial" w:cs="Arial"/>
          <w:lang w:val="en-US"/>
        </w:rPr>
      </w:pPr>
      <w:r w:rsidRPr="00113C73">
        <w:rPr>
          <w:rFonts w:ascii="Arial" w:hAnsi="Arial" w:cs="Arial"/>
          <w:lang w:val="en-US"/>
        </w:rPr>
        <w:t xml:space="preserve">Finally, it must be highlighted that, the glucocorticoid secretion pulsatility is among the main factors determining the HPA axis responsiveness to stress and the transcriptional responses of glucocorticoid responsive genes [74, 75]. </w:t>
      </w:r>
      <w:r w:rsidR="00780F70" w:rsidRPr="00113C73">
        <w:rPr>
          <w:rFonts w:ascii="Arial" w:hAnsi="Arial" w:cs="Arial"/>
          <w:lang w:val="en-US"/>
        </w:rPr>
        <w:t>D</w:t>
      </w:r>
      <w:r w:rsidRPr="00113C73">
        <w:rPr>
          <w:rFonts w:ascii="Arial" w:hAnsi="Arial" w:cs="Arial"/>
          <w:lang w:val="en-US"/>
        </w:rPr>
        <w:t xml:space="preserve">ata on the downstream </w:t>
      </w:r>
      <w:r w:rsidR="005850CD" w:rsidRPr="00113C73">
        <w:rPr>
          <w:rFonts w:ascii="Arial" w:hAnsi="Arial" w:cs="Arial"/>
          <w:lang w:val="en-US"/>
        </w:rPr>
        <w:t>effects</w:t>
      </w:r>
      <w:r w:rsidRPr="00113C73">
        <w:rPr>
          <w:rFonts w:ascii="Arial" w:hAnsi="Arial" w:cs="Arial"/>
          <w:lang w:val="en-US"/>
        </w:rPr>
        <w:t xml:space="preserve"> of short-term fluctuations in serum </w:t>
      </w:r>
      <w:r w:rsidR="005850CD" w:rsidRPr="00113C73">
        <w:rPr>
          <w:rFonts w:ascii="Arial" w:hAnsi="Arial" w:cs="Arial"/>
          <w:lang w:val="en-US"/>
        </w:rPr>
        <w:t>glucocorticoid concentration</w:t>
      </w:r>
      <w:r w:rsidRPr="00113C73">
        <w:rPr>
          <w:rFonts w:ascii="Arial" w:hAnsi="Arial" w:cs="Arial"/>
          <w:lang w:val="en-US"/>
        </w:rPr>
        <w:t xml:space="preserve">s </w:t>
      </w:r>
      <w:r w:rsidR="005850CD" w:rsidRPr="00113C73">
        <w:rPr>
          <w:rFonts w:ascii="Arial" w:hAnsi="Arial" w:cs="Arial"/>
          <w:lang w:val="en-US"/>
        </w:rPr>
        <w:t>indicate</w:t>
      </w:r>
      <w:r w:rsidRPr="00113C73">
        <w:rPr>
          <w:rFonts w:ascii="Arial" w:hAnsi="Arial" w:cs="Arial"/>
          <w:lang w:val="en-US"/>
        </w:rPr>
        <w:t xml:space="preserve"> that ultradian cortisol pulsatility can </w:t>
      </w:r>
      <w:r w:rsidR="005850CD" w:rsidRPr="00113C73">
        <w:rPr>
          <w:rFonts w:ascii="Arial" w:hAnsi="Arial" w:cs="Arial"/>
          <w:lang w:val="en-US"/>
        </w:rPr>
        <w:t>impact on the gene expression and phenotype of target cells</w:t>
      </w:r>
      <w:r w:rsidRPr="00113C73">
        <w:rPr>
          <w:rFonts w:ascii="Arial" w:hAnsi="Arial" w:cs="Arial"/>
          <w:lang w:val="en-US"/>
        </w:rPr>
        <w:t xml:space="preserve">. </w:t>
      </w:r>
      <w:r w:rsidR="00780F70" w:rsidRPr="00113C73">
        <w:rPr>
          <w:rFonts w:ascii="Arial" w:hAnsi="Arial" w:cs="Arial"/>
          <w:lang w:val="en-US"/>
        </w:rPr>
        <w:t>Importantly</w:t>
      </w:r>
      <w:r w:rsidR="005850CD" w:rsidRPr="00113C73">
        <w:rPr>
          <w:rFonts w:ascii="Arial" w:hAnsi="Arial" w:cs="Arial"/>
          <w:lang w:val="en-US"/>
        </w:rPr>
        <w:t>, p</w:t>
      </w:r>
      <w:r w:rsidRPr="00113C73">
        <w:rPr>
          <w:rFonts w:ascii="Arial" w:hAnsi="Arial" w:cs="Arial"/>
          <w:lang w:val="en-US"/>
        </w:rPr>
        <w:t xml:space="preserve">ulsatile </w:t>
      </w:r>
      <w:r w:rsidRPr="00113C73">
        <w:rPr>
          <w:rFonts w:ascii="Arial" w:hAnsi="Arial" w:cs="Arial"/>
          <w:lang w:val="en-US"/>
        </w:rPr>
        <w:lastRenderedPageBreak/>
        <w:t xml:space="preserve">cortisol </w:t>
      </w:r>
      <w:r w:rsidR="005850CD" w:rsidRPr="00113C73">
        <w:rPr>
          <w:rFonts w:ascii="Arial" w:hAnsi="Arial" w:cs="Arial"/>
          <w:lang w:val="en-US"/>
        </w:rPr>
        <w:t xml:space="preserve">has been shown to significantly </w:t>
      </w:r>
      <w:r w:rsidRPr="00113C73">
        <w:rPr>
          <w:rFonts w:ascii="Arial" w:hAnsi="Arial" w:cs="Arial"/>
          <w:lang w:val="en-US"/>
        </w:rPr>
        <w:t>reduc</w:t>
      </w:r>
      <w:r w:rsidR="005850CD" w:rsidRPr="00113C73">
        <w:rPr>
          <w:rFonts w:ascii="Arial" w:hAnsi="Arial" w:cs="Arial"/>
          <w:lang w:val="en-US"/>
        </w:rPr>
        <w:t>e</w:t>
      </w:r>
      <w:r w:rsidRPr="00113C73">
        <w:rPr>
          <w:rFonts w:ascii="Arial" w:hAnsi="Arial" w:cs="Arial"/>
          <w:lang w:val="en-US"/>
        </w:rPr>
        <w:t xml:space="preserve"> cell survival due to increased apoptosis compar</w:t>
      </w:r>
      <w:r w:rsidR="00B028F5" w:rsidRPr="00113C73">
        <w:rPr>
          <w:rFonts w:ascii="Arial" w:hAnsi="Arial" w:cs="Arial"/>
          <w:lang w:val="en-US"/>
        </w:rPr>
        <w:t>ed</w:t>
      </w:r>
      <w:r w:rsidRPr="00113C73">
        <w:rPr>
          <w:rFonts w:ascii="Arial" w:hAnsi="Arial" w:cs="Arial"/>
          <w:lang w:val="en-US"/>
        </w:rPr>
        <w:t xml:space="preserve"> to continuous exposure </w:t>
      </w:r>
      <w:r w:rsidR="00B028F5" w:rsidRPr="00113C73">
        <w:rPr>
          <w:rFonts w:ascii="Arial" w:hAnsi="Arial" w:cs="Arial"/>
          <w:lang w:val="en-US"/>
        </w:rPr>
        <w:t>to</w:t>
      </w:r>
      <w:r w:rsidRPr="00113C73">
        <w:rPr>
          <w:rFonts w:ascii="Arial" w:hAnsi="Arial" w:cs="Arial"/>
          <w:lang w:val="en-US"/>
        </w:rPr>
        <w:t xml:space="preserve"> the same cumulative dose</w:t>
      </w:r>
      <w:r w:rsidR="005850CD" w:rsidRPr="00113C73">
        <w:rPr>
          <w:rFonts w:ascii="Arial" w:hAnsi="Arial" w:cs="Arial"/>
          <w:lang w:val="en-US"/>
        </w:rPr>
        <w:t xml:space="preserve"> </w:t>
      </w:r>
      <w:r w:rsidRPr="00113C73">
        <w:rPr>
          <w:rFonts w:ascii="Arial" w:hAnsi="Arial" w:cs="Arial"/>
          <w:lang w:val="en-US"/>
        </w:rPr>
        <w:t>[76].</w:t>
      </w:r>
    </w:p>
    <w:p w14:paraId="3400B0D5" w14:textId="77777777" w:rsidR="005A07DC" w:rsidRPr="00113C73" w:rsidRDefault="005A07DC" w:rsidP="00113C73">
      <w:pPr>
        <w:spacing w:line="276" w:lineRule="auto"/>
        <w:ind w:firstLine="720"/>
        <w:rPr>
          <w:rFonts w:ascii="Arial" w:hAnsi="Arial" w:cs="Arial"/>
          <w:lang w:val="en-US"/>
        </w:rPr>
      </w:pPr>
    </w:p>
    <w:p w14:paraId="198CBAFD" w14:textId="38888797" w:rsidR="00D30713" w:rsidRPr="007D6536" w:rsidRDefault="00D30713" w:rsidP="00113C73">
      <w:pPr>
        <w:spacing w:line="276" w:lineRule="auto"/>
        <w:rPr>
          <w:rFonts w:ascii="Arial" w:hAnsi="Arial" w:cs="Arial"/>
          <w:bCs/>
          <w:iCs/>
          <w:color w:val="FF0000"/>
          <w:lang w:val="en-US"/>
        </w:rPr>
      </w:pPr>
      <w:r w:rsidRPr="007D6536">
        <w:rPr>
          <w:rFonts w:ascii="Arial" w:hAnsi="Arial" w:cs="Arial"/>
          <w:bCs/>
          <w:iCs/>
          <w:color w:val="FF0000"/>
          <w:lang w:val="en-US"/>
        </w:rPr>
        <w:t>S</w:t>
      </w:r>
      <w:r w:rsidR="00B45697" w:rsidRPr="007D6536">
        <w:rPr>
          <w:rFonts w:ascii="Arial" w:hAnsi="Arial" w:cs="Arial"/>
          <w:bCs/>
          <w:iCs/>
          <w:color w:val="FF0000"/>
          <w:lang w:val="en-US"/>
        </w:rPr>
        <w:t xml:space="preserve">YMPATHETIC/ADRENOMEDULLARY AND PARASYMPATHETIC SYSTEMS       </w:t>
      </w:r>
    </w:p>
    <w:p w14:paraId="32301906" w14:textId="77777777" w:rsidR="00993069" w:rsidRDefault="00993069" w:rsidP="00993069">
      <w:pPr>
        <w:spacing w:line="276" w:lineRule="auto"/>
        <w:rPr>
          <w:rFonts w:ascii="Arial" w:hAnsi="Arial" w:cs="Arial"/>
          <w:lang w:val="en-US"/>
        </w:rPr>
      </w:pPr>
    </w:p>
    <w:p w14:paraId="46EE4D0F" w14:textId="39D1AFA8" w:rsidR="00C23461" w:rsidRPr="00113C73" w:rsidRDefault="00C23461" w:rsidP="00993069">
      <w:pPr>
        <w:spacing w:line="276" w:lineRule="auto"/>
        <w:rPr>
          <w:rFonts w:ascii="Arial" w:hAnsi="Arial" w:cs="Arial"/>
          <w:lang w:val="en-US"/>
        </w:rPr>
      </w:pPr>
      <w:r w:rsidRPr="00113C73">
        <w:rPr>
          <w:rFonts w:ascii="Arial" w:hAnsi="Arial" w:cs="Arial"/>
          <w:lang w:val="en-US"/>
        </w:rPr>
        <w:t>The autonomic nervous system (ANS) provides a rapidly responsive mechanism to control a wide range of physiologic functions. As such, the cardiovascular, respiratory, gas</w:t>
      </w:r>
      <w:r w:rsidR="00780F70" w:rsidRPr="00113C73">
        <w:rPr>
          <w:rFonts w:ascii="Arial" w:hAnsi="Arial" w:cs="Arial"/>
          <w:lang w:val="en-US"/>
        </w:rPr>
        <w:t>trointestinal, renal, endocrine</w:t>
      </w:r>
      <w:r w:rsidR="00CC26B2">
        <w:rPr>
          <w:rFonts w:ascii="Arial" w:hAnsi="Arial" w:cs="Arial"/>
          <w:lang w:val="en-US"/>
        </w:rPr>
        <w:t>,</w:t>
      </w:r>
      <w:r w:rsidRPr="00113C73">
        <w:rPr>
          <w:rFonts w:ascii="Arial" w:hAnsi="Arial" w:cs="Arial"/>
          <w:lang w:val="en-US"/>
        </w:rPr>
        <w:t xml:space="preserve"> and other </w:t>
      </w:r>
      <w:r w:rsidR="00780F70" w:rsidRPr="00113C73">
        <w:rPr>
          <w:rFonts w:ascii="Arial" w:hAnsi="Arial" w:cs="Arial"/>
          <w:lang w:val="en-US"/>
        </w:rPr>
        <w:t xml:space="preserve">vital </w:t>
      </w:r>
      <w:r w:rsidRPr="00113C73">
        <w:rPr>
          <w:rFonts w:ascii="Arial" w:hAnsi="Arial" w:cs="Arial"/>
          <w:lang w:val="en-US"/>
        </w:rPr>
        <w:t>systems are tightly regulated by either the SNS or the parasympathetic system or the combined activity of both [77]. Indeed, the ANS activity is typically regulated through a dual reaction mechanism, since the parasympathetic system can equally assist or antagonize most of the SNS functions by withdrawing or increasing its activity, respectively.</w:t>
      </w:r>
    </w:p>
    <w:p w14:paraId="184E3B8B" w14:textId="77777777" w:rsidR="00993069" w:rsidRDefault="00993069" w:rsidP="00993069">
      <w:pPr>
        <w:spacing w:line="276" w:lineRule="auto"/>
        <w:rPr>
          <w:rFonts w:ascii="Arial" w:hAnsi="Arial" w:cs="Arial"/>
          <w:lang w:val="en-US"/>
        </w:rPr>
      </w:pPr>
    </w:p>
    <w:p w14:paraId="3F0F076D" w14:textId="2174C8F6" w:rsidR="00C23461" w:rsidRPr="00113C73" w:rsidRDefault="00C23461" w:rsidP="00993069">
      <w:pPr>
        <w:spacing w:line="276" w:lineRule="auto"/>
        <w:rPr>
          <w:rFonts w:ascii="Arial" w:hAnsi="Arial" w:cs="Arial"/>
          <w:lang w:val="en-US"/>
        </w:rPr>
      </w:pPr>
      <w:r w:rsidRPr="00113C73">
        <w:rPr>
          <w:rFonts w:ascii="Arial" w:hAnsi="Arial" w:cs="Arial"/>
          <w:lang w:val="en-US"/>
        </w:rPr>
        <w:t>Sympathetic innervation of peripheral organs is derived from the efferent preganglionic fibers whose cell bodies lie in the intermediolateral column of the spinal cord. These nerves synapse in the bilateral chain of sympathetic ganglia with postganglionic sympathetic neurons, which innervate the</w:t>
      </w:r>
      <w:r w:rsidR="008572F8" w:rsidRPr="00113C73">
        <w:rPr>
          <w:rFonts w:ascii="Arial" w:hAnsi="Arial" w:cs="Arial"/>
          <w:lang w:val="en-US"/>
        </w:rPr>
        <w:t xml:space="preserve"> smooth muscle cells of the </w:t>
      </w:r>
      <w:r w:rsidRPr="00113C73">
        <w:rPr>
          <w:rFonts w:ascii="Arial" w:hAnsi="Arial" w:cs="Arial"/>
          <w:lang w:val="en-US"/>
        </w:rPr>
        <w:t>vasculature, skeletal muscles, heart, kidney</w:t>
      </w:r>
      <w:r w:rsidR="008572F8" w:rsidRPr="00113C73">
        <w:rPr>
          <w:rFonts w:ascii="Arial" w:hAnsi="Arial" w:cs="Arial"/>
          <w:lang w:val="en-US"/>
        </w:rPr>
        <w:t>s</w:t>
      </w:r>
      <w:r w:rsidRPr="00113C73">
        <w:rPr>
          <w:rFonts w:ascii="Arial" w:hAnsi="Arial" w:cs="Arial"/>
          <w:lang w:val="en-US"/>
        </w:rPr>
        <w:t xml:space="preserve">, gut, adipose tissue and many other organs </w:t>
      </w:r>
      <w:r w:rsidR="00780F70" w:rsidRPr="00113C73">
        <w:rPr>
          <w:rFonts w:ascii="Arial" w:hAnsi="Arial" w:cs="Arial"/>
          <w:lang w:val="en-US"/>
        </w:rPr>
        <w:t>[78]</w:t>
      </w:r>
      <w:r w:rsidRPr="00113C73">
        <w:rPr>
          <w:rFonts w:ascii="Arial" w:hAnsi="Arial" w:cs="Arial"/>
          <w:lang w:val="en-US"/>
        </w:rPr>
        <w:t xml:space="preserve">. The preganglionic neurons are primarily cholinergic, whereas the postganglionic neurons release mostly noradrenaline. The </w:t>
      </w:r>
      <w:r w:rsidR="008572F8" w:rsidRPr="00113C73">
        <w:rPr>
          <w:rFonts w:ascii="Arial" w:hAnsi="Arial" w:cs="Arial"/>
          <w:lang w:val="en-US"/>
        </w:rPr>
        <w:t>SNS</w:t>
      </w:r>
      <w:r w:rsidRPr="00113C73">
        <w:rPr>
          <w:rFonts w:ascii="Arial" w:hAnsi="Arial" w:cs="Arial"/>
          <w:lang w:val="en-US"/>
        </w:rPr>
        <w:t xml:space="preserve"> activity has an additional humoral contribution </w:t>
      </w:r>
      <w:r w:rsidR="008572F8" w:rsidRPr="00113C73">
        <w:rPr>
          <w:rFonts w:ascii="Arial" w:hAnsi="Arial" w:cs="Arial"/>
          <w:lang w:val="en-US"/>
        </w:rPr>
        <w:t>consisting of</w:t>
      </w:r>
      <w:r w:rsidRPr="00113C73">
        <w:rPr>
          <w:rFonts w:ascii="Arial" w:hAnsi="Arial" w:cs="Arial"/>
          <w:lang w:val="en-US"/>
        </w:rPr>
        <w:t xml:space="preserve"> circulating epinephrine and, to a lesser extent, norepinephrine released by the adrenal medulla which can be considered as a modified sympathetic ganglion.</w:t>
      </w:r>
    </w:p>
    <w:p w14:paraId="4E458A88" w14:textId="77777777" w:rsidR="00993069" w:rsidRDefault="00993069" w:rsidP="00993069">
      <w:pPr>
        <w:spacing w:line="276" w:lineRule="auto"/>
        <w:rPr>
          <w:rFonts w:ascii="Arial" w:hAnsi="Arial" w:cs="Arial"/>
          <w:lang w:val="en-US"/>
        </w:rPr>
      </w:pPr>
    </w:p>
    <w:p w14:paraId="3E9CA54F" w14:textId="0C4F037D" w:rsidR="00E01FA8" w:rsidRPr="00113C73" w:rsidRDefault="008572F8" w:rsidP="00993069">
      <w:pPr>
        <w:spacing w:line="276" w:lineRule="auto"/>
        <w:rPr>
          <w:rFonts w:ascii="Arial" w:hAnsi="Arial" w:cs="Arial"/>
          <w:lang w:val="en-US"/>
        </w:rPr>
      </w:pPr>
      <w:r w:rsidRPr="00113C73">
        <w:rPr>
          <w:rFonts w:ascii="Arial" w:hAnsi="Arial" w:cs="Arial"/>
          <w:lang w:val="en-US"/>
        </w:rPr>
        <w:t xml:space="preserve">Moreover, a plethora of additional neurotransmitters is implicated in the regulation of the ANS activity, complementing the </w:t>
      </w:r>
      <w:r w:rsidR="006C3521" w:rsidRPr="00113C73">
        <w:rPr>
          <w:rFonts w:ascii="Arial" w:hAnsi="Arial" w:cs="Arial"/>
          <w:lang w:val="en-US"/>
        </w:rPr>
        <w:t xml:space="preserve">effects of </w:t>
      </w:r>
      <w:r w:rsidRPr="00113C73">
        <w:rPr>
          <w:rFonts w:ascii="Arial" w:hAnsi="Arial" w:cs="Arial"/>
          <w:lang w:val="en-US"/>
        </w:rPr>
        <w:t>acetylcholine and norepinephrine. Both the sympathetic and parasympathetic system contain several subpopulations of target-selective and neurochemically coded neurons which express a variety of neuropeptides and, in some cases, adenosine triphosphate (ATP), nitric oxide (NO), or lipid mediators of inflammation [79]. Interestingly, CRH, NPY, somatostatin, and galanin are colocalized in noradrenergic vasoconstrictive neurons, whereas vasoactive intestinal polypeptide (VIP) and, to a lesser extent, SP and calcitonin gene-related peptide (CGRP) are colocalized in cholinergic neurons. In addition, the signal transmission in sympathetic ganglia is further modulated by neuropeptides released from preganglionic fibers and short interneurons (</w:t>
      </w:r>
      <w:r w:rsidRPr="00113C73">
        <w:rPr>
          <w:rFonts w:ascii="Arial" w:hAnsi="Arial" w:cs="Arial"/>
          <w:i/>
          <w:lang w:val="en-US"/>
        </w:rPr>
        <w:t>e.g.</w:t>
      </w:r>
      <w:r w:rsidRPr="00113C73">
        <w:rPr>
          <w:rFonts w:ascii="Arial" w:hAnsi="Arial" w:cs="Arial"/>
          <w:lang w:val="en-US"/>
        </w:rPr>
        <w:t xml:space="preserve"> enkephalin</w:t>
      </w:r>
      <w:r w:rsidR="007A6B6E" w:rsidRPr="00113C73">
        <w:rPr>
          <w:rFonts w:ascii="Arial" w:hAnsi="Arial" w:cs="Arial"/>
          <w:lang w:val="en-US"/>
        </w:rPr>
        <w:t xml:space="preserve"> and </w:t>
      </w:r>
      <w:r w:rsidRPr="00113C73">
        <w:rPr>
          <w:rFonts w:ascii="Arial" w:hAnsi="Arial" w:cs="Arial"/>
          <w:lang w:val="en-US"/>
        </w:rPr>
        <w:t>neurotensin), as well as by primary afferent (</w:t>
      </w:r>
      <w:r w:rsidRPr="00113C73">
        <w:rPr>
          <w:rFonts w:ascii="Arial" w:hAnsi="Arial" w:cs="Arial"/>
          <w:i/>
          <w:lang w:val="en-US"/>
        </w:rPr>
        <w:t>e.g.</w:t>
      </w:r>
      <w:r w:rsidR="007A6B6E" w:rsidRPr="00113C73">
        <w:rPr>
          <w:rFonts w:ascii="Arial" w:hAnsi="Arial" w:cs="Arial"/>
          <w:lang w:val="en-US"/>
        </w:rPr>
        <w:t xml:space="preserve"> </w:t>
      </w:r>
      <w:r w:rsidRPr="00113C73">
        <w:rPr>
          <w:rFonts w:ascii="Arial" w:hAnsi="Arial" w:cs="Arial"/>
          <w:lang w:val="en-US"/>
        </w:rPr>
        <w:t>VIP</w:t>
      </w:r>
      <w:r w:rsidR="007A6B6E" w:rsidRPr="00113C73">
        <w:rPr>
          <w:rFonts w:ascii="Arial" w:hAnsi="Arial" w:cs="Arial"/>
          <w:lang w:val="en-US"/>
        </w:rPr>
        <w:t xml:space="preserve"> and SP</w:t>
      </w:r>
      <w:r w:rsidRPr="00113C73">
        <w:rPr>
          <w:rFonts w:ascii="Arial" w:hAnsi="Arial" w:cs="Arial"/>
          <w:lang w:val="en-US"/>
        </w:rPr>
        <w:t xml:space="preserve">) nerve collaterals [80]. Thus, the particular combination of neurotransmitters in sympathetic neurons is </w:t>
      </w:r>
      <w:r w:rsidR="007A6B6E" w:rsidRPr="00113C73">
        <w:rPr>
          <w:rFonts w:ascii="Arial" w:hAnsi="Arial" w:cs="Arial"/>
          <w:lang w:val="en-US"/>
        </w:rPr>
        <w:t>markedly</w:t>
      </w:r>
      <w:r w:rsidRPr="00113C73">
        <w:rPr>
          <w:rFonts w:ascii="Arial" w:hAnsi="Arial" w:cs="Arial"/>
          <w:lang w:val="en-US"/>
        </w:rPr>
        <w:t xml:space="preserve"> influenc</w:t>
      </w:r>
      <w:r w:rsidR="007A6B6E" w:rsidRPr="00113C73">
        <w:rPr>
          <w:rFonts w:ascii="Arial" w:hAnsi="Arial" w:cs="Arial"/>
          <w:lang w:val="en-US"/>
        </w:rPr>
        <w:t>ed by central and local factors</w:t>
      </w:r>
      <w:r w:rsidRPr="00113C73">
        <w:rPr>
          <w:rFonts w:ascii="Arial" w:hAnsi="Arial" w:cs="Arial"/>
          <w:lang w:val="en-US"/>
        </w:rPr>
        <w:t xml:space="preserve"> which may trigger or suppress specific genes.</w:t>
      </w:r>
    </w:p>
    <w:p w14:paraId="1A7E90D5" w14:textId="77777777" w:rsidR="007A6B6E" w:rsidRPr="00113C73" w:rsidRDefault="007A6B6E" w:rsidP="00113C73">
      <w:pPr>
        <w:spacing w:line="276" w:lineRule="auto"/>
        <w:ind w:firstLine="720"/>
        <w:rPr>
          <w:rFonts w:ascii="Arial" w:hAnsi="Arial" w:cs="Arial"/>
          <w:lang w:val="en-US"/>
        </w:rPr>
      </w:pPr>
    </w:p>
    <w:p w14:paraId="0486F9A6" w14:textId="0F5F109D" w:rsidR="007A6B6E" w:rsidRPr="007D6536" w:rsidRDefault="00B45697" w:rsidP="00113C73">
      <w:pPr>
        <w:spacing w:line="276" w:lineRule="auto"/>
        <w:rPr>
          <w:rFonts w:ascii="Arial" w:hAnsi="Arial" w:cs="Arial"/>
          <w:b/>
          <w:color w:val="00B050"/>
          <w:lang w:val="en-US"/>
        </w:rPr>
      </w:pPr>
      <w:r w:rsidRPr="007D6536">
        <w:rPr>
          <w:rFonts w:ascii="Arial" w:hAnsi="Arial" w:cs="Arial"/>
          <w:b/>
          <w:color w:val="00B050"/>
          <w:lang w:val="en-US"/>
        </w:rPr>
        <w:t xml:space="preserve">Interactions with Other CNS Components             </w:t>
      </w:r>
    </w:p>
    <w:p w14:paraId="26ADE854" w14:textId="77777777" w:rsidR="00993069" w:rsidRPr="00993069" w:rsidRDefault="00993069" w:rsidP="00993069">
      <w:pPr>
        <w:spacing w:line="276" w:lineRule="auto"/>
        <w:rPr>
          <w:rFonts w:ascii="Arial" w:hAnsi="Arial" w:cs="Arial"/>
          <w:bCs/>
          <w:lang w:val="en-US"/>
        </w:rPr>
      </w:pPr>
    </w:p>
    <w:p w14:paraId="4924069B" w14:textId="5CE05F1E" w:rsidR="008572F8" w:rsidRPr="00113C73" w:rsidRDefault="007A6B6E" w:rsidP="00993069">
      <w:pPr>
        <w:spacing w:line="276" w:lineRule="auto"/>
        <w:rPr>
          <w:rFonts w:ascii="Arial" w:hAnsi="Arial" w:cs="Arial"/>
          <w:lang w:val="en-US"/>
        </w:rPr>
      </w:pPr>
      <w:r w:rsidRPr="00113C73">
        <w:rPr>
          <w:rFonts w:ascii="Arial" w:hAnsi="Arial" w:cs="Arial"/>
          <w:lang w:val="en-US"/>
        </w:rPr>
        <w:t>The stress system not only set</w:t>
      </w:r>
      <w:r w:rsidR="00837524" w:rsidRPr="00113C73">
        <w:rPr>
          <w:rFonts w:ascii="Arial" w:hAnsi="Arial" w:cs="Arial"/>
          <w:lang w:val="en-US"/>
        </w:rPr>
        <w:t>s</w:t>
      </w:r>
      <w:r w:rsidRPr="00113C73">
        <w:rPr>
          <w:rFonts w:ascii="Arial" w:hAnsi="Arial" w:cs="Arial"/>
          <w:lang w:val="en-US"/>
        </w:rPr>
        <w:t xml:space="preserve"> the arousal level and regulates vital signs, but further interacts with other crucial CNS components, including the mesocorticolimbic dopaminergic system (“reward” system), the amygdala/hippocampus complex and the arcuate nucleus </w:t>
      </w:r>
      <w:r w:rsidR="001128AB" w:rsidRPr="00113C73">
        <w:rPr>
          <w:rFonts w:ascii="Arial" w:hAnsi="Arial" w:cs="Arial"/>
          <w:lang w:val="en-US"/>
        </w:rPr>
        <w:t>POMC</w:t>
      </w:r>
      <w:r w:rsidRPr="00113C73">
        <w:rPr>
          <w:rFonts w:ascii="Arial" w:hAnsi="Arial" w:cs="Arial"/>
          <w:lang w:val="en-US"/>
        </w:rPr>
        <w:t xml:space="preserve"> neuronal system [81-83]. In turn, </w:t>
      </w:r>
      <w:r w:rsidR="00837524" w:rsidRPr="00113C73">
        <w:rPr>
          <w:rFonts w:ascii="Arial" w:hAnsi="Arial" w:cs="Arial"/>
          <w:lang w:val="en-US"/>
        </w:rPr>
        <w:t xml:space="preserve">following activation by stress, </w:t>
      </w:r>
      <w:r w:rsidRPr="00113C73">
        <w:rPr>
          <w:rFonts w:ascii="Arial" w:hAnsi="Arial" w:cs="Arial"/>
          <w:lang w:val="en-US"/>
        </w:rPr>
        <w:t xml:space="preserve">these CNS systems act via specific neuronal pathways to modify the stress system activity, hence forming a complex reciprocal mechanism which fine-tunes the adaptive response. Of note, well-established interactions exist between the stress system and </w:t>
      </w:r>
      <w:r w:rsidR="00837524" w:rsidRPr="00113C73">
        <w:rPr>
          <w:rFonts w:ascii="Arial" w:hAnsi="Arial" w:cs="Arial"/>
          <w:lang w:val="en-US"/>
        </w:rPr>
        <w:t xml:space="preserve">distinct CNS </w:t>
      </w:r>
      <w:r w:rsidRPr="00113C73">
        <w:rPr>
          <w:rFonts w:ascii="Arial" w:hAnsi="Arial" w:cs="Arial"/>
          <w:lang w:val="en-US"/>
        </w:rPr>
        <w:t xml:space="preserve">centers </w:t>
      </w:r>
      <w:r w:rsidR="00837524" w:rsidRPr="00113C73">
        <w:rPr>
          <w:rFonts w:ascii="Arial" w:hAnsi="Arial" w:cs="Arial"/>
          <w:lang w:val="en-US"/>
        </w:rPr>
        <w:t>which</w:t>
      </w:r>
      <w:r w:rsidRPr="00113C73">
        <w:rPr>
          <w:rFonts w:ascii="Arial" w:hAnsi="Arial" w:cs="Arial"/>
          <w:lang w:val="en-US"/>
        </w:rPr>
        <w:t xml:space="preserve"> are </w:t>
      </w:r>
      <w:r w:rsidR="00837524" w:rsidRPr="00113C73">
        <w:rPr>
          <w:rFonts w:ascii="Arial" w:hAnsi="Arial" w:cs="Arial"/>
          <w:lang w:val="en-US"/>
        </w:rPr>
        <w:t>essential</w:t>
      </w:r>
      <w:r w:rsidRPr="00113C73">
        <w:rPr>
          <w:rFonts w:ascii="Arial" w:hAnsi="Arial" w:cs="Arial"/>
          <w:lang w:val="en-US"/>
        </w:rPr>
        <w:t xml:space="preserve"> for survival, such as the thermoregulatory and appetite-satiety centers</w:t>
      </w:r>
      <w:r w:rsidR="005A33DA" w:rsidRPr="00113C73">
        <w:rPr>
          <w:rFonts w:ascii="Arial" w:hAnsi="Arial" w:cs="Arial"/>
          <w:lang w:val="en-US"/>
        </w:rPr>
        <w:t xml:space="preserve"> [84]</w:t>
      </w:r>
      <w:r w:rsidRPr="00113C73">
        <w:rPr>
          <w:rFonts w:ascii="Arial" w:hAnsi="Arial" w:cs="Arial"/>
          <w:lang w:val="en-US"/>
        </w:rPr>
        <w:t>.</w:t>
      </w:r>
    </w:p>
    <w:p w14:paraId="061E5615" w14:textId="77777777" w:rsidR="00837524" w:rsidRPr="00113C73" w:rsidRDefault="00837524" w:rsidP="00113C73">
      <w:pPr>
        <w:spacing w:line="276" w:lineRule="auto"/>
        <w:ind w:firstLine="720"/>
        <w:rPr>
          <w:rFonts w:ascii="Arial" w:hAnsi="Arial" w:cs="Arial"/>
          <w:lang w:val="en-US"/>
        </w:rPr>
      </w:pPr>
    </w:p>
    <w:p w14:paraId="54D91B13" w14:textId="190FF521" w:rsidR="00837524" w:rsidRPr="007D6536" w:rsidRDefault="00837524" w:rsidP="00113C73">
      <w:pPr>
        <w:spacing w:line="276" w:lineRule="auto"/>
        <w:rPr>
          <w:rFonts w:ascii="Arial" w:hAnsi="Arial" w:cs="Arial"/>
          <w:bCs/>
          <w:iCs/>
          <w:color w:val="FF0000"/>
          <w:lang w:val="en-US"/>
        </w:rPr>
      </w:pPr>
      <w:r w:rsidRPr="007D6536">
        <w:rPr>
          <w:rFonts w:ascii="Arial" w:hAnsi="Arial" w:cs="Arial"/>
          <w:bCs/>
          <w:iCs/>
          <w:color w:val="FF0000"/>
          <w:lang w:val="en-US"/>
        </w:rPr>
        <w:lastRenderedPageBreak/>
        <w:t>M</w:t>
      </w:r>
      <w:r w:rsidR="00B45697" w:rsidRPr="007D6536">
        <w:rPr>
          <w:rFonts w:ascii="Arial" w:hAnsi="Arial" w:cs="Arial"/>
          <w:bCs/>
          <w:iCs/>
          <w:color w:val="FF0000"/>
          <w:lang w:val="en-US"/>
        </w:rPr>
        <w:t xml:space="preserve">ESOCORTICOLIMBIC DOPAMINERGIC SYSTEM          </w:t>
      </w:r>
    </w:p>
    <w:p w14:paraId="1552D772" w14:textId="77777777" w:rsidR="00993069" w:rsidRDefault="00993069" w:rsidP="00993069">
      <w:pPr>
        <w:spacing w:line="276" w:lineRule="auto"/>
        <w:rPr>
          <w:rFonts w:ascii="Arial" w:hAnsi="Arial" w:cs="Arial"/>
          <w:lang w:val="en-US"/>
        </w:rPr>
      </w:pPr>
    </w:p>
    <w:p w14:paraId="27F091A1" w14:textId="167D6825" w:rsidR="008572F8" w:rsidRPr="00113C73" w:rsidRDefault="00837524" w:rsidP="00993069">
      <w:pPr>
        <w:spacing w:line="276" w:lineRule="auto"/>
        <w:rPr>
          <w:rFonts w:ascii="Arial" w:hAnsi="Arial" w:cs="Arial"/>
          <w:lang w:val="en-US"/>
        </w:rPr>
      </w:pPr>
      <w:r w:rsidRPr="00113C73">
        <w:rPr>
          <w:rFonts w:ascii="Arial" w:hAnsi="Arial" w:cs="Arial"/>
          <w:lang w:val="en-US"/>
        </w:rPr>
        <w:t xml:space="preserve">The mesocortical and mesolimbic components of the dopaminergic system are highly innervated by PNV CRH neurons and the LC/NE-sympathetic noradrenergic system and, thus, are activated by CRH, catecholamines and glucocorticoids during stress. The mesocortical system contains dopaminergic neurons of the ventral tegmentum which send projections to the prefrontal cortex. Activation of these neurons appears to centrally suppress the stress system response and is implicated in anticipatory phenomena and cognitive functions [82]. Similarly, the mesolimbic system also consists of dopaminergic neurons of the ventral tegmentum. These neurons innervate the nucleus accumbens and are considered to play a pivotal role in motivational/reinforcement/reward phenomena and in forming the central dopaminergic “reward” system [84]. Hence, euphoria and dysphoria </w:t>
      </w:r>
      <w:r w:rsidR="00BF679E" w:rsidRPr="00113C73">
        <w:rPr>
          <w:rFonts w:ascii="Arial" w:hAnsi="Arial" w:cs="Arial"/>
          <w:lang w:val="en-US"/>
        </w:rPr>
        <w:t>are</w:t>
      </w:r>
      <w:r w:rsidRPr="00113C73">
        <w:rPr>
          <w:rFonts w:ascii="Arial" w:hAnsi="Arial" w:cs="Arial"/>
          <w:lang w:val="en-US"/>
        </w:rPr>
        <w:t xml:space="preserve"> likely to be mediated by the mesocorticolimbic system which is considered the central target of several addictive substances (</w:t>
      </w:r>
      <w:r w:rsidRPr="00113C73">
        <w:rPr>
          <w:rFonts w:ascii="Arial" w:hAnsi="Arial" w:cs="Arial"/>
          <w:i/>
          <w:lang w:val="en-US"/>
        </w:rPr>
        <w:t>e.g.</w:t>
      </w:r>
      <w:r w:rsidRPr="00113C73">
        <w:rPr>
          <w:rFonts w:ascii="Arial" w:hAnsi="Arial" w:cs="Arial"/>
          <w:lang w:val="en-US"/>
        </w:rPr>
        <w:t xml:space="preserve"> cocaine).</w:t>
      </w:r>
    </w:p>
    <w:p w14:paraId="530F8C47" w14:textId="77777777" w:rsidR="008572F8" w:rsidRPr="00113C73" w:rsidRDefault="008572F8" w:rsidP="00113C73">
      <w:pPr>
        <w:spacing w:line="276" w:lineRule="auto"/>
        <w:ind w:firstLine="720"/>
        <w:rPr>
          <w:rFonts w:ascii="Arial" w:hAnsi="Arial" w:cs="Arial"/>
          <w:lang w:val="en-US"/>
        </w:rPr>
      </w:pPr>
    </w:p>
    <w:p w14:paraId="168561E1" w14:textId="44CF32EF" w:rsidR="003E2F44" w:rsidRPr="007D6536" w:rsidRDefault="003E2F44" w:rsidP="00113C73">
      <w:pPr>
        <w:spacing w:line="276" w:lineRule="auto"/>
        <w:rPr>
          <w:rFonts w:ascii="Arial" w:hAnsi="Arial" w:cs="Arial"/>
          <w:bCs/>
          <w:iCs/>
          <w:color w:val="FF0000"/>
          <w:lang w:val="en-US"/>
        </w:rPr>
      </w:pPr>
      <w:r w:rsidRPr="007D6536">
        <w:rPr>
          <w:rFonts w:ascii="Arial" w:hAnsi="Arial" w:cs="Arial"/>
          <w:bCs/>
          <w:iCs/>
          <w:color w:val="FF0000"/>
          <w:lang w:val="en-US"/>
        </w:rPr>
        <w:t>A</w:t>
      </w:r>
      <w:r w:rsidR="00B45697" w:rsidRPr="007D6536">
        <w:rPr>
          <w:rFonts w:ascii="Arial" w:hAnsi="Arial" w:cs="Arial"/>
          <w:bCs/>
          <w:iCs/>
          <w:color w:val="FF0000"/>
          <w:lang w:val="en-US"/>
        </w:rPr>
        <w:t xml:space="preserve">MYGDALA/HIPPOCAMPUS     </w:t>
      </w:r>
    </w:p>
    <w:p w14:paraId="1B0E7320" w14:textId="77777777" w:rsidR="00993069" w:rsidRDefault="00993069" w:rsidP="00993069">
      <w:pPr>
        <w:spacing w:line="276" w:lineRule="auto"/>
        <w:rPr>
          <w:rFonts w:ascii="Arial" w:hAnsi="Arial" w:cs="Arial"/>
          <w:lang w:val="en-US"/>
        </w:rPr>
      </w:pPr>
    </w:p>
    <w:p w14:paraId="16089F4D" w14:textId="30F751EB" w:rsidR="003E2F44" w:rsidRPr="00113C73" w:rsidRDefault="003E2F44" w:rsidP="00993069">
      <w:pPr>
        <w:spacing w:line="276" w:lineRule="auto"/>
        <w:rPr>
          <w:rFonts w:ascii="Arial" w:hAnsi="Arial" w:cs="Arial"/>
          <w:lang w:val="en-US"/>
        </w:rPr>
      </w:pPr>
      <w:r w:rsidRPr="00113C73">
        <w:rPr>
          <w:rFonts w:ascii="Arial" w:hAnsi="Arial" w:cs="Arial"/>
          <w:lang w:val="en-US"/>
        </w:rPr>
        <w:t>The amygdala/hippocampus complex is activated during stress primarily by ascending catecholaminergic neurons originating in the brain stem or by inner emotional stressors (</w:t>
      </w:r>
      <w:r w:rsidRPr="00113C73">
        <w:rPr>
          <w:rFonts w:ascii="Arial" w:hAnsi="Arial" w:cs="Arial"/>
          <w:i/>
          <w:lang w:val="en-US"/>
        </w:rPr>
        <w:t>e.g.</w:t>
      </w:r>
      <w:r w:rsidRPr="00113C73">
        <w:rPr>
          <w:rFonts w:ascii="Arial" w:hAnsi="Arial" w:cs="Arial"/>
          <w:lang w:val="en-US"/>
        </w:rPr>
        <w:t xml:space="preserve"> conditioned fear) possibly from cortical association areas [83]. The amygdala nuclei constitute the principal CNS center for fear-related behaviors and their activation is important for both retrieval and emotional analysis of all relevant stored information for any given stressor. In response to emotional stressors, the amygdala can directly stimulate central stress system components and the mesocorticolimbic dopaminergic system. Interestingly, there are CRH peptidergic neurons in the amygdala which respond positively to glucocorticoids and whose activation leads to stress system stimulation and anxiety. Of note, CRH neurons in the central nucleus of the amygdala send projections to the PVN parvocellular regions and the parabrachial nucleus of the brain stem which are considered crucial for CRH-induced neuroendocrine, autonomic and behavioral effects. Moreover, CRH fibers also interconnect the amygdala with the bed nucleus of the stria terminalis and the hypothalamus [85, 86]. Conversely to the stimulatory </w:t>
      </w:r>
      <w:r w:rsidR="00A71DBE" w:rsidRPr="00113C73">
        <w:rPr>
          <w:rFonts w:ascii="Arial" w:hAnsi="Arial" w:cs="Arial"/>
          <w:lang w:val="en-US"/>
        </w:rPr>
        <w:t xml:space="preserve">CRH and </w:t>
      </w:r>
      <w:r w:rsidRPr="00113C73">
        <w:rPr>
          <w:rFonts w:ascii="Arial" w:hAnsi="Arial" w:cs="Arial"/>
          <w:lang w:val="en-US"/>
        </w:rPr>
        <w:t xml:space="preserve">norepinephrine </w:t>
      </w:r>
      <w:r w:rsidR="00A71DBE" w:rsidRPr="00113C73">
        <w:rPr>
          <w:rFonts w:ascii="Arial" w:hAnsi="Arial" w:cs="Arial"/>
          <w:lang w:val="en-US"/>
        </w:rPr>
        <w:t xml:space="preserve">effect, the hippocampus exerts a </w:t>
      </w:r>
      <w:r w:rsidRPr="00113C73">
        <w:rPr>
          <w:rFonts w:ascii="Arial" w:hAnsi="Arial" w:cs="Arial"/>
          <w:lang w:val="en-US"/>
        </w:rPr>
        <w:t xml:space="preserve">tonic and stimulated inhibitory </w:t>
      </w:r>
      <w:r w:rsidR="00A71DBE" w:rsidRPr="00113C73">
        <w:rPr>
          <w:rFonts w:ascii="Arial" w:hAnsi="Arial" w:cs="Arial"/>
          <w:lang w:val="en-US"/>
        </w:rPr>
        <w:t>effect</w:t>
      </w:r>
      <w:r w:rsidRPr="00113C73">
        <w:rPr>
          <w:rFonts w:ascii="Arial" w:hAnsi="Arial" w:cs="Arial"/>
          <w:lang w:val="en-US"/>
        </w:rPr>
        <w:t xml:space="preserve"> on the </w:t>
      </w:r>
      <w:r w:rsidR="00A71DBE" w:rsidRPr="00113C73">
        <w:rPr>
          <w:rFonts w:ascii="Arial" w:hAnsi="Arial" w:cs="Arial"/>
          <w:lang w:val="en-US"/>
        </w:rPr>
        <w:t>amygdala activity and</w:t>
      </w:r>
      <w:r w:rsidRPr="00113C73">
        <w:rPr>
          <w:rFonts w:ascii="Arial" w:hAnsi="Arial" w:cs="Arial"/>
          <w:lang w:val="en-US"/>
        </w:rPr>
        <w:t xml:space="preserve"> the PVN CRH and LC/NE-sympathetic systems. Indeed, the hippocampus plays an important role in shutting off the HPA stress response</w:t>
      </w:r>
      <w:r w:rsidR="00A71DBE" w:rsidRPr="00113C73">
        <w:rPr>
          <w:rFonts w:ascii="Arial" w:hAnsi="Arial" w:cs="Arial"/>
          <w:lang w:val="en-US"/>
        </w:rPr>
        <w:t>;</w:t>
      </w:r>
      <w:r w:rsidRPr="00113C73">
        <w:rPr>
          <w:rFonts w:ascii="Arial" w:hAnsi="Arial" w:cs="Arial"/>
          <w:lang w:val="en-US"/>
        </w:rPr>
        <w:t xml:space="preserve"> </w:t>
      </w:r>
      <w:r w:rsidR="00A71DBE" w:rsidRPr="00113C73">
        <w:rPr>
          <w:rFonts w:ascii="Arial" w:hAnsi="Arial" w:cs="Arial"/>
          <w:lang w:val="en-US"/>
        </w:rPr>
        <w:t xml:space="preserve">hence, hippocampal atrophy or </w:t>
      </w:r>
      <w:r w:rsidRPr="00113C73">
        <w:rPr>
          <w:rFonts w:ascii="Arial" w:hAnsi="Arial" w:cs="Arial"/>
          <w:lang w:val="en-US"/>
        </w:rPr>
        <w:t>damage impairs th</w:t>
      </w:r>
      <w:r w:rsidR="00A71DBE" w:rsidRPr="00113C73">
        <w:rPr>
          <w:rFonts w:ascii="Arial" w:hAnsi="Arial" w:cs="Arial"/>
          <w:lang w:val="en-US"/>
        </w:rPr>
        <w:t>is</w:t>
      </w:r>
      <w:r w:rsidRPr="00113C73">
        <w:rPr>
          <w:rFonts w:ascii="Arial" w:hAnsi="Arial" w:cs="Arial"/>
          <w:lang w:val="en-US"/>
        </w:rPr>
        <w:t xml:space="preserve"> shut off </w:t>
      </w:r>
      <w:r w:rsidR="00A71DBE" w:rsidRPr="00113C73">
        <w:rPr>
          <w:rFonts w:ascii="Arial" w:hAnsi="Arial" w:cs="Arial"/>
          <w:lang w:val="en-US"/>
        </w:rPr>
        <w:t xml:space="preserve">function </w:t>
      </w:r>
      <w:r w:rsidRPr="00113C73">
        <w:rPr>
          <w:rFonts w:ascii="Arial" w:hAnsi="Arial" w:cs="Arial"/>
          <w:lang w:val="en-US"/>
        </w:rPr>
        <w:t>and can lead to prolonged HPA response</w:t>
      </w:r>
      <w:r w:rsidR="00A71DBE" w:rsidRPr="00113C73">
        <w:rPr>
          <w:rFonts w:ascii="Arial" w:hAnsi="Arial" w:cs="Arial"/>
          <w:lang w:val="en-US"/>
        </w:rPr>
        <w:t>s</w:t>
      </w:r>
      <w:r w:rsidRPr="00113C73">
        <w:rPr>
          <w:rFonts w:ascii="Arial" w:hAnsi="Arial" w:cs="Arial"/>
          <w:lang w:val="en-US"/>
        </w:rPr>
        <w:t xml:space="preserve"> to psychological stressors</w:t>
      </w:r>
      <w:r w:rsidR="00A71DBE" w:rsidRPr="00113C73">
        <w:rPr>
          <w:rFonts w:ascii="Arial" w:hAnsi="Arial" w:cs="Arial"/>
          <w:lang w:val="en-US"/>
        </w:rPr>
        <w:t xml:space="preserve"> </w:t>
      </w:r>
      <w:r w:rsidRPr="00113C73">
        <w:rPr>
          <w:rFonts w:ascii="Arial" w:hAnsi="Arial" w:cs="Arial"/>
          <w:lang w:val="en-US"/>
        </w:rPr>
        <w:t xml:space="preserve">[87]. </w:t>
      </w:r>
      <w:r w:rsidR="00A71DBE" w:rsidRPr="00113C73">
        <w:rPr>
          <w:rFonts w:ascii="Arial" w:hAnsi="Arial" w:cs="Arial"/>
          <w:lang w:val="en-US"/>
        </w:rPr>
        <w:t>T</w:t>
      </w:r>
      <w:r w:rsidRPr="00113C73">
        <w:rPr>
          <w:rFonts w:ascii="Arial" w:hAnsi="Arial" w:cs="Arial"/>
          <w:lang w:val="en-US"/>
        </w:rPr>
        <w:t xml:space="preserve">hese findings led to the "glucocorticoid cascade hypothesis" of stress and aging. </w:t>
      </w:r>
      <w:r w:rsidR="00C93FE8" w:rsidRPr="00113C73">
        <w:rPr>
          <w:rFonts w:ascii="Arial" w:hAnsi="Arial" w:cs="Arial"/>
          <w:lang w:val="en-US"/>
        </w:rPr>
        <w:t xml:space="preserve">Accordingly, </w:t>
      </w:r>
      <w:r w:rsidRPr="00113C73">
        <w:rPr>
          <w:rFonts w:ascii="Arial" w:hAnsi="Arial" w:cs="Arial"/>
          <w:lang w:val="en-US"/>
        </w:rPr>
        <w:t xml:space="preserve">Lupien </w:t>
      </w:r>
      <w:r w:rsidRPr="00113C73">
        <w:rPr>
          <w:rFonts w:ascii="Arial" w:hAnsi="Arial" w:cs="Arial"/>
          <w:i/>
          <w:lang w:val="en-US"/>
        </w:rPr>
        <w:t>et al</w:t>
      </w:r>
      <w:r w:rsidR="00A71DBE" w:rsidRPr="00113C73">
        <w:rPr>
          <w:rFonts w:ascii="Arial" w:hAnsi="Arial" w:cs="Arial"/>
          <w:i/>
          <w:lang w:val="en-US"/>
        </w:rPr>
        <w:t>.</w:t>
      </w:r>
      <w:r w:rsidRPr="00113C73">
        <w:rPr>
          <w:rFonts w:ascii="Arial" w:hAnsi="Arial" w:cs="Arial"/>
          <w:lang w:val="en-US"/>
        </w:rPr>
        <w:t xml:space="preserve"> </w:t>
      </w:r>
      <w:r w:rsidR="00A71DBE" w:rsidRPr="00113C73">
        <w:rPr>
          <w:rFonts w:ascii="Arial" w:hAnsi="Arial" w:cs="Arial"/>
          <w:lang w:val="en-US"/>
        </w:rPr>
        <w:t>have shown</w:t>
      </w:r>
      <w:r w:rsidRPr="00113C73">
        <w:rPr>
          <w:rFonts w:ascii="Arial" w:hAnsi="Arial" w:cs="Arial"/>
          <w:lang w:val="en-US"/>
        </w:rPr>
        <w:t xml:space="preserve"> that progressive</w:t>
      </w:r>
      <w:r w:rsidR="00C93FE8" w:rsidRPr="00113C73">
        <w:rPr>
          <w:rFonts w:ascii="Arial" w:hAnsi="Arial" w:cs="Arial"/>
          <w:lang w:val="en-US"/>
        </w:rPr>
        <w:t>ly</w:t>
      </w:r>
      <w:r w:rsidRPr="00113C73">
        <w:rPr>
          <w:rFonts w:ascii="Arial" w:hAnsi="Arial" w:cs="Arial"/>
          <w:lang w:val="en-US"/>
        </w:rPr>
        <w:t xml:space="preserve"> increase</w:t>
      </w:r>
      <w:r w:rsidR="00C93FE8" w:rsidRPr="00113C73">
        <w:rPr>
          <w:rFonts w:ascii="Arial" w:hAnsi="Arial" w:cs="Arial"/>
          <w:lang w:val="en-US"/>
        </w:rPr>
        <w:t>d</w:t>
      </w:r>
      <w:r w:rsidRPr="00113C73">
        <w:rPr>
          <w:rFonts w:ascii="Arial" w:hAnsi="Arial" w:cs="Arial"/>
          <w:lang w:val="en-US"/>
        </w:rPr>
        <w:t xml:space="preserve"> </w:t>
      </w:r>
      <w:r w:rsidR="00C93FE8" w:rsidRPr="00113C73">
        <w:rPr>
          <w:rFonts w:ascii="Arial" w:hAnsi="Arial" w:cs="Arial"/>
          <w:lang w:val="en-US"/>
        </w:rPr>
        <w:t>s</w:t>
      </w:r>
      <w:r w:rsidRPr="00113C73">
        <w:rPr>
          <w:rFonts w:ascii="Arial" w:hAnsi="Arial" w:cs="Arial"/>
          <w:lang w:val="en-US"/>
        </w:rPr>
        <w:t xml:space="preserve">alivary cortisol </w:t>
      </w:r>
      <w:r w:rsidR="00C93FE8" w:rsidRPr="00113C73">
        <w:rPr>
          <w:rFonts w:ascii="Arial" w:hAnsi="Arial" w:cs="Arial"/>
          <w:lang w:val="en-US"/>
        </w:rPr>
        <w:t xml:space="preserve">levels </w:t>
      </w:r>
      <w:r w:rsidRPr="00113C73">
        <w:rPr>
          <w:rFonts w:ascii="Arial" w:hAnsi="Arial" w:cs="Arial"/>
          <w:lang w:val="en-US"/>
        </w:rPr>
        <w:t xml:space="preserve">during </w:t>
      </w:r>
      <w:r w:rsidR="00C93FE8" w:rsidRPr="00113C73">
        <w:rPr>
          <w:rFonts w:ascii="Arial" w:hAnsi="Arial" w:cs="Arial"/>
          <w:lang w:val="en-US"/>
        </w:rPr>
        <w:t>annual</w:t>
      </w:r>
      <w:r w:rsidRPr="00113C73">
        <w:rPr>
          <w:rFonts w:ascii="Arial" w:hAnsi="Arial" w:cs="Arial"/>
          <w:lang w:val="en-US"/>
        </w:rPr>
        <w:t xml:space="preserve"> exam</w:t>
      </w:r>
      <w:r w:rsidR="00C93FE8" w:rsidRPr="00113C73">
        <w:rPr>
          <w:rFonts w:ascii="Arial" w:hAnsi="Arial" w:cs="Arial"/>
          <w:lang w:val="en-US"/>
        </w:rPr>
        <w:t>s</w:t>
      </w:r>
      <w:r w:rsidRPr="00113C73">
        <w:rPr>
          <w:rFonts w:ascii="Arial" w:hAnsi="Arial" w:cs="Arial"/>
          <w:lang w:val="en-US"/>
        </w:rPr>
        <w:t xml:space="preserve"> over a 5</w:t>
      </w:r>
      <w:r w:rsidR="00C93FE8" w:rsidRPr="00113C73">
        <w:rPr>
          <w:rFonts w:ascii="Arial" w:hAnsi="Arial" w:cs="Arial"/>
          <w:lang w:val="en-US"/>
        </w:rPr>
        <w:t>-</w:t>
      </w:r>
      <w:r w:rsidRPr="00113C73">
        <w:rPr>
          <w:rFonts w:ascii="Arial" w:hAnsi="Arial" w:cs="Arial"/>
          <w:lang w:val="en-US"/>
        </w:rPr>
        <w:t>y</w:t>
      </w:r>
      <w:r w:rsidR="00C93FE8" w:rsidRPr="00113C73">
        <w:rPr>
          <w:rFonts w:ascii="Arial" w:hAnsi="Arial" w:cs="Arial"/>
          <w:lang w:val="en-US"/>
        </w:rPr>
        <w:t>ea</w:t>
      </w:r>
      <w:r w:rsidRPr="00113C73">
        <w:rPr>
          <w:rFonts w:ascii="Arial" w:hAnsi="Arial" w:cs="Arial"/>
          <w:lang w:val="en-US"/>
        </w:rPr>
        <w:t xml:space="preserve">r period </w:t>
      </w:r>
      <w:r w:rsidR="00C93FE8" w:rsidRPr="00113C73">
        <w:rPr>
          <w:rFonts w:ascii="Arial" w:hAnsi="Arial" w:cs="Arial"/>
          <w:lang w:val="en-US"/>
        </w:rPr>
        <w:t xml:space="preserve">can </w:t>
      </w:r>
      <w:r w:rsidRPr="00113C73">
        <w:rPr>
          <w:rFonts w:ascii="Arial" w:hAnsi="Arial" w:cs="Arial"/>
          <w:lang w:val="en-US"/>
        </w:rPr>
        <w:t xml:space="preserve">predict reduced hippocampal volume and </w:t>
      </w:r>
      <w:r w:rsidR="00C93FE8" w:rsidRPr="00113C73">
        <w:rPr>
          <w:rFonts w:ascii="Arial" w:hAnsi="Arial" w:cs="Arial"/>
          <w:lang w:val="en-US"/>
        </w:rPr>
        <w:t>decreased</w:t>
      </w:r>
      <w:r w:rsidRPr="00113C73">
        <w:rPr>
          <w:rFonts w:ascii="Arial" w:hAnsi="Arial" w:cs="Arial"/>
          <w:lang w:val="en-US"/>
        </w:rPr>
        <w:t xml:space="preserve"> performance on hippocampal-dependent learning and memory tasks</w:t>
      </w:r>
      <w:r w:rsidR="00A71DBE" w:rsidRPr="00113C73">
        <w:rPr>
          <w:rFonts w:ascii="Arial" w:hAnsi="Arial" w:cs="Arial"/>
          <w:lang w:val="en-US"/>
        </w:rPr>
        <w:t xml:space="preserve"> [88]</w:t>
      </w:r>
      <w:r w:rsidRPr="00113C73">
        <w:rPr>
          <w:rFonts w:ascii="Arial" w:hAnsi="Arial" w:cs="Arial"/>
          <w:lang w:val="en-US"/>
        </w:rPr>
        <w:t xml:space="preserve">. </w:t>
      </w:r>
      <w:r w:rsidR="00C93FE8" w:rsidRPr="00113C73">
        <w:rPr>
          <w:rFonts w:ascii="Arial" w:hAnsi="Arial" w:cs="Arial"/>
          <w:lang w:val="en-US"/>
        </w:rPr>
        <w:t xml:space="preserve">Moreover, </w:t>
      </w:r>
      <w:r w:rsidRPr="00113C73">
        <w:rPr>
          <w:rFonts w:ascii="Arial" w:hAnsi="Arial" w:cs="Arial"/>
          <w:lang w:val="en-US"/>
        </w:rPr>
        <w:t xml:space="preserve">Refojo </w:t>
      </w:r>
      <w:r w:rsidRPr="00113C73">
        <w:rPr>
          <w:rFonts w:ascii="Arial" w:hAnsi="Arial" w:cs="Arial"/>
          <w:i/>
          <w:lang w:val="en-US"/>
        </w:rPr>
        <w:t>et al.</w:t>
      </w:r>
      <w:r w:rsidRPr="00113C73">
        <w:rPr>
          <w:rFonts w:ascii="Arial" w:hAnsi="Arial" w:cs="Arial"/>
          <w:lang w:val="en-US"/>
        </w:rPr>
        <w:t xml:space="preserve"> </w:t>
      </w:r>
      <w:r w:rsidR="00C93FE8" w:rsidRPr="00113C73">
        <w:rPr>
          <w:rFonts w:ascii="Arial" w:hAnsi="Arial" w:cs="Arial"/>
          <w:lang w:val="en-US"/>
        </w:rPr>
        <w:t xml:space="preserve">have demonstrated, </w:t>
      </w:r>
      <w:r w:rsidRPr="00113C73">
        <w:rPr>
          <w:rFonts w:ascii="Arial" w:hAnsi="Arial" w:cs="Arial"/>
          <w:lang w:val="en-US"/>
        </w:rPr>
        <w:t>through specific CRH</w:t>
      </w:r>
      <w:r w:rsidR="00C93FE8" w:rsidRPr="00113C73">
        <w:rPr>
          <w:rFonts w:ascii="Arial" w:hAnsi="Arial" w:cs="Arial"/>
          <w:lang w:val="en-US"/>
        </w:rPr>
        <w:t>-</w:t>
      </w:r>
      <w:r w:rsidRPr="00113C73">
        <w:rPr>
          <w:rFonts w:ascii="Arial" w:hAnsi="Arial" w:cs="Arial"/>
          <w:lang w:val="en-US"/>
        </w:rPr>
        <w:t xml:space="preserve">R1 deletions in glutamatergic, GABAergic, dopaminergic and serotonergic cells, that </w:t>
      </w:r>
      <w:r w:rsidR="00C93FE8" w:rsidRPr="00113C73">
        <w:rPr>
          <w:rFonts w:ascii="Arial" w:hAnsi="Arial" w:cs="Arial"/>
          <w:lang w:val="en-US"/>
        </w:rPr>
        <w:t>CRH-R1 absence</w:t>
      </w:r>
      <w:r w:rsidRPr="00113C73">
        <w:rPr>
          <w:rFonts w:ascii="Arial" w:hAnsi="Arial" w:cs="Arial"/>
          <w:lang w:val="en-US"/>
        </w:rPr>
        <w:t xml:space="preserve"> in forebrain glutamatergic circuits reduces anxiety and impairs neurotransmission in the amygdala and hippocampus</w:t>
      </w:r>
      <w:r w:rsidR="00C93FE8" w:rsidRPr="00113C73">
        <w:rPr>
          <w:rFonts w:ascii="Arial" w:hAnsi="Arial" w:cs="Arial"/>
          <w:lang w:val="en-US"/>
        </w:rPr>
        <w:t>,</w:t>
      </w:r>
      <w:r w:rsidRPr="00113C73">
        <w:rPr>
          <w:rFonts w:ascii="Arial" w:hAnsi="Arial" w:cs="Arial"/>
          <w:lang w:val="en-US"/>
        </w:rPr>
        <w:t xml:space="preserve"> </w:t>
      </w:r>
      <w:r w:rsidR="00C93FE8" w:rsidRPr="00113C73">
        <w:rPr>
          <w:rFonts w:ascii="Arial" w:hAnsi="Arial" w:cs="Arial"/>
          <w:lang w:val="en-US"/>
        </w:rPr>
        <w:t>whilst</w:t>
      </w:r>
      <w:r w:rsidRPr="00113C73">
        <w:rPr>
          <w:rFonts w:ascii="Arial" w:hAnsi="Arial" w:cs="Arial"/>
          <w:lang w:val="en-US"/>
        </w:rPr>
        <w:t xml:space="preserve"> elective </w:t>
      </w:r>
      <w:r w:rsidR="00C93FE8" w:rsidRPr="00113C73">
        <w:rPr>
          <w:rFonts w:ascii="Arial" w:hAnsi="Arial" w:cs="Arial"/>
          <w:lang w:val="en-US"/>
        </w:rPr>
        <w:t xml:space="preserve">CRH-R1 </w:t>
      </w:r>
      <w:r w:rsidRPr="00113C73">
        <w:rPr>
          <w:rFonts w:ascii="Arial" w:hAnsi="Arial" w:cs="Arial"/>
          <w:lang w:val="en-US"/>
        </w:rPr>
        <w:t xml:space="preserve">deletion </w:t>
      </w:r>
      <w:r w:rsidR="00C93FE8" w:rsidRPr="00113C73">
        <w:rPr>
          <w:rFonts w:ascii="Arial" w:hAnsi="Arial" w:cs="Arial"/>
          <w:lang w:val="en-US"/>
        </w:rPr>
        <w:t>i</w:t>
      </w:r>
      <w:r w:rsidRPr="00113C73">
        <w:rPr>
          <w:rFonts w:ascii="Arial" w:hAnsi="Arial" w:cs="Arial"/>
          <w:lang w:val="en-US"/>
        </w:rPr>
        <w:t xml:space="preserve">n midbrain dopaminergic neurons </w:t>
      </w:r>
      <w:r w:rsidR="00C93FE8" w:rsidRPr="00113C73">
        <w:rPr>
          <w:rFonts w:ascii="Arial" w:hAnsi="Arial" w:cs="Arial"/>
          <w:lang w:val="en-US"/>
        </w:rPr>
        <w:t>results in</w:t>
      </w:r>
      <w:r w:rsidRPr="00113C73">
        <w:rPr>
          <w:rFonts w:ascii="Arial" w:hAnsi="Arial" w:cs="Arial"/>
          <w:lang w:val="en-US"/>
        </w:rPr>
        <w:t xml:space="preserve"> increased anxiety-like behavior, </w:t>
      </w:r>
      <w:r w:rsidR="00C93FE8" w:rsidRPr="00113C73">
        <w:rPr>
          <w:rFonts w:ascii="Arial" w:hAnsi="Arial" w:cs="Arial"/>
          <w:lang w:val="en-US"/>
        </w:rPr>
        <w:t>suggesting</w:t>
      </w:r>
      <w:r w:rsidRPr="00113C73">
        <w:rPr>
          <w:rFonts w:ascii="Arial" w:hAnsi="Arial" w:cs="Arial"/>
          <w:lang w:val="en-US"/>
        </w:rPr>
        <w:t xml:space="preserve"> a bidirectional model for the </w:t>
      </w:r>
      <w:r w:rsidR="00C93FE8" w:rsidRPr="00113C73">
        <w:rPr>
          <w:rFonts w:ascii="Arial" w:hAnsi="Arial" w:cs="Arial"/>
          <w:lang w:val="en-US"/>
        </w:rPr>
        <w:t xml:space="preserve">CRH-R1 role </w:t>
      </w:r>
      <w:r w:rsidRPr="00113C73">
        <w:rPr>
          <w:rFonts w:ascii="Arial" w:hAnsi="Arial" w:cs="Arial"/>
          <w:lang w:val="en-US"/>
        </w:rPr>
        <w:t>in anxiety [</w:t>
      </w:r>
      <w:r w:rsidR="00C93FE8" w:rsidRPr="00113C73">
        <w:rPr>
          <w:rFonts w:ascii="Arial" w:hAnsi="Arial" w:cs="Arial"/>
          <w:lang w:val="en-US"/>
        </w:rPr>
        <w:t>89</w:t>
      </w:r>
      <w:r w:rsidRPr="00113C73">
        <w:rPr>
          <w:rFonts w:ascii="Arial" w:hAnsi="Arial" w:cs="Arial"/>
          <w:lang w:val="en-US"/>
        </w:rPr>
        <w:t>].</w:t>
      </w:r>
    </w:p>
    <w:p w14:paraId="63D4070A" w14:textId="77777777" w:rsidR="00177D65" w:rsidRPr="00113C73" w:rsidRDefault="00177D65" w:rsidP="00113C73">
      <w:pPr>
        <w:spacing w:line="276" w:lineRule="auto"/>
        <w:rPr>
          <w:rFonts w:ascii="Arial" w:hAnsi="Arial" w:cs="Arial"/>
          <w:lang w:val="en-US"/>
        </w:rPr>
      </w:pPr>
    </w:p>
    <w:p w14:paraId="581F0211" w14:textId="2B7533B1" w:rsidR="00177D65" w:rsidRPr="007D6536" w:rsidRDefault="00177D65" w:rsidP="00113C73">
      <w:pPr>
        <w:spacing w:line="276" w:lineRule="auto"/>
        <w:rPr>
          <w:rFonts w:ascii="Arial" w:hAnsi="Arial" w:cs="Arial"/>
          <w:bCs/>
          <w:iCs/>
          <w:color w:val="FF0000"/>
          <w:lang w:val="en-US"/>
        </w:rPr>
      </w:pPr>
      <w:r w:rsidRPr="007D6536">
        <w:rPr>
          <w:rFonts w:ascii="Arial" w:hAnsi="Arial" w:cs="Arial"/>
          <w:bCs/>
          <w:iCs/>
          <w:color w:val="FF0000"/>
          <w:lang w:val="en-US"/>
        </w:rPr>
        <w:t>A</w:t>
      </w:r>
      <w:r w:rsidR="00C63835" w:rsidRPr="007D6536">
        <w:rPr>
          <w:rFonts w:ascii="Arial" w:hAnsi="Arial" w:cs="Arial"/>
          <w:bCs/>
          <w:iCs/>
          <w:color w:val="FF0000"/>
          <w:lang w:val="en-US"/>
        </w:rPr>
        <w:t xml:space="preserve">RCUATE NUCLEUS PROOPIOMELANOCORTIN (POMC) NEURONAL SYSTEM        </w:t>
      </w:r>
    </w:p>
    <w:p w14:paraId="01B6DA50" w14:textId="77777777" w:rsidR="00993069" w:rsidRPr="007D6536" w:rsidRDefault="00993069" w:rsidP="00993069">
      <w:pPr>
        <w:spacing w:line="276" w:lineRule="auto"/>
        <w:rPr>
          <w:rFonts w:ascii="Arial" w:hAnsi="Arial" w:cs="Arial"/>
          <w:color w:val="FF0000"/>
          <w:lang w:val="en-US"/>
        </w:rPr>
      </w:pPr>
    </w:p>
    <w:p w14:paraId="389F348C" w14:textId="67033937" w:rsidR="00177D65" w:rsidRPr="00113C73" w:rsidRDefault="00177D65" w:rsidP="00993069">
      <w:pPr>
        <w:spacing w:line="276" w:lineRule="auto"/>
        <w:rPr>
          <w:rFonts w:ascii="Arial" w:hAnsi="Arial" w:cs="Arial"/>
          <w:lang w:val="en-US"/>
        </w:rPr>
      </w:pPr>
      <w:r w:rsidRPr="00113C73">
        <w:rPr>
          <w:rFonts w:ascii="Arial" w:hAnsi="Arial" w:cs="Arial"/>
          <w:lang w:val="en-US"/>
        </w:rPr>
        <w:lastRenderedPageBreak/>
        <w:t>Reciprocal innervation exists between opioid peptide (POMC-producing) neurons of the hypothalamic arcuate nucleus and both the CRH/AVP-producing and LC/NE-noradrenergic neurons [6, 81]. Stress system activation stimulates hypothalamic release of POMC-derived peptides, including α-melanocyte-stimulating hormone (α-MSH) and β-endorphin, which reciprocally inhibit the activity of both the central stress system components. Moreover, through projections of these neurons to the hind brain and the spinal cord, "stress- induced analgesia” is achieved by inhibition of the ascending pain pathways (Figure 1).</w:t>
      </w:r>
    </w:p>
    <w:p w14:paraId="4EAFA7B0" w14:textId="77777777" w:rsidR="00177D65" w:rsidRPr="00113C73" w:rsidRDefault="00177D65" w:rsidP="00113C73">
      <w:pPr>
        <w:spacing w:line="276" w:lineRule="auto"/>
        <w:ind w:firstLine="720"/>
        <w:rPr>
          <w:rFonts w:ascii="Arial" w:hAnsi="Arial" w:cs="Arial"/>
          <w:lang w:val="en-US"/>
        </w:rPr>
      </w:pPr>
    </w:p>
    <w:p w14:paraId="43C0FA0E" w14:textId="28CF3676" w:rsidR="00177D65" w:rsidRPr="007D6536" w:rsidRDefault="00177D65" w:rsidP="00113C73">
      <w:pPr>
        <w:spacing w:line="276" w:lineRule="auto"/>
        <w:rPr>
          <w:rFonts w:ascii="Arial" w:hAnsi="Arial" w:cs="Arial"/>
          <w:bCs/>
          <w:iCs/>
          <w:color w:val="FF0000"/>
          <w:lang w:val="en-US"/>
        </w:rPr>
      </w:pPr>
      <w:r w:rsidRPr="007D6536">
        <w:rPr>
          <w:rFonts w:ascii="Arial" w:hAnsi="Arial" w:cs="Arial"/>
          <w:bCs/>
          <w:iCs/>
          <w:color w:val="FF0000"/>
          <w:lang w:val="en-US"/>
        </w:rPr>
        <w:t>T</w:t>
      </w:r>
      <w:r w:rsidR="00C63835" w:rsidRPr="007D6536">
        <w:rPr>
          <w:rFonts w:ascii="Arial" w:hAnsi="Arial" w:cs="Arial"/>
          <w:bCs/>
          <w:iCs/>
          <w:color w:val="FF0000"/>
          <w:lang w:val="en-US"/>
        </w:rPr>
        <w:t xml:space="preserve">HERMOREGULATORY CENTER- TEMPERATURE REGULATION       </w:t>
      </w:r>
    </w:p>
    <w:p w14:paraId="6A406ED6" w14:textId="77777777" w:rsidR="00993069" w:rsidRDefault="00993069" w:rsidP="00993069">
      <w:pPr>
        <w:spacing w:line="276" w:lineRule="auto"/>
        <w:rPr>
          <w:rFonts w:ascii="Arial" w:hAnsi="Arial" w:cs="Arial"/>
          <w:lang w:val="en-US"/>
        </w:rPr>
      </w:pPr>
    </w:p>
    <w:p w14:paraId="5D45D33C" w14:textId="0E3D8C6A" w:rsidR="00177D65" w:rsidRPr="00113C73" w:rsidRDefault="00177D65" w:rsidP="00993069">
      <w:pPr>
        <w:spacing w:line="276" w:lineRule="auto"/>
        <w:rPr>
          <w:rFonts w:ascii="Arial" w:hAnsi="Arial" w:cs="Arial"/>
          <w:lang w:val="en-US"/>
        </w:rPr>
      </w:pPr>
      <w:r w:rsidRPr="00113C73">
        <w:rPr>
          <w:rFonts w:ascii="Arial" w:hAnsi="Arial" w:cs="Arial"/>
          <w:lang w:val="en-US"/>
        </w:rPr>
        <w:t xml:space="preserve">It is well-established that the activation of the LC/NE-noradrenergic and PVN CRH systems by stressors </w:t>
      </w:r>
      <w:r w:rsidR="00C4339C" w:rsidRPr="00113C73">
        <w:rPr>
          <w:rFonts w:ascii="Arial" w:hAnsi="Arial" w:cs="Arial"/>
          <w:lang w:val="en-US"/>
        </w:rPr>
        <w:t>increases</w:t>
      </w:r>
      <w:r w:rsidRPr="00113C73">
        <w:rPr>
          <w:rFonts w:ascii="Arial" w:hAnsi="Arial" w:cs="Arial"/>
          <w:lang w:val="en-US"/>
        </w:rPr>
        <w:t xml:space="preserve"> the body core temperature. Intracerebroventricular administration of both norepinephrine and CRH can cause temperature elevation, possibly through prostanoid-mediated actions on the septal and hypothalamic temperature-regulating center. CRH has also been shown to partly mediate the pyrogenic effects of the three major inflammatory cytokines, </w:t>
      </w:r>
      <w:r w:rsidRPr="00113C73">
        <w:rPr>
          <w:rFonts w:ascii="Arial" w:hAnsi="Arial" w:cs="Arial"/>
          <w:i/>
          <w:lang w:val="en-US"/>
        </w:rPr>
        <w:t>i.e.</w:t>
      </w:r>
      <w:r w:rsidRPr="00113C73">
        <w:rPr>
          <w:rFonts w:ascii="Arial" w:hAnsi="Arial" w:cs="Arial"/>
          <w:lang w:val="en-US"/>
        </w:rPr>
        <w:t xml:space="preserve"> tumor necrosis factor-α (TNF-α), interleukin 1 (IL-1), and interleukin-6 (IL-6), </w:t>
      </w:r>
      <w:r w:rsidR="00C4339C" w:rsidRPr="00113C73">
        <w:rPr>
          <w:rFonts w:ascii="Arial" w:hAnsi="Arial" w:cs="Arial"/>
          <w:lang w:val="en-US"/>
        </w:rPr>
        <w:t>following stimulation</w:t>
      </w:r>
      <w:r w:rsidRPr="00113C73">
        <w:rPr>
          <w:rFonts w:ascii="Arial" w:hAnsi="Arial" w:cs="Arial"/>
          <w:lang w:val="en-US"/>
        </w:rPr>
        <w:t xml:space="preserve"> by lipopolysaccharide (LPS</w:t>
      </w:r>
      <w:r w:rsidR="0021429F" w:rsidRPr="00113C73">
        <w:rPr>
          <w:rFonts w:ascii="Arial" w:hAnsi="Arial" w:cs="Arial"/>
          <w:lang w:val="en-US"/>
        </w:rPr>
        <w:t>; endotoxin</w:t>
      </w:r>
      <w:r w:rsidRPr="00113C73">
        <w:rPr>
          <w:rFonts w:ascii="Arial" w:hAnsi="Arial" w:cs="Arial"/>
          <w:lang w:val="en-US"/>
        </w:rPr>
        <w:t>, a potent exogenous pyrogen</w:t>
      </w:r>
      <w:r w:rsidR="001128AB" w:rsidRPr="00113C73">
        <w:rPr>
          <w:rFonts w:ascii="Arial" w:hAnsi="Arial" w:cs="Arial"/>
          <w:lang w:val="en-US"/>
        </w:rPr>
        <w:t>)</w:t>
      </w:r>
      <w:r w:rsidRPr="00113C73">
        <w:rPr>
          <w:rFonts w:ascii="Arial" w:hAnsi="Arial" w:cs="Arial"/>
          <w:lang w:val="en-US"/>
        </w:rPr>
        <w:t xml:space="preserve"> [84].</w:t>
      </w:r>
    </w:p>
    <w:p w14:paraId="360BB854" w14:textId="77777777" w:rsidR="00993069" w:rsidRDefault="00993069" w:rsidP="00993069">
      <w:pPr>
        <w:spacing w:line="276" w:lineRule="auto"/>
        <w:rPr>
          <w:rFonts w:ascii="Arial" w:hAnsi="Arial" w:cs="Arial"/>
          <w:lang w:val="en-US"/>
        </w:rPr>
      </w:pPr>
    </w:p>
    <w:p w14:paraId="5AC59111" w14:textId="44E8E7A7" w:rsidR="00177D65" w:rsidRPr="00113C73" w:rsidRDefault="00C4339C" w:rsidP="00993069">
      <w:pPr>
        <w:spacing w:line="276" w:lineRule="auto"/>
        <w:rPr>
          <w:rFonts w:ascii="Arial" w:hAnsi="Arial" w:cs="Arial"/>
          <w:lang w:val="en-US"/>
        </w:rPr>
      </w:pPr>
      <w:r w:rsidRPr="00113C73">
        <w:rPr>
          <w:rFonts w:ascii="Arial" w:hAnsi="Arial" w:cs="Arial"/>
          <w:lang w:val="en-US"/>
        </w:rPr>
        <w:t>Interestingly</w:t>
      </w:r>
      <w:r w:rsidR="00177D65" w:rsidRPr="00113C73">
        <w:rPr>
          <w:rFonts w:ascii="Arial" w:hAnsi="Arial" w:cs="Arial"/>
          <w:lang w:val="en-US"/>
        </w:rPr>
        <w:t xml:space="preserve">, psychological stress </w:t>
      </w:r>
      <w:r w:rsidRPr="00113C73">
        <w:rPr>
          <w:rFonts w:ascii="Arial" w:hAnsi="Arial" w:cs="Arial"/>
          <w:lang w:val="en-US"/>
        </w:rPr>
        <w:t>appears</w:t>
      </w:r>
      <w:r w:rsidR="00177D65" w:rsidRPr="00113C73">
        <w:rPr>
          <w:rFonts w:ascii="Arial" w:hAnsi="Arial" w:cs="Arial"/>
          <w:lang w:val="en-US"/>
        </w:rPr>
        <w:t xml:space="preserve"> to </w:t>
      </w:r>
      <w:r w:rsidRPr="00113C73">
        <w:rPr>
          <w:rFonts w:ascii="Arial" w:hAnsi="Arial" w:cs="Arial"/>
          <w:lang w:val="en-US"/>
        </w:rPr>
        <w:t xml:space="preserve">also significantly affect </w:t>
      </w:r>
      <w:r w:rsidR="00177D65" w:rsidRPr="00113C73">
        <w:rPr>
          <w:rFonts w:ascii="Arial" w:hAnsi="Arial" w:cs="Arial"/>
          <w:lang w:val="en-US"/>
        </w:rPr>
        <w:t>the central thermoregulatory system</w:t>
      </w:r>
      <w:r w:rsidRPr="00113C73">
        <w:rPr>
          <w:rFonts w:ascii="Arial" w:hAnsi="Arial" w:cs="Arial"/>
          <w:lang w:val="en-US"/>
        </w:rPr>
        <w:t>,</w:t>
      </w:r>
      <w:r w:rsidR="00177D65" w:rsidRPr="00113C73">
        <w:rPr>
          <w:rFonts w:ascii="Arial" w:hAnsi="Arial" w:cs="Arial"/>
          <w:lang w:val="en-US"/>
        </w:rPr>
        <w:t xml:space="preserve"> induc</w:t>
      </w:r>
      <w:r w:rsidRPr="00113C73">
        <w:rPr>
          <w:rFonts w:ascii="Arial" w:hAnsi="Arial" w:cs="Arial"/>
          <w:lang w:val="en-US"/>
        </w:rPr>
        <w:t>ing</w:t>
      </w:r>
      <w:r w:rsidR="00177D65" w:rsidRPr="00113C73">
        <w:rPr>
          <w:rFonts w:ascii="Arial" w:hAnsi="Arial" w:cs="Arial"/>
          <w:lang w:val="en-US"/>
        </w:rPr>
        <w:t xml:space="preserve"> a rise in body core temperature through activation of thermoregulatory sympathetic premotor neurons in the medullary raphe region [9</w:t>
      </w:r>
      <w:r w:rsidRPr="00113C73">
        <w:rPr>
          <w:rFonts w:ascii="Arial" w:hAnsi="Arial" w:cs="Arial"/>
          <w:lang w:val="en-US"/>
        </w:rPr>
        <w:t>0</w:t>
      </w:r>
      <w:r w:rsidR="00177D65" w:rsidRPr="00113C73">
        <w:rPr>
          <w:rFonts w:ascii="Arial" w:hAnsi="Arial" w:cs="Arial"/>
          <w:lang w:val="en-US"/>
        </w:rPr>
        <w:t>]. Th</w:t>
      </w:r>
      <w:r w:rsidRPr="00113C73">
        <w:rPr>
          <w:rFonts w:ascii="Arial" w:hAnsi="Arial" w:cs="Arial"/>
          <w:lang w:val="en-US"/>
        </w:rPr>
        <w:t>is</w:t>
      </w:r>
      <w:r w:rsidR="00177D65" w:rsidRPr="00113C73">
        <w:rPr>
          <w:rFonts w:ascii="Arial" w:hAnsi="Arial" w:cs="Arial"/>
          <w:lang w:val="en-US"/>
        </w:rPr>
        <w:t xml:space="preserve"> psychogenic fever </w:t>
      </w:r>
      <w:r w:rsidRPr="00113C73">
        <w:rPr>
          <w:rFonts w:ascii="Arial" w:hAnsi="Arial" w:cs="Arial"/>
          <w:lang w:val="en-US"/>
        </w:rPr>
        <w:t>can</w:t>
      </w:r>
      <w:r w:rsidR="00177D65" w:rsidRPr="00113C73">
        <w:rPr>
          <w:rFonts w:ascii="Arial" w:hAnsi="Arial" w:cs="Arial"/>
          <w:lang w:val="en-US"/>
        </w:rPr>
        <w:t xml:space="preserve"> last </w:t>
      </w:r>
      <w:r w:rsidRPr="00113C73">
        <w:rPr>
          <w:rFonts w:ascii="Arial" w:hAnsi="Arial" w:cs="Arial"/>
          <w:lang w:val="en-US"/>
        </w:rPr>
        <w:t xml:space="preserve">for </w:t>
      </w:r>
      <w:r w:rsidR="00177D65" w:rsidRPr="00113C73">
        <w:rPr>
          <w:rFonts w:ascii="Arial" w:hAnsi="Arial" w:cs="Arial"/>
          <w:lang w:val="en-US"/>
        </w:rPr>
        <w:t xml:space="preserve">as long as </w:t>
      </w:r>
      <w:r w:rsidRPr="00113C73">
        <w:rPr>
          <w:rFonts w:ascii="Arial" w:hAnsi="Arial" w:cs="Arial"/>
          <w:lang w:val="en-US"/>
        </w:rPr>
        <w:t xml:space="preserve">the underlying </w:t>
      </w:r>
      <w:r w:rsidR="00177D65" w:rsidRPr="00113C73">
        <w:rPr>
          <w:rFonts w:ascii="Arial" w:hAnsi="Arial" w:cs="Arial"/>
          <w:lang w:val="en-US"/>
        </w:rPr>
        <w:t>psychological stress</w:t>
      </w:r>
      <w:r w:rsidRPr="00113C73">
        <w:rPr>
          <w:rFonts w:ascii="Arial" w:hAnsi="Arial" w:cs="Arial"/>
          <w:lang w:val="en-US"/>
        </w:rPr>
        <w:t>or(s) exist(s)</w:t>
      </w:r>
      <w:r w:rsidR="00177D65" w:rsidRPr="00113C73">
        <w:rPr>
          <w:rFonts w:ascii="Arial" w:hAnsi="Arial" w:cs="Arial"/>
          <w:lang w:val="en-US"/>
        </w:rPr>
        <w:t xml:space="preserve"> [9</w:t>
      </w:r>
      <w:r w:rsidRPr="00113C73">
        <w:rPr>
          <w:rFonts w:ascii="Arial" w:hAnsi="Arial" w:cs="Arial"/>
          <w:lang w:val="en-US"/>
        </w:rPr>
        <w:t>1</w:t>
      </w:r>
      <w:r w:rsidR="00177D65" w:rsidRPr="00113C73">
        <w:rPr>
          <w:rFonts w:ascii="Arial" w:hAnsi="Arial" w:cs="Arial"/>
          <w:lang w:val="en-US"/>
        </w:rPr>
        <w:t>]</w:t>
      </w:r>
      <w:r w:rsidRPr="00113C73">
        <w:rPr>
          <w:rFonts w:ascii="Arial" w:hAnsi="Arial" w:cs="Arial"/>
          <w:lang w:val="en-US"/>
        </w:rPr>
        <w:t>,</w:t>
      </w:r>
      <w:r w:rsidR="00177D65" w:rsidRPr="00113C73">
        <w:rPr>
          <w:rFonts w:ascii="Arial" w:hAnsi="Arial" w:cs="Arial"/>
          <w:lang w:val="en-US"/>
        </w:rPr>
        <w:t xml:space="preserve"> whil</w:t>
      </w:r>
      <w:r w:rsidRPr="00113C73">
        <w:rPr>
          <w:rFonts w:ascii="Arial" w:hAnsi="Arial" w:cs="Arial"/>
          <w:lang w:val="en-US"/>
        </w:rPr>
        <w:t>st</w:t>
      </w:r>
      <w:r w:rsidR="00177D65" w:rsidRPr="00113C73">
        <w:rPr>
          <w:rFonts w:ascii="Arial" w:hAnsi="Arial" w:cs="Arial"/>
          <w:lang w:val="en-US"/>
        </w:rPr>
        <w:t xml:space="preserve"> in animal </w:t>
      </w:r>
      <w:r w:rsidR="00102A64" w:rsidRPr="00113C73">
        <w:rPr>
          <w:rFonts w:ascii="Arial" w:hAnsi="Arial" w:cs="Arial"/>
          <w:lang w:val="en-US"/>
        </w:rPr>
        <w:t xml:space="preserve">stress </w:t>
      </w:r>
      <w:r w:rsidR="00177D65" w:rsidRPr="00113C73">
        <w:rPr>
          <w:rFonts w:ascii="Arial" w:hAnsi="Arial" w:cs="Arial"/>
          <w:lang w:val="en-US"/>
        </w:rPr>
        <w:t>model</w:t>
      </w:r>
      <w:r w:rsidRPr="00113C73">
        <w:rPr>
          <w:rFonts w:ascii="Arial" w:hAnsi="Arial" w:cs="Arial"/>
          <w:lang w:val="en-US"/>
        </w:rPr>
        <w:t>s</w:t>
      </w:r>
      <w:r w:rsidR="00177D65" w:rsidRPr="00113C73">
        <w:rPr>
          <w:rFonts w:ascii="Arial" w:hAnsi="Arial" w:cs="Arial"/>
          <w:lang w:val="en-US"/>
        </w:rPr>
        <w:t xml:space="preserve"> it </w:t>
      </w:r>
      <w:r w:rsidRPr="00113C73">
        <w:rPr>
          <w:rFonts w:ascii="Arial" w:hAnsi="Arial" w:cs="Arial"/>
          <w:lang w:val="en-US"/>
        </w:rPr>
        <w:t>can be</w:t>
      </w:r>
      <w:r w:rsidR="00177D65" w:rsidRPr="00113C73">
        <w:rPr>
          <w:rFonts w:ascii="Arial" w:hAnsi="Arial" w:cs="Arial"/>
          <w:lang w:val="en-US"/>
        </w:rPr>
        <w:t xml:space="preserve"> reduced by systemic injection of an antagonist of the β</w:t>
      </w:r>
      <w:r w:rsidR="00177D65" w:rsidRPr="00113C73">
        <w:rPr>
          <w:rFonts w:ascii="Arial" w:hAnsi="Arial" w:cs="Arial"/>
          <w:vertAlign w:val="subscript"/>
          <w:lang w:val="en-US"/>
        </w:rPr>
        <w:t>3</w:t>
      </w:r>
      <w:r w:rsidR="00177D65" w:rsidRPr="00113C73">
        <w:rPr>
          <w:rFonts w:ascii="Arial" w:hAnsi="Arial" w:cs="Arial"/>
          <w:lang w:val="en-US"/>
        </w:rPr>
        <w:t xml:space="preserve">-adrenoreceptor </w:t>
      </w:r>
      <w:r w:rsidRPr="00113C73">
        <w:rPr>
          <w:rFonts w:ascii="Arial" w:hAnsi="Arial" w:cs="Arial"/>
          <w:lang w:val="en-US"/>
        </w:rPr>
        <w:t>[</w:t>
      </w:r>
      <w:r w:rsidR="00102A64" w:rsidRPr="00113C73">
        <w:rPr>
          <w:rFonts w:ascii="Arial" w:hAnsi="Arial" w:cs="Arial"/>
          <w:lang w:val="en-US"/>
        </w:rPr>
        <w:t>90-</w:t>
      </w:r>
      <w:r w:rsidRPr="00113C73">
        <w:rPr>
          <w:rFonts w:ascii="Arial" w:hAnsi="Arial" w:cs="Arial"/>
          <w:lang w:val="en-US"/>
        </w:rPr>
        <w:t xml:space="preserve">92]. Of note, the latter is </w:t>
      </w:r>
      <w:r w:rsidR="00177D65" w:rsidRPr="00113C73">
        <w:rPr>
          <w:rFonts w:ascii="Arial" w:hAnsi="Arial" w:cs="Arial"/>
          <w:lang w:val="en-US"/>
        </w:rPr>
        <w:t xml:space="preserve">the adrenoreceptor subtype </w:t>
      </w:r>
      <w:r w:rsidRPr="00113C73">
        <w:rPr>
          <w:rFonts w:ascii="Arial" w:hAnsi="Arial" w:cs="Arial"/>
          <w:lang w:val="en-US"/>
        </w:rPr>
        <w:t>which</w:t>
      </w:r>
      <w:r w:rsidR="00177D65" w:rsidRPr="00113C73">
        <w:rPr>
          <w:rFonts w:ascii="Arial" w:hAnsi="Arial" w:cs="Arial"/>
          <w:lang w:val="en-US"/>
        </w:rPr>
        <w:t xml:space="preserve"> is abundant</w:t>
      </w:r>
      <w:r w:rsidRPr="00113C73">
        <w:rPr>
          <w:rFonts w:ascii="Arial" w:hAnsi="Arial" w:cs="Arial"/>
          <w:lang w:val="en-US"/>
        </w:rPr>
        <w:t>ly expressed</w:t>
      </w:r>
      <w:r w:rsidR="00177D65" w:rsidRPr="00113C73">
        <w:rPr>
          <w:rFonts w:ascii="Arial" w:hAnsi="Arial" w:cs="Arial"/>
          <w:lang w:val="en-US"/>
        </w:rPr>
        <w:t xml:space="preserve"> in brown adipose tissue (BAT) and </w:t>
      </w:r>
      <w:r w:rsidRPr="00113C73">
        <w:rPr>
          <w:rFonts w:ascii="Arial" w:hAnsi="Arial" w:cs="Arial"/>
          <w:lang w:val="en-US"/>
        </w:rPr>
        <w:t>mediates</w:t>
      </w:r>
      <w:r w:rsidR="00177D65" w:rsidRPr="00113C73">
        <w:rPr>
          <w:rFonts w:ascii="Arial" w:hAnsi="Arial" w:cs="Arial"/>
          <w:lang w:val="en-US"/>
        </w:rPr>
        <w:t xml:space="preserve"> BAT thermogenesis</w:t>
      </w:r>
      <w:r w:rsidRPr="00113C73">
        <w:rPr>
          <w:rFonts w:ascii="Arial" w:hAnsi="Arial" w:cs="Arial"/>
          <w:lang w:val="en-US"/>
        </w:rPr>
        <w:t xml:space="preserve"> [9</w:t>
      </w:r>
      <w:r w:rsidR="00102A64" w:rsidRPr="00113C73">
        <w:rPr>
          <w:rFonts w:ascii="Arial" w:hAnsi="Arial" w:cs="Arial"/>
          <w:lang w:val="en-US"/>
        </w:rPr>
        <w:t>3</w:t>
      </w:r>
      <w:r w:rsidRPr="00113C73">
        <w:rPr>
          <w:rFonts w:ascii="Arial" w:hAnsi="Arial" w:cs="Arial"/>
          <w:lang w:val="en-US"/>
        </w:rPr>
        <w:t>]</w:t>
      </w:r>
      <w:r w:rsidR="00177D65" w:rsidRPr="00113C73">
        <w:rPr>
          <w:rFonts w:ascii="Arial" w:hAnsi="Arial" w:cs="Arial"/>
          <w:lang w:val="en-US"/>
        </w:rPr>
        <w:t>.</w:t>
      </w:r>
    </w:p>
    <w:p w14:paraId="685B2512" w14:textId="77777777" w:rsidR="00177D65" w:rsidRPr="00113C73" w:rsidRDefault="00177D65" w:rsidP="00113C73">
      <w:pPr>
        <w:spacing w:line="276" w:lineRule="auto"/>
        <w:ind w:firstLine="720"/>
        <w:rPr>
          <w:rFonts w:ascii="Arial" w:hAnsi="Arial" w:cs="Arial"/>
          <w:lang w:val="en-US"/>
        </w:rPr>
      </w:pPr>
    </w:p>
    <w:p w14:paraId="0BAA12F6" w14:textId="518EA0D4" w:rsidR="00CF0069" w:rsidRPr="007D6536" w:rsidRDefault="00CF0069" w:rsidP="00113C73">
      <w:pPr>
        <w:spacing w:line="276" w:lineRule="auto"/>
        <w:rPr>
          <w:rFonts w:ascii="Arial" w:hAnsi="Arial" w:cs="Arial"/>
          <w:bCs/>
          <w:iCs/>
          <w:color w:val="FF0000"/>
          <w:lang w:val="en-US"/>
        </w:rPr>
      </w:pPr>
      <w:r w:rsidRPr="007D6536">
        <w:rPr>
          <w:rFonts w:ascii="Arial" w:hAnsi="Arial" w:cs="Arial"/>
          <w:bCs/>
          <w:iCs/>
          <w:color w:val="FF0000"/>
          <w:lang w:val="en-US"/>
        </w:rPr>
        <w:t>A</w:t>
      </w:r>
      <w:r w:rsidR="00C63835" w:rsidRPr="007D6536">
        <w:rPr>
          <w:rFonts w:ascii="Arial" w:hAnsi="Arial" w:cs="Arial"/>
          <w:bCs/>
          <w:iCs/>
          <w:color w:val="FF0000"/>
          <w:lang w:val="en-US"/>
        </w:rPr>
        <w:t xml:space="preserve">PPETITE/SATIETY CENTERS- APPETITE REGULATION     </w:t>
      </w:r>
    </w:p>
    <w:p w14:paraId="48E3A796" w14:textId="77777777" w:rsidR="00993069" w:rsidRDefault="00993069" w:rsidP="00993069">
      <w:pPr>
        <w:spacing w:line="276" w:lineRule="auto"/>
        <w:rPr>
          <w:rFonts w:ascii="Arial" w:hAnsi="Arial" w:cs="Arial"/>
          <w:lang w:val="en-US"/>
        </w:rPr>
      </w:pPr>
    </w:p>
    <w:p w14:paraId="16A61EAB" w14:textId="5B843529" w:rsidR="00177D65" w:rsidRDefault="00CF0069" w:rsidP="00993069">
      <w:pPr>
        <w:spacing w:line="276" w:lineRule="auto"/>
        <w:rPr>
          <w:rFonts w:ascii="Arial" w:hAnsi="Arial" w:cs="Arial"/>
          <w:lang w:val="en-US"/>
        </w:rPr>
      </w:pPr>
      <w:r w:rsidRPr="00113C73">
        <w:rPr>
          <w:rFonts w:ascii="Arial" w:hAnsi="Arial" w:cs="Arial"/>
          <w:lang w:val="en-US"/>
        </w:rPr>
        <w:t xml:space="preserve">Stress is directly implicated in the regulation of appetite by influencing the central appetite/satiety centers in the hypothalamus. As such, CRH can acutely cause anorexia, </w:t>
      </w:r>
      <w:r w:rsidR="009923D3" w:rsidRPr="00113C73">
        <w:rPr>
          <w:rFonts w:ascii="Arial" w:hAnsi="Arial" w:cs="Arial"/>
          <w:lang w:val="en-US"/>
        </w:rPr>
        <w:t>whilst</w:t>
      </w:r>
      <w:r w:rsidRPr="00113C73">
        <w:rPr>
          <w:rFonts w:ascii="Arial" w:hAnsi="Arial" w:cs="Arial"/>
          <w:lang w:val="en-US"/>
        </w:rPr>
        <w:t xml:space="preserve"> NPY (a potent orexigenic neuropeptide</w:t>
      </w:r>
      <w:r w:rsidR="00A71E0B" w:rsidRPr="00113C73">
        <w:rPr>
          <w:rFonts w:ascii="Arial" w:hAnsi="Arial" w:cs="Arial"/>
          <w:lang w:val="en-US"/>
        </w:rPr>
        <w:t>)</w:t>
      </w:r>
      <w:r w:rsidRPr="00113C73">
        <w:rPr>
          <w:rFonts w:ascii="Arial" w:hAnsi="Arial" w:cs="Arial"/>
          <w:lang w:val="en-US"/>
        </w:rPr>
        <w:t xml:space="preserve"> </w:t>
      </w:r>
      <w:r w:rsidR="009923D3" w:rsidRPr="00113C73">
        <w:rPr>
          <w:rFonts w:ascii="Arial" w:hAnsi="Arial" w:cs="Arial"/>
          <w:lang w:val="en-US"/>
        </w:rPr>
        <w:t xml:space="preserve">also </w:t>
      </w:r>
      <w:r w:rsidRPr="00113C73">
        <w:rPr>
          <w:rFonts w:ascii="Arial" w:hAnsi="Arial" w:cs="Arial"/>
          <w:lang w:val="en-US"/>
        </w:rPr>
        <w:t>stimulates CRH secretion</w:t>
      </w:r>
      <w:r w:rsidR="00A71E0B" w:rsidRPr="00113C73">
        <w:rPr>
          <w:rFonts w:ascii="Arial" w:hAnsi="Arial" w:cs="Arial"/>
          <w:lang w:val="en-US"/>
        </w:rPr>
        <w:t xml:space="preserve"> via Y1 receptors</w:t>
      </w:r>
      <w:r w:rsidRPr="00113C73">
        <w:rPr>
          <w:rFonts w:ascii="Arial" w:hAnsi="Arial" w:cs="Arial"/>
          <w:lang w:val="en-US"/>
        </w:rPr>
        <w:t xml:space="preserve">, probably to counter-regulate its own actions. In </w:t>
      </w:r>
      <w:r w:rsidR="00A71E0B" w:rsidRPr="00113C73">
        <w:rPr>
          <w:rFonts w:ascii="Arial" w:hAnsi="Arial" w:cs="Arial"/>
          <w:lang w:val="en-US"/>
        </w:rPr>
        <w:t>parallel</w:t>
      </w:r>
      <w:r w:rsidRPr="00113C73">
        <w:rPr>
          <w:rFonts w:ascii="Arial" w:hAnsi="Arial" w:cs="Arial"/>
          <w:lang w:val="en-US"/>
        </w:rPr>
        <w:t xml:space="preserve">, NPY </w:t>
      </w:r>
      <w:r w:rsidR="00A71E0B" w:rsidRPr="00113C73">
        <w:rPr>
          <w:rFonts w:ascii="Arial" w:hAnsi="Arial" w:cs="Arial"/>
          <w:lang w:val="en-US"/>
        </w:rPr>
        <w:t xml:space="preserve">also </w:t>
      </w:r>
      <w:r w:rsidRPr="00113C73">
        <w:rPr>
          <w:rFonts w:ascii="Arial" w:hAnsi="Arial" w:cs="Arial"/>
          <w:lang w:val="en-US"/>
        </w:rPr>
        <w:t>inhibits the LC/NE-sympathetic system and activ</w:t>
      </w:r>
      <w:r w:rsidR="00B028F5" w:rsidRPr="00113C73">
        <w:rPr>
          <w:rFonts w:ascii="Arial" w:hAnsi="Arial" w:cs="Arial"/>
          <w:lang w:val="en-US"/>
        </w:rPr>
        <w:t xml:space="preserve">ates the parasympathetic system, with </w:t>
      </w:r>
      <w:r w:rsidR="00A71E0B" w:rsidRPr="00113C73">
        <w:rPr>
          <w:rFonts w:ascii="Arial" w:hAnsi="Arial" w:cs="Arial"/>
          <w:lang w:val="en-US"/>
        </w:rPr>
        <w:t>both</w:t>
      </w:r>
      <w:r w:rsidRPr="00113C73">
        <w:rPr>
          <w:rFonts w:ascii="Arial" w:hAnsi="Arial" w:cs="Arial"/>
          <w:lang w:val="en-US"/>
        </w:rPr>
        <w:t xml:space="preserve"> </w:t>
      </w:r>
      <w:r w:rsidR="007E3379" w:rsidRPr="00113C73">
        <w:rPr>
          <w:rFonts w:ascii="Arial" w:hAnsi="Arial" w:cs="Arial"/>
          <w:lang w:val="en-US"/>
        </w:rPr>
        <w:t>effects</w:t>
      </w:r>
      <w:r w:rsidRPr="00113C73">
        <w:rPr>
          <w:rFonts w:ascii="Arial" w:hAnsi="Arial" w:cs="Arial"/>
          <w:lang w:val="en-US"/>
        </w:rPr>
        <w:t xml:space="preserve"> </w:t>
      </w:r>
      <w:r w:rsidR="00B028F5" w:rsidRPr="00113C73">
        <w:rPr>
          <w:rFonts w:ascii="Arial" w:hAnsi="Arial" w:cs="Arial"/>
          <w:lang w:val="en-US"/>
        </w:rPr>
        <w:t>d</w:t>
      </w:r>
      <w:r w:rsidRPr="00113C73">
        <w:rPr>
          <w:rFonts w:ascii="Arial" w:hAnsi="Arial" w:cs="Arial"/>
          <w:lang w:val="en-US"/>
        </w:rPr>
        <w:t>ecreas</w:t>
      </w:r>
      <w:r w:rsidR="00B028F5" w:rsidRPr="00113C73">
        <w:rPr>
          <w:rFonts w:ascii="Arial" w:hAnsi="Arial" w:cs="Arial"/>
          <w:lang w:val="en-US"/>
        </w:rPr>
        <w:t>ing</w:t>
      </w:r>
      <w:r w:rsidRPr="00113C73">
        <w:rPr>
          <w:rFonts w:ascii="Arial" w:hAnsi="Arial" w:cs="Arial"/>
          <w:lang w:val="en-US"/>
        </w:rPr>
        <w:t xml:space="preserve"> thermogenesis and </w:t>
      </w:r>
      <w:r w:rsidR="00A71E0B" w:rsidRPr="00113C73">
        <w:rPr>
          <w:rFonts w:ascii="Arial" w:hAnsi="Arial" w:cs="Arial"/>
          <w:lang w:val="en-US"/>
        </w:rPr>
        <w:t>facilitat</w:t>
      </w:r>
      <w:r w:rsidR="00B028F5" w:rsidRPr="00113C73">
        <w:rPr>
          <w:rFonts w:ascii="Arial" w:hAnsi="Arial" w:cs="Arial"/>
          <w:lang w:val="en-US"/>
        </w:rPr>
        <w:t>ing</w:t>
      </w:r>
      <w:r w:rsidRPr="00113C73">
        <w:rPr>
          <w:rFonts w:ascii="Arial" w:hAnsi="Arial" w:cs="Arial"/>
          <w:lang w:val="en-US"/>
        </w:rPr>
        <w:t xml:space="preserve"> digestion and storage of nutrients [4</w:t>
      </w:r>
      <w:r w:rsidR="00A71E0B" w:rsidRPr="00113C73">
        <w:rPr>
          <w:rFonts w:ascii="Arial" w:hAnsi="Arial" w:cs="Arial"/>
          <w:lang w:val="en-US"/>
        </w:rPr>
        <w:t xml:space="preserve">5, </w:t>
      </w:r>
      <w:r w:rsidRPr="00113C73">
        <w:rPr>
          <w:rFonts w:ascii="Arial" w:hAnsi="Arial" w:cs="Arial"/>
          <w:lang w:val="en-US"/>
        </w:rPr>
        <w:t>4</w:t>
      </w:r>
      <w:r w:rsidR="00A71E0B" w:rsidRPr="00113C73">
        <w:rPr>
          <w:rFonts w:ascii="Arial" w:hAnsi="Arial" w:cs="Arial"/>
          <w:lang w:val="en-US"/>
        </w:rPr>
        <w:t>6</w:t>
      </w:r>
      <w:r w:rsidRPr="00113C73">
        <w:rPr>
          <w:rFonts w:ascii="Arial" w:hAnsi="Arial" w:cs="Arial"/>
          <w:lang w:val="en-US"/>
        </w:rPr>
        <w:t>]. On the other hand</w:t>
      </w:r>
      <w:r w:rsidR="00A71E0B" w:rsidRPr="00113C73">
        <w:rPr>
          <w:rFonts w:ascii="Arial" w:hAnsi="Arial" w:cs="Arial"/>
          <w:lang w:val="en-US"/>
        </w:rPr>
        <w:t xml:space="preserve">, </w:t>
      </w:r>
      <w:r w:rsidRPr="00113C73">
        <w:rPr>
          <w:rFonts w:ascii="Arial" w:hAnsi="Arial" w:cs="Arial"/>
          <w:lang w:val="en-US"/>
        </w:rPr>
        <w:t>leptin</w:t>
      </w:r>
      <w:r w:rsidR="00A71E0B" w:rsidRPr="00113C73">
        <w:rPr>
          <w:rFonts w:ascii="Arial" w:hAnsi="Arial" w:cs="Arial"/>
          <w:lang w:val="en-US"/>
        </w:rPr>
        <w:t xml:space="preserve"> (an </w:t>
      </w:r>
      <w:r w:rsidRPr="00113C73">
        <w:rPr>
          <w:rFonts w:ascii="Arial" w:hAnsi="Arial" w:cs="Arial"/>
          <w:lang w:val="en-US"/>
        </w:rPr>
        <w:t>adipo</w:t>
      </w:r>
      <w:r w:rsidR="00A71E0B" w:rsidRPr="00113C73">
        <w:rPr>
          <w:rFonts w:ascii="Arial" w:hAnsi="Arial" w:cs="Arial"/>
          <w:lang w:val="en-US"/>
        </w:rPr>
        <w:t>cyte</w:t>
      </w:r>
      <w:r w:rsidRPr="00113C73">
        <w:rPr>
          <w:rFonts w:ascii="Arial" w:hAnsi="Arial" w:cs="Arial"/>
          <w:lang w:val="en-US"/>
        </w:rPr>
        <w:t>-derived satiety hormone</w:t>
      </w:r>
      <w:r w:rsidR="007E3379" w:rsidRPr="00113C73">
        <w:rPr>
          <w:rFonts w:ascii="Arial" w:hAnsi="Arial" w:cs="Arial"/>
          <w:lang w:val="en-US"/>
        </w:rPr>
        <w:t>/adipokine</w:t>
      </w:r>
      <w:r w:rsidR="00A71E0B" w:rsidRPr="00113C73">
        <w:rPr>
          <w:rFonts w:ascii="Arial" w:hAnsi="Arial" w:cs="Arial"/>
          <w:lang w:val="en-US"/>
        </w:rPr>
        <w:t>)</w:t>
      </w:r>
      <w:r w:rsidRPr="00113C73">
        <w:rPr>
          <w:rFonts w:ascii="Arial" w:hAnsi="Arial" w:cs="Arial"/>
          <w:lang w:val="en-US"/>
        </w:rPr>
        <w:t>, inhibits the secretion of hypothalamic NPY, whil</w:t>
      </w:r>
      <w:r w:rsidR="00A71E0B" w:rsidRPr="00113C73">
        <w:rPr>
          <w:rFonts w:ascii="Arial" w:hAnsi="Arial" w:cs="Arial"/>
          <w:lang w:val="en-US"/>
        </w:rPr>
        <w:t>st</w:t>
      </w:r>
      <w:r w:rsidRPr="00113C73">
        <w:rPr>
          <w:rFonts w:ascii="Arial" w:hAnsi="Arial" w:cs="Arial"/>
          <w:lang w:val="en-US"/>
        </w:rPr>
        <w:t xml:space="preserve"> it </w:t>
      </w:r>
      <w:r w:rsidR="00A71E0B" w:rsidRPr="00113C73">
        <w:rPr>
          <w:rFonts w:ascii="Arial" w:hAnsi="Arial" w:cs="Arial"/>
          <w:lang w:val="en-US"/>
        </w:rPr>
        <w:t xml:space="preserve">also </w:t>
      </w:r>
      <w:r w:rsidRPr="00113C73">
        <w:rPr>
          <w:rFonts w:ascii="Arial" w:hAnsi="Arial" w:cs="Arial"/>
          <w:lang w:val="en-US"/>
        </w:rPr>
        <w:t xml:space="preserve">stimulates arcuate nucleus POMC neurons </w:t>
      </w:r>
      <w:r w:rsidR="00A71E0B" w:rsidRPr="00113C73">
        <w:rPr>
          <w:rFonts w:ascii="Arial" w:hAnsi="Arial" w:cs="Arial"/>
          <w:lang w:val="en-US"/>
        </w:rPr>
        <w:t>which</w:t>
      </w:r>
      <w:r w:rsidRPr="00113C73">
        <w:rPr>
          <w:rFonts w:ascii="Arial" w:hAnsi="Arial" w:cs="Arial"/>
          <w:lang w:val="en-US"/>
        </w:rPr>
        <w:t xml:space="preserve"> secrete α-MSH</w:t>
      </w:r>
      <w:r w:rsidR="00A71E0B" w:rsidRPr="00113C73">
        <w:rPr>
          <w:rFonts w:ascii="Arial" w:hAnsi="Arial" w:cs="Arial"/>
          <w:lang w:val="en-US"/>
        </w:rPr>
        <w:t xml:space="preserve"> (</w:t>
      </w:r>
      <w:r w:rsidRPr="00113C73">
        <w:rPr>
          <w:rFonts w:ascii="Arial" w:hAnsi="Arial" w:cs="Arial"/>
          <w:lang w:val="en-US"/>
        </w:rPr>
        <w:t xml:space="preserve">a potent </w:t>
      </w:r>
      <w:r w:rsidR="00A71E0B" w:rsidRPr="00113C73">
        <w:rPr>
          <w:rFonts w:ascii="Arial" w:hAnsi="Arial" w:cs="Arial"/>
          <w:lang w:val="en-US"/>
        </w:rPr>
        <w:t xml:space="preserve">anorexigenic </w:t>
      </w:r>
      <w:r w:rsidRPr="00113C73">
        <w:rPr>
          <w:rFonts w:ascii="Arial" w:hAnsi="Arial" w:cs="Arial"/>
          <w:lang w:val="en-US"/>
        </w:rPr>
        <w:t xml:space="preserve">and thermogenic peptide, </w:t>
      </w:r>
      <w:r w:rsidR="00A71E0B" w:rsidRPr="00113C73">
        <w:rPr>
          <w:rFonts w:ascii="Arial" w:hAnsi="Arial" w:cs="Arial"/>
          <w:lang w:val="en-US"/>
        </w:rPr>
        <w:t>acting</w:t>
      </w:r>
      <w:r w:rsidRPr="00113C73">
        <w:rPr>
          <w:rFonts w:ascii="Arial" w:hAnsi="Arial" w:cs="Arial"/>
          <w:lang w:val="en-US"/>
        </w:rPr>
        <w:t xml:space="preserve"> through specific melan</w:t>
      </w:r>
      <w:r w:rsidR="00A71E0B" w:rsidRPr="00113C73">
        <w:rPr>
          <w:rFonts w:ascii="Arial" w:hAnsi="Arial" w:cs="Arial"/>
          <w:lang w:val="en-US"/>
        </w:rPr>
        <w:t xml:space="preserve">ocortin receptors type 4; </w:t>
      </w:r>
      <w:r w:rsidRPr="00113C73">
        <w:rPr>
          <w:rFonts w:ascii="Arial" w:hAnsi="Arial" w:cs="Arial"/>
          <w:lang w:val="en-US"/>
        </w:rPr>
        <w:t>MC4) (Figure 3). Important</w:t>
      </w:r>
      <w:r w:rsidR="00A71E0B" w:rsidRPr="00113C73">
        <w:rPr>
          <w:rFonts w:ascii="Arial" w:hAnsi="Arial" w:cs="Arial"/>
          <w:lang w:val="en-US"/>
        </w:rPr>
        <w:t>ly,</w:t>
      </w:r>
      <w:r w:rsidRPr="00113C73">
        <w:rPr>
          <w:rFonts w:ascii="Arial" w:hAnsi="Arial" w:cs="Arial"/>
          <w:lang w:val="en-US"/>
        </w:rPr>
        <w:t xml:space="preserve"> </w:t>
      </w:r>
      <w:r w:rsidR="00A71E0B" w:rsidRPr="00113C73">
        <w:rPr>
          <w:rFonts w:ascii="Arial" w:hAnsi="Arial" w:cs="Arial"/>
          <w:lang w:val="en-US"/>
        </w:rPr>
        <w:t xml:space="preserve">apart from its appetite enhancing effects, </w:t>
      </w:r>
      <w:r w:rsidRPr="00113C73">
        <w:rPr>
          <w:rFonts w:ascii="Arial" w:hAnsi="Arial" w:cs="Arial"/>
          <w:lang w:val="en-US"/>
        </w:rPr>
        <w:t xml:space="preserve">NPY </w:t>
      </w:r>
      <w:r w:rsidR="00A71E0B" w:rsidRPr="00113C73">
        <w:rPr>
          <w:rFonts w:ascii="Arial" w:hAnsi="Arial" w:cs="Arial"/>
          <w:lang w:val="en-US"/>
        </w:rPr>
        <w:t xml:space="preserve">appears </w:t>
      </w:r>
      <w:r w:rsidRPr="00113C73">
        <w:rPr>
          <w:rFonts w:ascii="Arial" w:hAnsi="Arial" w:cs="Arial"/>
          <w:lang w:val="en-US"/>
        </w:rPr>
        <w:t xml:space="preserve">to be </w:t>
      </w:r>
      <w:r w:rsidR="00A71E0B" w:rsidRPr="00113C73">
        <w:rPr>
          <w:rFonts w:ascii="Arial" w:hAnsi="Arial" w:cs="Arial"/>
          <w:lang w:val="en-US"/>
        </w:rPr>
        <w:t>critic</w:t>
      </w:r>
      <w:r w:rsidRPr="00113C73">
        <w:rPr>
          <w:rFonts w:ascii="Arial" w:hAnsi="Arial" w:cs="Arial"/>
          <w:lang w:val="en-US"/>
        </w:rPr>
        <w:t>al for maintaining stress responses</w:t>
      </w:r>
      <w:r w:rsidR="00A71E0B" w:rsidRPr="00113C73">
        <w:rPr>
          <w:rFonts w:ascii="Arial" w:hAnsi="Arial" w:cs="Arial"/>
          <w:lang w:val="en-US"/>
        </w:rPr>
        <w:t>, although i</w:t>
      </w:r>
      <w:r w:rsidRPr="00113C73">
        <w:rPr>
          <w:rFonts w:ascii="Arial" w:hAnsi="Arial" w:cs="Arial"/>
          <w:lang w:val="en-US"/>
        </w:rPr>
        <w:t xml:space="preserve">ts </w:t>
      </w:r>
      <w:r w:rsidR="00A71E0B" w:rsidRPr="00113C73">
        <w:rPr>
          <w:rFonts w:ascii="Arial" w:hAnsi="Arial" w:cs="Arial"/>
          <w:lang w:val="en-US"/>
        </w:rPr>
        <w:t xml:space="preserve">range of </w:t>
      </w:r>
      <w:r w:rsidRPr="00113C73">
        <w:rPr>
          <w:rFonts w:ascii="Arial" w:hAnsi="Arial" w:cs="Arial"/>
          <w:lang w:val="en-US"/>
        </w:rPr>
        <w:t>actions in the rest of the body</w:t>
      </w:r>
      <w:r w:rsidR="00A71E0B" w:rsidRPr="00113C73">
        <w:rPr>
          <w:rFonts w:ascii="Arial" w:hAnsi="Arial" w:cs="Arial"/>
          <w:lang w:val="en-US"/>
        </w:rPr>
        <w:t xml:space="preserve"> and</w:t>
      </w:r>
      <w:r w:rsidRPr="00113C73">
        <w:rPr>
          <w:rFonts w:ascii="Arial" w:hAnsi="Arial" w:cs="Arial"/>
          <w:lang w:val="en-US"/>
        </w:rPr>
        <w:t xml:space="preserve"> its </w:t>
      </w:r>
      <w:r w:rsidR="00A71E0B" w:rsidRPr="00113C73">
        <w:rPr>
          <w:rFonts w:ascii="Arial" w:hAnsi="Arial" w:cs="Arial"/>
          <w:lang w:val="en-US"/>
        </w:rPr>
        <w:t xml:space="preserve">exact </w:t>
      </w:r>
      <w:r w:rsidRPr="00113C73">
        <w:rPr>
          <w:rFonts w:ascii="Arial" w:hAnsi="Arial" w:cs="Arial"/>
          <w:lang w:val="en-US"/>
        </w:rPr>
        <w:t>role as a stress mediator</w:t>
      </w:r>
      <w:r w:rsidR="00A71E0B" w:rsidRPr="00113C73">
        <w:rPr>
          <w:rFonts w:ascii="Arial" w:hAnsi="Arial" w:cs="Arial"/>
          <w:lang w:val="en-US"/>
        </w:rPr>
        <w:t xml:space="preserve"> remain to be fully clarifi</w:t>
      </w:r>
      <w:r w:rsidRPr="00113C73">
        <w:rPr>
          <w:rFonts w:ascii="Arial" w:hAnsi="Arial" w:cs="Arial"/>
          <w:lang w:val="en-US"/>
        </w:rPr>
        <w:t>ed [4</w:t>
      </w:r>
      <w:r w:rsidR="00A71E0B" w:rsidRPr="00113C73">
        <w:rPr>
          <w:rFonts w:ascii="Arial" w:hAnsi="Arial" w:cs="Arial"/>
          <w:lang w:val="en-US"/>
        </w:rPr>
        <w:t>8</w:t>
      </w:r>
      <w:r w:rsidRPr="00113C73">
        <w:rPr>
          <w:rFonts w:ascii="Arial" w:hAnsi="Arial" w:cs="Arial"/>
          <w:lang w:val="en-US"/>
        </w:rPr>
        <w:t xml:space="preserve">]. </w:t>
      </w:r>
      <w:r w:rsidR="007E3379" w:rsidRPr="00113C73">
        <w:rPr>
          <w:rFonts w:ascii="Arial" w:hAnsi="Arial" w:cs="Arial"/>
          <w:lang w:val="en-US"/>
        </w:rPr>
        <w:t>Of note, existing evidence indicates that stress-induced eating behavior in obese women with binge-eating disorders is characterized both by stronger motivation to eat (as manifested by a fast</w:t>
      </w:r>
      <w:r w:rsidR="00C63835">
        <w:rPr>
          <w:rFonts w:ascii="Arial" w:hAnsi="Arial" w:cs="Arial"/>
          <w:lang w:val="en-US"/>
        </w:rPr>
        <w:t>-</w:t>
      </w:r>
      <w:r w:rsidR="007E3379" w:rsidRPr="00113C73">
        <w:rPr>
          <w:rFonts w:ascii="Arial" w:hAnsi="Arial" w:cs="Arial"/>
          <w:lang w:val="en-US"/>
        </w:rPr>
        <w:t xml:space="preserve">initial eating rate) and by absence of satiety perception (as manifested by a lower deceleration of the eating rate) [94]. </w:t>
      </w:r>
      <w:r w:rsidRPr="00113C73">
        <w:rPr>
          <w:rFonts w:ascii="Arial" w:hAnsi="Arial" w:cs="Arial"/>
          <w:lang w:val="en-US"/>
        </w:rPr>
        <w:t>Finally, recent</w:t>
      </w:r>
      <w:r w:rsidR="007E3379" w:rsidRPr="00113C73">
        <w:rPr>
          <w:rFonts w:ascii="Arial" w:hAnsi="Arial" w:cs="Arial"/>
          <w:lang w:val="en-US"/>
        </w:rPr>
        <w:t xml:space="preserve"> data support</w:t>
      </w:r>
      <w:r w:rsidRPr="00113C73">
        <w:rPr>
          <w:rFonts w:ascii="Arial" w:hAnsi="Arial" w:cs="Arial"/>
          <w:lang w:val="en-US"/>
        </w:rPr>
        <w:t xml:space="preserve"> </w:t>
      </w:r>
      <w:r w:rsidR="007E3379" w:rsidRPr="00113C73">
        <w:rPr>
          <w:rFonts w:ascii="Arial" w:hAnsi="Arial" w:cs="Arial"/>
          <w:lang w:val="en-US"/>
        </w:rPr>
        <w:t>the</w:t>
      </w:r>
      <w:r w:rsidRPr="00113C73">
        <w:rPr>
          <w:rFonts w:ascii="Arial" w:hAnsi="Arial" w:cs="Arial"/>
          <w:lang w:val="en-US"/>
        </w:rPr>
        <w:t xml:space="preserve"> direct </w:t>
      </w:r>
      <w:r w:rsidR="007E3379" w:rsidRPr="00113C73">
        <w:rPr>
          <w:rFonts w:ascii="Arial" w:hAnsi="Arial" w:cs="Arial"/>
          <w:lang w:val="en-US"/>
        </w:rPr>
        <w:t>implication</w:t>
      </w:r>
      <w:r w:rsidRPr="00113C73">
        <w:rPr>
          <w:rFonts w:ascii="Arial" w:hAnsi="Arial" w:cs="Arial"/>
          <w:lang w:val="en-US"/>
        </w:rPr>
        <w:t xml:space="preserve"> of glucocorticoids </w:t>
      </w:r>
      <w:r w:rsidR="007E3379" w:rsidRPr="00113C73">
        <w:rPr>
          <w:rFonts w:ascii="Arial" w:hAnsi="Arial" w:cs="Arial"/>
          <w:lang w:val="en-US"/>
        </w:rPr>
        <w:t>i</w:t>
      </w:r>
      <w:r w:rsidRPr="00113C73">
        <w:rPr>
          <w:rFonts w:ascii="Arial" w:hAnsi="Arial" w:cs="Arial"/>
          <w:lang w:val="en-US"/>
        </w:rPr>
        <w:t xml:space="preserve">n </w:t>
      </w:r>
      <w:r w:rsidR="007E3379" w:rsidRPr="00113C73">
        <w:rPr>
          <w:rFonts w:ascii="Arial" w:hAnsi="Arial" w:cs="Arial"/>
          <w:lang w:val="en-US"/>
        </w:rPr>
        <w:t xml:space="preserve">appetite </w:t>
      </w:r>
      <w:r w:rsidRPr="00113C73">
        <w:rPr>
          <w:rFonts w:ascii="Arial" w:hAnsi="Arial" w:cs="Arial"/>
          <w:lang w:val="en-US"/>
        </w:rPr>
        <w:t xml:space="preserve">regulation </w:t>
      </w:r>
      <w:r w:rsidR="007E3379" w:rsidRPr="00113C73">
        <w:rPr>
          <w:rFonts w:ascii="Arial" w:hAnsi="Arial" w:cs="Arial"/>
          <w:lang w:val="en-US"/>
        </w:rPr>
        <w:t>[</w:t>
      </w:r>
      <w:r w:rsidRPr="00113C73">
        <w:rPr>
          <w:rFonts w:ascii="Arial" w:hAnsi="Arial" w:cs="Arial"/>
          <w:lang w:val="en-US"/>
        </w:rPr>
        <w:t xml:space="preserve">95]. </w:t>
      </w:r>
    </w:p>
    <w:p w14:paraId="79F85E27" w14:textId="4840EC76" w:rsidR="00C63835" w:rsidRDefault="00C63835" w:rsidP="00993069">
      <w:pPr>
        <w:spacing w:line="276" w:lineRule="auto"/>
        <w:rPr>
          <w:rFonts w:ascii="Arial" w:hAnsi="Arial" w:cs="Arial"/>
          <w:lang w:val="en-US"/>
        </w:rPr>
      </w:pPr>
    </w:p>
    <w:p w14:paraId="7DBC5317" w14:textId="0E3A8B26" w:rsidR="00C63835" w:rsidRPr="00113C73" w:rsidRDefault="00C63835" w:rsidP="00993069">
      <w:pPr>
        <w:spacing w:line="276" w:lineRule="auto"/>
        <w:rPr>
          <w:rFonts w:ascii="Arial" w:hAnsi="Arial" w:cs="Arial"/>
          <w:lang w:val="en-US"/>
        </w:rPr>
      </w:pPr>
      <w:r>
        <w:rPr>
          <w:rFonts w:ascii="Arial" w:hAnsi="Arial" w:cs="Arial"/>
          <w:noProof/>
          <w:lang w:val="en-US"/>
        </w:rPr>
        <w:lastRenderedPageBreak/>
        <w:drawing>
          <wp:inline distT="0" distB="0" distL="0" distR="0" wp14:anchorId="76F8E1CE" wp14:editId="35E67A30">
            <wp:extent cx="4458322" cy="587774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4458322" cy="5877745"/>
                    </a:xfrm>
                    <a:prstGeom prst="rect">
                      <a:avLst/>
                    </a:prstGeom>
                  </pic:spPr>
                </pic:pic>
              </a:graphicData>
            </a:graphic>
          </wp:inline>
        </w:drawing>
      </w:r>
    </w:p>
    <w:p w14:paraId="7DF33B8B" w14:textId="7E27944E" w:rsidR="00177D65" w:rsidRPr="00336DE3" w:rsidRDefault="00336DE3" w:rsidP="00C63835">
      <w:pPr>
        <w:spacing w:line="276" w:lineRule="auto"/>
        <w:rPr>
          <w:rFonts w:ascii="Arial" w:hAnsi="Arial" w:cs="Arial"/>
          <w:b/>
          <w:bCs/>
          <w:lang w:val="en-US"/>
        </w:rPr>
      </w:pPr>
      <w:r w:rsidRPr="00336DE3">
        <w:rPr>
          <w:rFonts w:ascii="Arial" w:hAnsi="Arial" w:cs="Arial"/>
          <w:b/>
          <w:bCs/>
          <w:lang w:val="en-US"/>
        </w:rPr>
        <w:t>Figure 3. Schematic representation of interactions between the hypothalamic-pituitary-adrenal (HPA) axis, adipose tissue and hypothalamic appetite-satiety centers. ARC: arcuate nucleus; PVN: paraventricular nucleus; LHA: lateral hypothalamic area; CRH: corticotropin-releasing hormone; ACTH: adrenocorticotropic hormone (corticotrophin); POMC: proopiomelanocortin; NPY: neuropeptide Y; AgRP: agouti related peptide; α-MSH: α-melanocyte-stimulating hormone; Y1: neuropeptide Y receptor type 1; MC4R: melanocortin receptor type 4; TRH: thyrotropin-releasing hormone; MCH: melanin concentrating hormone; OXY: oxytocin. Activation is represented by solid green lines and inhibition by dashed red lines.</w:t>
      </w:r>
    </w:p>
    <w:bookmarkEnd w:id="5"/>
    <w:p w14:paraId="6879F2F4" w14:textId="296A5DD9" w:rsidR="00C63835" w:rsidRDefault="00C63835" w:rsidP="00C63835">
      <w:pPr>
        <w:spacing w:line="276" w:lineRule="auto"/>
        <w:rPr>
          <w:rFonts w:ascii="Arial" w:hAnsi="Arial" w:cs="Arial"/>
          <w:lang w:val="en-US"/>
        </w:rPr>
      </w:pPr>
    </w:p>
    <w:p w14:paraId="774030E3" w14:textId="7013BA69" w:rsidR="00177D65" w:rsidRPr="007D6536" w:rsidRDefault="00740226" w:rsidP="00113C73">
      <w:pPr>
        <w:spacing w:line="276" w:lineRule="auto"/>
        <w:rPr>
          <w:rFonts w:ascii="Arial" w:hAnsi="Arial" w:cs="Arial"/>
          <w:b/>
          <w:iCs/>
          <w:color w:val="00B050"/>
          <w:lang w:val="en-US"/>
        </w:rPr>
      </w:pPr>
      <w:bookmarkStart w:id="6" w:name="_Hlk53677557"/>
      <w:r w:rsidRPr="007D6536">
        <w:rPr>
          <w:rFonts w:ascii="Arial" w:hAnsi="Arial" w:cs="Arial"/>
          <w:b/>
          <w:iCs/>
          <w:color w:val="00B050"/>
          <w:lang w:val="en-US"/>
        </w:rPr>
        <w:t xml:space="preserve">CLOCK </w:t>
      </w:r>
      <w:r w:rsidR="003767B1" w:rsidRPr="007D6536">
        <w:rPr>
          <w:rFonts w:ascii="Arial" w:hAnsi="Arial" w:cs="Arial"/>
          <w:b/>
          <w:iCs/>
          <w:color w:val="00B050"/>
          <w:lang w:val="en-US"/>
        </w:rPr>
        <w:t>S</w:t>
      </w:r>
      <w:r w:rsidR="00336DE3" w:rsidRPr="007D6536">
        <w:rPr>
          <w:rFonts w:ascii="Arial" w:hAnsi="Arial" w:cs="Arial"/>
          <w:b/>
          <w:iCs/>
          <w:color w:val="00B050"/>
          <w:lang w:val="en-US"/>
        </w:rPr>
        <w:t>ystem</w:t>
      </w:r>
    </w:p>
    <w:p w14:paraId="6F73ABEE" w14:textId="77777777" w:rsidR="003767B1" w:rsidRDefault="003767B1" w:rsidP="003767B1">
      <w:pPr>
        <w:spacing w:line="276" w:lineRule="auto"/>
        <w:rPr>
          <w:rFonts w:ascii="Arial" w:hAnsi="Arial" w:cs="Arial"/>
          <w:lang w:val="en-US"/>
        </w:rPr>
      </w:pPr>
    </w:p>
    <w:p w14:paraId="74A07C28" w14:textId="41E7AA0E" w:rsidR="00247D4E" w:rsidRPr="00113C73" w:rsidRDefault="00247D4E" w:rsidP="003767B1">
      <w:pPr>
        <w:spacing w:line="276" w:lineRule="auto"/>
        <w:rPr>
          <w:rFonts w:ascii="Arial" w:hAnsi="Arial" w:cs="Arial"/>
          <w:lang w:val="en-US"/>
        </w:rPr>
      </w:pPr>
      <w:r w:rsidRPr="00113C73">
        <w:rPr>
          <w:rFonts w:ascii="Arial" w:hAnsi="Arial" w:cs="Arial"/>
          <w:lang w:val="en-US"/>
        </w:rPr>
        <w:t>More recently, it became evident that the stress system is interconnected and communicates at multiple levels with an additional vital system</w:t>
      </w:r>
      <w:r w:rsidR="00A1034B" w:rsidRPr="00113C73">
        <w:rPr>
          <w:rFonts w:ascii="Arial" w:hAnsi="Arial" w:cs="Arial"/>
          <w:lang w:val="en-US"/>
        </w:rPr>
        <w:t xml:space="preserve">, defined as the CLOCK system, </w:t>
      </w:r>
      <w:r w:rsidRPr="00113C73">
        <w:rPr>
          <w:rFonts w:ascii="Arial" w:hAnsi="Arial" w:cs="Arial"/>
          <w:lang w:val="en-US"/>
        </w:rPr>
        <w:t xml:space="preserve">which generates the </w:t>
      </w:r>
      <w:r w:rsidR="00A1034B" w:rsidRPr="00113C73">
        <w:rPr>
          <w:rFonts w:ascii="Arial" w:hAnsi="Arial" w:cs="Arial"/>
          <w:lang w:val="en-US"/>
        </w:rPr>
        <w:t xml:space="preserve">body </w:t>
      </w:r>
      <w:r w:rsidRPr="00113C73">
        <w:rPr>
          <w:rFonts w:ascii="Arial" w:hAnsi="Arial" w:cs="Arial"/>
          <w:lang w:val="en-US"/>
        </w:rPr>
        <w:t>circadian rhythm</w:t>
      </w:r>
      <w:r w:rsidR="00A1034B" w:rsidRPr="00113C73">
        <w:rPr>
          <w:rFonts w:ascii="Arial" w:hAnsi="Arial" w:cs="Arial"/>
          <w:lang w:val="en-US"/>
        </w:rPr>
        <w:t>s</w:t>
      </w:r>
      <w:r w:rsidRPr="00113C73">
        <w:rPr>
          <w:rFonts w:ascii="Arial" w:hAnsi="Arial" w:cs="Arial"/>
          <w:lang w:val="en-US"/>
        </w:rPr>
        <w:t xml:space="preserve"> and regulates </w:t>
      </w:r>
      <w:r w:rsidR="009923D3" w:rsidRPr="00113C73">
        <w:rPr>
          <w:rFonts w:ascii="Arial" w:hAnsi="Arial" w:cs="Arial"/>
          <w:lang w:val="en-US"/>
        </w:rPr>
        <w:t xml:space="preserve">a wide range of </w:t>
      </w:r>
      <w:r w:rsidRPr="00113C73">
        <w:rPr>
          <w:rFonts w:ascii="Arial" w:hAnsi="Arial" w:cs="Arial"/>
          <w:lang w:val="en-US"/>
        </w:rPr>
        <w:t xml:space="preserve">physiologic </w:t>
      </w:r>
      <w:r w:rsidR="00F34AA2" w:rsidRPr="00113C73">
        <w:rPr>
          <w:rFonts w:ascii="Arial" w:hAnsi="Arial" w:cs="Arial"/>
          <w:lang w:val="en-US"/>
        </w:rPr>
        <w:t>functions</w:t>
      </w:r>
      <w:r w:rsidR="00C6481B" w:rsidRPr="00113C73">
        <w:rPr>
          <w:rFonts w:ascii="Arial" w:hAnsi="Arial" w:cs="Arial"/>
          <w:lang w:val="en-US"/>
        </w:rPr>
        <w:t xml:space="preserve"> </w:t>
      </w:r>
      <w:r w:rsidR="00C6481B" w:rsidRPr="00113C73">
        <w:rPr>
          <w:rFonts w:ascii="Arial" w:hAnsi="Arial" w:cs="Arial"/>
          <w:lang w:val="en-US"/>
        </w:rPr>
        <w:lastRenderedPageBreak/>
        <w:t>[60]</w:t>
      </w:r>
      <w:r w:rsidRPr="00113C73">
        <w:rPr>
          <w:rFonts w:ascii="Arial" w:hAnsi="Arial" w:cs="Arial"/>
          <w:lang w:val="en-US"/>
        </w:rPr>
        <w:t>. This system</w:t>
      </w:r>
      <w:r w:rsidR="00A1034B" w:rsidRPr="00113C73">
        <w:rPr>
          <w:rFonts w:ascii="Arial" w:hAnsi="Arial" w:cs="Arial"/>
          <w:lang w:val="en-US"/>
        </w:rPr>
        <w:t xml:space="preserve"> </w:t>
      </w:r>
      <w:r w:rsidRPr="00113C73">
        <w:rPr>
          <w:rFonts w:ascii="Arial" w:hAnsi="Arial" w:cs="Arial"/>
          <w:lang w:val="en-US"/>
        </w:rPr>
        <w:t>is comprised by a main central hypothalamic component and numerous associated extra-hypothalamic, peripheral components [</w:t>
      </w:r>
      <w:r w:rsidR="00C6481B" w:rsidRPr="00113C73">
        <w:rPr>
          <w:rFonts w:ascii="Arial" w:hAnsi="Arial" w:cs="Arial"/>
          <w:lang w:val="en-US"/>
        </w:rPr>
        <w:t xml:space="preserve">60, </w:t>
      </w:r>
      <w:r w:rsidRPr="00113C73">
        <w:rPr>
          <w:rFonts w:ascii="Arial" w:hAnsi="Arial" w:cs="Arial"/>
          <w:lang w:val="en-US"/>
        </w:rPr>
        <w:t xml:space="preserve">96]. </w:t>
      </w:r>
    </w:p>
    <w:p w14:paraId="1035984B" w14:textId="77777777" w:rsidR="003767B1" w:rsidRDefault="003767B1" w:rsidP="003767B1">
      <w:pPr>
        <w:spacing w:line="276" w:lineRule="auto"/>
        <w:rPr>
          <w:rFonts w:ascii="Arial" w:hAnsi="Arial" w:cs="Arial"/>
          <w:lang w:val="en-US"/>
        </w:rPr>
      </w:pPr>
    </w:p>
    <w:p w14:paraId="4BC808EF" w14:textId="3FE343EF" w:rsidR="00177D65" w:rsidRDefault="00247D4E" w:rsidP="003767B1">
      <w:pPr>
        <w:spacing w:line="276" w:lineRule="auto"/>
        <w:rPr>
          <w:rFonts w:ascii="Arial" w:hAnsi="Arial" w:cs="Arial"/>
          <w:lang w:val="en-US"/>
        </w:rPr>
      </w:pPr>
      <w:r w:rsidRPr="00113C73">
        <w:rPr>
          <w:rFonts w:ascii="Arial" w:hAnsi="Arial" w:cs="Arial"/>
          <w:lang w:val="en-US"/>
        </w:rPr>
        <w:t xml:space="preserve">The central </w:t>
      </w:r>
      <w:r w:rsidR="00E02A3E" w:rsidRPr="00113C73">
        <w:rPr>
          <w:rFonts w:ascii="Arial" w:hAnsi="Arial" w:cs="Arial"/>
          <w:lang w:val="en-US"/>
        </w:rPr>
        <w:t xml:space="preserve">CLOCK system </w:t>
      </w:r>
      <w:r w:rsidRPr="00113C73">
        <w:rPr>
          <w:rFonts w:ascii="Arial" w:hAnsi="Arial" w:cs="Arial"/>
          <w:lang w:val="en-US"/>
        </w:rPr>
        <w:t>component</w:t>
      </w:r>
      <w:r w:rsidR="00E02A3E" w:rsidRPr="00113C73">
        <w:rPr>
          <w:rFonts w:ascii="Arial" w:hAnsi="Arial" w:cs="Arial"/>
          <w:lang w:val="en-US"/>
        </w:rPr>
        <w:t xml:space="preserve"> is located in the suprachiasmatic nuclei (SCN) of the hypothalamus</w:t>
      </w:r>
      <w:r w:rsidRPr="00113C73">
        <w:rPr>
          <w:rFonts w:ascii="Arial" w:hAnsi="Arial" w:cs="Arial"/>
          <w:lang w:val="en-US"/>
        </w:rPr>
        <w:t xml:space="preserve"> </w:t>
      </w:r>
      <w:r w:rsidR="00E02A3E" w:rsidRPr="00113C73">
        <w:rPr>
          <w:rFonts w:ascii="Arial" w:hAnsi="Arial" w:cs="Arial"/>
          <w:lang w:val="en-US"/>
        </w:rPr>
        <w:t>and</w:t>
      </w:r>
      <w:r w:rsidRPr="00113C73">
        <w:rPr>
          <w:rFonts w:ascii="Arial" w:hAnsi="Arial" w:cs="Arial"/>
          <w:lang w:val="en-US"/>
        </w:rPr>
        <w:t xml:space="preserve"> acts as a “master” CLOCK under the influence of light/dark input </w:t>
      </w:r>
      <w:r w:rsidR="0096152B" w:rsidRPr="00113C73">
        <w:rPr>
          <w:rFonts w:ascii="Arial" w:hAnsi="Arial" w:cs="Arial"/>
          <w:lang w:val="en-US"/>
        </w:rPr>
        <w:t xml:space="preserve">through </w:t>
      </w:r>
      <w:r w:rsidRPr="00113C73">
        <w:rPr>
          <w:rFonts w:ascii="Arial" w:hAnsi="Arial" w:cs="Arial"/>
          <w:lang w:val="en-US"/>
        </w:rPr>
        <w:t>the eyes</w:t>
      </w:r>
      <w:r w:rsidR="00E02A3E" w:rsidRPr="00113C73">
        <w:rPr>
          <w:rFonts w:ascii="Arial" w:hAnsi="Arial" w:cs="Arial"/>
          <w:lang w:val="en-US"/>
        </w:rPr>
        <w:t xml:space="preserve"> </w:t>
      </w:r>
      <w:r w:rsidR="00B028F5" w:rsidRPr="00113C73">
        <w:rPr>
          <w:rFonts w:ascii="Arial" w:hAnsi="Arial" w:cs="Arial"/>
          <w:lang w:val="en-US"/>
        </w:rPr>
        <w:t xml:space="preserve">(Figure 4) </w:t>
      </w:r>
      <w:r w:rsidRPr="00113C73">
        <w:rPr>
          <w:rFonts w:ascii="Arial" w:hAnsi="Arial" w:cs="Arial"/>
          <w:lang w:val="en-US"/>
        </w:rPr>
        <w:t xml:space="preserve">[96]. </w:t>
      </w:r>
      <w:r w:rsidR="00E02A3E" w:rsidRPr="00113C73">
        <w:rPr>
          <w:rFonts w:ascii="Arial" w:hAnsi="Arial" w:cs="Arial"/>
          <w:lang w:val="en-US"/>
        </w:rPr>
        <w:t>Indeed</w:t>
      </w:r>
      <w:r w:rsidRPr="00113C73">
        <w:rPr>
          <w:rFonts w:ascii="Arial" w:hAnsi="Arial" w:cs="Arial"/>
          <w:lang w:val="en-US"/>
        </w:rPr>
        <w:t xml:space="preserve">, light/dark information can travel through </w:t>
      </w:r>
      <w:r w:rsidR="00E02A3E" w:rsidRPr="00113C73">
        <w:rPr>
          <w:rFonts w:ascii="Arial" w:hAnsi="Arial" w:cs="Arial"/>
          <w:lang w:val="en-US"/>
        </w:rPr>
        <w:t xml:space="preserve">the retinohypothalamic tract (RHT; a photic neural input pathway implicated in the regulation of circadian rhythms in mammals). As such, this information travels </w:t>
      </w:r>
      <w:r w:rsidRPr="00113C73">
        <w:rPr>
          <w:rFonts w:ascii="Arial" w:hAnsi="Arial" w:cs="Arial"/>
          <w:lang w:val="en-US"/>
        </w:rPr>
        <w:t>from the retina</w:t>
      </w:r>
      <w:r w:rsidR="00E02A3E" w:rsidRPr="00113C73">
        <w:rPr>
          <w:rFonts w:ascii="Arial" w:hAnsi="Arial" w:cs="Arial"/>
          <w:lang w:val="en-US"/>
        </w:rPr>
        <w:t xml:space="preserve">, and </w:t>
      </w:r>
      <w:r w:rsidRPr="00113C73">
        <w:rPr>
          <w:rFonts w:ascii="Arial" w:hAnsi="Arial" w:cs="Arial"/>
          <w:lang w:val="en-US"/>
        </w:rPr>
        <w:t>specifically from the photosensitive retina ganglion cells</w:t>
      </w:r>
      <w:r w:rsidR="00E02A3E" w:rsidRPr="00113C73">
        <w:rPr>
          <w:rFonts w:ascii="Arial" w:hAnsi="Arial" w:cs="Arial"/>
          <w:lang w:val="en-US"/>
        </w:rPr>
        <w:t>,</w:t>
      </w:r>
      <w:r w:rsidRPr="00113C73">
        <w:rPr>
          <w:rFonts w:ascii="Arial" w:hAnsi="Arial" w:cs="Arial"/>
          <w:lang w:val="en-US"/>
        </w:rPr>
        <w:t xml:space="preserve"> to the SCN</w:t>
      </w:r>
      <w:r w:rsidR="00293380" w:rsidRPr="00113C73">
        <w:rPr>
          <w:rFonts w:ascii="Arial" w:hAnsi="Arial" w:cs="Arial"/>
          <w:lang w:val="en-US"/>
        </w:rPr>
        <w:t>. Subsequently</w:t>
      </w:r>
      <w:r w:rsidR="00AA46E3" w:rsidRPr="00113C73">
        <w:rPr>
          <w:rFonts w:ascii="Arial" w:hAnsi="Arial" w:cs="Arial"/>
          <w:lang w:val="en-US"/>
        </w:rPr>
        <w:t>,</w:t>
      </w:r>
      <w:r w:rsidR="00293380" w:rsidRPr="00113C73">
        <w:rPr>
          <w:rFonts w:ascii="Arial" w:hAnsi="Arial" w:cs="Arial"/>
          <w:lang w:val="en-US"/>
        </w:rPr>
        <w:t xml:space="preserve"> SCN neurons of the central CLOCK </w:t>
      </w:r>
      <w:r w:rsidR="00F34AA2" w:rsidRPr="00113C73">
        <w:rPr>
          <w:rFonts w:ascii="Arial" w:hAnsi="Arial" w:cs="Arial"/>
          <w:lang w:val="en-US"/>
        </w:rPr>
        <w:t xml:space="preserve">system </w:t>
      </w:r>
      <w:r w:rsidR="00293380" w:rsidRPr="00113C73">
        <w:rPr>
          <w:rFonts w:ascii="Arial" w:hAnsi="Arial" w:cs="Arial"/>
          <w:lang w:val="en-US"/>
        </w:rPr>
        <w:t>send efferent projections</w:t>
      </w:r>
      <w:r w:rsidR="00A1034B" w:rsidRPr="00113C73">
        <w:rPr>
          <w:rFonts w:ascii="Arial" w:hAnsi="Arial" w:cs="Arial"/>
          <w:lang w:val="en-US"/>
        </w:rPr>
        <w:t>:</w:t>
      </w:r>
      <w:r w:rsidR="00293380" w:rsidRPr="00113C73">
        <w:rPr>
          <w:rFonts w:ascii="Arial" w:hAnsi="Arial" w:cs="Arial"/>
          <w:lang w:val="en-US"/>
        </w:rPr>
        <w:t xml:space="preserve"> (i)</w:t>
      </w:r>
      <w:r w:rsidR="00A1034B" w:rsidRPr="00113C73">
        <w:rPr>
          <w:rFonts w:ascii="Arial" w:hAnsi="Arial" w:cs="Arial"/>
          <w:lang w:val="en-US"/>
        </w:rPr>
        <w:t xml:space="preserve"> to</w:t>
      </w:r>
      <w:r w:rsidR="00293380" w:rsidRPr="00113C73">
        <w:rPr>
          <w:rFonts w:ascii="Arial" w:hAnsi="Arial" w:cs="Arial"/>
          <w:lang w:val="en-US"/>
        </w:rPr>
        <w:t xml:space="preserve"> the other CNS sites [</w:t>
      </w:r>
      <w:r w:rsidR="00293380" w:rsidRPr="00113C73">
        <w:rPr>
          <w:rFonts w:ascii="Arial" w:hAnsi="Arial" w:cs="Arial"/>
          <w:i/>
          <w:lang w:val="en-US"/>
        </w:rPr>
        <w:t>e.g.</w:t>
      </w:r>
      <w:r w:rsidR="00293380" w:rsidRPr="00113C73">
        <w:rPr>
          <w:rFonts w:ascii="Arial" w:hAnsi="Arial" w:cs="Arial"/>
          <w:lang w:val="en-US"/>
        </w:rPr>
        <w:t xml:space="preserve"> to the PVN, medial preoptic area (MPA) and dorsomedial nucleus (DMH) of the hypothalamus and to the pineal gland] to transfer timing information, regulate melatonin and pituitary hormone secretion and control sleep, food intake and body temperature; and (ii) to </w:t>
      </w:r>
      <w:r w:rsidR="00E02A3E" w:rsidRPr="00113C73">
        <w:rPr>
          <w:rFonts w:ascii="Arial" w:hAnsi="Arial" w:cs="Arial"/>
          <w:lang w:val="en-US"/>
        </w:rPr>
        <w:t xml:space="preserve">ANS </w:t>
      </w:r>
      <w:r w:rsidRPr="00113C73">
        <w:rPr>
          <w:rFonts w:ascii="Arial" w:hAnsi="Arial" w:cs="Arial"/>
          <w:lang w:val="en-US"/>
        </w:rPr>
        <w:t>centers (sympathetic and parasympa</w:t>
      </w:r>
      <w:r w:rsidR="00E02A3E" w:rsidRPr="00113C73">
        <w:rPr>
          <w:rFonts w:ascii="Arial" w:hAnsi="Arial" w:cs="Arial"/>
          <w:lang w:val="en-US"/>
        </w:rPr>
        <w:t>thetic) [</w:t>
      </w:r>
      <w:r w:rsidR="00293380" w:rsidRPr="00113C73">
        <w:rPr>
          <w:rFonts w:ascii="Arial" w:hAnsi="Arial" w:cs="Arial"/>
          <w:lang w:val="en-US"/>
        </w:rPr>
        <w:t>96, 97</w:t>
      </w:r>
      <w:r w:rsidR="00E02A3E" w:rsidRPr="00113C73">
        <w:rPr>
          <w:rFonts w:ascii="Arial" w:hAnsi="Arial" w:cs="Arial"/>
          <w:lang w:val="en-US"/>
        </w:rPr>
        <w:t>]</w:t>
      </w:r>
      <w:r w:rsidRPr="00113C73">
        <w:rPr>
          <w:rFonts w:ascii="Arial" w:hAnsi="Arial" w:cs="Arial"/>
          <w:lang w:val="en-US"/>
        </w:rPr>
        <w:t>. As a result</w:t>
      </w:r>
      <w:r w:rsidR="00A1034B" w:rsidRPr="00113C73">
        <w:rPr>
          <w:rFonts w:ascii="Arial" w:hAnsi="Arial" w:cs="Arial"/>
          <w:lang w:val="en-US"/>
        </w:rPr>
        <w:t>,</w:t>
      </w:r>
      <w:r w:rsidRPr="00113C73">
        <w:rPr>
          <w:rFonts w:ascii="Arial" w:hAnsi="Arial" w:cs="Arial"/>
          <w:lang w:val="en-US"/>
        </w:rPr>
        <w:t xml:space="preserve"> </w:t>
      </w:r>
      <w:r w:rsidR="00AA46E3" w:rsidRPr="00113C73">
        <w:rPr>
          <w:rFonts w:ascii="Arial" w:hAnsi="Arial" w:cs="Arial"/>
          <w:lang w:val="en-US"/>
        </w:rPr>
        <w:t>all these</w:t>
      </w:r>
      <w:r w:rsidRPr="00113C73">
        <w:rPr>
          <w:rFonts w:ascii="Arial" w:hAnsi="Arial" w:cs="Arial"/>
          <w:lang w:val="en-US"/>
        </w:rPr>
        <w:t xml:space="preserve"> basic </w:t>
      </w:r>
      <w:r w:rsidR="00AA46E3" w:rsidRPr="00113C73">
        <w:rPr>
          <w:rFonts w:ascii="Arial" w:hAnsi="Arial" w:cs="Arial"/>
          <w:lang w:val="en-US"/>
        </w:rPr>
        <w:t xml:space="preserve">physiologic </w:t>
      </w:r>
      <w:r w:rsidRPr="00113C73">
        <w:rPr>
          <w:rFonts w:ascii="Arial" w:hAnsi="Arial" w:cs="Arial"/>
          <w:lang w:val="en-US"/>
        </w:rPr>
        <w:t xml:space="preserve">functions of the body follow circadian </w:t>
      </w:r>
      <w:r w:rsidR="00AA46E3" w:rsidRPr="00113C73">
        <w:rPr>
          <w:rFonts w:ascii="Arial" w:hAnsi="Arial" w:cs="Arial"/>
          <w:lang w:val="en-US"/>
        </w:rPr>
        <w:t>rhythm</w:t>
      </w:r>
      <w:r w:rsidR="00F34AA2" w:rsidRPr="00113C73">
        <w:rPr>
          <w:rFonts w:ascii="Arial" w:hAnsi="Arial" w:cs="Arial"/>
          <w:lang w:val="en-US"/>
        </w:rPr>
        <w:t xml:space="preserve"> patterns</w:t>
      </w:r>
      <w:r w:rsidRPr="00113C73">
        <w:rPr>
          <w:rFonts w:ascii="Arial" w:hAnsi="Arial" w:cs="Arial"/>
          <w:lang w:val="en-US"/>
        </w:rPr>
        <w:t xml:space="preserve"> </w:t>
      </w:r>
      <w:r w:rsidR="00AA46E3" w:rsidRPr="00113C73">
        <w:rPr>
          <w:rFonts w:ascii="Arial" w:hAnsi="Arial" w:cs="Arial"/>
          <w:lang w:val="en-US"/>
        </w:rPr>
        <w:t xml:space="preserve">under the control of the central CLOCK system which facilitates the entrainment of these circadian rhythms to the daily light/dark cycle and </w:t>
      </w:r>
      <w:r w:rsidR="00A1034B" w:rsidRPr="00113C73">
        <w:rPr>
          <w:rFonts w:ascii="Arial" w:hAnsi="Arial" w:cs="Arial"/>
          <w:lang w:val="en-US"/>
        </w:rPr>
        <w:t xml:space="preserve">essentially to </w:t>
      </w:r>
      <w:r w:rsidR="00AA46E3" w:rsidRPr="00113C73">
        <w:rPr>
          <w:rFonts w:ascii="Arial" w:hAnsi="Arial" w:cs="Arial"/>
          <w:lang w:val="en-US"/>
        </w:rPr>
        <w:t xml:space="preserve">the rotation of earth </w:t>
      </w:r>
      <w:r w:rsidRPr="00113C73">
        <w:rPr>
          <w:rFonts w:ascii="Arial" w:hAnsi="Arial" w:cs="Arial"/>
          <w:lang w:val="en-US"/>
        </w:rPr>
        <w:t>(Figure 4) [98</w:t>
      </w:r>
      <w:r w:rsidR="00AA46E3" w:rsidRPr="00113C73">
        <w:rPr>
          <w:rFonts w:ascii="Arial" w:hAnsi="Arial" w:cs="Arial"/>
          <w:lang w:val="en-US"/>
        </w:rPr>
        <w:t xml:space="preserve">, </w:t>
      </w:r>
      <w:r w:rsidRPr="00113C73">
        <w:rPr>
          <w:rFonts w:ascii="Arial" w:hAnsi="Arial" w:cs="Arial"/>
          <w:lang w:val="en-US"/>
        </w:rPr>
        <w:t xml:space="preserve">99]. </w:t>
      </w:r>
      <w:r w:rsidR="003629B3" w:rsidRPr="00113C73">
        <w:rPr>
          <w:rFonts w:ascii="Arial" w:hAnsi="Arial" w:cs="Arial"/>
          <w:lang w:val="en-US"/>
        </w:rPr>
        <w:t>Notably</w:t>
      </w:r>
      <w:r w:rsidR="00AA46E3" w:rsidRPr="00113C73">
        <w:rPr>
          <w:rFonts w:ascii="Arial" w:hAnsi="Arial" w:cs="Arial"/>
          <w:lang w:val="en-US"/>
        </w:rPr>
        <w:t>, a</w:t>
      </w:r>
      <w:r w:rsidRPr="00113C73">
        <w:rPr>
          <w:rFonts w:ascii="Arial" w:hAnsi="Arial" w:cs="Arial"/>
          <w:lang w:val="en-US"/>
        </w:rPr>
        <w:t xml:space="preserve">n important intracellular signaling </w:t>
      </w:r>
      <w:r w:rsidR="00AA46E3" w:rsidRPr="00113C73">
        <w:rPr>
          <w:rFonts w:ascii="Arial" w:hAnsi="Arial" w:cs="Arial"/>
          <w:lang w:val="en-US"/>
        </w:rPr>
        <w:t>pathway which</w:t>
      </w:r>
      <w:r w:rsidRPr="00113C73">
        <w:rPr>
          <w:rFonts w:ascii="Arial" w:hAnsi="Arial" w:cs="Arial"/>
          <w:lang w:val="en-US"/>
        </w:rPr>
        <w:t xml:space="preserve"> couples </w:t>
      </w:r>
      <w:r w:rsidR="00AA46E3" w:rsidRPr="00113C73">
        <w:rPr>
          <w:rFonts w:ascii="Arial" w:hAnsi="Arial" w:cs="Arial"/>
          <w:lang w:val="en-US"/>
        </w:rPr>
        <w:t xml:space="preserve">light </w:t>
      </w:r>
      <w:r w:rsidRPr="00113C73">
        <w:rPr>
          <w:rFonts w:ascii="Arial" w:hAnsi="Arial" w:cs="Arial"/>
          <w:lang w:val="en-US"/>
        </w:rPr>
        <w:t xml:space="preserve">to entrainment of the mammalian “master” CLOCK is mediated via the p42/44 </w:t>
      </w:r>
      <w:r w:rsidR="00AA46E3" w:rsidRPr="00113C73">
        <w:rPr>
          <w:rFonts w:ascii="Arial" w:hAnsi="Arial" w:cs="Arial"/>
          <w:lang w:val="en-US"/>
        </w:rPr>
        <w:t xml:space="preserve">mitogen-activated protein kinase (MAPK) </w:t>
      </w:r>
      <w:r w:rsidRPr="00113C73">
        <w:rPr>
          <w:rFonts w:ascii="Arial" w:hAnsi="Arial" w:cs="Arial"/>
          <w:lang w:val="en-US"/>
        </w:rPr>
        <w:t>pathway</w:t>
      </w:r>
      <w:r w:rsidR="00AA46E3" w:rsidRPr="00113C73">
        <w:rPr>
          <w:rFonts w:ascii="Arial" w:hAnsi="Arial" w:cs="Arial"/>
          <w:lang w:val="en-US"/>
        </w:rPr>
        <w:t xml:space="preserve"> </w:t>
      </w:r>
      <w:r w:rsidRPr="00113C73">
        <w:rPr>
          <w:rFonts w:ascii="Arial" w:hAnsi="Arial" w:cs="Arial"/>
          <w:lang w:val="en-US"/>
        </w:rPr>
        <w:t xml:space="preserve">and </w:t>
      </w:r>
      <w:r w:rsidR="003629B3" w:rsidRPr="00113C73">
        <w:rPr>
          <w:rFonts w:ascii="Arial" w:hAnsi="Arial" w:cs="Arial"/>
          <w:lang w:val="en-US"/>
        </w:rPr>
        <w:t xml:space="preserve">mitogen- and stress-activated protein kinase 1 (MSK1; </w:t>
      </w:r>
      <w:r w:rsidR="00A1034B" w:rsidRPr="00113C73">
        <w:rPr>
          <w:rFonts w:ascii="Arial" w:hAnsi="Arial" w:cs="Arial"/>
          <w:lang w:val="en-US"/>
        </w:rPr>
        <w:t>a downstream target of the MAPK cascade</w:t>
      </w:r>
      <w:r w:rsidR="003629B3" w:rsidRPr="00113C73">
        <w:rPr>
          <w:rFonts w:ascii="Arial" w:hAnsi="Arial" w:cs="Arial"/>
          <w:lang w:val="en-US"/>
        </w:rPr>
        <w:t>)</w:t>
      </w:r>
      <w:r w:rsidR="00A1034B" w:rsidRPr="00113C73">
        <w:rPr>
          <w:rFonts w:ascii="Arial" w:hAnsi="Arial" w:cs="Arial"/>
          <w:lang w:val="en-US"/>
        </w:rPr>
        <w:t xml:space="preserve"> </w:t>
      </w:r>
      <w:r w:rsidRPr="00113C73">
        <w:rPr>
          <w:rFonts w:ascii="Arial" w:hAnsi="Arial" w:cs="Arial"/>
          <w:lang w:val="en-US"/>
        </w:rPr>
        <w:t>[100].</w:t>
      </w:r>
      <w:r w:rsidR="00FA6448" w:rsidRPr="00113C73">
        <w:rPr>
          <w:rFonts w:ascii="Arial" w:hAnsi="Arial" w:cs="Arial"/>
          <w:lang w:val="en-US"/>
        </w:rPr>
        <w:t xml:space="preserve"> </w:t>
      </w:r>
    </w:p>
    <w:p w14:paraId="0CB1EFFC" w14:textId="215046F4" w:rsidR="00336DE3" w:rsidRDefault="00336DE3" w:rsidP="003767B1">
      <w:pPr>
        <w:spacing w:line="276" w:lineRule="auto"/>
        <w:rPr>
          <w:rFonts w:ascii="Arial" w:hAnsi="Arial" w:cs="Arial"/>
          <w:lang w:val="en-US"/>
        </w:rPr>
      </w:pPr>
    </w:p>
    <w:p w14:paraId="1FBEBF28" w14:textId="7A4C8567" w:rsidR="00336DE3" w:rsidRPr="00113C73" w:rsidRDefault="00336DE3" w:rsidP="003767B1">
      <w:pPr>
        <w:spacing w:line="276" w:lineRule="auto"/>
        <w:rPr>
          <w:rFonts w:ascii="Arial" w:hAnsi="Arial" w:cs="Arial"/>
          <w:lang w:val="en-US"/>
        </w:rPr>
      </w:pPr>
      <w:r>
        <w:rPr>
          <w:rFonts w:ascii="Arial" w:hAnsi="Arial" w:cs="Arial"/>
          <w:noProof/>
          <w:lang w:val="en-US"/>
        </w:rPr>
        <w:drawing>
          <wp:inline distT="0" distB="0" distL="0" distR="0" wp14:anchorId="64A6A98A" wp14:editId="3920BC0F">
            <wp:extent cx="5731510" cy="40170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731510" cy="4017010"/>
                    </a:xfrm>
                    <a:prstGeom prst="rect">
                      <a:avLst/>
                    </a:prstGeom>
                  </pic:spPr>
                </pic:pic>
              </a:graphicData>
            </a:graphic>
          </wp:inline>
        </w:drawing>
      </w:r>
    </w:p>
    <w:p w14:paraId="32DE3D5B" w14:textId="4401E06D" w:rsidR="003767B1" w:rsidRPr="00336DE3" w:rsidRDefault="00336DE3" w:rsidP="003767B1">
      <w:pPr>
        <w:spacing w:line="276" w:lineRule="auto"/>
        <w:rPr>
          <w:rFonts w:ascii="Arial" w:hAnsi="Arial" w:cs="Arial"/>
          <w:b/>
          <w:bCs/>
          <w:lang w:val="en-US"/>
        </w:rPr>
      </w:pPr>
      <w:r w:rsidRPr="00336DE3">
        <w:rPr>
          <w:rFonts w:ascii="Arial" w:hAnsi="Arial" w:cs="Arial"/>
          <w:b/>
          <w:bCs/>
          <w:lang w:val="en-US"/>
        </w:rPr>
        <w:t xml:space="preserve">Figure 4. Central CLOCK synchronizes the peripheral CLOCKs and regulates peripheral organ activities via neural and humoral interactions. Light/dark information travels via the retinohypothalamic tract (RHT) from the retina (specifically from the retina ganglion cells which are intrinsically photosensitive) to the suprachiasmatic </w:t>
      </w:r>
      <w:r w:rsidRPr="00336DE3">
        <w:rPr>
          <w:rFonts w:ascii="Arial" w:hAnsi="Arial" w:cs="Arial"/>
          <w:b/>
          <w:bCs/>
          <w:lang w:val="en-US"/>
        </w:rPr>
        <w:lastRenderedPageBreak/>
        <w:t>nucleus (SCN) where efferent neurons: (i) transfer timing information to other parts of the CNS, such as the paraventricular nucleus (PVN), medial preoptic area (MPO) and dorsomedial nucleus (DMH) of the hypothalamus and the pineal gland; and (ii) affect the autonomic nervous system (sympathetic and parasympathetic); in order to regulate the secretion of pituitary hormones and melatonin, which in turn control basic physiologic functions, including regulation of sleep, food intake and body temperature. DMV: dorsal motor nucleus of vagus. [Adapted from Nader, N, Chrousos, GP, Kino T. Trends Endocrinol Metab 2010;21:277].</w:t>
      </w:r>
    </w:p>
    <w:p w14:paraId="76A71B1B" w14:textId="77777777" w:rsidR="00336DE3" w:rsidRDefault="00336DE3" w:rsidP="003767B1">
      <w:pPr>
        <w:spacing w:line="276" w:lineRule="auto"/>
        <w:rPr>
          <w:rFonts w:ascii="Arial" w:hAnsi="Arial" w:cs="Arial"/>
          <w:lang w:val="en-US"/>
        </w:rPr>
      </w:pPr>
    </w:p>
    <w:p w14:paraId="540BA326" w14:textId="732022A6" w:rsidR="0096152B" w:rsidRPr="00113C73" w:rsidRDefault="006D0F10" w:rsidP="003767B1">
      <w:pPr>
        <w:spacing w:line="276" w:lineRule="auto"/>
        <w:rPr>
          <w:rFonts w:ascii="Arial" w:hAnsi="Arial" w:cs="Arial"/>
          <w:lang w:val="en-US"/>
        </w:rPr>
      </w:pPr>
      <w:r w:rsidRPr="00113C73">
        <w:rPr>
          <w:rFonts w:ascii="Arial" w:hAnsi="Arial" w:cs="Arial"/>
          <w:lang w:val="en-US"/>
        </w:rPr>
        <w:t>The extra-hypothalamic, peripheral components of the CLOCK system are located in all other organs/tissues, including brain</w:t>
      </w:r>
      <w:r w:rsidR="00F34AA2" w:rsidRPr="00113C73">
        <w:rPr>
          <w:rFonts w:ascii="Arial" w:hAnsi="Arial" w:cs="Arial"/>
          <w:lang w:val="en-US"/>
        </w:rPr>
        <w:t xml:space="preserve"> centers</w:t>
      </w:r>
      <w:r w:rsidRPr="00113C73">
        <w:rPr>
          <w:rFonts w:ascii="Arial" w:hAnsi="Arial" w:cs="Arial"/>
          <w:lang w:val="en-US"/>
        </w:rPr>
        <w:t xml:space="preserve"> beyond the SCN [98, 101]. Interestingly, in order to generate intrinsic circadian rhythms, the central and peripheral CLOCKs </w:t>
      </w:r>
      <w:r w:rsidR="00F34AA2" w:rsidRPr="00113C73">
        <w:rPr>
          <w:rFonts w:ascii="Arial" w:hAnsi="Arial" w:cs="Arial"/>
          <w:lang w:val="en-US"/>
        </w:rPr>
        <w:t>utilize</w:t>
      </w:r>
      <w:r w:rsidRPr="00113C73">
        <w:rPr>
          <w:rFonts w:ascii="Arial" w:hAnsi="Arial" w:cs="Arial"/>
          <w:lang w:val="en-US"/>
        </w:rPr>
        <w:t xml:space="preserve"> almost the same transcriptional regulatory machinery [98, 102]. A central role in this machinery is played by two specific transcription factors, </w:t>
      </w:r>
      <w:r w:rsidRPr="00113C73">
        <w:rPr>
          <w:rFonts w:ascii="Arial" w:hAnsi="Arial" w:cs="Arial"/>
          <w:i/>
          <w:lang w:val="en-US"/>
        </w:rPr>
        <w:t>i.e.</w:t>
      </w:r>
      <w:r w:rsidRPr="00113C73">
        <w:rPr>
          <w:rFonts w:ascii="Arial" w:hAnsi="Arial" w:cs="Arial"/>
          <w:lang w:val="en-US"/>
        </w:rPr>
        <w:t xml:space="preserve"> the </w:t>
      </w:r>
      <w:r w:rsidR="00EA0B8C" w:rsidRPr="00113C73">
        <w:rPr>
          <w:rFonts w:ascii="Arial" w:hAnsi="Arial" w:cs="Arial"/>
          <w:lang w:val="en-US"/>
        </w:rPr>
        <w:t>circadian locomotor output cycles kaput (</w:t>
      </w:r>
      <w:r w:rsidRPr="00113C73">
        <w:rPr>
          <w:rFonts w:ascii="Arial" w:hAnsi="Arial" w:cs="Arial"/>
          <w:lang w:val="en-US"/>
        </w:rPr>
        <w:t>Clock</w:t>
      </w:r>
      <w:r w:rsidR="00EA0B8C" w:rsidRPr="00113C73">
        <w:rPr>
          <w:rFonts w:ascii="Arial" w:hAnsi="Arial" w:cs="Arial"/>
          <w:lang w:val="en-US"/>
        </w:rPr>
        <w:t>;</w:t>
      </w:r>
      <w:r w:rsidRPr="00113C73">
        <w:rPr>
          <w:rFonts w:ascii="Arial" w:hAnsi="Arial" w:cs="Arial"/>
          <w:lang w:val="en-US"/>
        </w:rPr>
        <w:t xml:space="preserve"> a histone acetyltransferase) and</w:t>
      </w:r>
      <w:r w:rsidR="00F34AA2" w:rsidRPr="00113C73">
        <w:rPr>
          <w:rFonts w:ascii="Arial" w:hAnsi="Arial" w:cs="Arial"/>
          <w:lang w:val="en-US"/>
        </w:rPr>
        <w:t xml:space="preserve"> </w:t>
      </w:r>
      <w:r w:rsidRPr="00113C73">
        <w:rPr>
          <w:rFonts w:ascii="Arial" w:hAnsi="Arial" w:cs="Arial"/>
          <w:lang w:val="en-US"/>
        </w:rPr>
        <w:t>the brain-muscle-arnt-like protein 1 (</w:t>
      </w:r>
      <w:r w:rsidR="00EA0B8C" w:rsidRPr="00113C73">
        <w:rPr>
          <w:rFonts w:ascii="Arial" w:hAnsi="Arial" w:cs="Arial"/>
          <w:lang w:val="en-US"/>
        </w:rPr>
        <w:t>Bmal1</w:t>
      </w:r>
      <w:r w:rsidR="00F34AA2" w:rsidRPr="00113C73">
        <w:rPr>
          <w:rFonts w:ascii="Arial" w:hAnsi="Arial" w:cs="Arial"/>
          <w:lang w:val="en-US"/>
        </w:rPr>
        <w:t>; the heterodimer partner of Clock</w:t>
      </w:r>
      <w:r w:rsidRPr="00113C73">
        <w:rPr>
          <w:rFonts w:ascii="Arial" w:hAnsi="Arial" w:cs="Arial"/>
          <w:lang w:val="en-US"/>
        </w:rPr>
        <w:t>)</w:t>
      </w:r>
      <w:r w:rsidR="00F34AA2" w:rsidRPr="00113C73">
        <w:rPr>
          <w:rFonts w:ascii="Arial" w:hAnsi="Arial" w:cs="Arial"/>
          <w:lang w:val="en-US"/>
        </w:rPr>
        <w:t xml:space="preserve"> transcription factor</w:t>
      </w:r>
      <w:r w:rsidRPr="00113C73">
        <w:rPr>
          <w:rFonts w:ascii="Arial" w:hAnsi="Arial" w:cs="Arial"/>
          <w:lang w:val="en-US"/>
        </w:rPr>
        <w:t>, which both belong to the basic helix-loop-helix (bHLH) PER-ARNT-SIM (PAS) superfamily of transcription factors [96]</w:t>
      </w:r>
      <w:r w:rsidR="00EA0B8C" w:rsidRPr="00113C73">
        <w:rPr>
          <w:rFonts w:ascii="Arial" w:hAnsi="Arial" w:cs="Arial"/>
          <w:lang w:val="en-US"/>
        </w:rPr>
        <w:t>.</w:t>
      </w:r>
      <w:r w:rsidR="0096152B" w:rsidRPr="00113C73">
        <w:rPr>
          <w:rFonts w:ascii="Arial" w:hAnsi="Arial" w:cs="Arial"/>
          <w:lang w:val="en-US"/>
        </w:rPr>
        <w:t xml:space="preserve"> </w:t>
      </w:r>
    </w:p>
    <w:p w14:paraId="66F70EA8" w14:textId="77777777" w:rsidR="003767B1" w:rsidRDefault="003767B1" w:rsidP="003767B1">
      <w:pPr>
        <w:spacing w:line="276" w:lineRule="auto"/>
        <w:rPr>
          <w:rFonts w:ascii="Arial" w:hAnsi="Arial" w:cs="Arial"/>
          <w:lang w:val="en-US"/>
        </w:rPr>
      </w:pPr>
    </w:p>
    <w:p w14:paraId="5D7EB8FA" w14:textId="12E49A10" w:rsidR="00177D65" w:rsidRPr="00113C73" w:rsidRDefault="00EA0B8C" w:rsidP="003767B1">
      <w:pPr>
        <w:spacing w:line="276" w:lineRule="auto"/>
        <w:rPr>
          <w:rFonts w:ascii="Arial" w:hAnsi="Arial" w:cs="Arial"/>
          <w:lang w:val="en-US"/>
        </w:rPr>
      </w:pPr>
      <w:r w:rsidRPr="00113C73">
        <w:rPr>
          <w:rFonts w:ascii="Arial" w:hAnsi="Arial" w:cs="Arial"/>
          <w:lang w:val="en-US"/>
        </w:rPr>
        <w:t xml:space="preserve">During the day, the Clock/Bmal1 interaction leads to transcriptional activation of two </w:t>
      </w:r>
      <w:r w:rsidR="00FA6448" w:rsidRPr="00113C73">
        <w:rPr>
          <w:rFonts w:ascii="Arial" w:hAnsi="Arial" w:cs="Arial"/>
          <w:lang w:val="en-US"/>
        </w:rPr>
        <w:t>principal clock genes</w:t>
      </w:r>
      <w:r w:rsidRPr="00113C73">
        <w:rPr>
          <w:rFonts w:ascii="Arial" w:hAnsi="Arial" w:cs="Arial"/>
          <w:lang w:val="en-US"/>
        </w:rPr>
        <w:t xml:space="preserve">, </w:t>
      </w:r>
      <w:r w:rsidRPr="00113C73">
        <w:rPr>
          <w:rFonts w:ascii="Arial" w:hAnsi="Arial" w:cs="Arial"/>
          <w:i/>
          <w:lang w:val="en-US"/>
        </w:rPr>
        <w:t>i.e.</w:t>
      </w:r>
      <w:r w:rsidRPr="00113C73">
        <w:rPr>
          <w:rFonts w:ascii="Arial" w:hAnsi="Arial" w:cs="Arial"/>
          <w:lang w:val="en-US"/>
        </w:rPr>
        <w:t xml:space="preserve"> the </w:t>
      </w:r>
      <w:r w:rsidRPr="00113C73">
        <w:rPr>
          <w:rFonts w:ascii="Arial" w:hAnsi="Arial" w:cs="Arial"/>
          <w:i/>
          <w:lang w:val="en-US"/>
        </w:rPr>
        <w:t>Per</w:t>
      </w:r>
      <w:r w:rsidRPr="00113C73">
        <w:rPr>
          <w:rFonts w:ascii="Arial" w:hAnsi="Arial" w:cs="Arial"/>
          <w:lang w:val="en-US"/>
        </w:rPr>
        <w:t xml:space="preserve"> (Period 1,2,3) and </w:t>
      </w:r>
      <w:r w:rsidRPr="00113C73">
        <w:rPr>
          <w:rFonts w:ascii="Arial" w:hAnsi="Arial" w:cs="Arial"/>
          <w:i/>
          <w:lang w:val="en-US"/>
        </w:rPr>
        <w:t>Cry</w:t>
      </w:r>
      <w:r w:rsidRPr="00113C73">
        <w:rPr>
          <w:rFonts w:ascii="Arial" w:hAnsi="Arial" w:cs="Arial"/>
          <w:lang w:val="en-US"/>
        </w:rPr>
        <w:t xml:space="preserve"> (Cryptochrome 1,2)</w:t>
      </w:r>
      <w:r w:rsidR="00F34AA2" w:rsidRPr="00113C73">
        <w:rPr>
          <w:rFonts w:ascii="Arial" w:hAnsi="Arial" w:cs="Arial"/>
          <w:lang w:val="en-US"/>
        </w:rPr>
        <w:t xml:space="preserve"> gene</w:t>
      </w:r>
      <w:r w:rsidRPr="00113C73">
        <w:rPr>
          <w:rFonts w:ascii="Arial" w:hAnsi="Arial" w:cs="Arial"/>
          <w:lang w:val="en-US"/>
        </w:rPr>
        <w:t>, resulting in high levels of these transcripts. The Per and Cry proteins, after heterodimerization</w:t>
      </w:r>
      <w:r w:rsidR="00FA6448" w:rsidRPr="00113C73">
        <w:rPr>
          <w:rFonts w:ascii="Arial" w:hAnsi="Arial" w:cs="Arial"/>
          <w:lang w:val="en-US"/>
        </w:rPr>
        <w:t xml:space="preserve">, </w:t>
      </w:r>
      <w:r w:rsidRPr="00113C73">
        <w:rPr>
          <w:rFonts w:ascii="Arial" w:hAnsi="Arial" w:cs="Arial"/>
          <w:lang w:val="en-US"/>
        </w:rPr>
        <w:t>translocate to the nucleus and interact with the Clock</w:t>
      </w:r>
      <w:r w:rsidR="00FA6448" w:rsidRPr="00113C73">
        <w:rPr>
          <w:rFonts w:ascii="Arial" w:hAnsi="Arial" w:cs="Arial"/>
          <w:lang w:val="en-US"/>
        </w:rPr>
        <w:t>/</w:t>
      </w:r>
      <w:r w:rsidRPr="00113C73">
        <w:rPr>
          <w:rFonts w:ascii="Arial" w:hAnsi="Arial" w:cs="Arial"/>
          <w:lang w:val="en-US"/>
        </w:rPr>
        <w:t>Bmal1 complex</w:t>
      </w:r>
      <w:r w:rsidR="00FA6448" w:rsidRPr="00113C73">
        <w:rPr>
          <w:rFonts w:ascii="Arial" w:hAnsi="Arial" w:cs="Arial"/>
          <w:lang w:val="en-US"/>
        </w:rPr>
        <w:t>,</w:t>
      </w:r>
      <w:r w:rsidRPr="00113C73">
        <w:rPr>
          <w:rFonts w:ascii="Arial" w:hAnsi="Arial" w:cs="Arial"/>
          <w:lang w:val="en-US"/>
        </w:rPr>
        <w:t xml:space="preserve"> thus inhibiting their own transcription. During the night, the Per</w:t>
      </w:r>
      <w:r w:rsidR="00FA6448" w:rsidRPr="00113C73">
        <w:rPr>
          <w:rFonts w:ascii="Arial" w:hAnsi="Arial" w:cs="Arial"/>
          <w:lang w:val="en-US"/>
        </w:rPr>
        <w:t>/</w:t>
      </w:r>
      <w:r w:rsidRPr="00113C73">
        <w:rPr>
          <w:rFonts w:ascii="Arial" w:hAnsi="Arial" w:cs="Arial"/>
          <w:lang w:val="en-US"/>
        </w:rPr>
        <w:t xml:space="preserve">Cry repressor complex is degraded and </w:t>
      </w:r>
      <w:r w:rsidR="00FA6448" w:rsidRPr="00113C73">
        <w:rPr>
          <w:rFonts w:ascii="Arial" w:hAnsi="Arial" w:cs="Arial"/>
          <w:lang w:val="en-US"/>
        </w:rPr>
        <w:t xml:space="preserve">the Clock/Bmal1 complex </w:t>
      </w:r>
      <w:r w:rsidRPr="00113C73">
        <w:rPr>
          <w:rFonts w:ascii="Arial" w:hAnsi="Arial" w:cs="Arial"/>
          <w:lang w:val="en-US"/>
        </w:rPr>
        <w:t>can then activate a new cycle of transcription [103]. Th</w:t>
      </w:r>
      <w:r w:rsidR="00FA6448" w:rsidRPr="00113C73">
        <w:rPr>
          <w:rFonts w:ascii="Arial" w:hAnsi="Arial" w:cs="Arial"/>
          <w:lang w:val="en-US"/>
        </w:rPr>
        <w:t>is</w:t>
      </w:r>
      <w:r w:rsidRPr="00113C73">
        <w:rPr>
          <w:rFonts w:ascii="Arial" w:hAnsi="Arial" w:cs="Arial"/>
          <w:lang w:val="en-US"/>
        </w:rPr>
        <w:t xml:space="preserve"> entire cycle lasts approximately 24 hours and results from a combination of transcriptional and post-translational negative feedback loops, where Per and Cry proteins periodically suppress their own expression.</w:t>
      </w:r>
      <w:r w:rsidR="00F34AA2" w:rsidRPr="00113C73">
        <w:rPr>
          <w:rFonts w:ascii="Arial" w:hAnsi="Arial" w:cs="Arial"/>
          <w:lang w:val="en-US"/>
        </w:rPr>
        <w:t xml:space="preserve"> </w:t>
      </w:r>
      <w:r w:rsidR="00FA6448" w:rsidRPr="00113C73">
        <w:rPr>
          <w:rFonts w:ascii="Arial" w:hAnsi="Arial" w:cs="Arial"/>
          <w:lang w:val="en-US"/>
        </w:rPr>
        <w:t>Notably</w:t>
      </w:r>
      <w:r w:rsidRPr="00113C73">
        <w:rPr>
          <w:rFonts w:ascii="Arial" w:hAnsi="Arial" w:cs="Arial"/>
          <w:lang w:val="en-US"/>
        </w:rPr>
        <w:t xml:space="preserve">, post-translational modification and degradation of circadian clock proteins </w:t>
      </w:r>
      <w:r w:rsidR="00FA6448" w:rsidRPr="00113C73">
        <w:rPr>
          <w:rFonts w:ascii="Arial" w:hAnsi="Arial" w:cs="Arial"/>
          <w:lang w:val="en-US"/>
        </w:rPr>
        <w:t xml:space="preserve">appear to </w:t>
      </w:r>
      <w:r w:rsidRPr="00113C73">
        <w:rPr>
          <w:rFonts w:ascii="Arial" w:hAnsi="Arial" w:cs="Arial"/>
          <w:lang w:val="en-US"/>
        </w:rPr>
        <w:t xml:space="preserve">play crucial roles in determining </w:t>
      </w:r>
      <w:r w:rsidR="00FA6448" w:rsidRPr="00113C73">
        <w:rPr>
          <w:rFonts w:ascii="Arial" w:hAnsi="Arial" w:cs="Arial"/>
          <w:lang w:val="en-US"/>
        </w:rPr>
        <w:t xml:space="preserve">the </w:t>
      </w:r>
      <w:r w:rsidRPr="00113C73">
        <w:rPr>
          <w:rFonts w:ascii="Arial" w:hAnsi="Arial" w:cs="Arial"/>
          <w:lang w:val="en-US"/>
        </w:rPr>
        <w:t>circadian</w:t>
      </w:r>
      <w:r w:rsidR="00FA6448" w:rsidRPr="00113C73">
        <w:rPr>
          <w:rFonts w:ascii="Arial" w:hAnsi="Arial" w:cs="Arial"/>
          <w:lang w:val="en-US"/>
        </w:rPr>
        <w:t xml:space="preserve"> periodicity of the </w:t>
      </w:r>
      <w:r w:rsidR="00F34AA2" w:rsidRPr="00113C73">
        <w:rPr>
          <w:rFonts w:ascii="Arial" w:hAnsi="Arial" w:cs="Arial"/>
          <w:lang w:val="en-US"/>
        </w:rPr>
        <w:t xml:space="preserve">CLOCK </w:t>
      </w:r>
      <w:r w:rsidR="00FA6448" w:rsidRPr="00113C73">
        <w:rPr>
          <w:rFonts w:ascii="Arial" w:hAnsi="Arial" w:cs="Arial"/>
          <w:lang w:val="en-US"/>
        </w:rPr>
        <w:t xml:space="preserve">[104], whilst </w:t>
      </w:r>
      <w:r w:rsidRPr="00113C73">
        <w:rPr>
          <w:rFonts w:ascii="Arial" w:hAnsi="Arial" w:cs="Arial"/>
          <w:lang w:val="en-US"/>
        </w:rPr>
        <w:t xml:space="preserve">rhythmic alterations in </w:t>
      </w:r>
      <w:r w:rsidR="00FA6448" w:rsidRPr="00113C73">
        <w:rPr>
          <w:rFonts w:ascii="Arial" w:hAnsi="Arial" w:cs="Arial"/>
          <w:lang w:val="en-US"/>
        </w:rPr>
        <w:t xml:space="preserve">3',5'-cyclic adenosine monophosphate </w:t>
      </w:r>
      <w:r w:rsidRPr="00113C73">
        <w:rPr>
          <w:rFonts w:ascii="Arial" w:hAnsi="Arial" w:cs="Arial"/>
          <w:lang w:val="en-US"/>
        </w:rPr>
        <w:t xml:space="preserve">(cAMP) signaling can determine central CLOCK properties, </w:t>
      </w:r>
      <w:r w:rsidR="00FA6448" w:rsidRPr="00113C73">
        <w:rPr>
          <w:rFonts w:ascii="Arial" w:hAnsi="Arial" w:cs="Arial"/>
          <w:lang w:val="en-US"/>
        </w:rPr>
        <w:t>including</w:t>
      </w:r>
      <w:r w:rsidRPr="00113C73">
        <w:rPr>
          <w:rFonts w:ascii="Arial" w:hAnsi="Arial" w:cs="Arial"/>
          <w:lang w:val="en-US"/>
        </w:rPr>
        <w:t xml:space="preserve"> amplitude, phase and period [105]. </w:t>
      </w:r>
      <w:r w:rsidR="0096152B" w:rsidRPr="00113C73">
        <w:rPr>
          <w:rFonts w:ascii="Arial" w:hAnsi="Arial" w:cs="Arial"/>
          <w:lang w:val="en-US"/>
        </w:rPr>
        <w:t>In addition</w:t>
      </w:r>
      <w:r w:rsidRPr="00113C73">
        <w:rPr>
          <w:rFonts w:ascii="Arial" w:hAnsi="Arial" w:cs="Arial"/>
          <w:lang w:val="en-US"/>
        </w:rPr>
        <w:t xml:space="preserve">, a number of other candidate </w:t>
      </w:r>
      <w:r w:rsidR="00F34AA2" w:rsidRPr="00113C73">
        <w:rPr>
          <w:rFonts w:ascii="Arial" w:hAnsi="Arial" w:cs="Arial"/>
          <w:lang w:val="en-US"/>
        </w:rPr>
        <w:t>CLOCK mediators,</w:t>
      </w:r>
      <w:r w:rsidRPr="00113C73">
        <w:rPr>
          <w:rFonts w:ascii="Arial" w:hAnsi="Arial" w:cs="Arial"/>
          <w:lang w:val="en-US"/>
        </w:rPr>
        <w:t xml:space="preserve"> </w:t>
      </w:r>
      <w:r w:rsidR="00FA6448" w:rsidRPr="00113C73">
        <w:rPr>
          <w:rFonts w:ascii="Arial" w:hAnsi="Arial" w:cs="Arial"/>
          <w:lang w:val="en-US"/>
        </w:rPr>
        <w:t xml:space="preserve">such as </w:t>
      </w:r>
      <w:r w:rsidRPr="00113C73">
        <w:rPr>
          <w:rFonts w:ascii="Arial" w:hAnsi="Arial" w:cs="Arial"/>
          <w:lang w:val="en-US"/>
        </w:rPr>
        <w:t xml:space="preserve">Timeless, Dec1, Dec2, Rev-erbα, retinoic acid receptor-related orphan receptor α (RORα) and E4bp4, </w:t>
      </w:r>
      <w:r w:rsidR="00FA6448" w:rsidRPr="00113C73">
        <w:rPr>
          <w:rFonts w:ascii="Arial" w:hAnsi="Arial" w:cs="Arial"/>
          <w:lang w:val="en-US"/>
        </w:rPr>
        <w:t xml:space="preserve">appear to </w:t>
      </w:r>
      <w:r w:rsidRPr="00113C73">
        <w:rPr>
          <w:rFonts w:ascii="Arial" w:hAnsi="Arial" w:cs="Arial"/>
          <w:lang w:val="en-US"/>
        </w:rPr>
        <w:t xml:space="preserve">play </w:t>
      </w:r>
      <w:r w:rsidR="00FA6448" w:rsidRPr="00113C73">
        <w:rPr>
          <w:rFonts w:ascii="Arial" w:hAnsi="Arial" w:cs="Arial"/>
          <w:lang w:val="en-US"/>
        </w:rPr>
        <w:t xml:space="preserve">further </w:t>
      </w:r>
      <w:r w:rsidRPr="00113C73">
        <w:rPr>
          <w:rFonts w:ascii="Arial" w:hAnsi="Arial" w:cs="Arial"/>
          <w:lang w:val="en-US"/>
        </w:rPr>
        <w:t xml:space="preserve">roles </w:t>
      </w:r>
      <w:r w:rsidR="00FA6448" w:rsidRPr="00113C73">
        <w:rPr>
          <w:rFonts w:ascii="Arial" w:hAnsi="Arial" w:cs="Arial"/>
          <w:lang w:val="en-US"/>
        </w:rPr>
        <w:t xml:space="preserve">in this </w:t>
      </w:r>
      <w:r w:rsidR="00F34AA2" w:rsidRPr="00113C73">
        <w:rPr>
          <w:rFonts w:ascii="Arial" w:hAnsi="Arial" w:cs="Arial"/>
          <w:lang w:val="en-US"/>
        </w:rPr>
        <w:t>system</w:t>
      </w:r>
      <w:r w:rsidR="00FA6448" w:rsidRPr="00113C73">
        <w:rPr>
          <w:rFonts w:ascii="Arial" w:hAnsi="Arial" w:cs="Arial"/>
          <w:lang w:val="en-US"/>
        </w:rPr>
        <w:t xml:space="preserve"> </w:t>
      </w:r>
      <w:r w:rsidRPr="00113C73">
        <w:rPr>
          <w:rFonts w:ascii="Arial" w:hAnsi="Arial" w:cs="Arial"/>
          <w:lang w:val="en-US"/>
        </w:rPr>
        <w:t xml:space="preserve">which </w:t>
      </w:r>
      <w:r w:rsidR="00FA6448" w:rsidRPr="00113C73">
        <w:rPr>
          <w:rFonts w:ascii="Arial" w:hAnsi="Arial" w:cs="Arial"/>
          <w:lang w:val="en-US"/>
        </w:rPr>
        <w:t xml:space="preserve">are not fully </w:t>
      </w:r>
      <w:r w:rsidR="009923D3" w:rsidRPr="00113C73">
        <w:rPr>
          <w:rFonts w:ascii="Arial" w:hAnsi="Arial" w:cs="Arial"/>
          <w:lang w:val="en-US"/>
        </w:rPr>
        <w:t xml:space="preserve">explored </w:t>
      </w:r>
      <w:r w:rsidR="00FA6448" w:rsidRPr="00113C73">
        <w:rPr>
          <w:rFonts w:ascii="Arial" w:hAnsi="Arial" w:cs="Arial"/>
          <w:lang w:val="en-US"/>
        </w:rPr>
        <w:t>yet</w:t>
      </w:r>
      <w:r w:rsidRPr="00113C73">
        <w:rPr>
          <w:rFonts w:ascii="Arial" w:hAnsi="Arial" w:cs="Arial"/>
          <w:lang w:val="en-US"/>
        </w:rPr>
        <w:t xml:space="preserve"> [106</w:t>
      </w:r>
      <w:r w:rsidR="00FA6448" w:rsidRPr="00113C73">
        <w:rPr>
          <w:rFonts w:ascii="Arial" w:hAnsi="Arial" w:cs="Arial"/>
          <w:lang w:val="en-US"/>
        </w:rPr>
        <w:t xml:space="preserve">, </w:t>
      </w:r>
      <w:r w:rsidRPr="00113C73">
        <w:rPr>
          <w:rFonts w:ascii="Arial" w:hAnsi="Arial" w:cs="Arial"/>
          <w:lang w:val="en-US"/>
        </w:rPr>
        <w:t>107].</w:t>
      </w:r>
    </w:p>
    <w:p w14:paraId="51B8A90E" w14:textId="77777777" w:rsidR="003767B1" w:rsidRDefault="003767B1" w:rsidP="003767B1">
      <w:pPr>
        <w:spacing w:line="276" w:lineRule="auto"/>
        <w:rPr>
          <w:rFonts w:ascii="Arial" w:hAnsi="Arial" w:cs="Arial"/>
          <w:lang w:val="en-US"/>
        </w:rPr>
      </w:pPr>
    </w:p>
    <w:p w14:paraId="618B364B" w14:textId="2EFA41BD" w:rsidR="00177D65" w:rsidRPr="00113C73" w:rsidRDefault="0096152B" w:rsidP="003767B1">
      <w:pPr>
        <w:spacing w:line="276" w:lineRule="auto"/>
        <w:rPr>
          <w:rFonts w:ascii="Arial" w:hAnsi="Arial" w:cs="Arial"/>
          <w:lang w:val="en-US"/>
        </w:rPr>
      </w:pPr>
      <w:r w:rsidRPr="00113C73">
        <w:rPr>
          <w:rFonts w:ascii="Arial" w:hAnsi="Arial" w:cs="Arial"/>
          <w:lang w:val="en-US"/>
        </w:rPr>
        <w:t xml:space="preserve">Importantly, the central (master) CLOCK can synchronize the circadian rhythm of peripheral CLOCKs via both humoral and neural connections which </w:t>
      </w:r>
      <w:r w:rsidR="009923D3" w:rsidRPr="00113C73">
        <w:rPr>
          <w:rFonts w:ascii="Arial" w:hAnsi="Arial" w:cs="Arial"/>
          <w:lang w:val="en-US"/>
        </w:rPr>
        <w:t>remain to be further clarified</w:t>
      </w:r>
      <w:r w:rsidRPr="00113C73">
        <w:rPr>
          <w:rFonts w:ascii="Arial" w:hAnsi="Arial" w:cs="Arial"/>
          <w:lang w:val="en-US"/>
        </w:rPr>
        <w:t xml:space="preserve"> [99]. Thus, destruction of the central CLOCK can revoke the synchronization of peripheral CLOCKs in different organs/tissue</w:t>
      </w:r>
      <w:r w:rsidR="00F34AA2" w:rsidRPr="00113C73">
        <w:rPr>
          <w:rFonts w:ascii="Arial" w:hAnsi="Arial" w:cs="Arial"/>
          <w:lang w:val="en-US"/>
        </w:rPr>
        <w:t>s</w:t>
      </w:r>
      <w:r w:rsidRPr="00113C73">
        <w:rPr>
          <w:rFonts w:ascii="Arial" w:hAnsi="Arial" w:cs="Arial"/>
          <w:lang w:val="en-US"/>
        </w:rPr>
        <w:t xml:space="preserve">, while the circadian rhythm of each peripheral CLOCK is still retained. The latter suggests that peripheral CLOCKs </w:t>
      </w:r>
      <w:r w:rsidR="00F34AA2" w:rsidRPr="00113C73">
        <w:rPr>
          <w:rFonts w:ascii="Arial" w:hAnsi="Arial" w:cs="Arial"/>
          <w:lang w:val="en-US"/>
        </w:rPr>
        <w:t>exhibit</w:t>
      </w:r>
      <w:r w:rsidRPr="00113C73">
        <w:rPr>
          <w:rFonts w:ascii="Arial" w:hAnsi="Arial" w:cs="Arial"/>
          <w:lang w:val="en-US"/>
        </w:rPr>
        <w:t xml:space="preserve"> a relative autonomy from the central CLOCK.</w:t>
      </w:r>
    </w:p>
    <w:p w14:paraId="3E1527B8" w14:textId="77777777" w:rsidR="003767B1" w:rsidRDefault="003767B1" w:rsidP="003767B1">
      <w:pPr>
        <w:spacing w:line="276" w:lineRule="auto"/>
        <w:rPr>
          <w:rFonts w:ascii="Arial" w:hAnsi="Arial" w:cs="Arial"/>
          <w:lang w:val="en-US"/>
        </w:rPr>
      </w:pPr>
    </w:p>
    <w:p w14:paraId="34AED588" w14:textId="170B8254" w:rsidR="0096152B" w:rsidRDefault="000419E5" w:rsidP="003767B1">
      <w:pPr>
        <w:spacing w:line="276" w:lineRule="auto"/>
        <w:rPr>
          <w:rFonts w:ascii="Arial" w:hAnsi="Arial" w:cs="Arial"/>
          <w:lang w:val="en-US"/>
        </w:rPr>
      </w:pPr>
      <w:r w:rsidRPr="00113C73">
        <w:rPr>
          <w:rFonts w:ascii="Arial" w:hAnsi="Arial" w:cs="Arial"/>
          <w:lang w:val="en-US"/>
        </w:rPr>
        <w:t>The circadian rhythm which characterizes the fluctuation of</w:t>
      </w:r>
      <w:r w:rsidR="0096152B" w:rsidRPr="00113C73">
        <w:rPr>
          <w:rFonts w:ascii="Arial" w:hAnsi="Arial" w:cs="Arial"/>
          <w:lang w:val="en-US"/>
        </w:rPr>
        <w:t xml:space="preserve"> circulating glucocorticoid levels </w:t>
      </w:r>
      <w:r w:rsidRPr="00113C73">
        <w:rPr>
          <w:rFonts w:ascii="Arial" w:hAnsi="Arial" w:cs="Arial"/>
          <w:lang w:val="en-US"/>
        </w:rPr>
        <w:t>is well-established, with peak levels</w:t>
      </w:r>
      <w:r w:rsidR="0096152B" w:rsidRPr="00113C73">
        <w:rPr>
          <w:rFonts w:ascii="Arial" w:hAnsi="Arial" w:cs="Arial"/>
          <w:lang w:val="en-US"/>
        </w:rPr>
        <w:t xml:space="preserve"> in the early morning and </w:t>
      </w:r>
      <w:r w:rsidRPr="00113C73">
        <w:rPr>
          <w:rFonts w:ascii="Arial" w:hAnsi="Arial" w:cs="Arial"/>
          <w:lang w:val="en-US"/>
        </w:rPr>
        <w:t>a</w:t>
      </w:r>
      <w:r w:rsidR="0096152B" w:rsidRPr="00113C73">
        <w:rPr>
          <w:rFonts w:ascii="Arial" w:hAnsi="Arial" w:cs="Arial"/>
          <w:lang w:val="en-US"/>
        </w:rPr>
        <w:t xml:space="preserve"> nadir in t</w:t>
      </w:r>
      <w:r w:rsidRPr="00113C73">
        <w:rPr>
          <w:rFonts w:ascii="Arial" w:hAnsi="Arial" w:cs="Arial"/>
          <w:lang w:val="en-US"/>
        </w:rPr>
        <w:t>he late evening in humans [108].</w:t>
      </w:r>
      <w:r w:rsidR="0096152B" w:rsidRPr="00113C73">
        <w:rPr>
          <w:rFonts w:ascii="Arial" w:hAnsi="Arial" w:cs="Arial"/>
          <w:lang w:val="en-US"/>
        </w:rPr>
        <w:t xml:space="preserve"> It </w:t>
      </w:r>
      <w:r w:rsidRPr="00113C73">
        <w:rPr>
          <w:rFonts w:ascii="Arial" w:hAnsi="Arial" w:cs="Arial"/>
          <w:lang w:val="en-US"/>
        </w:rPr>
        <w:t>is now evident</w:t>
      </w:r>
      <w:r w:rsidR="0096152B" w:rsidRPr="00113C73">
        <w:rPr>
          <w:rFonts w:ascii="Arial" w:hAnsi="Arial" w:cs="Arial"/>
          <w:lang w:val="en-US"/>
        </w:rPr>
        <w:t xml:space="preserve"> that the light-activated central CLOCK </w:t>
      </w:r>
      <w:r w:rsidR="00F34AA2" w:rsidRPr="00113C73">
        <w:rPr>
          <w:rFonts w:ascii="Arial" w:hAnsi="Arial" w:cs="Arial"/>
          <w:lang w:val="en-US"/>
        </w:rPr>
        <w:t xml:space="preserve">system </w:t>
      </w:r>
      <w:r w:rsidR="0096152B" w:rsidRPr="00113C73">
        <w:rPr>
          <w:rFonts w:ascii="Arial" w:hAnsi="Arial" w:cs="Arial"/>
          <w:lang w:val="en-US"/>
        </w:rPr>
        <w:t xml:space="preserve">is orchestrating the daily rhythmic release of glucocorticoids by </w:t>
      </w:r>
      <w:r w:rsidRPr="00113C73">
        <w:rPr>
          <w:rFonts w:ascii="Arial" w:hAnsi="Arial" w:cs="Arial"/>
          <w:lang w:val="en-US"/>
        </w:rPr>
        <w:t xml:space="preserve">regulating </w:t>
      </w:r>
      <w:r w:rsidR="0096152B" w:rsidRPr="00113C73">
        <w:rPr>
          <w:rFonts w:ascii="Arial" w:hAnsi="Arial" w:cs="Arial"/>
          <w:lang w:val="en-US"/>
        </w:rPr>
        <w:t xml:space="preserve">the </w:t>
      </w:r>
      <w:r w:rsidRPr="00113C73">
        <w:rPr>
          <w:rFonts w:ascii="Arial" w:hAnsi="Arial" w:cs="Arial"/>
          <w:lang w:val="en-US"/>
        </w:rPr>
        <w:t xml:space="preserve">HPA axis </w:t>
      </w:r>
      <w:r w:rsidR="0096152B" w:rsidRPr="00113C73">
        <w:rPr>
          <w:rFonts w:ascii="Arial" w:hAnsi="Arial" w:cs="Arial"/>
          <w:lang w:val="en-US"/>
        </w:rPr>
        <w:t>activity via ef</w:t>
      </w:r>
      <w:r w:rsidRPr="00113C73">
        <w:rPr>
          <w:rFonts w:ascii="Arial" w:hAnsi="Arial" w:cs="Arial"/>
          <w:lang w:val="en-US"/>
        </w:rPr>
        <w:t xml:space="preserve">ferent connections from the SCN </w:t>
      </w:r>
      <w:r w:rsidR="0096152B" w:rsidRPr="00113C73">
        <w:rPr>
          <w:rFonts w:ascii="Arial" w:hAnsi="Arial" w:cs="Arial"/>
          <w:lang w:val="en-US"/>
        </w:rPr>
        <w:t xml:space="preserve">to the PVN CRH/AVP-neurons </w:t>
      </w:r>
      <w:r w:rsidR="00F34AA2" w:rsidRPr="00113C73">
        <w:rPr>
          <w:rFonts w:ascii="Arial" w:hAnsi="Arial" w:cs="Arial"/>
          <w:lang w:val="en-US"/>
        </w:rPr>
        <w:t xml:space="preserve">(Figure 5) </w:t>
      </w:r>
      <w:r w:rsidR="0096152B" w:rsidRPr="00113C73">
        <w:rPr>
          <w:rFonts w:ascii="Arial" w:hAnsi="Arial" w:cs="Arial"/>
          <w:lang w:val="en-US"/>
        </w:rPr>
        <w:t>[99</w:t>
      </w:r>
      <w:r w:rsidRPr="00113C73">
        <w:rPr>
          <w:rFonts w:ascii="Arial" w:hAnsi="Arial" w:cs="Arial"/>
          <w:lang w:val="en-US"/>
        </w:rPr>
        <w:t xml:space="preserve">, </w:t>
      </w:r>
      <w:r w:rsidR="0096152B" w:rsidRPr="00113C73">
        <w:rPr>
          <w:rFonts w:ascii="Arial" w:hAnsi="Arial" w:cs="Arial"/>
          <w:lang w:val="en-US"/>
        </w:rPr>
        <w:t>109]. In addition, splanchnic innervation to the adrenal medulla via</w:t>
      </w:r>
      <w:r w:rsidRPr="00113C73">
        <w:rPr>
          <w:rFonts w:ascii="Arial" w:hAnsi="Arial" w:cs="Arial"/>
          <w:lang w:val="en-US"/>
        </w:rPr>
        <w:t xml:space="preserve"> the aforementioned </w:t>
      </w:r>
      <w:r w:rsidR="0096152B" w:rsidRPr="00113C73">
        <w:rPr>
          <w:rFonts w:ascii="Arial" w:hAnsi="Arial" w:cs="Arial"/>
          <w:lang w:val="en-US"/>
        </w:rPr>
        <w:t xml:space="preserve">SCN-ANS axis also contributes to </w:t>
      </w:r>
      <w:r w:rsidRPr="00113C73">
        <w:rPr>
          <w:rFonts w:ascii="Arial" w:hAnsi="Arial" w:cs="Arial"/>
          <w:lang w:val="en-US"/>
        </w:rPr>
        <w:t xml:space="preserve">the </w:t>
      </w:r>
      <w:r w:rsidR="0096152B" w:rsidRPr="00113C73">
        <w:rPr>
          <w:rFonts w:ascii="Arial" w:hAnsi="Arial" w:cs="Arial"/>
          <w:lang w:val="en-US"/>
        </w:rPr>
        <w:t xml:space="preserve">circadian glucocorticoid secretion and resets the </w:t>
      </w:r>
      <w:r w:rsidRPr="00113C73">
        <w:rPr>
          <w:rFonts w:ascii="Arial" w:hAnsi="Arial" w:cs="Arial"/>
          <w:lang w:val="en-US"/>
        </w:rPr>
        <w:t xml:space="preserve">local </w:t>
      </w:r>
      <w:r w:rsidR="0096152B" w:rsidRPr="00113C73">
        <w:rPr>
          <w:rFonts w:ascii="Arial" w:hAnsi="Arial" w:cs="Arial"/>
          <w:lang w:val="en-US"/>
        </w:rPr>
        <w:t xml:space="preserve">adrenal </w:t>
      </w:r>
      <w:r w:rsidR="0096152B" w:rsidRPr="00113C73">
        <w:rPr>
          <w:rFonts w:ascii="Arial" w:hAnsi="Arial" w:cs="Arial"/>
          <w:lang w:val="en-US"/>
        </w:rPr>
        <w:lastRenderedPageBreak/>
        <w:t xml:space="preserve">clock via modulating adrenal sensitivity to ACTH through </w:t>
      </w:r>
      <w:r w:rsidR="003C4CF2" w:rsidRPr="00113C73">
        <w:rPr>
          <w:rFonts w:ascii="Arial" w:hAnsi="Arial" w:cs="Arial"/>
          <w:lang w:val="en-US"/>
        </w:rPr>
        <w:t>effects</w:t>
      </w:r>
      <w:r w:rsidR="0096152B" w:rsidRPr="00113C73">
        <w:rPr>
          <w:rFonts w:ascii="Arial" w:hAnsi="Arial" w:cs="Arial"/>
          <w:lang w:val="en-US"/>
        </w:rPr>
        <w:t xml:space="preserve"> of epinephrine and other secretory products of the adrenal medulla</w:t>
      </w:r>
      <w:r w:rsidRPr="00113C73">
        <w:rPr>
          <w:rFonts w:ascii="Arial" w:hAnsi="Arial" w:cs="Arial"/>
          <w:lang w:val="en-US"/>
        </w:rPr>
        <w:t>,</w:t>
      </w:r>
      <w:r w:rsidR="0096152B" w:rsidRPr="00113C73">
        <w:rPr>
          <w:rFonts w:ascii="Arial" w:hAnsi="Arial" w:cs="Arial"/>
          <w:lang w:val="en-US"/>
        </w:rPr>
        <w:t xml:space="preserve"> such as NPY </w:t>
      </w:r>
      <w:r w:rsidR="003C4CF2" w:rsidRPr="00113C73">
        <w:rPr>
          <w:rFonts w:ascii="Arial" w:hAnsi="Arial" w:cs="Arial"/>
          <w:lang w:val="en-US"/>
        </w:rPr>
        <w:t xml:space="preserve">(Figure 5) </w:t>
      </w:r>
      <w:r w:rsidR="0096152B" w:rsidRPr="00113C73">
        <w:rPr>
          <w:rFonts w:ascii="Arial" w:hAnsi="Arial" w:cs="Arial"/>
          <w:lang w:val="en-US"/>
        </w:rPr>
        <w:t>[110].</w:t>
      </w:r>
    </w:p>
    <w:p w14:paraId="2F9383FE" w14:textId="493B78F2" w:rsidR="00336DE3" w:rsidRDefault="00336DE3" w:rsidP="003767B1">
      <w:pPr>
        <w:spacing w:line="276" w:lineRule="auto"/>
        <w:rPr>
          <w:rFonts w:ascii="Arial" w:hAnsi="Arial" w:cs="Arial"/>
          <w:lang w:val="en-US"/>
        </w:rPr>
      </w:pPr>
    </w:p>
    <w:p w14:paraId="099BB54F" w14:textId="1EFFBA65" w:rsidR="00336DE3" w:rsidRPr="00113C73" w:rsidRDefault="00605323" w:rsidP="003767B1">
      <w:pPr>
        <w:spacing w:line="276" w:lineRule="auto"/>
        <w:rPr>
          <w:rFonts w:ascii="Arial" w:hAnsi="Arial" w:cs="Arial"/>
          <w:lang w:val="en-US"/>
        </w:rPr>
      </w:pPr>
      <w:r>
        <w:rPr>
          <w:rFonts w:ascii="Arial" w:hAnsi="Arial" w:cs="Arial"/>
          <w:noProof/>
          <w:lang w:val="en-US"/>
        </w:rPr>
        <w:drawing>
          <wp:inline distT="0" distB="0" distL="0" distR="0" wp14:anchorId="539E80E5" wp14:editId="4EC65D93">
            <wp:extent cx="5731510" cy="51631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731510" cy="5163185"/>
                    </a:xfrm>
                    <a:prstGeom prst="rect">
                      <a:avLst/>
                    </a:prstGeom>
                  </pic:spPr>
                </pic:pic>
              </a:graphicData>
            </a:graphic>
          </wp:inline>
        </w:drawing>
      </w:r>
    </w:p>
    <w:p w14:paraId="6B37096C" w14:textId="05D52D08" w:rsidR="003767B1" w:rsidRPr="00605323" w:rsidRDefault="00605323" w:rsidP="003767B1">
      <w:pPr>
        <w:spacing w:line="276" w:lineRule="auto"/>
        <w:rPr>
          <w:rFonts w:ascii="Arial" w:hAnsi="Arial" w:cs="Arial"/>
          <w:b/>
          <w:bCs/>
          <w:lang w:val="en-US"/>
        </w:rPr>
      </w:pPr>
      <w:r w:rsidRPr="00605323">
        <w:rPr>
          <w:rFonts w:ascii="Arial" w:hAnsi="Arial" w:cs="Arial"/>
          <w:b/>
          <w:bCs/>
          <w:lang w:val="en-US"/>
        </w:rPr>
        <w:t xml:space="preserve">Figure 5. The light-activated central CLOCK located in the suprachiasmatic nucleus (SCN) is orchestrating the daily rhythmic release of glucocorticoids by influencing the activity of the hypothalamic-pituitary-adrenal (HPA) axis through efferent connections from the SCN to the CRH/AVP-containing neurons of the PVN. Additionally, splanchnic nerve innervation to the adrenal medulla via the SCN-ANS axis also contributes to circadian glucocorticoid secretion and resets the adrenal local clock through modulating the adrenal sensitivity to ACTH by the action of epinephrine. In turn, secreted glucocorticoids reset and phase-delay circadian rhythm of the peripheral CLOCKs by stimulating the expression of several CLOCK-related genes; this is particularly important for temporal adjustment of the body’s activity against stress. The peripheral CLOCKs also regulate the effects of glucocorticoids in local tissues through interactions between Clock/Bmal1 and glucocorticoid receptors, providing a local counter regulatory feedback loop to the effect of central CLOCK on the HPA axis. CRH: corticotropin-releasing hormone; AVP: arginine vasopressin; PVN: paraventricular nucleus; Clock: circadian locomotor output cycles kaput transcription factor; Bmal1: brain-muscle-arnt-like protein 1 transcription factor (the </w:t>
      </w:r>
      <w:r w:rsidRPr="00605323">
        <w:rPr>
          <w:rFonts w:ascii="Arial" w:hAnsi="Arial" w:cs="Arial"/>
          <w:b/>
          <w:bCs/>
          <w:lang w:val="en-US"/>
        </w:rPr>
        <w:lastRenderedPageBreak/>
        <w:t>heterodimer partner of Clock). [Adapted from Nader, N, Chrousos, GP, Kino T. Trends Endocrinol Metab 2010;21:277].</w:t>
      </w:r>
    </w:p>
    <w:p w14:paraId="5475D3D9" w14:textId="77777777" w:rsidR="00605323" w:rsidRDefault="00605323" w:rsidP="003767B1">
      <w:pPr>
        <w:spacing w:line="276" w:lineRule="auto"/>
        <w:rPr>
          <w:rFonts w:ascii="Arial" w:hAnsi="Arial" w:cs="Arial"/>
          <w:lang w:val="en-US"/>
        </w:rPr>
      </w:pPr>
    </w:p>
    <w:p w14:paraId="324286AB" w14:textId="4CA1834D" w:rsidR="00177D65" w:rsidRPr="00113C73" w:rsidRDefault="00C85794" w:rsidP="003767B1">
      <w:pPr>
        <w:spacing w:line="276" w:lineRule="auto"/>
        <w:rPr>
          <w:rFonts w:ascii="Arial" w:hAnsi="Arial" w:cs="Arial"/>
          <w:lang w:val="en-US"/>
        </w:rPr>
      </w:pPr>
      <w:r w:rsidRPr="00113C73">
        <w:rPr>
          <w:rFonts w:ascii="Arial" w:hAnsi="Arial" w:cs="Arial"/>
          <w:lang w:val="en-US"/>
        </w:rPr>
        <w:t xml:space="preserve">Along with these central mechanisms, experimental evidence supports the existence of a peripheral clock machinery </w:t>
      </w:r>
      <w:r w:rsidR="003C4CF2" w:rsidRPr="00113C73">
        <w:rPr>
          <w:rFonts w:ascii="Arial" w:hAnsi="Arial" w:cs="Arial"/>
          <w:lang w:val="en-US"/>
        </w:rPr>
        <w:t xml:space="preserve">which is </w:t>
      </w:r>
      <w:r w:rsidRPr="00113C73">
        <w:rPr>
          <w:rFonts w:ascii="Arial" w:hAnsi="Arial" w:cs="Arial"/>
          <w:lang w:val="en-US"/>
        </w:rPr>
        <w:t xml:space="preserve">intrinsic to the adrenal gland </w:t>
      </w:r>
      <w:r w:rsidR="003C4CF2" w:rsidRPr="00113C73">
        <w:rPr>
          <w:rFonts w:ascii="Arial" w:hAnsi="Arial" w:cs="Arial"/>
          <w:lang w:val="en-US"/>
        </w:rPr>
        <w:t xml:space="preserve">and </w:t>
      </w:r>
      <w:r w:rsidRPr="00113C73">
        <w:rPr>
          <w:rFonts w:ascii="Arial" w:hAnsi="Arial" w:cs="Arial"/>
          <w:lang w:val="en-US"/>
        </w:rPr>
        <w:t>may also underlie the circadian regulation of the glucocorticoid rhythm [111-114]. As such, glucocorticoid biosynthesis is also closely linked with the local adrenal oscillator by clock-controlled expression of steroidogenic acute regulatory protein (StAR; the rate-limiting step of steroidogenesis)</w:t>
      </w:r>
      <w:r w:rsidR="003C4CF2" w:rsidRPr="00113C73">
        <w:rPr>
          <w:rFonts w:ascii="Arial" w:hAnsi="Arial" w:cs="Arial"/>
          <w:lang w:val="en-US"/>
        </w:rPr>
        <w:t xml:space="preserve">. </w:t>
      </w:r>
      <w:r w:rsidRPr="00113C73">
        <w:rPr>
          <w:rFonts w:ascii="Arial" w:hAnsi="Arial" w:cs="Arial"/>
          <w:lang w:val="en-US"/>
        </w:rPr>
        <w:t>In turn, rhythmic StAR expression promotes a daily oscillation in adrenal steroidogenesis, thus contributing to the generation of a robust circadian glucocorticoid rhythm in the systemic circulation [115].</w:t>
      </w:r>
    </w:p>
    <w:p w14:paraId="4BFDB2F1" w14:textId="77777777" w:rsidR="003767B1" w:rsidRDefault="003767B1" w:rsidP="003767B1">
      <w:pPr>
        <w:spacing w:line="276" w:lineRule="auto"/>
        <w:rPr>
          <w:rFonts w:ascii="Arial" w:hAnsi="Arial" w:cs="Arial"/>
          <w:lang w:val="en-US"/>
        </w:rPr>
      </w:pPr>
    </w:p>
    <w:p w14:paraId="3D3513CE" w14:textId="39715604" w:rsidR="00BB590A" w:rsidRPr="00113C73" w:rsidRDefault="00C85794" w:rsidP="003767B1">
      <w:pPr>
        <w:spacing w:line="276" w:lineRule="auto"/>
        <w:rPr>
          <w:rFonts w:ascii="Arial" w:hAnsi="Arial" w:cs="Arial"/>
          <w:lang w:val="en-US"/>
        </w:rPr>
      </w:pPr>
      <w:r w:rsidRPr="00113C73">
        <w:rPr>
          <w:rFonts w:ascii="Arial" w:hAnsi="Arial" w:cs="Arial"/>
          <w:lang w:val="en-US"/>
        </w:rPr>
        <w:t xml:space="preserve">Reciprocally, the HPA axis affects the circadian rhythm of the CLOCK system through glucocorticoids. </w:t>
      </w:r>
      <w:r w:rsidR="000F0B3C" w:rsidRPr="00113C73">
        <w:rPr>
          <w:rFonts w:ascii="Arial" w:hAnsi="Arial" w:cs="Arial"/>
          <w:lang w:val="en-US"/>
        </w:rPr>
        <w:t xml:space="preserve">Glucocorticoids are considered to </w:t>
      </w:r>
      <w:r w:rsidRPr="00113C73">
        <w:rPr>
          <w:rFonts w:ascii="Arial" w:hAnsi="Arial" w:cs="Arial"/>
          <w:lang w:val="en-US"/>
        </w:rPr>
        <w:t xml:space="preserve">exert </w:t>
      </w:r>
      <w:r w:rsidR="000F0B3C" w:rsidRPr="00113C73">
        <w:rPr>
          <w:rFonts w:ascii="Arial" w:hAnsi="Arial" w:cs="Arial"/>
          <w:lang w:val="en-US"/>
        </w:rPr>
        <w:t>their effects</w:t>
      </w:r>
      <w:r w:rsidRPr="00113C73">
        <w:rPr>
          <w:rFonts w:ascii="Arial" w:hAnsi="Arial" w:cs="Arial"/>
          <w:lang w:val="en-US"/>
        </w:rPr>
        <w:t xml:space="preserve"> on peripheral CLOCKs in almost all organs</w:t>
      </w:r>
      <w:r w:rsidR="000F0B3C" w:rsidRPr="00113C73">
        <w:rPr>
          <w:rFonts w:ascii="Arial" w:hAnsi="Arial" w:cs="Arial"/>
          <w:lang w:val="en-US"/>
        </w:rPr>
        <w:t>/</w:t>
      </w:r>
      <w:r w:rsidRPr="00113C73">
        <w:rPr>
          <w:rFonts w:ascii="Arial" w:hAnsi="Arial" w:cs="Arial"/>
          <w:lang w:val="en-US"/>
        </w:rPr>
        <w:t xml:space="preserve">tissues, but not </w:t>
      </w:r>
      <w:r w:rsidR="000F0B3C" w:rsidRPr="00113C73">
        <w:rPr>
          <w:rFonts w:ascii="Arial" w:hAnsi="Arial" w:cs="Arial"/>
          <w:lang w:val="en-US"/>
        </w:rPr>
        <w:t xml:space="preserve">on </w:t>
      </w:r>
      <w:r w:rsidRPr="00113C73">
        <w:rPr>
          <w:rFonts w:ascii="Arial" w:hAnsi="Arial" w:cs="Arial"/>
          <w:lang w:val="en-US"/>
        </w:rPr>
        <w:t xml:space="preserve">the central CLOCK in the SCN. In support of </w:t>
      </w:r>
      <w:r w:rsidR="000F0B3C" w:rsidRPr="00113C73">
        <w:rPr>
          <w:rFonts w:ascii="Arial" w:hAnsi="Arial" w:cs="Arial"/>
          <w:lang w:val="en-US"/>
        </w:rPr>
        <w:t>this</w:t>
      </w:r>
      <w:r w:rsidRPr="00113C73">
        <w:rPr>
          <w:rFonts w:ascii="Arial" w:hAnsi="Arial" w:cs="Arial"/>
          <w:lang w:val="en-US"/>
        </w:rPr>
        <w:t xml:space="preserve">, glucocorticoid receptors are not expressed in </w:t>
      </w:r>
      <w:r w:rsidR="000F0B3C" w:rsidRPr="00113C73">
        <w:rPr>
          <w:rFonts w:ascii="Arial" w:hAnsi="Arial" w:cs="Arial"/>
          <w:lang w:val="en-US"/>
        </w:rPr>
        <w:t xml:space="preserve">the </w:t>
      </w:r>
      <w:r w:rsidRPr="00113C73">
        <w:rPr>
          <w:rFonts w:ascii="Arial" w:hAnsi="Arial" w:cs="Arial"/>
          <w:lang w:val="en-US"/>
        </w:rPr>
        <w:t xml:space="preserve">SCN [116]. </w:t>
      </w:r>
      <w:r w:rsidR="000F0B3C" w:rsidRPr="00113C73">
        <w:rPr>
          <w:rFonts w:ascii="Arial" w:hAnsi="Arial" w:cs="Arial"/>
          <w:lang w:val="en-US"/>
        </w:rPr>
        <w:t xml:space="preserve">Glucocorticoids </w:t>
      </w:r>
      <w:r w:rsidRPr="00113C73">
        <w:rPr>
          <w:rFonts w:ascii="Arial" w:hAnsi="Arial" w:cs="Arial"/>
          <w:lang w:val="en-US"/>
        </w:rPr>
        <w:t>reset the peripheral CLOCKs via influencing the expression of several clock-related genes (</w:t>
      </w:r>
      <w:r w:rsidR="000F0B3C" w:rsidRPr="00113C73">
        <w:rPr>
          <w:rFonts w:ascii="Arial" w:hAnsi="Arial" w:cs="Arial"/>
          <w:i/>
          <w:lang w:val="en-US"/>
        </w:rPr>
        <w:t>e.g.</w:t>
      </w:r>
      <w:r w:rsidR="000F0B3C" w:rsidRPr="00113C73">
        <w:rPr>
          <w:rFonts w:ascii="Arial" w:hAnsi="Arial" w:cs="Arial"/>
          <w:lang w:val="en-US"/>
        </w:rPr>
        <w:t xml:space="preserve"> </w:t>
      </w:r>
      <w:r w:rsidRPr="00113C73">
        <w:rPr>
          <w:rFonts w:ascii="Arial" w:hAnsi="Arial" w:cs="Arial"/>
          <w:lang w:val="en-US"/>
        </w:rPr>
        <w:t xml:space="preserve">Per1 and Per2) in </w:t>
      </w:r>
      <w:r w:rsidR="000F0B3C" w:rsidRPr="00113C73">
        <w:rPr>
          <w:rFonts w:ascii="Arial" w:hAnsi="Arial" w:cs="Arial"/>
          <w:lang w:val="en-US"/>
        </w:rPr>
        <w:t xml:space="preserve">both </w:t>
      </w:r>
      <w:r w:rsidRPr="00113C73">
        <w:rPr>
          <w:rFonts w:ascii="Arial" w:hAnsi="Arial" w:cs="Arial"/>
          <w:lang w:val="en-US"/>
        </w:rPr>
        <w:t>peripheral tissues (</w:t>
      </w:r>
      <w:r w:rsidR="000F0B3C" w:rsidRPr="00113C73">
        <w:rPr>
          <w:rFonts w:ascii="Arial" w:hAnsi="Arial" w:cs="Arial"/>
          <w:i/>
          <w:lang w:val="en-US"/>
        </w:rPr>
        <w:t>e.g.</w:t>
      </w:r>
      <w:r w:rsidR="000F0B3C" w:rsidRPr="00113C73">
        <w:rPr>
          <w:rFonts w:ascii="Arial" w:hAnsi="Arial" w:cs="Arial"/>
          <w:lang w:val="en-US"/>
        </w:rPr>
        <w:t xml:space="preserve"> in the liver, kidney and</w:t>
      </w:r>
      <w:r w:rsidRPr="00113C73">
        <w:rPr>
          <w:rFonts w:ascii="Arial" w:hAnsi="Arial" w:cs="Arial"/>
          <w:lang w:val="en-US"/>
        </w:rPr>
        <w:t xml:space="preserve"> heart) and in </w:t>
      </w:r>
      <w:r w:rsidR="003C4CF2" w:rsidRPr="00113C73">
        <w:rPr>
          <w:rFonts w:ascii="Arial" w:hAnsi="Arial" w:cs="Arial"/>
          <w:lang w:val="en-US"/>
        </w:rPr>
        <w:t>certain</w:t>
      </w:r>
      <w:r w:rsidRPr="00113C73">
        <w:rPr>
          <w:rFonts w:ascii="Arial" w:hAnsi="Arial" w:cs="Arial"/>
          <w:lang w:val="en-US"/>
        </w:rPr>
        <w:t xml:space="preserve"> </w:t>
      </w:r>
      <w:r w:rsidR="000F0B3C" w:rsidRPr="00113C73">
        <w:rPr>
          <w:rFonts w:ascii="Arial" w:hAnsi="Arial" w:cs="Arial"/>
          <w:lang w:val="en-US"/>
        </w:rPr>
        <w:t>CNS sites</w:t>
      </w:r>
      <w:r w:rsidRPr="00113C73">
        <w:rPr>
          <w:rFonts w:ascii="Arial" w:hAnsi="Arial" w:cs="Arial"/>
          <w:lang w:val="en-US"/>
        </w:rPr>
        <w:t xml:space="preserve"> </w:t>
      </w:r>
      <w:r w:rsidR="000F0B3C" w:rsidRPr="00113C73">
        <w:rPr>
          <w:rFonts w:ascii="Arial" w:hAnsi="Arial" w:cs="Arial"/>
          <w:lang w:val="en-US"/>
        </w:rPr>
        <w:t>(</w:t>
      </w:r>
      <w:r w:rsidR="000F0B3C" w:rsidRPr="00113C73">
        <w:rPr>
          <w:rFonts w:ascii="Arial" w:hAnsi="Arial" w:cs="Arial"/>
          <w:i/>
          <w:lang w:val="en-US"/>
        </w:rPr>
        <w:t>e.g.</w:t>
      </w:r>
      <w:r w:rsidR="000F0B3C" w:rsidRPr="00113C73">
        <w:rPr>
          <w:rFonts w:ascii="Arial" w:hAnsi="Arial" w:cs="Arial"/>
          <w:lang w:val="en-US"/>
        </w:rPr>
        <w:t xml:space="preserve"> in the amygdala)</w:t>
      </w:r>
      <w:r w:rsidRPr="00113C73">
        <w:rPr>
          <w:rFonts w:ascii="Arial" w:hAnsi="Arial" w:cs="Arial"/>
          <w:lang w:val="en-US"/>
        </w:rPr>
        <w:t xml:space="preserve"> in a GRE-dependent manner (Figure 5) [117-119]. </w:t>
      </w:r>
      <w:r w:rsidR="000F0B3C" w:rsidRPr="00113C73">
        <w:rPr>
          <w:rFonts w:ascii="Arial" w:hAnsi="Arial" w:cs="Arial"/>
          <w:lang w:val="en-US"/>
        </w:rPr>
        <w:t xml:space="preserve">Interestingly, acetylation of the </w:t>
      </w:r>
      <w:r w:rsidR="00BB590A" w:rsidRPr="00113C73">
        <w:rPr>
          <w:rFonts w:ascii="Arial" w:hAnsi="Arial" w:cs="Arial"/>
          <w:lang w:val="en-US"/>
        </w:rPr>
        <w:t xml:space="preserve">glucocorticoid receptors </w:t>
      </w:r>
      <w:r w:rsidR="000F0B3C" w:rsidRPr="00113C73">
        <w:rPr>
          <w:rFonts w:ascii="Arial" w:hAnsi="Arial" w:cs="Arial"/>
          <w:lang w:val="en-US"/>
        </w:rPr>
        <w:t xml:space="preserve">at multiple lysine residues in </w:t>
      </w:r>
      <w:r w:rsidR="00BB590A" w:rsidRPr="00113C73">
        <w:rPr>
          <w:rFonts w:ascii="Arial" w:hAnsi="Arial" w:cs="Arial"/>
          <w:lang w:val="en-US"/>
        </w:rPr>
        <w:t>their</w:t>
      </w:r>
      <w:r w:rsidR="000F0B3C" w:rsidRPr="00113C73">
        <w:rPr>
          <w:rFonts w:ascii="Arial" w:hAnsi="Arial" w:cs="Arial"/>
          <w:lang w:val="en-US"/>
        </w:rPr>
        <w:t xml:space="preserve"> hinge region can lead to repression of </w:t>
      </w:r>
      <w:r w:rsidR="00BB590A" w:rsidRPr="00113C73">
        <w:rPr>
          <w:rFonts w:ascii="Arial" w:hAnsi="Arial" w:cs="Arial"/>
          <w:lang w:val="en-US"/>
        </w:rPr>
        <w:t>their</w:t>
      </w:r>
      <w:r w:rsidR="000F0B3C" w:rsidRPr="00113C73">
        <w:rPr>
          <w:rFonts w:ascii="Arial" w:hAnsi="Arial" w:cs="Arial"/>
          <w:lang w:val="en-US"/>
        </w:rPr>
        <w:t xml:space="preserve"> transcriptional effects on several </w:t>
      </w:r>
      <w:r w:rsidR="00BB590A" w:rsidRPr="00113C73">
        <w:rPr>
          <w:rFonts w:ascii="Arial" w:hAnsi="Arial" w:cs="Arial"/>
          <w:lang w:val="en-US"/>
        </w:rPr>
        <w:t xml:space="preserve">glucocorticoid </w:t>
      </w:r>
      <w:r w:rsidR="000F0B3C" w:rsidRPr="00113C73">
        <w:rPr>
          <w:rFonts w:ascii="Arial" w:hAnsi="Arial" w:cs="Arial"/>
          <w:lang w:val="en-US"/>
        </w:rPr>
        <w:t xml:space="preserve">responsive genes </w:t>
      </w:r>
      <w:r w:rsidR="00BB590A" w:rsidRPr="00113C73">
        <w:rPr>
          <w:rFonts w:ascii="Arial" w:hAnsi="Arial" w:cs="Arial"/>
          <w:lang w:val="en-US"/>
        </w:rPr>
        <w:t xml:space="preserve">either </w:t>
      </w:r>
      <w:r w:rsidR="000F0B3C" w:rsidRPr="00113C73">
        <w:rPr>
          <w:rFonts w:ascii="Arial" w:hAnsi="Arial" w:cs="Arial"/>
          <w:lang w:val="en-US"/>
        </w:rPr>
        <w:t xml:space="preserve">through reducing binding of </w:t>
      </w:r>
      <w:r w:rsidR="00BB590A" w:rsidRPr="00113C73">
        <w:rPr>
          <w:rFonts w:ascii="Arial" w:hAnsi="Arial" w:cs="Arial"/>
          <w:lang w:val="en-US"/>
        </w:rPr>
        <w:t xml:space="preserve">glucocorticoid receptors </w:t>
      </w:r>
      <w:r w:rsidR="000F0B3C" w:rsidRPr="00113C73">
        <w:rPr>
          <w:rFonts w:ascii="Arial" w:hAnsi="Arial" w:cs="Arial"/>
          <w:lang w:val="en-US"/>
        </w:rPr>
        <w:t>to GREs</w:t>
      </w:r>
      <w:r w:rsidR="00A55949" w:rsidRPr="00113C73">
        <w:rPr>
          <w:rFonts w:ascii="Arial" w:hAnsi="Arial" w:cs="Arial"/>
          <w:lang w:val="en-US"/>
        </w:rPr>
        <w:t>,</w:t>
      </w:r>
      <w:r w:rsidR="000F0B3C" w:rsidRPr="00113C73">
        <w:rPr>
          <w:rFonts w:ascii="Arial" w:hAnsi="Arial" w:cs="Arial"/>
          <w:lang w:val="en-US"/>
        </w:rPr>
        <w:t xml:space="preserve"> or by altering the translocation of the re</w:t>
      </w:r>
      <w:r w:rsidR="00BB590A" w:rsidRPr="00113C73">
        <w:rPr>
          <w:rFonts w:ascii="Arial" w:hAnsi="Arial" w:cs="Arial"/>
          <w:lang w:val="en-US"/>
        </w:rPr>
        <w:t>ceptor into the nucleus</w:t>
      </w:r>
      <w:r w:rsidR="00A55949" w:rsidRPr="00113C73">
        <w:rPr>
          <w:rFonts w:ascii="Arial" w:hAnsi="Arial" w:cs="Arial"/>
          <w:lang w:val="en-US"/>
        </w:rPr>
        <w:t>,</w:t>
      </w:r>
      <w:r w:rsidR="00BB590A" w:rsidRPr="00113C73">
        <w:rPr>
          <w:rFonts w:ascii="Arial" w:hAnsi="Arial" w:cs="Arial"/>
          <w:lang w:val="en-US"/>
        </w:rPr>
        <w:t xml:space="preserve"> or both.</w:t>
      </w:r>
      <w:r w:rsidR="000F0B3C" w:rsidRPr="00113C73">
        <w:rPr>
          <w:rFonts w:ascii="Arial" w:hAnsi="Arial" w:cs="Arial"/>
          <w:lang w:val="en-US"/>
        </w:rPr>
        <w:t xml:space="preserve"> </w:t>
      </w:r>
      <w:r w:rsidR="00BB590A" w:rsidRPr="00113C73">
        <w:rPr>
          <w:rFonts w:ascii="Arial" w:hAnsi="Arial" w:cs="Arial"/>
          <w:lang w:val="en-US"/>
        </w:rPr>
        <w:t xml:space="preserve">Of note, </w:t>
      </w:r>
      <w:r w:rsidR="000F0B3C" w:rsidRPr="00113C73">
        <w:rPr>
          <w:rFonts w:ascii="Arial" w:hAnsi="Arial" w:cs="Arial"/>
          <w:lang w:val="en-US"/>
        </w:rPr>
        <w:t xml:space="preserve">Clock/Bmail1 acetylates </w:t>
      </w:r>
      <w:r w:rsidR="00BB590A" w:rsidRPr="00113C73">
        <w:rPr>
          <w:rFonts w:ascii="Arial" w:hAnsi="Arial" w:cs="Arial"/>
          <w:lang w:val="en-US"/>
        </w:rPr>
        <w:t xml:space="preserve">glucocorticoid receptors </w:t>
      </w:r>
      <w:r w:rsidR="000F0B3C" w:rsidRPr="00113C73">
        <w:rPr>
          <w:rFonts w:ascii="Arial" w:hAnsi="Arial" w:cs="Arial"/>
          <w:lang w:val="en-US"/>
        </w:rPr>
        <w:t>at these lysine residues,</w:t>
      </w:r>
      <w:r w:rsidR="00BB590A" w:rsidRPr="00113C73">
        <w:rPr>
          <w:rFonts w:ascii="Arial" w:hAnsi="Arial" w:cs="Arial"/>
          <w:lang w:val="en-US"/>
        </w:rPr>
        <w:t xml:space="preserve"> hence</w:t>
      </w:r>
      <w:r w:rsidR="000F0B3C" w:rsidRPr="00113C73">
        <w:rPr>
          <w:rFonts w:ascii="Arial" w:hAnsi="Arial" w:cs="Arial"/>
          <w:lang w:val="en-US"/>
        </w:rPr>
        <w:t xml:space="preserve"> regulating the transcription of </w:t>
      </w:r>
      <w:r w:rsidR="00BB590A" w:rsidRPr="00113C73">
        <w:rPr>
          <w:rFonts w:ascii="Arial" w:hAnsi="Arial" w:cs="Arial"/>
          <w:lang w:val="en-US"/>
        </w:rPr>
        <w:t xml:space="preserve">glucocorticoid responsive genes </w:t>
      </w:r>
      <w:r w:rsidR="000F0B3C" w:rsidRPr="00113C73">
        <w:rPr>
          <w:rFonts w:ascii="Arial" w:hAnsi="Arial" w:cs="Arial"/>
          <w:lang w:val="en-US"/>
        </w:rPr>
        <w:t>[</w:t>
      </w:r>
      <w:r w:rsidR="00BB590A" w:rsidRPr="00113C73">
        <w:rPr>
          <w:rFonts w:ascii="Arial" w:hAnsi="Arial" w:cs="Arial"/>
          <w:lang w:val="en-US"/>
        </w:rPr>
        <w:t>69</w:t>
      </w:r>
      <w:r w:rsidR="000F0B3C" w:rsidRPr="00113C73">
        <w:rPr>
          <w:rFonts w:ascii="Arial" w:hAnsi="Arial" w:cs="Arial"/>
          <w:lang w:val="en-US"/>
        </w:rPr>
        <w:t xml:space="preserve">]. </w:t>
      </w:r>
    </w:p>
    <w:p w14:paraId="03EB395C" w14:textId="77777777" w:rsidR="003767B1" w:rsidRDefault="003767B1" w:rsidP="003767B1">
      <w:pPr>
        <w:spacing w:line="276" w:lineRule="auto"/>
        <w:rPr>
          <w:rFonts w:ascii="Arial" w:hAnsi="Arial" w:cs="Arial"/>
          <w:lang w:val="en-US"/>
        </w:rPr>
      </w:pPr>
    </w:p>
    <w:p w14:paraId="38459CD4" w14:textId="5EC69912" w:rsidR="00177D65" w:rsidRPr="00113C73" w:rsidRDefault="00BB590A" w:rsidP="003767B1">
      <w:pPr>
        <w:spacing w:line="276" w:lineRule="auto"/>
        <w:rPr>
          <w:rFonts w:ascii="Arial" w:hAnsi="Arial" w:cs="Arial"/>
          <w:lang w:val="en-US"/>
        </w:rPr>
      </w:pPr>
      <w:r w:rsidRPr="00113C73">
        <w:rPr>
          <w:rFonts w:ascii="Arial" w:hAnsi="Arial" w:cs="Arial"/>
          <w:lang w:val="en-US"/>
        </w:rPr>
        <w:t>Overall</w:t>
      </w:r>
      <w:r w:rsidR="00C85794" w:rsidRPr="00113C73">
        <w:rPr>
          <w:rFonts w:ascii="Arial" w:hAnsi="Arial" w:cs="Arial"/>
          <w:lang w:val="en-US"/>
        </w:rPr>
        <w:t xml:space="preserve">, </w:t>
      </w:r>
      <w:r w:rsidRPr="00113C73">
        <w:rPr>
          <w:rFonts w:ascii="Arial" w:hAnsi="Arial" w:cs="Arial"/>
          <w:lang w:val="en-US"/>
        </w:rPr>
        <w:t xml:space="preserve">strong evidence indicates that </w:t>
      </w:r>
      <w:r w:rsidR="00C85794" w:rsidRPr="00113C73">
        <w:rPr>
          <w:rFonts w:ascii="Arial" w:hAnsi="Arial" w:cs="Arial"/>
          <w:lang w:val="en-US"/>
        </w:rPr>
        <w:t xml:space="preserve">there is </w:t>
      </w:r>
      <w:r w:rsidR="000F0B3C" w:rsidRPr="00113C73">
        <w:rPr>
          <w:rFonts w:ascii="Arial" w:hAnsi="Arial" w:cs="Arial"/>
          <w:lang w:val="en-US"/>
        </w:rPr>
        <w:t xml:space="preserve">bidirectional </w:t>
      </w:r>
      <w:r w:rsidR="00C85794" w:rsidRPr="00113C73">
        <w:rPr>
          <w:rFonts w:ascii="Arial" w:hAnsi="Arial" w:cs="Arial"/>
          <w:lang w:val="en-US"/>
        </w:rPr>
        <w:t xml:space="preserve">crosstalk between the CLOCK </w:t>
      </w:r>
      <w:r w:rsidR="000F0B3C" w:rsidRPr="00113C73">
        <w:rPr>
          <w:rFonts w:ascii="Arial" w:hAnsi="Arial" w:cs="Arial"/>
          <w:lang w:val="en-US"/>
        </w:rPr>
        <w:t>system and</w:t>
      </w:r>
      <w:r w:rsidR="00C85794" w:rsidRPr="00113C73">
        <w:rPr>
          <w:rFonts w:ascii="Arial" w:hAnsi="Arial" w:cs="Arial"/>
          <w:lang w:val="en-US"/>
        </w:rPr>
        <w:t xml:space="preserve"> the HPA axis at the level of peripheral target </w:t>
      </w:r>
      <w:r w:rsidR="000F0B3C" w:rsidRPr="00113C73">
        <w:rPr>
          <w:rFonts w:ascii="Arial" w:hAnsi="Arial" w:cs="Arial"/>
          <w:lang w:val="en-US"/>
        </w:rPr>
        <w:t>organs/</w:t>
      </w:r>
      <w:r w:rsidR="00C85794" w:rsidRPr="00113C73">
        <w:rPr>
          <w:rFonts w:ascii="Arial" w:hAnsi="Arial" w:cs="Arial"/>
          <w:lang w:val="en-US"/>
        </w:rPr>
        <w:t>tissues,</w:t>
      </w:r>
      <w:r w:rsidR="000F0B3C" w:rsidRPr="00113C73">
        <w:rPr>
          <w:rFonts w:ascii="Arial" w:hAnsi="Arial" w:cs="Arial"/>
          <w:lang w:val="en-US"/>
        </w:rPr>
        <w:t xml:space="preserve"> </w:t>
      </w:r>
      <w:r w:rsidR="00C85794" w:rsidRPr="00113C73">
        <w:rPr>
          <w:rFonts w:ascii="Arial" w:hAnsi="Arial" w:cs="Arial"/>
          <w:lang w:val="en-US"/>
        </w:rPr>
        <w:t xml:space="preserve">whereas the master CLOCK </w:t>
      </w:r>
      <w:r w:rsidR="000F0B3C" w:rsidRPr="00113C73">
        <w:rPr>
          <w:rFonts w:ascii="Arial" w:hAnsi="Arial" w:cs="Arial"/>
          <w:lang w:val="en-US"/>
        </w:rPr>
        <w:t xml:space="preserve">in the SCN </w:t>
      </w:r>
      <w:r w:rsidR="00C85794" w:rsidRPr="00113C73">
        <w:rPr>
          <w:rFonts w:ascii="Arial" w:hAnsi="Arial" w:cs="Arial"/>
          <w:lang w:val="en-US"/>
        </w:rPr>
        <w:t xml:space="preserve">retains its intrinsic circadian rhythm independently of HPA axis activation by external or internal stimuli. </w:t>
      </w:r>
      <w:r w:rsidR="003C4CF2" w:rsidRPr="00113C73">
        <w:rPr>
          <w:rFonts w:ascii="Arial" w:hAnsi="Arial" w:cs="Arial"/>
          <w:lang w:val="en-US"/>
        </w:rPr>
        <w:t>T</w:t>
      </w:r>
      <w:r w:rsidRPr="00113C73">
        <w:rPr>
          <w:rFonts w:ascii="Arial" w:hAnsi="Arial" w:cs="Arial"/>
          <w:lang w:val="en-US"/>
        </w:rPr>
        <w:t xml:space="preserve">he aforementioned findings suggest that the CLOCK system acts as a reverse-phase negative regulator of glucocorticoid action in target organ/tissues, potentially by antagonizing the biological glucocorticoid effects through synchronizing the peak glucocorticoid concentrations to coincide with the peak glucocorticoid resistance at the target organs/tissues [96]. Importantly, this protective feedback loop </w:t>
      </w:r>
      <w:r w:rsidR="002A3526" w:rsidRPr="00113C73">
        <w:rPr>
          <w:rFonts w:ascii="Arial" w:hAnsi="Arial" w:cs="Arial"/>
          <w:lang w:val="en-US"/>
        </w:rPr>
        <w:t xml:space="preserve">which acts as an intrinsic safety valve </w:t>
      </w:r>
      <w:r w:rsidR="00A55949" w:rsidRPr="00113C73">
        <w:rPr>
          <w:rFonts w:ascii="Arial" w:hAnsi="Arial" w:cs="Arial"/>
          <w:lang w:val="en-US"/>
        </w:rPr>
        <w:t xml:space="preserve">against over-exposure to glucocorticoids </w:t>
      </w:r>
      <w:r w:rsidRPr="00113C73">
        <w:rPr>
          <w:rFonts w:ascii="Arial" w:hAnsi="Arial" w:cs="Arial"/>
          <w:lang w:val="en-US"/>
        </w:rPr>
        <w:t xml:space="preserve">becomes decoupled </w:t>
      </w:r>
      <w:r w:rsidR="002A3526" w:rsidRPr="00113C73">
        <w:rPr>
          <w:rFonts w:ascii="Arial" w:hAnsi="Arial" w:cs="Arial"/>
          <w:lang w:val="en-US"/>
        </w:rPr>
        <w:t>when</w:t>
      </w:r>
      <w:r w:rsidRPr="00113C73">
        <w:rPr>
          <w:rFonts w:ascii="Arial" w:hAnsi="Arial" w:cs="Arial"/>
          <w:lang w:val="en-US"/>
        </w:rPr>
        <w:t xml:space="preserve"> </w:t>
      </w:r>
      <w:r w:rsidR="00A55949" w:rsidRPr="00113C73">
        <w:rPr>
          <w:rFonts w:ascii="Arial" w:hAnsi="Arial" w:cs="Arial"/>
          <w:lang w:val="en-US"/>
        </w:rPr>
        <w:t>glucocorticoid</w:t>
      </w:r>
      <w:r w:rsidRPr="00113C73">
        <w:rPr>
          <w:rFonts w:ascii="Arial" w:hAnsi="Arial" w:cs="Arial"/>
          <w:lang w:val="en-US"/>
        </w:rPr>
        <w:t xml:space="preserve"> secretion</w:t>
      </w:r>
      <w:r w:rsidR="002A3526" w:rsidRPr="00113C73">
        <w:rPr>
          <w:rFonts w:ascii="Arial" w:hAnsi="Arial" w:cs="Arial"/>
          <w:lang w:val="en-US"/>
        </w:rPr>
        <w:t xml:space="preserve"> is stimulated by stress. Over a prolonged period of time, such a disruption in the synchronization/coupling between the HPA axis activity and the circadian glucocorticoid receptor acetylation could create a </w:t>
      </w:r>
      <w:r w:rsidR="003C4CF2" w:rsidRPr="00113C73">
        <w:rPr>
          <w:rFonts w:ascii="Arial" w:hAnsi="Arial" w:cs="Arial"/>
          <w:lang w:val="en-US"/>
        </w:rPr>
        <w:t>sustained/</w:t>
      </w:r>
      <w:r w:rsidR="002A3526" w:rsidRPr="00113C73">
        <w:rPr>
          <w:rFonts w:ascii="Arial" w:hAnsi="Arial" w:cs="Arial"/>
          <w:lang w:val="en-US"/>
        </w:rPr>
        <w:t>chronic stress-related hypercortisolism (mild or even functional hypercortisolism) which promotes the development of various pathologic conditions, including metabolic and cardiovascular disorder</w:t>
      </w:r>
      <w:r w:rsidR="00396664" w:rsidRPr="00113C73">
        <w:rPr>
          <w:rFonts w:ascii="Arial" w:hAnsi="Arial" w:cs="Arial"/>
          <w:lang w:val="en-US"/>
        </w:rPr>
        <w:t>s</w:t>
      </w:r>
      <w:r w:rsidR="002A3526" w:rsidRPr="00113C73">
        <w:rPr>
          <w:rFonts w:ascii="Arial" w:hAnsi="Arial" w:cs="Arial"/>
          <w:lang w:val="en-US"/>
        </w:rPr>
        <w:t xml:space="preserve"> [</w:t>
      </w:r>
      <w:r w:rsidR="00C6481B" w:rsidRPr="00113C73">
        <w:rPr>
          <w:rFonts w:ascii="Arial" w:hAnsi="Arial" w:cs="Arial"/>
          <w:lang w:val="en-US"/>
        </w:rPr>
        <w:t xml:space="preserve">60, </w:t>
      </w:r>
      <w:r w:rsidR="002A3526" w:rsidRPr="00113C73">
        <w:rPr>
          <w:rFonts w:ascii="Arial" w:hAnsi="Arial" w:cs="Arial"/>
          <w:lang w:val="en-US"/>
        </w:rPr>
        <w:t>120-12</w:t>
      </w:r>
      <w:r w:rsidR="00C6481B" w:rsidRPr="00113C73">
        <w:rPr>
          <w:rFonts w:ascii="Arial" w:hAnsi="Arial" w:cs="Arial"/>
          <w:lang w:val="en-US"/>
        </w:rPr>
        <w:t>3</w:t>
      </w:r>
      <w:r w:rsidR="002A3526" w:rsidRPr="00113C73">
        <w:rPr>
          <w:rFonts w:ascii="Arial" w:hAnsi="Arial" w:cs="Arial"/>
          <w:lang w:val="en-US"/>
        </w:rPr>
        <w:t>].</w:t>
      </w:r>
    </w:p>
    <w:p w14:paraId="619E466F" w14:textId="77777777" w:rsidR="00177D65" w:rsidRPr="00113C73" w:rsidRDefault="00177D65" w:rsidP="00113C73">
      <w:pPr>
        <w:spacing w:line="276" w:lineRule="auto"/>
        <w:ind w:firstLine="720"/>
        <w:rPr>
          <w:rFonts w:ascii="Arial" w:hAnsi="Arial" w:cs="Arial"/>
          <w:lang w:val="en-US"/>
        </w:rPr>
      </w:pPr>
    </w:p>
    <w:p w14:paraId="1000ECDD" w14:textId="539B27C3" w:rsidR="00EF328A" w:rsidRPr="007D6536" w:rsidRDefault="00EF328A" w:rsidP="00113C73">
      <w:pPr>
        <w:suppressAutoHyphens/>
        <w:spacing w:line="276" w:lineRule="auto"/>
        <w:rPr>
          <w:rFonts w:ascii="Arial" w:hAnsi="Arial" w:cs="Arial"/>
          <w:b/>
          <w:color w:val="00B050"/>
          <w:lang w:val="en-US"/>
        </w:rPr>
      </w:pPr>
      <w:r w:rsidRPr="007D6536">
        <w:rPr>
          <w:rFonts w:ascii="Arial" w:hAnsi="Arial" w:cs="Arial"/>
          <w:b/>
          <w:color w:val="00B050"/>
          <w:lang w:val="en-US"/>
        </w:rPr>
        <w:t>S</w:t>
      </w:r>
      <w:r w:rsidR="00605323" w:rsidRPr="007D6536">
        <w:rPr>
          <w:rFonts w:ascii="Arial" w:hAnsi="Arial" w:cs="Arial"/>
          <w:b/>
          <w:color w:val="00B050"/>
          <w:lang w:val="en-US"/>
        </w:rPr>
        <w:t xml:space="preserve">tress System- Endocrine Axes Interactions         </w:t>
      </w:r>
    </w:p>
    <w:p w14:paraId="4483F266" w14:textId="77777777" w:rsidR="003767B1" w:rsidRDefault="003767B1" w:rsidP="003767B1">
      <w:pPr>
        <w:suppressAutoHyphens/>
        <w:spacing w:line="276" w:lineRule="auto"/>
        <w:rPr>
          <w:rFonts w:ascii="Arial" w:hAnsi="Arial" w:cs="Arial"/>
          <w:lang w:val="en-US"/>
        </w:rPr>
      </w:pPr>
    </w:p>
    <w:p w14:paraId="0E8B9A47" w14:textId="25D70267" w:rsidR="003C4CF2" w:rsidRPr="00113C73" w:rsidRDefault="003C4CF2" w:rsidP="003767B1">
      <w:pPr>
        <w:suppressAutoHyphens/>
        <w:spacing w:line="276" w:lineRule="auto"/>
        <w:rPr>
          <w:rFonts w:ascii="Arial" w:hAnsi="Arial" w:cs="Arial"/>
          <w:lang w:val="en-US"/>
        </w:rPr>
      </w:pPr>
      <w:r w:rsidRPr="00113C73">
        <w:rPr>
          <w:rFonts w:ascii="Arial" w:hAnsi="Arial" w:cs="Arial"/>
          <w:lang w:val="en-US"/>
        </w:rPr>
        <w:t>The s</w:t>
      </w:r>
      <w:r w:rsidR="00EF328A" w:rsidRPr="00113C73">
        <w:rPr>
          <w:rFonts w:ascii="Arial" w:hAnsi="Arial" w:cs="Arial"/>
          <w:lang w:val="en-US"/>
        </w:rPr>
        <w:t>tress</w:t>
      </w:r>
      <w:r w:rsidRPr="00113C73">
        <w:rPr>
          <w:rFonts w:ascii="Arial" w:hAnsi="Arial" w:cs="Arial"/>
          <w:lang w:val="en-US"/>
        </w:rPr>
        <w:t xml:space="preserve"> system is tightly interconnected with all the major endocrine axes, including the reproductive, growth and thyroid axis. This </w:t>
      </w:r>
      <w:r w:rsidR="002F3602" w:rsidRPr="00113C73">
        <w:rPr>
          <w:rFonts w:ascii="Arial" w:hAnsi="Arial" w:cs="Arial"/>
          <w:lang w:val="en-US"/>
        </w:rPr>
        <w:t xml:space="preserve">ensures that the activity of the endocrine system is rapidly regulated in a coordinated and precise way in order to serve the adaptive stress response and maximize the chances of survival against </w:t>
      </w:r>
      <w:r w:rsidR="00174531" w:rsidRPr="00113C73">
        <w:rPr>
          <w:rFonts w:ascii="Arial" w:hAnsi="Arial" w:cs="Arial"/>
          <w:lang w:val="en-US"/>
        </w:rPr>
        <w:t xml:space="preserve">the </w:t>
      </w:r>
      <w:r w:rsidR="002F3602" w:rsidRPr="00113C73">
        <w:rPr>
          <w:rFonts w:ascii="Arial" w:hAnsi="Arial" w:cs="Arial"/>
          <w:lang w:val="en-US"/>
        </w:rPr>
        <w:t>imposed stressor(s).</w:t>
      </w:r>
    </w:p>
    <w:p w14:paraId="1CAA4DEB" w14:textId="77777777" w:rsidR="00EF328A" w:rsidRPr="00113C73" w:rsidRDefault="00EF328A" w:rsidP="00113C73">
      <w:pPr>
        <w:suppressAutoHyphens/>
        <w:spacing w:line="276" w:lineRule="auto"/>
        <w:rPr>
          <w:rFonts w:ascii="Arial" w:hAnsi="Arial" w:cs="Arial"/>
          <w:lang w:val="en-US"/>
        </w:rPr>
      </w:pPr>
    </w:p>
    <w:p w14:paraId="4C7BE5B8" w14:textId="24A62A54" w:rsidR="00EF328A" w:rsidRPr="00605323" w:rsidRDefault="00605323" w:rsidP="00113C73">
      <w:pPr>
        <w:suppressAutoHyphens/>
        <w:spacing w:line="276" w:lineRule="auto"/>
        <w:rPr>
          <w:rFonts w:ascii="Arial" w:hAnsi="Arial" w:cs="Arial"/>
          <w:bCs/>
          <w:iCs/>
          <w:lang w:val="en-US"/>
        </w:rPr>
      </w:pPr>
      <w:r w:rsidRPr="007D6536">
        <w:rPr>
          <w:rFonts w:ascii="Arial" w:hAnsi="Arial" w:cs="Arial"/>
          <w:bCs/>
          <w:iCs/>
          <w:color w:val="FF0000"/>
          <w:lang w:val="en-US"/>
        </w:rPr>
        <w:t>REPRODUCTIVE AXIS</w:t>
      </w:r>
      <w:r w:rsidRPr="00605323">
        <w:rPr>
          <w:rFonts w:ascii="Arial" w:hAnsi="Arial" w:cs="Arial"/>
          <w:bCs/>
          <w:iCs/>
          <w:lang w:val="en-US"/>
        </w:rPr>
        <w:tab/>
        <w:t xml:space="preserve">      </w:t>
      </w:r>
      <w:r w:rsidRPr="00605323">
        <w:rPr>
          <w:rFonts w:ascii="Arial" w:hAnsi="Arial" w:cs="Arial"/>
          <w:bCs/>
          <w:iCs/>
          <w:lang w:val="en-US"/>
        </w:rPr>
        <w:tab/>
      </w:r>
    </w:p>
    <w:p w14:paraId="052514A4" w14:textId="77777777" w:rsidR="003767B1" w:rsidRDefault="003767B1" w:rsidP="003767B1">
      <w:pPr>
        <w:suppressAutoHyphens/>
        <w:spacing w:line="276" w:lineRule="auto"/>
        <w:rPr>
          <w:rFonts w:ascii="Arial" w:hAnsi="Arial" w:cs="Arial"/>
          <w:lang w:val="en-US"/>
        </w:rPr>
      </w:pPr>
    </w:p>
    <w:p w14:paraId="4828AA45" w14:textId="695DFC6D" w:rsidR="00597D31" w:rsidRDefault="002F3602" w:rsidP="003767B1">
      <w:pPr>
        <w:suppressAutoHyphens/>
        <w:spacing w:line="276" w:lineRule="auto"/>
        <w:rPr>
          <w:rFonts w:ascii="Arial" w:hAnsi="Arial" w:cs="Arial"/>
          <w:lang w:val="en-US"/>
        </w:rPr>
      </w:pPr>
      <w:r w:rsidRPr="00113C73">
        <w:rPr>
          <w:rFonts w:ascii="Arial" w:hAnsi="Arial" w:cs="Arial"/>
          <w:lang w:val="en-US"/>
        </w:rPr>
        <w:t xml:space="preserve">Although the observation that stress </w:t>
      </w:r>
      <w:r w:rsidR="00597D31" w:rsidRPr="00113C73">
        <w:rPr>
          <w:rFonts w:ascii="Arial" w:hAnsi="Arial" w:cs="Arial"/>
          <w:lang w:val="en-US"/>
        </w:rPr>
        <w:t xml:space="preserve">can </w:t>
      </w:r>
      <w:r w:rsidRPr="00113C73">
        <w:rPr>
          <w:rFonts w:ascii="Arial" w:hAnsi="Arial" w:cs="Arial"/>
          <w:lang w:val="en-US"/>
        </w:rPr>
        <w:t xml:space="preserve">impact negatively on the reproductive function traces back to antiquity, the </w:t>
      </w:r>
      <w:r w:rsidR="00597D31" w:rsidRPr="00113C73">
        <w:rPr>
          <w:rFonts w:ascii="Arial" w:hAnsi="Arial" w:cs="Arial"/>
          <w:lang w:val="en-US"/>
        </w:rPr>
        <w:t>exact pathophysiologic and molecular mechanisms which mediate this effect still pose a research challenge [12</w:t>
      </w:r>
      <w:r w:rsidR="00C6481B" w:rsidRPr="00113C73">
        <w:rPr>
          <w:rFonts w:ascii="Arial" w:hAnsi="Arial" w:cs="Arial"/>
          <w:lang w:val="en-US"/>
        </w:rPr>
        <w:t>4</w:t>
      </w:r>
      <w:r w:rsidR="00FE3965" w:rsidRPr="00113C73">
        <w:rPr>
          <w:rFonts w:ascii="Arial" w:hAnsi="Arial" w:cs="Arial"/>
          <w:lang w:val="en-US"/>
        </w:rPr>
        <w:t>-126</w:t>
      </w:r>
      <w:r w:rsidR="00597D31" w:rsidRPr="00113C73">
        <w:rPr>
          <w:rFonts w:ascii="Arial" w:hAnsi="Arial" w:cs="Arial"/>
          <w:lang w:val="en-US"/>
        </w:rPr>
        <w:t>]. The reproductive system</w:t>
      </w:r>
      <w:r w:rsidR="004F4BDA" w:rsidRPr="00113C73">
        <w:rPr>
          <w:rFonts w:ascii="Arial" w:hAnsi="Arial" w:cs="Arial"/>
          <w:lang w:val="en-US"/>
        </w:rPr>
        <w:t>,</w:t>
      </w:r>
      <w:r w:rsidR="00597D31" w:rsidRPr="00113C73">
        <w:rPr>
          <w:rFonts w:ascii="Arial" w:hAnsi="Arial" w:cs="Arial"/>
          <w:lang w:val="en-US"/>
        </w:rPr>
        <w:t xml:space="preserve"> both in females and males</w:t>
      </w:r>
      <w:r w:rsidR="004F4BDA" w:rsidRPr="00113C73">
        <w:rPr>
          <w:rFonts w:ascii="Arial" w:hAnsi="Arial" w:cs="Arial"/>
          <w:lang w:val="en-US"/>
        </w:rPr>
        <w:t>,</w:t>
      </w:r>
      <w:r w:rsidR="00597D31" w:rsidRPr="00113C73">
        <w:rPr>
          <w:rFonts w:ascii="Arial" w:hAnsi="Arial" w:cs="Arial"/>
          <w:lang w:val="en-US"/>
        </w:rPr>
        <w:t xml:space="preserve"> is inhibited at all levels by various components of the HPA axis (Figure 6). </w:t>
      </w:r>
      <w:r w:rsidR="00654597" w:rsidRPr="00113C73">
        <w:rPr>
          <w:rFonts w:ascii="Arial" w:hAnsi="Arial" w:cs="Arial"/>
          <w:lang w:val="en-US"/>
        </w:rPr>
        <w:t>As such, CRH suppresses the gonadotropin</w:t>
      </w:r>
      <w:r w:rsidR="00597D31" w:rsidRPr="00113C73">
        <w:rPr>
          <w:rFonts w:ascii="Arial" w:hAnsi="Arial" w:cs="Arial"/>
          <w:lang w:val="en-US"/>
        </w:rPr>
        <w:t>-releasing hormone (GnRH) neuron</w:t>
      </w:r>
      <w:r w:rsidR="00625AA5" w:rsidRPr="00113C73">
        <w:rPr>
          <w:rFonts w:ascii="Arial" w:hAnsi="Arial" w:cs="Arial"/>
          <w:lang w:val="en-US"/>
        </w:rPr>
        <w:t>s</w:t>
      </w:r>
      <w:r w:rsidR="00597D31" w:rsidRPr="00113C73">
        <w:rPr>
          <w:rFonts w:ascii="Arial" w:hAnsi="Arial" w:cs="Arial"/>
          <w:lang w:val="en-US"/>
        </w:rPr>
        <w:t xml:space="preserve"> directly and indirectly via enhancing β-endorphin secretion by the arcuate POMC neurons. </w:t>
      </w:r>
      <w:r w:rsidR="00542810" w:rsidRPr="00113C73">
        <w:rPr>
          <w:rFonts w:ascii="Arial" w:hAnsi="Arial" w:cs="Arial"/>
          <w:lang w:val="en-US"/>
        </w:rPr>
        <w:t>Recent data indicate that CRH-R1 mediates, at least in part, the effects of restraint acute-stress on the reproductive axis, whilst antalarmin (a selective CRH-R1 antagonist) can abolish these effects [12</w:t>
      </w:r>
      <w:r w:rsidR="00FE3965" w:rsidRPr="00113C73">
        <w:rPr>
          <w:rFonts w:ascii="Arial" w:hAnsi="Arial" w:cs="Arial"/>
          <w:lang w:val="en-US"/>
        </w:rPr>
        <w:t>7</w:t>
      </w:r>
      <w:r w:rsidR="00542810" w:rsidRPr="00113C73">
        <w:rPr>
          <w:rFonts w:ascii="Arial" w:hAnsi="Arial" w:cs="Arial"/>
          <w:lang w:val="en-US"/>
        </w:rPr>
        <w:t xml:space="preserve">]. </w:t>
      </w:r>
      <w:r w:rsidR="00597D31" w:rsidRPr="00113C73">
        <w:rPr>
          <w:rFonts w:ascii="Arial" w:hAnsi="Arial" w:cs="Arial"/>
          <w:lang w:val="en-US"/>
        </w:rPr>
        <w:t>In addition</w:t>
      </w:r>
      <w:r w:rsidR="00625AA5" w:rsidRPr="00113C73">
        <w:rPr>
          <w:rFonts w:ascii="Arial" w:hAnsi="Arial" w:cs="Arial"/>
          <w:lang w:val="en-US"/>
        </w:rPr>
        <w:t xml:space="preserve">, </w:t>
      </w:r>
      <w:r w:rsidR="00597D31" w:rsidRPr="00113C73">
        <w:rPr>
          <w:rFonts w:ascii="Arial" w:hAnsi="Arial" w:cs="Arial"/>
          <w:lang w:val="en-US"/>
        </w:rPr>
        <w:t xml:space="preserve">glucocorticoids exert inhibitory effects </w:t>
      </w:r>
      <w:r w:rsidR="00542810" w:rsidRPr="00113C73">
        <w:rPr>
          <w:rFonts w:ascii="Arial" w:hAnsi="Arial" w:cs="Arial"/>
          <w:lang w:val="en-US"/>
        </w:rPr>
        <w:t>on</w:t>
      </w:r>
      <w:r w:rsidR="00597D31" w:rsidRPr="00113C73">
        <w:rPr>
          <w:rFonts w:ascii="Arial" w:hAnsi="Arial" w:cs="Arial"/>
          <w:lang w:val="en-US"/>
        </w:rPr>
        <w:t xml:space="preserve"> GnRH neuron</w:t>
      </w:r>
      <w:r w:rsidR="00625AA5" w:rsidRPr="00113C73">
        <w:rPr>
          <w:rFonts w:ascii="Arial" w:hAnsi="Arial" w:cs="Arial"/>
          <w:lang w:val="en-US"/>
        </w:rPr>
        <w:t>s</w:t>
      </w:r>
      <w:r w:rsidR="00597D31" w:rsidRPr="00113C73">
        <w:rPr>
          <w:rFonts w:ascii="Arial" w:hAnsi="Arial" w:cs="Arial"/>
          <w:lang w:val="en-US"/>
        </w:rPr>
        <w:t>, pituitary gonadotroph</w:t>
      </w:r>
      <w:r w:rsidR="00625AA5" w:rsidRPr="00113C73">
        <w:rPr>
          <w:rFonts w:ascii="Arial" w:hAnsi="Arial" w:cs="Arial"/>
          <w:lang w:val="en-US"/>
        </w:rPr>
        <w:t>s</w:t>
      </w:r>
      <w:r w:rsidR="00597D31" w:rsidRPr="00113C73">
        <w:rPr>
          <w:rFonts w:ascii="Arial" w:hAnsi="Arial" w:cs="Arial"/>
          <w:lang w:val="en-US"/>
        </w:rPr>
        <w:t xml:space="preserve"> and </w:t>
      </w:r>
      <w:r w:rsidR="00625AA5" w:rsidRPr="00113C73">
        <w:rPr>
          <w:rFonts w:ascii="Arial" w:hAnsi="Arial" w:cs="Arial"/>
          <w:lang w:val="en-US"/>
        </w:rPr>
        <w:t xml:space="preserve">directly on </w:t>
      </w:r>
      <w:r w:rsidR="00597D31" w:rsidRPr="00113C73">
        <w:rPr>
          <w:rFonts w:ascii="Arial" w:hAnsi="Arial" w:cs="Arial"/>
          <w:lang w:val="en-US"/>
        </w:rPr>
        <w:t>the g</w:t>
      </w:r>
      <w:r w:rsidR="00625AA5" w:rsidRPr="00113C73">
        <w:rPr>
          <w:rFonts w:ascii="Arial" w:hAnsi="Arial" w:cs="Arial"/>
          <w:lang w:val="en-US"/>
        </w:rPr>
        <w:t>onads, whilst also</w:t>
      </w:r>
      <w:r w:rsidR="00597D31" w:rsidRPr="00113C73">
        <w:rPr>
          <w:rFonts w:ascii="Arial" w:hAnsi="Arial" w:cs="Arial"/>
          <w:lang w:val="en-US"/>
        </w:rPr>
        <w:t xml:space="preserve"> render</w:t>
      </w:r>
      <w:r w:rsidR="00B028F5" w:rsidRPr="00113C73">
        <w:rPr>
          <w:rFonts w:ascii="Arial" w:hAnsi="Arial" w:cs="Arial"/>
          <w:lang w:val="en-US"/>
        </w:rPr>
        <w:t>ing</w:t>
      </w:r>
      <w:r w:rsidR="00597D31" w:rsidRPr="00113C73">
        <w:rPr>
          <w:rFonts w:ascii="Arial" w:hAnsi="Arial" w:cs="Arial"/>
          <w:lang w:val="en-US"/>
        </w:rPr>
        <w:t xml:space="preserve"> target </w:t>
      </w:r>
      <w:r w:rsidR="00625AA5" w:rsidRPr="00113C73">
        <w:rPr>
          <w:rFonts w:ascii="Arial" w:hAnsi="Arial" w:cs="Arial"/>
          <w:lang w:val="en-US"/>
        </w:rPr>
        <w:t>organs/</w:t>
      </w:r>
      <w:r w:rsidR="00597D31" w:rsidRPr="00113C73">
        <w:rPr>
          <w:rFonts w:ascii="Arial" w:hAnsi="Arial" w:cs="Arial"/>
          <w:lang w:val="en-US"/>
        </w:rPr>
        <w:t xml:space="preserve">tissues </w:t>
      </w:r>
      <w:r w:rsidR="00625AA5" w:rsidRPr="00113C73">
        <w:rPr>
          <w:rFonts w:ascii="Arial" w:hAnsi="Arial" w:cs="Arial"/>
          <w:lang w:val="en-US"/>
        </w:rPr>
        <w:t xml:space="preserve">resistant to </w:t>
      </w:r>
      <w:r w:rsidR="00597D31" w:rsidRPr="00113C73">
        <w:rPr>
          <w:rFonts w:ascii="Arial" w:hAnsi="Arial" w:cs="Arial"/>
          <w:lang w:val="en-US"/>
        </w:rPr>
        <w:t>sex steroids [12</w:t>
      </w:r>
      <w:r w:rsidR="00FE3965" w:rsidRPr="00113C73">
        <w:rPr>
          <w:rFonts w:ascii="Arial" w:hAnsi="Arial" w:cs="Arial"/>
          <w:lang w:val="en-US"/>
        </w:rPr>
        <w:t>8</w:t>
      </w:r>
      <w:r w:rsidR="00C6481B" w:rsidRPr="00113C73">
        <w:rPr>
          <w:rFonts w:ascii="Arial" w:hAnsi="Arial" w:cs="Arial"/>
          <w:lang w:val="en-US"/>
        </w:rPr>
        <w:t xml:space="preserve">, </w:t>
      </w:r>
      <w:r w:rsidR="00597D31" w:rsidRPr="00113C73">
        <w:rPr>
          <w:rFonts w:ascii="Arial" w:hAnsi="Arial" w:cs="Arial"/>
          <w:lang w:val="en-US"/>
        </w:rPr>
        <w:t>12</w:t>
      </w:r>
      <w:r w:rsidR="00FE3965" w:rsidRPr="00113C73">
        <w:rPr>
          <w:rFonts w:ascii="Arial" w:hAnsi="Arial" w:cs="Arial"/>
          <w:lang w:val="en-US"/>
        </w:rPr>
        <w:t>9</w:t>
      </w:r>
      <w:r w:rsidR="00597D31" w:rsidRPr="00113C73">
        <w:rPr>
          <w:rFonts w:ascii="Arial" w:hAnsi="Arial" w:cs="Arial"/>
          <w:lang w:val="en-US"/>
        </w:rPr>
        <w:t>].</w:t>
      </w:r>
      <w:r w:rsidR="00654597" w:rsidRPr="00113C73">
        <w:rPr>
          <w:rFonts w:ascii="Arial" w:hAnsi="Arial" w:cs="Arial"/>
          <w:lang w:val="en-US"/>
        </w:rPr>
        <w:t xml:space="preserve"> </w:t>
      </w:r>
      <w:r w:rsidR="00597D31" w:rsidRPr="00113C73">
        <w:rPr>
          <w:rFonts w:ascii="Arial" w:hAnsi="Arial" w:cs="Arial"/>
          <w:lang w:val="en-US"/>
        </w:rPr>
        <w:t xml:space="preserve">Thus, steroidogenesis is directly inhibited at both </w:t>
      </w:r>
      <w:r w:rsidR="00654597" w:rsidRPr="00113C73">
        <w:rPr>
          <w:rFonts w:ascii="Arial" w:hAnsi="Arial" w:cs="Arial"/>
          <w:lang w:val="en-US"/>
        </w:rPr>
        <w:t xml:space="preserve">the </w:t>
      </w:r>
      <w:r w:rsidR="00597D31" w:rsidRPr="00113C73">
        <w:rPr>
          <w:rFonts w:ascii="Arial" w:hAnsi="Arial" w:cs="Arial"/>
          <w:lang w:val="en-US"/>
        </w:rPr>
        <w:t xml:space="preserve">ovaries and testes, with concomitant inhibition of the pulsatile </w:t>
      </w:r>
      <w:r w:rsidR="00654597" w:rsidRPr="00113C73">
        <w:rPr>
          <w:rFonts w:ascii="Arial" w:hAnsi="Arial" w:cs="Arial"/>
          <w:lang w:val="en-US"/>
        </w:rPr>
        <w:t xml:space="preserve">GnRH secretion </w:t>
      </w:r>
      <w:r w:rsidR="00597D31" w:rsidRPr="00113C73">
        <w:rPr>
          <w:rFonts w:ascii="Arial" w:hAnsi="Arial" w:cs="Arial"/>
          <w:lang w:val="en-US"/>
        </w:rPr>
        <w:t xml:space="preserve">from the hypothalamus. </w:t>
      </w:r>
      <w:r w:rsidR="00654597" w:rsidRPr="00113C73">
        <w:rPr>
          <w:rFonts w:ascii="Arial" w:hAnsi="Arial" w:cs="Arial"/>
          <w:lang w:val="en-US"/>
        </w:rPr>
        <w:t>Notably</w:t>
      </w:r>
      <w:r w:rsidR="00597D31" w:rsidRPr="00113C73">
        <w:rPr>
          <w:rFonts w:ascii="Arial" w:hAnsi="Arial" w:cs="Arial"/>
          <w:lang w:val="en-US"/>
        </w:rPr>
        <w:t>,</w:t>
      </w:r>
      <w:r w:rsidR="00654597" w:rsidRPr="00113C73">
        <w:rPr>
          <w:rFonts w:ascii="Arial" w:hAnsi="Arial" w:cs="Arial"/>
          <w:lang w:val="en-US"/>
        </w:rPr>
        <w:t xml:space="preserve"> certain pro-inflammatory circulating </w:t>
      </w:r>
      <w:r w:rsidR="00597D31" w:rsidRPr="00113C73">
        <w:rPr>
          <w:rFonts w:ascii="Arial" w:hAnsi="Arial" w:cs="Arial"/>
          <w:lang w:val="en-US"/>
        </w:rPr>
        <w:t xml:space="preserve">cytokines </w:t>
      </w:r>
      <w:r w:rsidR="00654597" w:rsidRPr="00113C73">
        <w:rPr>
          <w:rFonts w:ascii="Arial" w:hAnsi="Arial" w:cs="Arial"/>
          <w:lang w:val="en-US"/>
        </w:rPr>
        <w:t>(</w:t>
      </w:r>
      <w:r w:rsidR="00654597" w:rsidRPr="00113C73">
        <w:rPr>
          <w:rFonts w:ascii="Arial" w:hAnsi="Arial" w:cs="Arial"/>
          <w:i/>
          <w:lang w:val="en-US"/>
        </w:rPr>
        <w:t>e.g.</w:t>
      </w:r>
      <w:r w:rsidR="00654597" w:rsidRPr="00113C73">
        <w:rPr>
          <w:rFonts w:ascii="Arial" w:hAnsi="Arial" w:cs="Arial"/>
          <w:lang w:val="en-US"/>
        </w:rPr>
        <w:t xml:space="preserve"> </w:t>
      </w:r>
      <w:r w:rsidR="004F4BDA" w:rsidRPr="00113C73">
        <w:rPr>
          <w:rFonts w:ascii="Arial" w:hAnsi="Arial" w:cs="Arial"/>
          <w:lang w:val="en-US"/>
        </w:rPr>
        <w:t>IL-</w:t>
      </w:r>
      <w:r w:rsidR="00654597" w:rsidRPr="00113C73">
        <w:rPr>
          <w:rFonts w:ascii="Arial" w:hAnsi="Arial" w:cs="Arial"/>
          <w:lang w:val="en-US"/>
        </w:rPr>
        <w:t xml:space="preserve">6) can </w:t>
      </w:r>
      <w:r w:rsidR="00597D31" w:rsidRPr="00113C73">
        <w:rPr>
          <w:rFonts w:ascii="Arial" w:hAnsi="Arial" w:cs="Arial"/>
          <w:lang w:val="en-US"/>
        </w:rPr>
        <w:t xml:space="preserve">also suppress </w:t>
      </w:r>
      <w:r w:rsidR="00654597" w:rsidRPr="00113C73">
        <w:rPr>
          <w:rFonts w:ascii="Arial" w:hAnsi="Arial" w:cs="Arial"/>
          <w:lang w:val="en-US"/>
        </w:rPr>
        <w:t xml:space="preserve">the </w:t>
      </w:r>
      <w:r w:rsidR="00597D31" w:rsidRPr="00113C73">
        <w:rPr>
          <w:rFonts w:ascii="Arial" w:hAnsi="Arial" w:cs="Arial"/>
          <w:lang w:val="en-US"/>
        </w:rPr>
        <w:t xml:space="preserve">reproductive function at </w:t>
      </w:r>
      <w:r w:rsidR="00654597" w:rsidRPr="00113C73">
        <w:rPr>
          <w:rFonts w:ascii="Arial" w:hAnsi="Arial" w:cs="Arial"/>
          <w:lang w:val="en-US"/>
        </w:rPr>
        <w:t>multiple</w:t>
      </w:r>
      <w:r w:rsidR="00597D31" w:rsidRPr="00113C73">
        <w:rPr>
          <w:rFonts w:ascii="Arial" w:hAnsi="Arial" w:cs="Arial"/>
          <w:lang w:val="en-US"/>
        </w:rPr>
        <w:t xml:space="preserve"> levels</w:t>
      </w:r>
      <w:r w:rsidR="00D568D0" w:rsidRPr="00113C73">
        <w:rPr>
          <w:rFonts w:ascii="Arial" w:hAnsi="Arial" w:cs="Arial"/>
          <w:lang w:val="en-US"/>
        </w:rPr>
        <w:t>, providing a link between inflammatory stress and reproductive dysfunction</w:t>
      </w:r>
      <w:r w:rsidR="00597D31" w:rsidRPr="00113C73">
        <w:rPr>
          <w:rFonts w:ascii="Arial" w:hAnsi="Arial" w:cs="Arial"/>
          <w:lang w:val="en-US"/>
        </w:rPr>
        <w:t xml:space="preserve"> [1</w:t>
      </w:r>
      <w:r w:rsidR="00FE3965" w:rsidRPr="00113C73">
        <w:rPr>
          <w:rFonts w:ascii="Arial" w:hAnsi="Arial" w:cs="Arial"/>
          <w:lang w:val="en-US"/>
        </w:rPr>
        <w:t>30</w:t>
      </w:r>
      <w:r w:rsidR="00597D31" w:rsidRPr="00113C73">
        <w:rPr>
          <w:rFonts w:ascii="Arial" w:hAnsi="Arial" w:cs="Arial"/>
          <w:lang w:val="en-US"/>
        </w:rPr>
        <w:t xml:space="preserve">]. </w:t>
      </w:r>
    </w:p>
    <w:p w14:paraId="55A9E16D" w14:textId="7139E7CA" w:rsidR="00605323" w:rsidRDefault="00605323" w:rsidP="003767B1">
      <w:pPr>
        <w:suppressAutoHyphens/>
        <w:spacing w:line="276" w:lineRule="auto"/>
        <w:rPr>
          <w:rFonts w:ascii="Arial" w:hAnsi="Arial" w:cs="Arial"/>
          <w:lang w:val="en-US"/>
        </w:rPr>
      </w:pPr>
    </w:p>
    <w:p w14:paraId="557E1E60" w14:textId="20DAED38" w:rsidR="00605323" w:rsidRPr="00113C73" w:rsidRDefault="00605323" w:rsidP="003767B1">
      <w:pPr>
        <w:suppressAutoHyphens/>
        <w:spacing w:line="276" w:lineRule="auto"/>
        <w:rPr>
          <w:rFonts w:ascii="Arial" w:hAnsi="Arial" w:cs="Arial"/>
          <w:lang w:val="en-US"/>
        </w:rPr>
      </w:pPr>
      <w:r>
        <w:rPr>
          <w:rFonts w:ascii="Arial" w:hAnsi="Arial" w:cs="Arial"/>
          <w:noProof/>
          <w:lang w:val="en-US"/>
        </w:rPr>
        <w:lastRenderedPageBreak/>
        <w:drawing>
          <wp:inline distT="0" distB="0" distL="0" distR="0" wp14:anchorId="09CB3D43" wp14:editId="5F674F65">
            <wp:extent cx="5731510" cy="57315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33C64162" w14:textId="1155C122" w:rsidR="00F84E75" w:rsidRPr="002C47AA" w:rsidRDefault="002C47AA" w:rsidP="00F84E75">
      <w:pPr>
        <w:suppressAutoHyphens/>
        <w:spacing w:line="276" w:lineRule="auto"/>
        <w:rPr>
          <w:rFonts w:ascii="Arial" w:hAnsi="Arial" w:cs="Arial"/>
          <w:b/>
          <w:bCs/>
          <w:lang w:val="en-US"/>
        </w:rPr>
      </w:pPr>
      <w:r w:rsidRPr="002C47AA">
        <w:rPr>
          <w:rFonts w:ascii="Arial" w:hAnsi="Arial" w:cs="Arial"/>
          <w:b/>
          <w:bCs/>
          <w:lang w:val="en-US"/>
        </w:rPr>
        <w:t>Figure 6. Schematic representation of the interactions between the hypothalamic-pituitary-adrenal (HPA) axis and the reproductive and growth axes. Chronic hyperactivation of the stress system may lead to both osteoporosis and metabolic syndrome. CRH: corticotropin-releasing hormone; GnRH: gonadotropin-releasing hormone; ACTH: adrenocorticotropic hormone (corticotrophin); LH: luteinizing hormone; FSH: follicle-stimulating hormone; GHRH: growth hormone releasing hormone; STS: somatostatin; GH: growth hormone; SmC: somatomedin C. Activation is represented by solid green lines and inhibition by dashed red lines.</w:t>
      </w:r>
    </w:p>
    <w:p w14:paraId="3CE6E644" w14:textId="77777777" w:rsidR="00605323" w:rsidRDefault="00605323" w:rsidP="00F84E75">
      <w:pPr>
        <w:suppressAutoHyphens/>
        <w:spacing w:line="276" w:lineRule="auto"/>
        <w:rPr>
          <w:rFonts w:ascii="Arial" w:hAnsi="Arial" w:cs="Arial"/>
          <w:lang w:val="en-US"/>
        </w:rPr>
      </w:pPr>
    </w:p>
    <w:p w14:paraId="5B18FE85" w14:textId="3C07CEF2" w:rsidR="002F3602" w:rsidRPr="00113C73" w:rsidRDefault="00D568D0" w:rsidP="00F84E75">
      <w:pPr>
        <w:suppressAutoHyphens/>
        <w:spacing w:line="276" w:lineRule="auto"/>
        <w:rPr>
          <w:rFonts w:ascii="Arial" w:hAnsi="Arial" w:cs="Arial"/>
          <w:lang w:val="en-US"/>
        </w:rPr>
      </w:pPr>
      <w:r w:rsidRPr="00113C73">
        <w:rPr>
          <w:rFonts w:ascii="Arial" w:hAnsi="Arial" w:cs="Arial"/>
          <w:lang w:val="en-US"/>
        </w:rPr>
        <w:t>In women t</w:t>
      </w:r>
      <w:r w:rsidR="00597D31" w:rsidRPr="00113C73">
        <w:rPr>
          <w:rFonts w:ascii="Arial" w:hAnsi="Arial" w:cs="Arial"/>
          <w:lang w:val="en-US"/>
        </w:rPr>
        <w:t>hese</w:t>
      </w:r>
      <w:r w:rsidR="00AD471A" w:rsidRPr="00113C73">
        <w:rPr>
          <w:rFonts w:ascii="Arial" w:hAnsi="Arial" w:cs="Arial"/>
          <w:lang w:val="en-US"/>
        </w:rPr>
        <w:t xml:space="preserve"> suppressing effects HPA axis on reproduction </w:t>
      </w:r>
      <w:r w:rsidR="00597D31" w:rsidRPr="00113C73">
        <w:rPr>
          <w:rFonts w:ascii="Arial" w:hAnsi="Arial" w:cs="Arial"/>
          <w:lang w:val="en-US"/>
        </w:rPr>
        <w:t>are responsible for the hypothalamic amenorrhea of stress</w:t>
      </w:r>
      <w:r w:rsidR="00AD471A" w:rsidRPr="00113C73">
        <w:rPr>
          <w:rFonts w:ascii="Arial" w:hAnsi="Arial" w:cs="Arial"/>
          <w:lang w:val="en-US"/>
        </w:rPr>
        <w:t xml:space="preserve"> </w:t>
      </w:r>
      <w:r w:rsidR="00597D31" w:rsidRPr="00113C73">
        <w:rPr>
          <w:rFonts w:ascii="Arial" w:hAnsi="Arial" w:cs="Arial"/>
          <w:lang w:val="en-US"/>
        </w:rPr>
        <w:t xml:space="preserve">which is </w:t>
      </w:r>
      <w:r w:rsidR="00AD471A" w:rsidRPr="00113C73">
        <w:rPr>
          <w:rFonts w:ascii="Arial" w:hAnsi="Arial" w:cs="Arial"/>
          <w:lang w:val="en-US"/>
        </w:rPr>
        <w:t>manifested</w:t>
      </w:r>
      <w:r w:rsidR="00597D31" w:rsidRPr="00113C73">
        <w:rPr>
          <w:rFonts w:ascii="Arial" w:hAnsi="Arial" w:cs="Arial"/>
          <w:lang w:val="en-US"/>
        </w:rPr>
        <w:t xml:space="preserve"> </w:t>
      </w:r>
      <w:r w:rsidR="00AD471A" w:rsidRPr="00113C73">
        <w:rPr>
          <w:rFonts w:ascii="Arial" w:hAnsi="Arial" w:cs="Arial"/>
          <w:lang w:val="en-US"/>
        </w:rPr>
        <w:t xml:space="preserve">under </w:t>
      </w:r>
      <w:r w:rsidRPr="00113C73">
        <w:rPr>
          <w:rFonts w:ascii="Arial" w:hAnsi="Arial" w:cs="Arial"/>
          <w:lang w:val="en-US"/>
        </w:rPr>
        <w:t xml:space="preserve">various </w:t>
      </w:r>
      <w:r w:rsidR="00AD471A" w:rsidRPr="00113C73">
        <w:rPr>
          <w:rFonts w:ascii="Arial" w:hAnsi="Arial" w:cs="Arial"/>
          <w:lang w:val="en-US"/>
        </w:rPr>
        <w:t>conditions of prolonged/chronic stress, including</w:t>
      </w:r>
      <w:r w:rsidR="00597D31" w:rsidRPr="00113C73">
        <w:rPr>
          <w:rFonts w:ascii="Arial" w:hAnsi="Arial" w:cs="Arial"/>
          <w:lang w:val="en-US"/>
        </w:rPr>
        <w:t xml:space="preserve"> anxiety</w:t>
      </w:r>
      <w:r w:rsidR="00AD471A" w:rsidRPr="00113C73">
        <w:rPr>
          <w:rFonts w:ascii="Arial" w:hAnsi="Arial" w:cs="Arial"/>
          <w:lang w:val="en-US"/>
        </w:rPr>
        <w:t xml:space="preserve">, </w:t>
      </w:r>
      <w:r w:rsidR="00597D31" w:rsidRPr="00113C73">
        <w:rPr>
          <w:rFonts w:ascii="Arial" w:hAnsi="Arial" w:cs="Arial"/>
          <w:lang w:val="en-US"/>
        </w:rPr>
        <w:t>depression, eating disorders</w:t>
      </w:r>
      <w:r w:rsidR="00BF679E">
        <w:rPr>
          <w:rFonts w:ascii="Arial" w:hAnsi="Arial" w:cs="Arial"/>
          <w:lang w:val="en-US"/>
        </w:rPr>
        <w:t>,</w:t>
      </w:r>
      <w:r w:rsidR="00597D31" w:rsidRPr="00113C73">
        <w:rPr>
          <w:rFonts w:ascii="Arial" w:hAnsi="Arial" w:cs="Arial"/>
          <w:lang w:val="en-US"/>
        </w:rPr>
        <w:t xml:space="preserve"> and chronic excessive exercise</w:t>
      </w:r>
      <w:r w:rsidR="00FE3965" w:rsidRPr="00113C73">
        <w:rPr>
          <w:rFonts w:ascii="Arial" w:hAnsi="Arial" w:cs="Arial"/>
          <w:lang w:val="en-US"/>
        </w:rPr>
        <w:t xml:space="preserve"> [131]</w:t>
      </w:r>
      <w:r w:rsidR="00597D31" w:rsidRPr="00113C73">
        <w:rPr>
          <w:rFonts w:ascii="Arial" w:hAnsi="Arial" w:cs="Arial"/>
          <w:lang w:val="en-US"/>
        </w:rPr>
        <w:t xml:space="preserve">. </w:t>
      </w:r>
      <w:r w:rsidRPr="00113C73">
        <w:rPr>
          <w:rFonts w:ascii="Arial" w:hAnsi="Arial" w:cs="Arial"/>
          <w:lang w:val="en-US"/>
        </w:rPr>
        <w:t>Similarly, i</w:t>
      </w:r>
      <w:r w:rsidR="00597D31" w:rsidRPr="00113C73">
        <w:rPr>
          <w:rFonts w:ascii="Arial" w:hAnsi="Arial" w:cs="Arial"/>
          <w:lang w:val="en-US"/>
        </w:rPr>
        <w:t xml:space="preserve">n men these HPA axis </w:t>
      </w:r>
      <w:r w:rsidR="00AD471A" w:rsidRPr="00113C73">
        <w:rPr>
          <w:rFonts w:ascii="Arial" w:hAnsi="Arial" w:cs="Arial"/>
          <w:lang w:val="en-US"/>
        </w:rPr>
        <w:t xml:space="preserve">effects </w:t>
      </w:r>
      <w:r w:rsidR="00597D31" w:rsidRPr="00113C73">
        <w:rPr>
          <w:rFonts w:ascii="Arial" w:hAnsi="Arial" w:cs="Arial"/>
          <w:lang w:val="en-US"/>
        </w:rPr>
        <w:t>result in decreased libido and hypo</w:t>
      </w:r>
      <w:r w:rsidR="00AD471A" w:rsidRPr="00113C73">
        <w:rPr>
          <w:rFonts w:ascii="Arial" w:hAnsi="Arial" w:cs="Arial"/>
          <w:lang w:val="en-US"/>
        </w:rPr>
        <w:t>-</w:t>
      </w:r>
      <w:r w:rsidR="00597D31" w:rsidRPr="00113C73">
        <w:rPr>
          <w:rFonts w:ascii="Arial" w:hAnsi="Arial" w:cs="Arial"/>
          <w:lang w:val="en-US"/>
        </w:rPr>
        <w:t>fertility</w:t>
      </w:r>
      <w:r w:rsidR="00AD471A" w:rsidRPr="00113C73">
        <w:rPr>
          <w:rFonts w:ascii="Arial" w:hAnsi="Arial" w:cs="Arial"/>
          <w:lang w:val="en-US"/>
        </w:rPr>
        <w:t xml:space="preserve"> [1</w:t>
      </w:r>
      <w:r w:rsidR="00FE3965" w:rsidRPr="00113C73">
        <w:rPr>
          <w:rFonts w:ascii="Arial" w:hAnsi="Arial" w:cs="Arial"/>
          <w:lang w:val="en-US"/>
        </w:rPr>
        <w:t>32</w:t>
      </w:r>
      <w:r w:rsidR="00AD471A" w:rsidRPr="00113C73">
        <w:rPr>
          <w:rFonts w:ascii="Arial" w:hAnsi="Arial" w:cs="Arial"/>
          <w:lang w:val="en-US"/>
        </w:rPr>
        <w:t>]</w:t>
      </w:r>
      <w:r w:rsidR="00597D31" w:rsidRPr="00113C73">
        <w:rPr>
          <w:rFonts w:ascii="Arial" w:hAnsi="Arial" w:cs="Arial"/>
          <w:lang w:val="en-US"/>
        </w:rPr>
        <w:t xml:space="preserve">. </w:t>
      </w:r>
      <w:r w:rsidR="00EB579F" w:rsidRPr="00113C73">
        <w:rPr>
          <w:rFonts w:ascii="Arial" w:hAnsi="Arial" w:cs="Arial"/>
          <w:lang w:val="en-US"/>
        </w:rPr>
        <w:t>Of note,</w:t>
      </w:r>
      <w:r w:rsidR="00597D31" w:rsidRPr="00113C73">
        <w:rPr>
          <w:rFonts w:ascii="Arial" w:hAnsi="Arial" w:cs="Arial"/>
          <w:lang w:val="en-US"/>
        </w:rPr>
        <w:t xml:space="preserve"> </w:t>
      </w:r>
      <w:r w:rsidR="00EB579F" w:rsidRPr="00113C73">
        <w:rPr>
          <w:rFonts w:ascii="Arial" w:hAnsi="Arial" w:cs="Arial"/>
          <w:lang w:val="en-US"/>
        </w:rPr>
        <w:t>in addition to</w:t>
      </w:r>
      <w:r w:rsidR="00597D31" w:rsidRPr="00113C73">
        <w:rPr>
          <w:rFonts w:ascii="Arial" w:hAnsi="Arial" w:cs="Arial"/>
          <w:lang w:val="en-US"/>
        </w:rPr>
        <w:t xml:space="preserve"> stress-induced testosterone decrease, direct effects of stress on the seminiferous epithelium have also been reported [13</w:t>
      </w:r>
      <w:r w:rsidR="00FE3965" w:rsidRPr="00113C73">
        <w:rPr>
          <w:rFonts w:ascii="Arial" w:hAnsi="Arial" w:cs="Arial"/>
          <w:lang w:val="en-US"/>
        </w:rPr>
        <w:t>3</w:t>
      </w:r>
      <w:r w:rsidR="00597D31" w:rsidRPr="00113C73">
        <w:rPr>
          <w:rFonts w:ascii="Arial" w:hAnsi="Arial" w:cs="Arial"/>
          <w:lang w:val="en-US"/>
        </w:rPr>
        <w:t>].</w:t>
      </w:r>
    </w:p>
    <w:p w14:paraId="0D9094EF" w14:textId="77777777" w:rsidR="00F84E75" w:rsidRDefault="00F84E75" w:rsidP="00F84E75">
      <w:pPr>
        <w:suppressAutoHyphens/>
        <w:spacing w:line="276" w:lineRule="auto"/>
        <w:rPr>
          <w:rFonts w:ascii="Arial" w:hAnsi="Arial" w:cs="Arial"/>
          <w:lang w:val="en-US"/>
        </w:rPr>
      </w:pPr>
    </w:p>
    <w:p w14:paraId="68E90BE8" w14:textId="57C722D8" w:rsidR="00EB579F" w:rsidRPr="00113C73" w:rsidRDefault="00EB579F" w:rsidP="00F84E75">
      <w:pPr>
        <w:suppressAutoHyphens/>
        <w:spacing w:line="276" w:lineRule="auto"/>
        <w:rPr>
          <w:rFonts w:ascii="Arial" w:hAnsi="Arial" w:cs="Arial"/>
          <w:lang w:val="en-US"/>
        </w:rPr>
      </w:pPr>
      <w:r w:rsidRPr="00113C73">
        <w:rPr>
          <w:rFonts w:ascii="Arial" w:hAnsi="Arial" w:cs="Arial"/>
          <w:lang w:val="en-US"/>
        </w:rPr>
        <w:lastRenderedPageBreak/>
        <w:t xml:space="preserve">Moreover, the presence of CRH and its receptors in the female and male reproductive system suggests the </w:t>
      </w:r>
      <w:r w:rsidR="00147CDB" w:rsidRPr="00113C73">
        <w:rPr>
          <w:rFonts w:ascii="Arial" w:hAnsi="Arial" w:cs="Arial"/>
          <w:lang w:val="en-US"/>
        </w:rPr>
        <w:t xml:space="preserve">presence </w:t>
      </w:r>
      <w:r w:rsidRPr="00113C73">
        <w:rPr>
          <w:rFonts w:ascii="Arial" w:hAnsi="Arial" w:cs="Arial"/>
          <w:lang w:val="en-US"/>
        </w:rPr>
        <w:t>of a local reproductive CRH system [13</w:t>
      </w:r>
      <w:r w:rsidR="00FE3965" w:rsidRPr="00113C73">
        <w:rPr>
          <w:rFonts w:ascii="Arial" w:hAnsi="Arial" w:cs="Arial"/>
          <w:lang w:val="en-US"/>
        </w:rPr>
        <w:t>4</w:t>
      </w:r>
      <w:r w:rsidRPr="00113C73">
        <w:rPr>
          <w:rFonts w:ascii="Arial" w:hAnsi="Arial" w:cs="Arial"/>
          <w:lang w:val="en-US"/>
        </w:rPr>
        <w:t>, 13</w:t>
      </w:r>
      <w:r w:rsidR="00FE3965" w:rsidRPr="00113C73">
        <w:rPr>
          <w:rFonts w:ascii="Arial" w:hAnsi="Arial" w:cs="Arial"/>
          <w:lang w:val="en-US"/>
        </w:rPr>
        <w:t>5</w:t>
      </w:r>
      <w:r w:rsidRPr="00113C73">
        <w:rPr>
          <w:rFonts w:ascii="Arial" w:hAnsi="Arial" w:cs="Arial"/>
          <w:lang w:val="en-US"/>
        </w:rPr>
        <w:t xml:space="preserve">]. Existing evidence supports the role of this local CRH system in the physiology and pathophysiology of reproduction, highlighting its implication in several reproductive functions as an </w:t>
      </w:r>
      <w:r w:rsidR="00147CDB" w:rsidRPr="00113C73">
        <w:rPr>
          <w:rFonts w:ascii="Arial" w:hAnsi="Arial" w:cs="Arial"/>
          <w:lang w:val="en-US"/>
        </w:rPr>
        <w:t xml:space="preserve">additional </w:t>
      </w:r>
      <w:r w:rsidRPr="00113C73">
        <w:rPr>
          <w:rFonts w:ascii="Arial" w:hAnsi="Arial" w:cs="Arial"/>
          <w:lang w:val="en-US"/>
        </w:rPr>
        <w:t>autocrine/paracrine modulator. Ovarian CRH is primarily localized in thecal cells and in luteinized cells of the stroma, mediating ovulation and luteolysis processes [13</w:t>
      </w:r>
      <w:r w:rsidR="00FE3965" w:rsidRPr="00113C73">
        <w:rPr>
          <w:rFonts w:ascii="Arial" w:hAnsi="Arial" w:cs="Arial"/>
          <w:lang w:val="en-US"/>
        </w:rPr>
        <w:t>6</w:t>
      </w:r>
      <w:r w:rsidRPr="00113C73">
        <w:rPr>
          <w:rFonts w:ascii="Arial" w:hAnsi="Arial" w:cs="Arial"/>
          <w:lang w:val="en-US"/>
        </w:rPr>
        <w:t>]. Furthermore, ovarian CRH is also potentially implicated in the premature ovarian failure observed in women exposed to high psychosocial stress [13</w:t>
      </w:r>
      <w:r w:rsidR="00FE3965" w:rsidRPr="00113C73">
        <w:rPr>
          <w:rFonts w:ascii="Arial" w:hAnsi="Arial" w:cs="Arial"/>
          <w:lang w:val="en-US"/>
        </w:rPr>
        <w:t>7</w:t>
      </w:r>
      <w:r w:rsidRPr="00113C73">
        <w:rPr>
          <w:rFonts w:ascii="Arial" w:hAnsi="Arial" w:cs="Arial"/>
          <w:lang w:val="en-US"/>
        </w:rPr>
        <w:t>]. In addition, intrauterine CRH appears to play a critical role in mechanisms responsible for embryo implantati</w:t>
      </w:r>
      <w:r w:rsidR="00D568D0" w:rsidRPr="00113C73">
        <w:rPr>
          <w:rFonts w:ascii="Arial" w:hAnsi="Arial" w:cs="Arial"/>
          <w:lang w:val="en-US"/>
        </w:rPr>
        <w:t>on and maintenance of pregnancy</w:t>
      </w:r>
      <w:r w:rsidRPr="00113C73">
        <w:rPr>
          <w:rFonts w:ascii="Arial" w:hAnsi="Arial" w:cs="Arial"/>
          <w:lang w:val="en-US"/>
        </w:rPr>
        <w:t xml:space="preserve"> by killing activated T</w:t>
      </w:r>
      <w:r w:rsidR="00147CDB" w:rsidRPr="00113C73">
        <w:rPr>
          <w:rFonts w:ascii="Arial" w:hAnsi="Arial" w:cs="Arial"/>
          <w:lang w:val="en-US"/>
        </w:rPr>
        <w:t>-</w:t>
      </w:r>
      <w:r w:rsidRPr="00113C73">
        <w:rPr>
          <w:rFonts w:ascii="Arial" w:hAnsi="Arial" w:cs="Arial"/>
          <w:lang w:val="en-US"/>
        </w:rPr>
        <w:t xml:space="preserve">cells and regulating </w:t>
      </w:r>
      <w:r w:rsidR="00D568D0" w:rsidRPr="00113C73">
        <w:rPr>
          <w:rFonts w:ascii="Arial" w:hAnsi="Arial" w:cs="Arial"/>
          <w:lang w:val="en-US"/>
        </w:rPr>
        <w:t>the expression of carcinoembryonic antigen-related cell adhesion molecule-1 (CEACAM1</w:t>
      </w:r>
      <w:r w:rsidRPr="00113C73">
        <w:rPr>
          <w:rFonts w:ascii="Arial" w:hAnsi="Arial" w:cs="Arial"/>
          <w:lang w:val="en-US"/>
        </w:rPr>
        <w:t>), respectively</w:t>
      </w:r>
      <w:r w:rsidR="00D568D0" w:rsidRPr="00113C73">
        <w:rPr>
          <w:rFonts w:ascii="Arial" w:hAnsi="Arial" w:cs="Arial"/>
          <w:lang w:val="en-US"/>
        </w:rPr>
        <w:t xml:space="preserve"> </w:t>
      </w:r>
      <w:r w:rsidRPr="00113C73">
        <w:rPr>
          <w:rFonts w:ascii="Arial" w:hAnsi="Arial" w:cs="Arial"/>
          <w:lang w:val="en-US"/>
        </w:rPr>
        <w:t>[13</w:t>
      </w:r>
      <w:r w:rsidR="00FE3965" w:rsidRPr="00113C73">
        <w:rPr>
          <w:rFonts w:ascii="Arial" w:hAnsi="Arial" w:cs="Arial"/>
          <w:lang w:val="en-US"/>
        </w:rPr>
        <w:t>3</w:t>
      </w:r>
      <w:r w:rsidR="00440128" w:rsidRPr="00113C73">
        <w:rPr>
          <w:rFonts w:ascii="Arial" w:hAnsi="Arial" w:cs="Arial"/>
          <w:lang w:val="en-US"/>
        </w:rPr>
        <w:t xml:space="preserve">, </w:t>
      </w:r>
      <w:r w:rsidRPr="00113C73">
        <w:rPr>
          <w:rFonts w:ascii="Arial" w:hAnsi="Arial" w:cs="Arial"/>
          <w:lang w:val="en-US"/>
        </w:rPr>
        <w:t>13</w:t>
      </w:r>
      <w:r w:rsidR="00FE3965" w:rsidRPr="00113C73">
        <w:rPr>
          <w:rFonts w:ascii="Arial" w:hAnsi="Arial" w:cs="Arial"/>
          <w:lang w:val="en-US"/>
        </w:rPr>
        <w:t>8</w:t>
      </w:r>
      <w:r w:rsidRPr="00113C73">
        <w:rPr>
          <w:rFonts w:ascii="Arial" w:hAnsi="Arial" w:cs="Arial"/>
          <w:lang w:val="en-US"/>
        </w:rPr>
        <w:t>].</w:t>
      </w:r>
    </w:p>
    <w:p w14:paraId="7FED3A12" w14:textId="77777777" w:rsidR="00F84E75" w:rsidRDefault="00F84E75" w:rsidP="00F84E75">
      <w:pPr>
        <w:suppressAutoHyphens/>
        <w:spacing w:line="276" w:lineRule="auto"/>
        <w:rPr>
          <w:rFonts w:ascii="Arial" w:hAnsi="Arial" w:cs="Arial"/>
          <w:lang w:val="en-US"/>
        </w:rPr>
      </w:pPr>
    </w:p>
    <w:p w14:paraId="4F7AAA15" w14:textId="254E149C" w:rsidR="00D568D0" w:rsidRPr="00113C73" w:rsidRDefault="00440128" w:rsidP="00F84E75">
      <w:pPr>
        <w:suppressAutoHyphens/>
        <w:spacing w:line="276" w:lineRule="auto"/>
        <w:rPr>
          <w:rFonts w:ascii="Arial" w:hAnsi="Arial" w:cs="Arial"/>
          <w:lang w:val="en-US"/>
        </w:rPr>
      </w:pPr>
      <w:r w:rsidRPr="00113C73">
        <w:rPr>
          <w:rFonts w:ascii="Arial" w:hAnsi="Arial" w:cs="Arial"/>
          <w:lang w:val="en-US"/>
        </w:rPr>
        <w:t>Both e</w:t>
      </w:r>
      <w:r w:rsidR="00D568D0" w:rsidRPr="00113C73">
        <w:rPr>
          <w:rFonts w:ascii="Arial" w:hAnsi="Arial" w:cs="Arial"/>
          <w:lang w:val="en-US"/>
        </w:rPr>
        <w:t xml:space="preserve">pidemiologic and experimental </w:t>
      </w:r>
      <w:r w:rsidRPr="00113C73">
        <w:rPr>
          <w:rFonts w:ascii="Arial" w:hAnsi="Arial" w:cs="Arial"/>
          <w:lang w:val="en-US"/>
        </w:rPr>
        <w:t>data</w:t>
      </w:r>
      <w:r w:rsidR="00D568D0" w:rsidRPr="00113C73">
        <w:rPr>
          <w:rFonts w:ascii="Arial" w:hAnsi="Arial" w:cs="Arial"/>
          <w:lang w:val="en-US"/>
        </w:rPr>
        <w:t xml:space="preserve"> </w:t>
      </w:r>
      <w:r w:rsidRPr="00113C73">
        <w:rPr>
          <w:rFonts w:ascii="Arial" w:hAnsi="Arial" w:cs="Arial"/>
          <w:lang w:val="en-US"/>
        </w:rPr>
        <w:t>indicate</w:t>
      </w:r>
      <w:r w:rsidR="00D568D0" w:rsidRPr="00113C73">
        <w:rPr>
          <w:rFonts w:ascii="Arial" w:hAnsi="Arial" w:cs="Arial"/>
          <w:lang w:val="en-US"/>
        </w:rPr>
        <w:t xml:space="preserve"> that adverse intrauterine stressors </w:t>
      </w:r>
      <w:r w:rsidRPr="00113C73">
        <w:rPr>
          <w:rFonts w:ascii="Arial" w:hAnsi="Arial" w:cs="Arial"/>
          <w:lang w:val="en-US"/>
        </w:rPr>
        <w:t>(</w:t>
      </w:r>
      <w:r w:rsidRPr="00113C73">
        <w:rPr>
          <w:rFonts w:ascii="Arial" w:hAnsi="Arial" w:cs="Arial"/>
          <w:i/>
          <w:lang w:val="en-US"/>
        </w:rPr>
        <w:t>e.g.</w:t>
      </w:r>
      <w:r w:rsidRPr="00113C73">
        <w:rPr>
          <w:rFonts w:ascii="Arial" w:hAnsi="Arial" w:cs="Arial"/>
          <w:lang w:val="en-US"/>
        </w:rPr>
        <w:t xml:space="preserve"> </w:t>
      </w:r>
      <w:r w:rsidR="00D568D0" w:rsidRPr="00113C73">
        <w:rPr>
          <w:rFonts w:ascii="Arial" w:hAnsi="Arial" w:cs="Arial"/>
          <w:lang w:val="en-US"/>
        </w:rPr>
        <w:t xml:space="preserve">abnormal trophoblast </w:t>
      </w:r>
      <w:r w:rsidRPr="00113C73">
        <w:rPr>
          <w:rFonts w:ascii="Arial" w:hAnsi="Arial" w:cs="Arial"/>
          <w:lang w:val="en-US"/>
        </w:rPr>
        <w:t>invasion</w:t>
      </w:r>
      <w:r w:rsidR="00D568D0" w:rsidRPr="00113C73">
        <w:rPr>
          <w:rFonts w:ascii="Arial" w:hAnsi="Arial" w:cs="Arial"/>
          <w:lang w:val="en-US"/>
        </w:rPr>
        <w:t>, deficient remodeling of spiral arteries with high-resistance placental vessels and subsequent placental dysfunction</w:t>
      </w:r>
      <w:r w:rsidRPr="00113C73">
        <w:rPr>
          <w:rFonts w:ascii="Arial" w:hAnsi="Arial" w:cs="Arial"/>
          <w:lang w:val="en-US"/>
        </w:rPr>
        <w:t xml:space="preserve">) </w:t>
      </w:r>
      <w:r w:rsidR="00D568D0" w:rsidRPr="00113C73">
        <w:rPr>
          <w:rFonts w:ascii="Arial" w:hAnsi="Arial" w:cs="Arial"/>
          <w:lang w:val="en-US"/>
        </w:rPr>
        <w:t>may lead to preterm labor, fetal growth restriction and pre</w:t>
      </w:r>
      <w:r w:rsidRPr="00113C73">
        <w:rPr>
          <w:rFonts w:ascii="Arial" w:hAnsi="Arial" w:cs="Arial"/>
          <w:lang w:val="en-US"/>
        </w:rPr>
        <w:t>-</w:t>
      </w:r>
      <w:r w:rsidR="00D568D0" w:rsidRPr="00113C73">
        <w:rPr>
          <w:rFonts w:ascii="Arial" w:hAnsi="Arial" w:cs="Arial"/>
          <w:lang w:val="en-US"/>
        </w:rPr>
        <w:t>eclamp</w:t>
      </w:r>
      <w:r w:rsidRPr="00113C73">
        <w:rPr>
          <w:rFonts w:ascii="Arial" w:hAnsi="Arial" w:cs="Arial"/>
          <w:lang w:val="en-US"/>
        </w:rPr>
        <w:t>s</w:t>
      </w:r>
      <w:r w:rsidR="00D568D0" w:rsidRPr="00113C73">
        <w:rPr>
          <w:rFonts w:ascii="Arial" w:hAnsi="Arial" w:cs="Arial"/>
          <w:lang w:val="en-US"/>
        </w:rPr>
        <w:t>ia. Notably, all the</w:t>
      </w:r>
      <w:r w:rsidRPr="00113C73">
        <w:rPr>
          <w:rFonts w:ascii="Arial" w:hAnsi="Arial" w:cs="Arial"/>
          <w:lang w:val="en-US"/>
        </w:rPr>
        <w:t>s</w:t>
      </w:r>
      <w:r w:rsidR="00D568D0" w:rsidRPr="00113C73">
        <w:rPr>
          <w:rFonts w:ascii="Arial" w:hAnsi="Arial" w:cs="Arial"/>
          <w:lang w:val="en-US"/>
        </w:rPr>
        <w:t xml:space="preserve">e conditions are characterized by increased </w:t>
      </w:r>
      <w:r w:rsidRPr="00113C73">
        <w:rPr>
          <w:rFonts w:ascii="Arial" w:hAnsi="Arial" w:cs="Arial"/>
          <w:lang w:val="en-US"/>
        </w:rPr>
        <w:t xml:space="preserve">CRH </w:t>
      </w:r>
      <w:r w:rsidR="00D568D0" w:rsidRPr="00113C73">
        <w:rPr>
          <w:rFonts w:ascii="Arial" w:hAnsi="Arial" w:cs="Arial"/>
          <w:lang w:val="en-US"/>
        </w:rPr>
        <w:t xml:space="preserve">levels </w:t>
      </w:r>
      <w:r w:rsidR="004F4BDA" w:rsidRPr="00113C73">
        <w:rPr>
          <w:rFonts w:ascii="Arial" w:hAnsi="Arial" w:cs="Arial"/>
          <w:lang w:val="en-US"/>
        </w:rPr>
        <w:t xml:space="preserve">both </w:t>
      </w:r>
      <w:r w:rsidR="00D568D0" w:rsidRPr="00113C73">
        <w:rPr>
          <w:rFonts w:ascii="Arial" w:hAnsi="Arial" w:cs="Arial"/>
          <w:lang w:val="en-US"/>
        </w:rPr>
        <w:t xml:space="preserve">in </w:t>
      </w:r>
      <w:r w:rsidRPr="00113C73">
        <w:rPr>
          <w:rFonts w:ascii="Arial" w:hAnsi="Arial" w:cs="Arial"/>
          <w:lang w:val="en-US"/>
        </w:rPr>
        <w:t xml:space="preserve">the </w:t>
      </w:r>
      <w:r w:rsidR="00D568D0" w:rsidRPr="00113C73">
        <w:rPr>
          <w:rFonts w:ascii="Arial" w:hAnsi="Arial" w:cs="Arial"/>
          <w:lang w:val="en-US"/>
        </w:rPr>
        <w:t xml:space="preserve">maternal circulation and </w:t>
      </w:r>
      <w:r w:rsidRPr="00113C73">
        <w:rPr>
          <w:rFonts w:ascii="Arial" w:hAnsi="Arial" w:cs="Arial"/>
          <w:lang w:val="en-US"/>
        </w:rPr>
        <w:t xml:space="preserve">in </w:t>
      </w:r>
      <w:r w:rsidR="00D568D0" w:rsidRPr="00113C73">
        <w:rPr>
          <w:rFonts w:ascii="Arial" w:hAnsi="Arial" w:cs="Arial"/>
          <w:lang w:val="en-US"/>
        </w:rPr>
        <w:t>the fetus</w:t>
      </w:r>
      <w:r w:rsidR="00147CDB" w:rsidRPr="00113C73">
        <w:rPr>
          <w:rFonts w:ascii="Arial" w:hAnsi="Arial" w:cs="Arial"/>
          <w:lang w:val="en-US"/>
        </w:rPr>
        <w:t>;</w:t>
      </w:r>
      <w:r w:rsidR="00D568D0" w:rsidRPr="00113C73">
        <w:rPr>
          <w:rFonts w:ascii="Arial" w:hAnsi="Arial" w:cs="Arial"/>
          <w:lang w:val="en-US"/>
        </w:rPr>
        <w:t xml:space="preserve"> </w:t>
      </w:r>
      <w:r w:rsidRPr="00113C73">
        <w:rPr>
          <w:rFonts w:ascii="Arial" w:hAnsi="Arial" w:cs="Arial"/>
          <w:lang w:val="en-US"/>
        </w:rPr>
        <w:t xml:space="preserve">although </w:t>
      </w:r>
      <w:r w:rsidR="00D568D0" w:rsidRPr="00113C73">
        <w:rPr>
          <w:rFonts w:ascii="Arial" w:hAnsi="Arial" w:cs="Arial"/>
          <w:lang w:val="en-US"/>
        </w:rPr>
        <w:t xml:space="preserve">it </w:t>
      </w:r>
      <w:r w:rsidRPr="00113C73">
        <w:rPr>
          <w:rFonts w:ascii="Arial" w:hAnsi="Arial" w:cs="Arial"/>
          <w:lang w:val="en-US"/>
        </w:rPr>
        <w:t>is still unclear whether</w:t>
      </w:r>
      <w:r w:rsidR="00D568D0" w:rsidRPr="00113C73">
        <w:rPr>
          <w:rFonts w:ascii="Arial" w:hAnsi="Arial" w:cs="Arial"/>
          <w:lang w:val="en-US"/>
        </w:rPr>
        <w:t xml:space="preserve"> this </w:t>
      </w:r>
      <w:r w:rsidRPr="00113C73">
        <w:rPr>
          <w:rFonts w:ascii="Arial" w:hAnsi="Arial" w:cs="Arial"/>
          <w:lang w:val="en-US"/>
        </w:rPr>
        <w:t xml:space="preserve">CRH </w:t>
      </w:r>
      <w:r w:rsidR="00D568D0" w:rsidRPr="00113C73">
        <w:rPr>
          <w:rFonts w:ascii="Arial" w:hAnsi="Arial" w:cs="Arial"/>
          <w:lang w:val="en-US"/>
        </w:rPr>
        <w:t xml:space="preserve">increase is causally related </w:t>
      </w:r>
      <w:r w:rsidRPr="00113C73">
        <w:rPr>
          <w:rFonts w:ascii="Arial" w:hAnsi="Arial" w:cs="Arial"/>
          <w:lang w:val="en-US"/>
        </w:rPr>
        <w:t xml:space="preserve">to </w:t>
      </w:r>
      <w:r w:rsidR="00D568D0" w:rsidRPr="00113C73">
        <w:rPr>
          <w:rFonts w:ascii="Arial" w:hAnsi="Arial" w:cs="Arial"/>
          <w:lang w:val="en-US"/>
        </w:rPr>
        <w:t xml:space="preserve">or </w:t>
      </w:r>
      <w:r w:rsidR="00FC2881" w:rsidRPr="00113C73">
        <w:rPr>
          <w:rFonts w:ascii="Arial" w:hAnsi="Arial" w:cs="Arial"/>
          <w:lang w:val="en-US"/>
        </w:rPr>
        <w:t>only</w:t>
      </w:r>
      <w:r w:rsidR="00D568D0" w:rsidRPr="00113C73">
        <w:rPr>
          <w:rFonts w:ascii="Arial" w:hAnsi="Arial" w:cs="Arial"/>
          <w:lang w:val="en-US"/>
        </w:rPr>
        <w:t xml:space="preserve"> a consequence</w:t>
      </w:r>
      <w:r w:rsidRPr="00113C73">
        <w:rPr>
          <w:rFonts w:ascii="Arial" w:hAnsi="Arial" w:cs="Arial"/>
          <w:lang w:val="en-US"/>
        </w:rPr>
        <w:t xml:space="preserve"> of the </w:t>
      </w:r>
      <w:r w:rsidR="00D568D0" w:rsidRPr="00113C73">
        <w:rPr>
          <w:rFonts w:ascii="Arial" w:hAnsi="Arial" w:cs="Arial"/>
          <w:lang w:val="en-US"/>
        </w:rPr>
        <w:t>underlying pathophysio</w:t>
      </w:r>
      <w:r w:rsidRPr="00113C73">
        <w:rPr>
          <w:rFonts w:ascii="Arial" w:hAnsi="Arial" w:cs="Arial"/>
          <w:lang w:val="en-US"/>
        </w:rPr>
        <w:t>lo</w:t>
      </w:r>
      <w:r w:rsidR="00D568D0" w:rsidRPr="00113C73">
        <w:rPr>
          <w:rFonts w:ascii="Arial" w:hAnsi="Arial" w:cs="Arial"/>
          <w:lang w:val="en-US"/>
        </w:rPr>
        <w:t xml:space="preserve">gy. </w:t>
      </w:r>
      <w:r w:rsidRPr="00113C73">
        <w:rPr>
          <w:rFonts w:ascii="Arial" w:hAnsi="Arial" w:cs="Arial"/>
          <w:lang w:val="en-US"/>
        </w:rPr>
        <w:t>Importantly,</w:t>
      </w:r>
      <w:r w:rsidR="00D568D0" w:rsidRPr="00113C73">
        <w:rPr>
          <w:rFonts w:ascii="Arial" w:hAnsi="Arial" w:cs="Arial"/>
          <w:lang w:val="en-US"/>
        </w:rPr>
        <w:t xml:space="preserve"> elevated CRH levels</w:t>
      </w:r>
      <w:r w:rsidRPr="00113C73">
        <w:rPr>
          <w:rFonts w:ascii="Arial" w:hAnsi="Arial" w:cs="Arial"/>
          <w:lang w:val="en-US"/>
        </w:rPr>
        <w:t xml:space="preserve"> and</w:t>
      </w:r>
      <w:r w:rsidR="00D568D0" w:rsidRPr="00113C73">
        <w:rPr>
          <w:rFonts w:ascii="Arial" w:hAnsi="Arial" w:cs="Arial"/>
          <w:lang w:val="en-US"/>
        </w:rPr>
        <w:t xml:space="preserve"> abnormal</w:t>
      </w:r>
      <w:r w:rsidRPr="00113C73">
        <w:rPr>
          <w:rFonts w:ascii="Arial" w:hAnsi="Arial" w:cs="Arial"/>
          <w:lang w:val="en-US"/>
        </w:rPr>
        <w:t>ly</w:t>
      </w:r>
      <w:r w:rsidR="00D568D0" w:rsidRPr="00113C73">
        <w:rPr>
          <w:rFonts w:ascii="Arial" w:hAnsi="Arial" w:cs="Arial"/>
          <w:lang w:val="en-US"/>
        </w:rPr>
        <w:t xml:space="preserve"> increase</w:t>
      </w:r>
      <w:r w:rsidRPr="00113C73">
        <w:rPr>
          <w:rFonts w:ascii="Arial" w:hAnsi="Arial" w:cs="Arial"/>
          <w:lang w:val="en-US"/>
        </w:rPr>
        <w:t>d</w:t>
      </w:r>
      <w:r w:rsidR="00D568D0" w:rsidRPr="00113C73">
        <w:rPr>
          <w:rFonts w:ascii="Arial" w:hAnsi="Arial" w:cs="Arial"/>
          <w:lang w:val="en-US"/>
        </w:rPr>
        <w:t xml:space="preserve"> cortisol</w:t>
      </w:r>
      <w:r w:rsidRPr="00113C73">
        <w:rPr>
          <w:rFonts w:ascii="Arial" w:hAnsi="Arial" w:cs="Arial"/>
          <w:lang w:val="en-US"/>
        </w:rPr>
        <w:t xml:space="preserve"> in the fetus</w:t>
      </w:r>
      <w:r w:rsidR="00D568D0" w:rsidRPr="00113C73">
        <w:rPr>
          <w:rFonts w:ascii="Arial" w:hAnsi="Arial" w:cs="Arial"/>
          <w:lang w:val="en-US"/>
        </w:rPr>
        <w:t xml:space="preserve"> </w:t>
      </w:r>
      <w:r w:rsidRPr="00113C73">
        <w:rPr>
          <w:rFonts w:ascii="Arial" w:hAnsi="Arial" w:cs="Arial"/>
          <w:lang w:val="en-US"/>
        </w:rPr>
        <w:t xml:space="preserve">are recognized as predisposing </w:t>
      </w:r>
      <w:r w:rsidR="004F4BDA" w:rsidRPr="00113C73">
        <w:rPr>
          <w:rFonts w:ascii="Arial" w:hAnsi="Arial" w:cs="Arial"/>
          <w:lang w:val="en-US"/>
        </w:rPr>
        <w:t xml:space="preserve">risk </w:t>
      </w:r>
      <w:r w:rsidRPr="00113C73">
        <w:rPr>
          <w:rFonts w:ascii="Arial" w:hAnsi="Arial" w:cs="Arial"/>
          <w:lang w:val="en-US"/>
        </w:rPr>
        <w:t>factors of adult disease</w:t>
      </w:r>
      <w:r w:rsidR="00D568D0" w:rsidRPr="00113C73">
        <w:rPr>
          <w:rFonts w:ascii="Arial" w:hAnsi="Arial" w:cs="Arial"/>
          <w:lang w:val="en-US"/>
        </w:rPr>
        <w:t xml:space="preserve">, </w:t>
      </w:r>
      <w:r w:rsidRPr="00113C73">
        <w:rPr>
          <w:rFonts w:ascii="Arial" w:hAnsi="Arial" w:cs="Arial"/>
          <w:lang w:val="en-US"/>
        </w:rPr>
        <w:t>including</w:t>
      </w:r>
      <w:r w:rsidR="00D568D0" w:rsidRPr="00113C73">
        <w:rPr>
          <w:rFonts w:ascii="Arial" w:hAnsi="Arial" w:cs="Arial"/>
          <w:lang w:val="en-US"/>
        </w:rPr>
        <w:t xml:space="preserve"> in</w:t>
      </w:r>
      <w:r w:rsidRPr="00113C73">
        <w:rPr>
          <w:rFonts w:ascii="Arial" w:hAnsi="Arial" w:cs="Arial"/>
          <w:lang w:val="en-US"/>
        </w:rPr>
        <w:t>sulin resistance, cardio-metabolic</w:t>
      </w:r>
      <w:r w:rsidR="00D568D0" w:rsidRPr="00113C73">
        <w:rPr>
          <w:rFonts w:ascii="Arial" w:hAnsi="Arial" w:cs="Arial"/>
          <w:lang w:val="en-US"/>
        </w:rPr>
        <w:t xml:space="preserve"> </w:t>
      </w:r>
      <w:r w:rsidRPr="00113C73">
        <w:rPr>
          <w:rFonts w:ascii="Arial" w:hAnsi="Arial" w:cs="Arial"/>
          <w:lang w:val="en-US"/>
        </w:rPr>
        <w:t>complications</w:t>
      </w:r>
      <w:r w:rsidR="00D568D0" w:rsidRPr="00113C73">
        <w:rPr>
          <w:rFonts w:ascii="Arial" w:hAnsi="Arial" w:cs="Arial"/>
          <w:lang w:val="en-US"/>
        </w:rPr>
        <w:t xml:space="preserve"> and psychiatric disorders [13</w:t>
      </w:r>
      <w:r w:rsidR="00FE3965" w:rsidRPr="00113C73">
        <w:rPr>
          <w:rFonts w:ascii="Arial" w:hAnsi="Arial" w:cs="Arial"/>
          <w:lang w:val="en-US"/>
        </w:rPr>
        <w:t>9</w:t>
      </w:r>
      <w:r w:rsidR="00D568D0" w:rsidRPr="00113C73">
        <w:rPr>
          <w:rFonts w:ascii="Arial" w:hAnsi="Arial" w:cs="Arial"/>
          <w:lang w:val="en-US"/>
        </w:rPr>
        <w:t>].</w:t>
      </w:r>
      <w:r w:rsidR="009F22B1" w:rsidRPr="00113C73">
        <w:rPr>
          <w:rFonts w:ascii="Arial" w:hAnsi="Arial" w:cs="Arial"/>
          <w:lang w:val="en-US"/>
        </w:rPr>
        <w:t xml:space="preserve"> Indeed, adverse intrauterine stressors, as well as maternal prenatal stress, anxiety and depression can impact on the fetal programming and lead to development of chronic disease later in life (</w:t>
      </w:r>
      <w:r w:rsidR="009F22B1" w:rsidRPr="00113C73">
        <w:rPr>
          <w:rFonts w:ascii="Arial" w:hAnsi="Arial" w:cs="Arial"/>
          <w:i/>
          <w:lang w:val="en-US"/>
        </w:rPr>
        <w:t>e.g.</w:t>
      </w:r>
      <w:r w:rsidR="009F22B1" w:rsidRPr="00113C73">
        <w:rPr>
          <w:rFonts w:ascii="Arial" w:hAnsi="Arial" w:cs="Arial"/>
          <w:lang w:val="en-US"/>
        </w:rPr>
        <w:t xml:space="preserve"> type 2 diabetes, cardiovascular disease</w:t>
      </w:r>
      <w:r w:rsidR="00C643C5">
        <w:rPr>
          <w:rFonts w:ascii="Arial" w:hAnsi="Arial" w:cs="Arial"/>
          <w:lang w:val="en-US"/>
        </w:rPr>
        <w:t>,</w:t>
      </w:r>
      <w:r w:rsidR="009F22B1" w:rsidRPr="00113C73">
        <w:rPr>
          <w:rFonts w:ascii="Arial" w:hAnsi="Arial" w:cs="Arial"/>
          <w:lang w:val="en-US"/>
        </w:rPr>
        <w:t xml:space="preserve"> and neurodevelopmental disorders)</w:t>
      </w:r>
      <w:r w:rsidR="004F4BDA" w:rsidRPr="00113C73">
        <w:rPr>
          <w:rFonts w:ascii="Arial" w:hAnsi="Arial" w:cs="Arial"/>
          <w:lang w:val="en-US"/>
        </w:rPr>
        <w:t xml:space="preserve"> </w:t>
      </w:r>
      <w:r w:rsidR="009F22B1" w:rsidRPr="00113C73">
        <w:rPr>
          <w:rFonts w:ascii="Arial" w:hAnsi="Arial" w:cs="Arial"/>
          <w:lang w:val="en-US"/>
        </w:rPr>
        <w:t>[1</w:t>
      </w:r>
      <w:r w:rsidR="00FE3965" w:rsidRPr="00113C73">
        <w:rPr>
          <w:rFonts w:ascii="Arial" w:hAnsi="Arial" w:cs="Arial"/>
          <w:lang w:val="en-US"/>
        </w:rPr>
        <w:t>40</w:t>
      </w:r>
      <w:r w:rsidR="009F22B1" w:rsidRPr="00113C73">
        <w:rPr>
          <w:rFonts w:ascii="Arial" w:hAnsi="Arial" w:cs="Arial"/>
          <w:lang w:val="en-US"/>
        </w:rPr>
        <w:t>-1</w:t>
      </w:r>
      <w:r w:rsidR="003E5AEF" w:rsidRPr="00113C73">
        <w:rPr>
          <w:rFonts w:ascii="Arial" w:hAnsi="Arial" w:cs="Arial"/>
          <w:lang w:val="en-US"/>
        </w:rPr>
        <w:t>4</w:t>
      </w:r>
      <w:r w:rsidR="00FE3965" w:rsidRPr="00113C73">
        <w:rPr>
          <w:rFonts w:ascii="Arial" w:hAnsi="Arial" w:cs="Arial"/>
          <w:lang w:val="en-US"/>
        </w:rPr>
        <w:t>2</w:t>
      </w:r>
      <w:r w:rsidR="009F22B1" w:rsidRPr="00113C73">
        <w:rPr>
          <w:rFonts w:ascii="Arial" w:hAnsi="Arial" w:cs="Arial"/>
          <w:lang w:val="en-US"/>
        </w:rPr>
        <w:t>].</w:t>
      </w:r>
      <w:r w:rsidR="0002134E" w:rsidRPr="00113C73">
        <w:rPr>
          <w:rFonts w:ascii="Arial" w:hAnsi="Arial" w:cs="Arial"/>
          <w:lang w:val="en-US"/>
        </w:rPr>
        <w:t xml:space="preserve"> Interestingly, maternal gestational stress may also lead to low birth weight which, in turn, appears associated with increased plasma cortisol levels in adult life and risk for developing metabolic syndrome [12</w:t>
      </w:r>
      <w:r w:rsidR="00FE3965" w:rsidRPr="00113C73">
        <w:rPr>
          <w:rFonts w:ascii="Arial" w:hAnsi="Arial" w:cs="Arial"/>
          <w:lang w:val="en-US"/>
        </w:rPr>
        <w:t>1</w:t>
      </w:r>
      <w:r w:rsidR="0002134E" w:rsidRPr="00113C73">
        <w:rPr>
          <w:rFonts w:ascii="Arial" w:hAnsi="Arial" w:cs="Arial"/>
          <w:lang w:val="en-US"/>
        </w:rPr>
        <w:t>, 14</w:t>
      </w:r>
      <w:r w:rsidR="00FE3965" w:rsidRPr="00113C73">
        <w:rPr>
          <w:rFonts w:ascii="Arial" w:hAnsi="Arial" w:cs="Arial"/>
          <w:lang w:val="en-US"/>
        </w:rPr>
        <w:t>3</w:t>
      </w:r>
      <w:r w:rsidR="0002134E" w:rsidRPr="00113C73">
        <w:rPr>
          <w:rFonts w:ascii="Arial" w:hAnsi="Arial" w:cs="Arial"/>
          <w:lang w:val="en-US"/>
        </w:rPr>
        <w:t>].</w:t>
      </w:r>
    </w:p>
    <w:p w14:paraId="7E5571BC" w14:textId="77777777" w:rsidR="00F84E75" w:rsidRDefault="00F84E75" w:rsidP="00113C73">
      <w:pPr>
        <w:suppressAutoHyphens/>
        <w:spacing w:line="276" w:lineRule="auto"/>
        <w:rPr>
          <w:rFonts w:ascii="Arial" w:hAnsi="Arial" w:cs="Arial"/>
          <w:lang w:val="en-US"/>
        </w:rPr>
      </w:pPr>
    </w:p>
    <w:p w14:paraId="2FDBC990" w14:textId="3F797B97" w:rsidR="003E5AEF" w:rsidRPr="00113C73" w:rsidRDefault="003E5AEF" w:rsidP="00113C73">
      <w:pPr>
        <w:suppressAutoHyphens/>
        <w:spacing w:line="276" w:lineRule="auto"/>
        <w:rPr>
          <w:rFonts w:ascii="Arial" w:hAnsi="Arial" w:cs="Arial"/>
          <w:lang w:val="en-US"/>
        </w:rPr>
      </w:pPr>
      <w:r w:rsidRPr="00113C73">
        <w:rPr>
          <w:rFonts w:ascii="Arial" w:hAnsi="Arial" w:cs="Arial"/>
          <w:lang w:val="en-US"/>
        </w:rPr>
        <w:t>It is noteworthy that, the third trimester of pregnancy by itself constitutes a condition characterized by hypercortisolism of a degree similar to that observed in severe depression, anorexia nervosa</w:t>
      </w:r>
      <w:r w:rsidR="00C643C5">
        <w:rPr>
          <w:rFonts w:ascii="Arial" w:hAnsi="Arial" w:cs="Arial"/>
          <w:lang w:val="en-US"/>
        </w:rPr>
        <w:t>,</w:t>
      </w:r>
      <w:r w:rsidRPr="00113C73">
        <w:rPr>
          <w:rFonts w:ascii="Arial" w:hAnsi="Arial" w:cs="Arial"/>
          <w:lang w:val="en-US"/>
        </w:rPr>
        <w:t xml:space="preserve"> and mild Cushing’s syndrome, whilst it is the only known physiological state in humans </w:t>
      </w:r>
      <w:r w:rsidR="00147CDB" w:rsidRPr="00113C73">
        <w:rPr>
          <w:rFonts w:ascii="Arial" w:hAnsi="Arial" w:cs="Arial"/>
          <w:lang w:val="en-US"/>
        </w:rPr>
        <w:t xml:space="preserve">which exhibits increased </w:t>
      </w:r>
      <w:r w:rsidRPr="00113C73">
        <w:rPr>
          <w:rFonts w:ascii="Arial" w:hAnsi="Arial" w:cs="Arial"/>
          <w:lang w:val="en-US"/>
        </w:rPr>
        <w:t xml:space="preserve">CRH levels in </w:t>
      </w:r>
      <w:r w:rsidR="0002134E" w:rsidRPr="00113C73">
        <w:rPr>
          <w:rFonts w:ascii="Arial" w:hAnsi="Arial" w:cs="Arial"/>
          <w:lang w:val="en-US"/>
        </w:rPr>
        <w:t>the circulation</w:t>
      </w:r>
      <w:r w:rsidRPr="00113C73">
        <w:rPr>
          <w:rFonts w:ascii="Arial" w:hAnsi="Arial" w:cs="Arial"/>
          <w:lang w:val="en-US"/>
        </w:rPr>
        <w:t xml:space="preserve"> </w:t>
      </w:r>
      <w:r w:rsidR="00147CDB" w:rsidRPr="00113C73">
        <w:rPr>
          <w:rFonts w:ascii="Arial" w:hAnsi="Arial" w:cs="Arial"/>
          <w:lang w:val="en-US"/>
        </w:rPr>
        <w:t xml:space="preserve">that </w:t>
      </w:r>
      <w:r w:rsidRPr="00113C73">
        <w:rPr>
          <w:rFonts w:ascii="Arial" w:hAnsi="Arial" w:cs="Arial"/>
          <w:lang w:val="en-US"/>
        </w:rPr>
        <w:t xml:space="preserve">are high enough to </w:t>
      </w:r>
      <w:r w:rsidR="0002134E" w:rsidRPr="00113C73">
        <w:rPr>
          <w:rFonts w:ascii="Arial" w:hAnsi="Arial" w:cs="Arial"/>
          <w:lang w:val="en-US"/>
        </w:rPr>
        <w:t xml:space="preserve">directly </w:t>
      </w:r>
      <w:r w:rsidRPr="00113C73">
        <w:rPr>
          <w:rFonts w:ascii="Arial" w:hAnsi="Arial" w:cs="Arial"/>
          <w:lang w:val="en-US"/>
        </w:rPr>
        <w:t>cause HPA axis activation [14</w:t>
      </w:r>
      <w:r w:rsidR="0096223C" w:rsidRPr="00113C73">
        <w:rPr>
          <w:rFonts w:ascii="Arial" w:hAnsi="Arial" w:cs="Arial"/>
          <w:lang w:val="en-US"/>
        </w:rPr>
        <w:t>4</w:t>
      </w:r>
      <w:r w:rsidR="0002134E" w:rsidRPr="00113C73">
        <w:rPr>
          <w:rFonts w:ascii="Arial" w:hAnsi="Arial" w:cs="Arial"/>
          <w:lang w:val="en-US"/>
        </w:rPr>
        <w:t>-14</w:t>
      </w:r>
      <w:r w:rsidR="0096223C" w:rsidRPr="00113C73">
        <w:rPr>
          <w:rFonts w:ascii="Arial" w:hAnsi="Arial" w:cs="Arial"/>
          <w:lang w:val="en-US"/>
        </w:rPr>
        <w:t>6</w:t>
      </w:r>
      <w:r w:rsidRPr="00113C73">
        <w:rPr>
          <w:rFonts w:ascii="Arial" w:hAnsi="Arial" w:cs="Arial"/>
          <w:lang w:val="en-US"/>
        </w:rPr>
        <w:t>]. This circulating CRH has a placental origin and, although it is bound with high affinity to CRH-binding protein, its circulating free fraction is sufficient to explain the observed escalating hypercortisolism when the CRH-binding protein plasma levels start to gradually decrease after the 35</w:t>
      </w:r>
      <w:r w:rsidRPr="00113C73">
        <w:rPr>
          <w:rFonts w:ascii="Arial" w:hAnsi="Arial" w:cs="Arial"/>
          <w:vertAlign w:val="superscript"/>
          <w:lang w:val="en-US"/>
        </w:rPr>
        <w:t>th</w:t>
      </w:r>
      <w:r w:rsidRPr="00113C73">
        <w:rPr>
          <w:rFonts w:ascii="Arial" w:hAnsi="Arial" w:cs="Arial"/>
          <w:lang w:val="en-US"/>
        </w:rPr>
        <w:t xml:space="preserve"> week of pregnancy [14</w:t>
      </w:r>
      <w:r w:rsidR="0096223C" w:rsidRPr="00113C73">
        <w:rPr>
          <w:rFonts w:ascii="Arial" w:hAnsi="Arial" w:cs="Arial"/>
          <w:lang w:val="en-US"/>
        </w:rPr>
        <w:t xml:space="preserve">7, </w:t>
      </w:r>
      <w:r w:rsidRPr="00113C73">
        <w:rPr>
          <w:rFonts w:ascii="Arial" w:hAnsi="Arial" w:cs="Arial"/>
          <w:lang w:val="en-US"/>
        </w:rPr>
        <w:t>14</w:t>
      </w:r>
      <w:r w:rsidR="0096223C" w:rsidRPr="00113C73">
        <w:rPr>
          <w:rFonts w:ascii="Arial" w:hAnsi="Arial" w:cs="Arial"/>
          <w:lang w:val="en-US"/>
        </w:rPr>
        <w:t>8</w:t>
      </w:r>
      <w:r w:rsidRPr="00113C73">
        <w:rPr>
          <w:rFonts w:ascii="Arial" w:hAnsi="Arial" w:cs="Arial"/>
          <w:lang w:val="en-US"/>
        </w:rPr>
        <w:t>].</w:t>
      </w:r>
    </w:p>
    <w:p w14:paraId="28E38379" w14:textId="77777777" w:rsidR="00F84E75" w:rsidRDefault="00F84E75" w:rsidP="00F84E75">
      <w:pPr>
        <w:suppressAutoHyphens/>
        <w:spacing w:line="276" w:lineRule="auto"/>
        <w:rPr>
          <w:rFonts w:ascii="Arial" w:hAnsi="Arial" w:cs="Arial"/>
          <w:lang w:val="en-US"/>
        </w:rPr>
      </w:pPr>
    </w:p>
    <w:p w14:paraId="1DD05C4D" w14:textId="2EF93142" w:rsidR="00A811D2" w:rsidRPr="00113C73" w:rsidRDefault="00A811D2" w:rsidP="00F84E75">
      <w:pPr>
        <w:suppressAutoHyphens/>
        <w:spacing w:line="276" w:lineRule="auto"/>
        <w:rPr>
          <w:rFonts w:ascii="Arial" w:hAnsi="Arial" w:cs="Arial"/>
          <w:lang w:val="en-US"/>
        </w:rPr>
      </w:pPr>
      <w:r w:rsidRPr="00113C73">
        <w:rPr>
          <w:rFonts w:ascii="Arial" w:hAnsi="Arial" w:cs="Arial"/>
          <w:lang w:val="en-US"/>
        </w:rPr>
        <w:t>A model for fetal programming by altered placental function and/or glucocorticoid overexposure has been proposed. According to this model, prenatal maternal stress reduces the activity of the placental 11β-hydroxysteroid dehydrogenase type 2 (11β-HSD 2</w:t>
      </w:r>
      <w:r w:rsidR="00147CDB" w:rsidRPr="00113C73">
        <w:rPr>
          <w:rFonts w:ascii="Arial" w:hAnsi="Arial" w:cs="Arial"/>
          <w:lang w:val="en-US"/>
        </w:rPr>
        <w:t>; an</w:t>
      </w:r>
      <w:r w:rsidRPr="00113C73">
        <w:rPr>
          <w:rFonts w:ascii="Arial" w:hAnsi="Arial" w:cs="Arial"/>
          <w:lang w:val="en-US"/>
        </w:rPr>
        <w:t xml:space="preserve"> </w:t>
      </w:r>
      <w:r w:rsidR="00147CDB" w:rsidRPr="00113C73">
        <w:rPr>
          <w:rFonts w:ascii="Arial" w:hAnsi="Arial" w:cs="Arial"/>
          <w:lang w:val="en-US"/>
        </w:rPr>
        <w:t xml:space="preserve">enzyme </w:t>
      </w:r>
      <w:r w:rsidRPr="00113C73">
        <w:rPr>
          <w:rFonts w:ascii="Arial" w:hAnsi="Arial" w:cs="Arial"/>
          <w:lang w:val="en-US"/>
        </w:rPr>
        <w:t>which metabolizes cortisol to its inactive form</w:t>
      </w:r>
      <w:r w:rsidR="00147CDB" w:rsidRPr="00113C73">
        <w:rPr>
          <w:rFonts w:ascii="Arial" w:hAnsi="Arial" w:cs="Arial"/>
          <w:lang w:val="en-US"/>
        </w:rPr>
        <w:t xml:space="preserve">, </w:t>
      </w:r>
      <w:r w:rsidR="00147CDB" w:rsidRPr="00113C73">
        <w:rPr>
          <w:rFonts w:ascii="Arial" w:hAnsi="Arial" w:cs="Arial"/>
          <w:i/>
          <w:lang w:val="en-US"/>
        </w:rPr>
        <w:t>i.e.</w:t>
      </w:r>
      <w:r w:rsidR="00147CDB" w:rsidRPr="00113C73">
        <w:rPr>
          <w:rFonts w:ascii="Arial" w:hAnsi="Arial" w:cs="Arial"/>
          <w:lang w:val="en-US"/>
        </w:rPr>
        <w:t xml:space="preserve"> </w:t>
      </w:r>
      <w:r w:rsidRPr="00113C73">
        <w:rPr>
          <w:rFonts w:ascii="Arial" w:hAnsi="Arial" w:cs="Arial"/>
          <w:lang w:val="en-US"/>
        </w:rPr>
        <w:t xml:space="preserve">cortisone), hence allowing the high circulating levels of maternal glucocorticoids to enter the </w:t>
      </w:r>
      <w:r w:rsidR="00147CDB" w:rsidRPr="00113C73">
        <w:rPr>
          <w:rFonts w:ascii="Arial" w:hAnsi="Arial" w:cs="Arial"/>
          <w:lang w:val="en-US"/>
        </w:rPr>
        <w:t>fetal circulation [14</w:t>
      </w:r>
      <w:r w:rsidR="0096223C" w:rsidRPr="00113C73">
        <w:rPr>
          <w:rFonts w:ascii="Arial" w:hAnsi="Arial" w:cs="Arial"/>
          <w:lang w:val="en-US"/>
        </w:rPr>
        <w:t>9</w:t>
      </w:r>
      <w:r w:rsidR="00147CDB" w:rsidRPr="00113C73">
        <w:rPr>
          <w:rFonts w:ascii="Arial" w:hAnsi="Arial" w:cs="Arial"/>
          <w:lang w:val="en-US"/>
        </w:rPr>
        <w:t xml:space="preserve">]. </w:t>
      </w:r>
      <w:r w:rsidRPr="00113C73">
        <w:rPr>
          <w:rFonts w:ascii="Arial" w:hAnsi="Arial" w:cs="Arial"/>
          <w:lang w:val="en-US"/>
        </w:rPr>
        <w:t xml:space="preserve">Additional molecular mechanisms which are implicated in the programming effects of fetal stress and exposure to increased glucocorticoid levels include </w:t>
      </w:r>
      <w:r w:rsidR="00147CDB" w:rsidRPr="00113C73">
        <w:rPr>
          <w:rFonts w:ascii="Arial" w:hAnsi="Arial" w:cs="Arial"/>
          <w:lang w:val="en-US"/>
        </w:rPr>
        <w:t xml:space="preserve">the </w:t>
      </w:r>
      <w:r w:rsidRPr="00113C73">
        <w:rPr>
          <w:rFonts w:ascii="Arial" w:hAnsi="Arial" w:cs="Arial"/>
          <w:lang w:val="en-US"/>
        </w:rPr>
        <w:t>epigenetic changes in target chromatin</w:t>
      </w:r>
      <w:r w:rsidR="00D923BB" w:rsidRPr="00113C73">
        <w:rPr>
          <w:rFonts w:ascii="Arial" w:hAnsi="Arial" w:cs="Arial"/>
          <w:lang w:val="en-US"/>
        </w:rPr>
        <w:t xml:space="preserve">, </w:t>
      </w:r>
      <w:r w:rsidRPr="00113C73">
        <w:rPr>
          <w:rFonts w:ascii="Arial" w:hAnsi="Arial" w:cs="Arial"/>
          <w:lang w:val="en-US"/>
        </w:rPr>
        <w:t xml:space="preserve">affecting </w:t>
      </w:r>
      <w:r w:rsidR="00D923BB" w:rsidRPr="00113C73">
        <w:rPr>
          <w:rFonts w:ascii="Arial" w:hAnsi="Arial" w:cs="Arial"/>
          <w:lang w:val="en-US"/>
        </w:rPr>
        <w:t xml:space="preserve">the </w:t>
      </w:r>
      <w:r w:rsidRPr="00113C73">
        <w:rPr>
          <w:rFonts w:ascii="Arial" w:hAnsi="Arial" w:cs="Arial"/>
          <w:lang w:val="en-US"/>
        </w:rPr>
        <w:t>tissue-specific expression of glucocorticoid receptor</w:t>
      </w:r>
      <w:r w:rsidR="00D923BB" w:rsidRPr="00113C73">
        <w:rPr>
          <w:rFonts w:ascii="Arial" w:hAnsi="Arial" w:cs="Arial"/>
          <w:lang w:val="en-US"/>
        </w:rPr>
        <w:t>s [13</w:t>
      </w:r>
      <w:r w:rsidR="0096223C" w:rsidRPr="00113C73">
        <w:rPr>
          <w:rFonts w:ascii="Arial" w:hAnsi="Arial" w:cs="Arial"/>
          <w:lang w:val="en-US"/>
        </w:rPr>
        <w:t>9</w:t>
      </w:r>
      <w:r w:rsidR="00D923BB" w:rsidRPr="00113C73">
        <w:rPr>
          <w:rFonts w:ascii="Arial" w:hAnsi="Arial" w:cs="Arial"/>
          <w:lang w:val="en-US"/>
        </w:rPr>
        <w:t>]</w:t>
      </w:r>
      <w:r w:rsidRPr="00113C73">
        <w:rPr>
          <w:rFonts w:ascii="Arial" w:hAnsi="Arial" w:cs="Arial"/>
          <w:lang w:val="en-US"/>
        </w:rPr>
        <w:t>. As such, excess glucocorticoid</w:t>
      </w:r>
      <w:r w:rsidR="00D923BB" w:rsidRPr="00113C73">
        <w:rPr>
          <w:rFonts w:ascii="Arial" w:hAnsi="Arial" w:cs="Arial"/>
          <w:lang w:val="en-US"/>
        </w:rPr>
        <w:t xml:space="preserve"> exposure</w:t>
      </w:r>
      <w:r w:rsidRPr="00113C73">
        <w:rPr>
          <w:rFonts w:ascii="Arial" w:hAnsi="Arial" w:cs="Arial"/>
          <w:lang w:val="en-US"/>
        </w:rPr>
        <w:t xml:space="preserve"> in early life can alter tissue glucocorticoid signaling</w:t>
      </w:r>
      <w:r w:rsidR="00D923BB" w:rsidRPr="00113C73">
        <w:rPr>
          <w:rFonts w:ascii="Arial" w:hAnsi="Arial" w:cs="Arial"/>
          <w:lang w:val="en-US"/>
        </w:rPr>
        <w:t xml:space="preserve"> </w:t>
      </w:r>
      <w:r w:rsidR="00D923BB" w:rsidRPr="00113C73">
        <w:rPr>
          <w:rFonts w:ascii="Arial" w:hAnsi="Arial" w:cs="Arial"/>
          <w:lang w:val="en-US"/>
        </w:rPr>
        <w:lastRenderedPageBreak/>
        <w:t>in a permanent way</w:t>
      </w:r>
      <w:r w:rsidRPr="00113C73">
        <w:rPr>
          <w:rFonts w:ascii="Arial" w:hAnsi="Arial" w:cs="Arial"/>
          <w:lang w:val="en-US"/>
        </w:rPr>
        <w:t>, which</w:t>
      </w:r>
      <w:r w:rsidR="00D923BB" w:rsidRPr="00113C73">
        <w:rPr>
          <w:rFonts w:ascii="Arial" w:hAnsi="Arial" w:cs="Arial"/>
          <w:lang w:val="en-US"/>
        </w:rPr>
        <w:t>,</w:t>
      </w:r>
      <w:r w:rsidRPr="00113C73">
        <w:rPr>
          <w:rFonts w:ascii="Arial" w:hAnsi="Arial" w:cs="Arial"/>
          <w:lang w:val="en-US"/>
        </w:rPr>
        <w:t xml:space="preserve"> </w:t>
      </w:r>
      <w:r w:rsidR="00D923BB" w:rsidRPr="00113C73">
        <w:rPr>
          <w:rFonts w:ascii="Arial" w:hAnsi="Arial" w:cs="Arial"/>
          <w:lang w:val="en-US"/>
        </w:rPr>
        <w:t xml:space="preserve">although it </w:t>
      </w:r>
      <w:r w:rsidRPr="00113C73">
        <w:rPr>
          <w:rFonts w:ascii="Arial" w:hAnsi="Arial" w:cs="Arial"/>
          <w:lang w:val="en-US"/>
        </w:rPr>
        <w:t xml:space="preserve">may </w:t>
      </w:r>
      <w:r w:rsidR="00D923BB" w:rsidRPr="00113C73">
        <w:rPr>
          <w:rFonts w:ascii="Arial" w:hAnsi="Arial" w:cs="Arial"/>
          <w:lang w:val="en-US"/>
        </w:rPr>
        <w:t>confer</w:t>
      </w:r>
      <w:r w:rsidRPr="00113C73">
        <w:rPr>
          <w:rFonts w:ascii="Arial" w:hAnsi="Arial" w:cs="Arial"/>
          <w:lang w:val="en-US"/>
        </w:rPr>
        <w:t xml:space="preserve"> short-term adaptive benefits</w:t>
      </w:r>
      <w:r w:rsidR="00D923BB" w:rsidRPr="00113C73">
        <w:rPr>
          <w:rFonts w:ascii="Arial" w:hAnsi="Arial" w:cs="Arial"/>
          <w:lang w:val="en-US"/>
        </w:rPr>
        <w:t>,</w:t>
      </w:r>
      <w:r w:rsidRPr="00113C73">
        <w:rPr>
          <w:rFonts w:ascii="Arial" w:hAnsi="Arial" w:cs="Arial"/>
          <w:lang w:val="en-US"/>
        </w:rPr>
        <w:t xml:space="preserve"> </w:t>
      </w:r>
      <w:r w:rsidR="00D923BB" w:rsidRPr="00113C73">
        <w:rPr>
          <w:rFonts w:ascii="Arial" w:hAnsi="Arial" w:cs="Arial"/>
          <w:lang w:val="en-US"/>
        </w:rPr>
        <w:t>in the long-term</w:t>
      </w:r>
      <w:r w:rsidRPr="00113C73">
        <w:rPr>
          <w:rFonts w:ascii="Arial" w:hAnsi="Arial" w:cs="Arial"/>
          <w:lang w:val="en-US"/>
        </w:rPr>
        <w:t xml:space="preserve"> increase</w:t>
      </w:r>
      <w:r w:rsidR="00D923BB" w:rsidRPr="00113C73">
        <w:rPr>
          <w:rFonts w:ascii="Arial" w:hAnsi="Arial" w:cs="Arial"/>
          <w:lang w:val="en-US"/>
        </w:rPr>
        <w:t>s</w:t>
      </w:r>
      <w:r w:rsidRPr="00113C73">
        <w:rPr>
          <w:rFonts w:ascii="Arial" w:hAnsi="Arial" w:cs="Arial"/>
          <w:lang w:val="en-US"/>
        </w:rPr>
        <w:t xml:space="preserve"> the risk of </w:t>
      </w:r>
      <w:r w:rsidR="00D923BB" w:rsidRPr="00113C73">
        <w:rPr>
          <w:rFonts w:ascii="Arial" w:hAnsi="Arial" w:cs="Arial"/>
          <w:lang w:val="en-US"/>
        </w:rPr>
        <w:t xml:space="preserve">later life </w:t>
      </w:r>
      <w:r w:rsidRPr="00113C73">
        <w:rPr>
          <w:rFonts w:ascii="Arial" w:hAnsi="Arial" w:cs="Arial"/>
          <w:lang w:val="en-US"/>
        </w:rPr>
        <w:t>disease</w:t>
      </w:r>
      <w:r w:rsidR="00D923BB" w:rsidRPr="00113C73">
        <w:rPr>
          <w:rFonts w:ascii="Arial" w:hAnsi="Arial" w:cs="Arial"/>
          <w:lang w:val="en-US"/>
        </w:rPr>
        <w:t xml:space="preserve"> [13</w:t>
      </w:r>
      <w:r w:rsidR="0096223C" w:rsidRPr="00113C73">
        <w:rPr>
          <w:rFonts w:ascii="Arial" w:hAnsi="Arial" w:cs="Arial"/>
          <w:lang w:val="en-US"/>
        </w:rPr>
        <w:t>9</w:t>
      </w:r>
      <w:r w:rsidR="00D923BB" w:rsidRPr="00113C73">
        <w:rPr>
          <w:rFonts w:ascii="Arial" w:hAnsi="Arial" w:cs="Arial"/>
          <w:lang w:val="en-US"/>
        </w:rPr>
        <w:t>]</w:t>
      </w:r>
      <w:r w:rsidRPr="00113C73">
        <w:rPr>
          <w:rFonts w:ascii="Arial" w:hAnsi="Arial" w:cs="Arial"/>
          <w:lang w:val="en-US"/>
        </w:rPr>
        <w:t>.</w:t>
      </w:r>
    </w:p>
    <w:p w14:paraId="5DF34EAF" w14:textId="77777777" w:rsidR="00F84E75" w:rsidRDefault="00F84E75" w:rsidP="00F84E75">
      <w:pPr>
        <w:suppressAutoHyphens/>
        <w:spacing w:line="276" w:lineRule="auto"/>
        <w:rPr>
          <w:rFonts w:ascii="Arial" w:hAnsi="Arial" w:cs="Arial"/>
          <w:lang w:val="en-US"/>
        </w:rPr>
      </w:pPr>
    </w:p>
    <w:p w14:paraId="5D71B848" w14:textId="3B379246" w:rsidR="003E5AEF" w:rsidRPr="00113C73" w:rsidRDefault="00D923BB" w:rsidP="00F84E75">
      <w:pPr>
        <w:suppressAutoHyphens/>
        <w:spacing w:line="276" w:lineRule="auto"/>
        <w:rPr>
          <w:rFonts w:ascii="Arial" w:hAnsi="Arial" w:cs="Arial"/>
          <w:lang w:val="en-US"/>
        </w:rPr>
      </w:pPr>
      <w:r w:rsidRPr="00113C73">
        <w:rPr>
          <w:rFonts w:ascii="Arial" w:hAnsi="Arial" w:cs="Arial"/>
          <w:lang w:val="en-US"/>
        </w:rPr>
        <w:t>Finally, it must be noted that the interaction between CRH and the gonadal axis appears to be bidirectional</w:t>
      </w:r>
      <w:r w:rsidR="00A259AF" w:rsidRPr="00113C73">
        <w:rPr>
          <w:rFonts w:ascii="Arial" w:hAnsi="Arial" w:cs="Arial"/>
          <w:lang w:val="en-US"/>
        </w:rPr>
        <w:t xml:space="preserve"> [1</w:t>
      </w:r>
      <w:r w:rsidR="0096223C" w:rsidRPr="00113C73">
        <w:rPr>
          <w:rFonts w:ascii="Arial" w:hAnsi="Arial" w:cs="Arial"/>
          <w:lang w:val="en-US"/>
        </w:rPr>
        <w:t>32</w:t>
      </w:r>
      <w:r w:rsidR="00A259AF" w:rsidRPr="00113C73">
        <w:rPr>
          <w:rFonts w:ascii="Arial" w:hAnsi="Arial" w:cs="Arial"/>
          <w:lang w:val="en-US"/>
        </w:rPr>
        <w:t>]</w:t>
      </w:r>
      <w:r w:rsidRPr="00113C73">
        <w:rPr>
          <w:rFonts w:ascii="Arial" w:hAnsi="Arial" w:cs="Arial"/>
          <w:lang w:val="en-US"/>
        </w:rPr>
        <w:t>. Indeed, studies have documented both the presence of estrogen response elements in the promoter area of the CRH gene and direct stimulatory estrogen effects on CRH gene expression [</w:t>
      </w:r>
      <w:r w:rsidR="0096223C" w:rsidRPr="00113C73">
        <w:rPr>
          <w:rFonts w:ascii="Arial" w:hAnsi="Arial" w:cs="Arial"/>
          <w:lang w:val="en-US"/>
        </w:rPr>
        <w:t>150</w:t>
      </w:r>
      <w:r w:rsidRPr="00113C73">
        <w:rPr>
          <w:rFonts w:ascii="Arial" w:hAnsi="Arial" w:cs="Arial"/>
          <w:lang w:val="en-US"/>
        </w:rPr>
        <w:t>]. This implicates the CRH gene and, hence, the HPA axis</w:t>
      </w:r>
      <w:r w:rsidR="004F4BDA" w:rsidRPr="00113C73">
        <w:rPr>
          <w:rFonts w:ascii="Arial" w:hAnsi="Arial" w:cs="Arial"/>
          <w:lang w:val="en-US"/>
        </w:rPr>
        <w:t>,</w:t>
      </w:r>
      <w:r w:rsidRPr="00113C73">
        <w:rPr>
          <w:rFonts w:ascii="Arial" w:hAnsi="Arial" w:cs="Arial"/>
          <w:lang w:val="en-US"/>
        </w:rPr>
        <w:t xml:space="preserve"> as a target of ovarian steroids and a potential mediator of gender-related differences in the </w:t>
      </w:r>
      <w:r w:rsidR="005549FC" w:rsidRPr="00113C73">
        <w:rPr>
          <w:rFonts w:ascii="Arial" w:hAnsi="Arial" w:cs="Arial"/>
          <w:lang w:val="en-US"/>
        </w:rPr>
        <w:t xml:space="preserve">HPA axis activity and the overall </w:t>
      </w:r>
      <w:r w:rsidRPr="00113C73">
        <w:rPr>
          <w:rFonts w:ascii="Arial" w:hAnsi="Arial" w:cs="Arial"/>
          <w:lang w:val="en-US"/>
        </w:rPr>
        <w:t>stress response [15</w:t>
      </w:r>
      <w:r w:rsidR="0096223C" w:rsidRPr="00113C73">
        <w:rPr>
          <w:rFonts w:ascii="Arial" w:hAnsi="Arial" w:cs="Arial"/>
          <w:lang w:val="en-US"/>
        </w:rPr>
        <w:t>1</w:t>
      </w:r>
      <w:r w:rsidRPr="00113C73">
        <w:rPr>
          <w:rFonts w:ascii="Arial" w:hAnsi="Arial" w:cs="Arial"/>
          <w:lang w:val="en-US"/>
        </w:rPr>
        <w:t xml:space="preserve">]. On the other hand, the activated estrogen receptor interacts with and, on occasion, potentiates the c-jun/c-fos heterodimer which mediates several cytokine effects. </w:t>
      </w:r>
      <w:r w:rsidR="005549FC" w:rsidRPr="00113C73">
        <w:rPr>
          <w:rFonts w:ascii="Arial" w:hAnsi="Arial" w:cs="Arial"/>
          <w:lang w:val="en-US"/>
        </w:rPr>
        <w:t>Furthermore</w:t>
      </w:r>
      <w:r w:rsidRPr="00113C73">
        <w:rPr>
          <w:rFonts w:ascii="Arial" w:hAnsi="Arial" w:cs="Arial"/>
          <w:lang w:val="en-US"/>
        </w:rPr>
        <w:t xml:space="preserve">, estrogen appears to stimulate adhesion molecules and their receptors in immune and immune accessory cells, thus offering a possible explanation as to why autoimmune diseases afflict </w:t>
      </w:r>
      <w:r w:rsidR="005549FC" w:rsidRPr="00113C73">
        <w:rPr>
          <w:rFonts w:ascii="Arial" w:hAnsi="Arial" w:cs="Arial"/>
          <w:lang w:val="en-US"/>
        </w:rPr>
        <w:t xml:space="preserve">more </w:t>
      </w:r>
      <w:r w:rsidRPr="00113C73">
        <w:rPr>
          <w:rFonts w:ascii="Arial" w:hAnsi="Arial" w:cs="Arial"/>
          <w:lang w:val="en-US"/>
        </w:rPr>
        <w:t>frequently females than males.</w:t>
      </w:r>
    </w:p>
    <w:p w14:paraId="6EB798D7" w14:textId="77777777" w:rsidR="005549FC" w:rsidRPr="00113C73" w:rsidRDefault="005549FC" w:rsidP="00113C73">
      <w:pPr>
        <w:suppressAutoHyphens/>
        <w:spacing w:line="276" w:lineRule="auto"/>
        <w:ind w:firstLine="720"/>
        <w:rPr>
          <w:rFonts w:ascii="Arial" w:hAnsi="Arial" w:cs="Arial"/>
          <w:lang w:val="en-US"/>
        </w:rPr>
      </w:pPr>
    </w:p>
    <w:p w14:paraId="146F6585" w14:textId="38D038F1" w:rsidR="00EF328A" w:rsidRPr="007D6536" w:rsidRDefault="002C47AA" w:rsidP="00113C73">
      <w:pPr>
        <w:suppressAutoHyphens/>
        <w:spacing w:line="276" w:lineRule="auto"/>
        <w:rPr>
          <w:rFonts w:ascii="Arial" w:hAnsi="Arial" w:cs="Arial"/>
          <w:bCs/>
          <w:iCs/>
          <w:color w:val="FF0000"/>
          <w:lang w:val="en-US"/>
        </w:rPr>
      </w:pPr>
      <w:r w:rsidRPr="007D6536">
        <w:rPr>
          <w:rFonts w:ascii="Arial" w:hAnsi="Arial" w:cs="Arial"/>
          <w:bCs/>
          <w:iCs/>
          <w:color w:val="FF0000"/>
          <w:lang w:val="en-US"/>
        </w:rPr>
        <w:t>GROWTH AXIS</w:t>
      </w:r>
    </w:p>
    <w:p w14:paraId="416344B3" w14:textId="77777777" w:rsidR="00F84E75" w:rsidRDefault="00F84E75" w:rsidP="00F84E75">
      <w:pPr>
        <w:suppressAutoHyphens/>
        <w:spacing w:line="276" w:lineRule="auto"/>
        <w:rPr>
          <w:rFonts w:ascii="Arial" w:hAnsi="Arial" w:cs="Arial"/>
          <w:lang w:val="en-US"/>
        </w:rPr>
      </w:pPr>
    </w:p>
    <w:p w14:paraId="10966B12" w14:textId="1726AA63" w:rsidR="00EF328A" w:rsidRPr="00113C73" w:rsidRDefault="00490CCD" w:rsidP="00F84E75">
      <w:pPr>
        <w:suppressAutoHyphens/>
        <w:spacing w:line="276" w:lineRule="auto"/>
        <w:rPr>
          <w:rFonts w:ascii="Arial" w:hAnsi="Arial" w:cs="Arial"/>
          <w:lang w:val="en-US"/>
        </w:rPr>
      </w:pPr>
      <w:r w:rsidRPr="00113C73">
        <w:rPr>
          <w:rFonts w:ascii="Arial" w:hAnsi="Arial" w:cs="Arial"/>
          <w:lang w:val="en-US"/>
        </w:rPr>
        <w:t>The growth axis is also inhibited at various levels during stress (Figure 6). Prolonged activation of the HPA axis leads to suppression of growth hormone (GH) secretion and inhibition of somatomedin C (SmC) and other growth factor effects on their target tissues by glucocorticoids [15</w:t>
      </w:r>
      <w:r w:rsidR="0096223C" w:rsidRPr="00113C73">
        <w:rPr>
          <w:rFonts w:ascii="Arial" w:hAnsi="Arial" w:cs="Arial"/>
          <w:lang w:val="en-US"/>
        </w:rPr>
        <w:t xml:space="preserve">2, </w:t>
      </w:r>
      <w:r w:rsidRPr="00113C73">
        <w:rPr>
          <w:rFonts w:ascii="Arial" w:hAnsi="Arial" w:cs="Arial"/>
          <w:lang w:val="en-US"/>
        </w:rPr>
        <w:t xml:space="preserve">153], presumably via inhibition of the c-jun/c-fos heterodimer. However, acute transient elevations of GH concentrations in plasma may occur at the onset of the stress response, as well as after acute administration of glucocorticoids, potentially mediated through GRE-stimulated GH expression [154]. In addition to the direct effects of glucocorticoids which play a key role in the suppression of growth observed under prolonged stress, increased somatostatin (STS) secretion caused by CRH which results in inhibition of GH secretion, </w:t>
      </w:r>
      <w:r w:rsidR="00C00916" w:rsidRPr="00113C73">
        <w:rPr>
          <w:rFonts w:ascii="Arial" w:hAnsi="Arial" w:cs="Arial"/>
          <w:lang w:val="en-US"/>
        </w:rPr>
        <w:t>appears to also contribute to the</w:t>
      </w:r>
      <w:r w:rsidRPr="00113C73">
        <w:rPr>
          <w:rFonts w:ascii="Arial" w:hAnsi="Arial" w:cs="Arial"/>
          <w:lang w:val="en-US"/>
        </w:rPr>
        <w:t xml:space="preserve"> stress-related suppression of </w:t>
      </w:r>
      <w:r w:rsidR="00C00916" w:rsidRPr="00113C73">
        <w:rPr>
          <w:rFonts w:ascii="Arial" w:hAnsi="Arial" w:cs="Arial"/>
          <w:lang w:val="en-US"/>
        </w:rPr>
        <w:t>the growth axis</w:t>
      </w:r>
      <w:r w:rsidRPr="00113C73">
        <w:rPr>
          <w:rFonts w:ascii="Arial" w:hAnsi="Arial" w:cs="Arial"/>
          <w:lang w:val="en-US"/>
        </w:rPr>
        <w:t xml:space="preserve"> (Figure 6) [</w:t>
      </w:r>
      <w:r w:rsidR="00C00916" w:rsidRPr="00113C73">
        <w:rPr>
          <w:rFonts w:ascii="Arial" w:hAnsi="Arial" w:cs="Arial"/>
          <w:lang w:val="en-US"/>
        </w:rPr>
        <w:t>155</w:t>
      </w:r>
      <w:r w:rsidRPr="00113C73">
        <w:rPr>
          <w:rFonts w:ascii="Arial" w:hAnsi="Arial" w:cs="Arial"/>
          <w:lang w:val="en-US"/>
        </w:rPr>
        <w:t xml:space="preserve">]. </w:t>
      </w:r>
      <w:r w:rsidR="00C00916" w:rsidRPr="00113C73">
        <w:rPr>
          <w:rFonts w:ascii="Arial" w:hAnsi="Arial" w:cs="Arial"/>
          <w:lang w:val="en-US"/>
        </w:rPr>
        <w:t>R</w:t>
      </w:r>
      <w:r w:rsidRPr="00113C73">
        <w:rPr>
          <w:rFonts w:ascii="Arial" w:hAnsi="Arial" w:cs="Arial"/>
          <w:lang w:val="en-US"/>
        </w:rPr>
        <w:t xml:space="preserve">edirection of </w:t>
      </w:r>
      <w:r w:rsidR="00C00916" w:rsidRPr="00113C73">
        <w:rPr>
          <w:rFonts w:ascii="Arial" w:hAnsi="Arial" w:cs="Arial"/>
          <w:lang w:val="en-US"/>
        </w:rPr>
        <w:t xml:space="preserve">oxygen, </w:t>
      </w:r>
      <w:r w:rsidRPr="00113C73">
        <w:rPr>
          <w:rFonts w:ascii="Arial" w:hAnsi="Arial" w:cs="Arial"/>
          <w:lang w:val="en-US"/>
        </w:rPr>
        <w:t xml:space="preserve">nutrients and vital substrates to the brain and other </w:t>
      </w:r>
      <w:r w:rsidR="00C00916" w:rsidRPr="00113C73">
        <w:rPr>
          <w:rFonts w:ascii="Arial" w:hAnsi="Arial" w:cs="Arial"/>
          <w:lang w:val="en-US"/>
        </w:rPr>
        <w:t>stressed organ/tissues</w:t>
      </w:r>
      <w:r w:rsidRPr="00113C73">
        <w:rPr>
          <w:rFonts w:ascii="Arial" w:hAnsi="Arial" w:cs="Arial"/>
          <w:lang w:val="en-US"/>
        </w:rPr>
        <w:t xml:space="preserve"> where they are needed most </w:t>
      </w:r>
      <w:r w:rsidR="00C00916" w:rsidRPr="00113C73">
        <w:rPr>
          <w:rFonts w:ascii="Arial" w:hAnsi="Arial" w:cs="Arial"/>
          <w:lang w:val="en-US"/>
        </w:rPr>
        <w:t>in the context of the adaptive stress response</w:t>
      </w:r>
      <w:r w:rsidRPr="00113C73">
        <w:rPr>
          <w:rFonts w:ascii="Arial" w:hAnsi="Arial" w:cs="Arial"/>
          <w:lang w:val="en-US"/>
        </w:rPr>
        <w:t xml:space="preserve"> is the apparent teleology for the </w:t>
      </w:r>
      <w:r w:rsidR="00C00916" w:rsidRPr="00113C73">
        <w:rPr>
          <w:rFonts w:ascii="Arial" w:hAnsi="Arial" w:cs="Arial"/>
          <w:lang w:val="en-US"/>
        </w:rPr>
        <w:t>suppressive</w:t>
      </w:r>
      <w:r w:rsidRPr="00113C73">
        <w:rPr>
          <w:rFonts w:ascii="Arial" w:hAnsi="Arial" w:cs="Arial"/>
          <w:lang w:val="en-US"/>
        </w:rPr>
        <w:t xml:space="preserve"> effects of stress on growth.</w:t>
      </w:r>
    </w:p>
    <w:p w14:paraId="350AFB70" w14:textId="77777777" w:rsidR="00F84E75" w:rsidRDefault="00F84E75" w:rsidP="00F84E75">
      <w:pPr>
        <w:suppressAutoHyphens/>
        <w:spacing w:line="276" w:lineRule="auto"/>
        <w:rPr>
          <w:rFonts w:ascii="Arial" w:hAnsi="Arial" w:cs="Arial"/>
          <w:lang w:val="en-US"/>
        </w:rPr>
      </w:pPr>
    </w:p>
    <w:p w14:paraId="75965D83" w14:textId="0C6F9FA3" w:rsidR="00C00916" w:rsidRPr="00113C73" w:rsidRDefault="00C00916" w:rsidP="00F84E75">
      <w:pPr>
        <w:suppressAutoHyphens/>
        <w:spacing w:line="276" w:lineRule="auto"/>
        <w:rPr>
          <w:rFonts w:ascii="Arial" w:hAnsi="Arial" w:cs="Arial"/>
          <w:lang w:val="en-US"/>
        </w:rPr>
      </w:pPr>
      <w:r w:rsidRPr="00113C73">
        <w:rPr>
          <w:rFonts w:ascii="Arial" w:hAnsi="Arial" w:cs="Arial"/>
          <w:lang w:val="en-US"/>
        </w:rPr>
        <w:t>Interestingly, psychosocial dwarfism is a term</w:t>
      </w:r>
      <w:r w:rsidR="00862B6E" w:rsidRPr="00113C73">
        <w:rPr>
          <w:rFonts w:ascii="Arial" w:hAnsi="Arial" w:cs="Arial"/>
          <w:lang w:val="en-US"/>
        </w:rPr>
        <w:t xml:space="preserve"> that has been used to</w:t>
      </w:r>
      <w:r w:rsidRPr="00113C73">
        <w:rPr>
          <w:rFonts w:ascii="Arial" w:hAnsi="Arial" w:cs="Arial"/>
          <w:lang w:val="en-US"/>
        </w:rPr>
        <w:t xml:space="preserve"> describ</w:t>
      </w:r>
      <w:r w:rsidR="00862B6E" w:rsidRPr="00113C73">
        <w:rPr>
          <w:rFonts w:ascii="Arial" w:hAnsi="Arial" w:cs="Arial"/>
          <w:lang w:val="en-US"/>
        </w:rPr>
        <w:t>e</w:t>
      </w:r>
      <w:r w:rsidRPr="00113C73">
        <w:rPr>
          <w:rFonts w:ascii="Arial" w:hAnsi="Arial" w:cs="Arial"/>
          <w:lang w:val="en-US"/>
        </w:rPr>
        <w:t xml:space="preserve"> severe childhood/adolescent growth arrest</w:t>
      </w:r>
      <w:r w:rsidR="00862B6E" w:rsidRPr="00113C73">
        <w:rPr>
          <w:rFonts w:ascii="Arial" w:hAnsi="Arial" w:cs="Arial"/>
          <w:lang w:val="en-US"/>
        </w:rPr>
        <w:t xml:space="preserve"> and/</w:t>
      </w:r>
      <w:r w:rsidRPr="00113C73">
        <w:rPr>
          <w:rFonts w:ascii="Arial" w:hAnsi="Arial" w:cs="Arial"/>
          <w:lang w:val="en-US"/>
        </w:rPr>
        <w:t>or</w:t>
      </w:r>
      <w:r w:rsidR="00862B6E" w:rsidRPr="00113C73">
        <w:rPr>
          <w:rFonts w:ascii="Arial" w:hAnsi="Arial" w:cs="Arial"/>
          <w:lang w:val="en-US"/>
        </w:rPr>
        <w:t xml:space="preserve"> delayed puberty</w:t>
      </w:r>
      <w:r w:rsidRPr="00113C73">
        <w:rPr>
          <w:rFonts w:ascii="Arial" w:hAnsi="Arial" w:cs="Arial"/>
          <w:lang w:val="en-US"/>
        </w:rPr>
        <w:t xml:space="preserve"> due to emotional deprivation and/or psychologic harassment</w:t>
      </w:r>
      <w:r w:rsidR="00862B6E" w:rsidRPr="00113C73">
        <w:rPr>
          <w:rFonts w:ascii="Arial" w:hAnsi="Arial" w:cs="Arial"/>
          <w:lang w:val="en-US"/>
        </w:rPr>
        <w:t xml:space="preserve"> [156-158]</w:t>
      </w:r>
      <w:r w:rsidRPr="00113C73">
        <w:rPr>
          <w:rFonts w:ascii="Arial" w:hAnsi="Arial" w:cs="Arial"/>
          <w:lang w:val="en-US"/>
        </w:rPr>
        <w:t xml:space="preserve">. Decreased GH secretion that is reversible after separation of the child from the responsible environment is a characteristic finding in this condition, which is </w:t>
      </w:r>
      <w:r w:rsidR="00862B6E" w:rsidRPr="00113C73">
        <w:rPr>
          <w:rFonts w:ascii="Arial" w:hAnsi="Arial" w:cs="Arial"/>
          <w:lang w:val="en-US"/>
        </w:rPr>
        <w:t>further</w:t>
      </w:r>
      <w:r w:rsidRPr="00113C73">
        <w:rPr>
          <w:rFonts w:ascii="Arial" w:hAnsi="Arial" w:cs="Arial"/>
          <w:lang w:val="en-US"/>
        </w:rPr>
        <w:t xml:space="preserve"> associated with a </w:t>
      </w:r>
      <w:r w:rsidR="00862B6E" w:rsidRPr="00113C73">
        <w:rPr>
          <w:rFonts w:ascii="Arial" w:hAnsi="Arial" w:cs="Arial"/>
          <w:lang w:val="en-US"/>
        </w:rPr>
        <w:t>spectrum</w:t>
      </w:r>
      <w:r w:rsidRPr="00113C73">
        <w:rPr>
          <w:rFonts w:ascii="Arial" w:hAnsi="Arial" w:cs="Arial"/>
          <w:lang w:val="en-US"/>
        </w:rPr>
        <w:t xml:space="preserve"> of behavioral abnormalities, </w:t>
      </w:r>
      <w:r w:rsidR="00862B6E" w:rsidRPr="00113C73">
        <w:rPr>
          <w:rFonts w:ascii="Arial" w:hAnsi="Arial" w:cs="Arial"/>
          <w:lang w:val="en-US"/>
        </w:rPr>
        <w:t>including</w:t>
      </w:r>
      <w:r w:rsidRPr="00113C73">
        <w:rPr>
          <w:rFonts w:ascii="Arial" w:hAnsi="Arial" w:cs="Arial"/>
          <w:lang w:val="en-US"/>
        </w:rPr>
        <w:t xml:space="preserve"> depression and disturbed eating behaviors. </w:t>
      </w:r>
      <w:r w:rsidR="00862B6E" w:rsidRPr="00113C73">
        <w:rPr>
          <w:rFonts w:ascii="Arial" w:hAnsi="Arial" w:cs="Arial"/>
          <w:lang w:val="en-US"/>
        </w:rPr>
        <w:t>This form of growth arrest</w:t>
      </w:r>
      <w:r w:rsidRPr="00113C73">
        <w:rPr>
          <w:rFonts w:ascii="Arial" w:hAnsi="Arial" w:cs="Arial"/>
          <w:lang w:val="en-US"/>
        </w:rPr>
        <w:t xml:space="preserve"> was first studied in infants housed in foundling homes or orphanages, who </w:t>
      </w:r>
      <w:r w:rsidR="00862B6E" w:rsidRPr="00113C73">
        <w:rPr>
          <w:rFonts w:ascii="Arial" w:hAnsi="Arial" w:cs="Arial"/>
          <w:lang w:val="en-US"/>
        </w:rPr>
        <w:t>exhibited</w:t>
      </w:r>
      <w:r w:rsidRPr="00113C73">
        <w:rPr>
          <w:rFonts w:ascii="Arial" w:hAnsi="Arial" w:cs="Arial"/>
          <w:lang w:val="en-US"/>
        </w:rPr>
        <w:t xml:space="preserve"> decreased growth and high mortality rates. </w:t>
      </w:r>
      <w:r w:rsidR="00862B6E" w:rsidRPr="00113C73">
        <w:rPr>
          <w:rFonts w:ascii="Arial" w:hAnsi="Arial" w:cs="Arial"/>
          <w:lang w:val="en-US"/>
        </w:rPr>
        <w:t>Although deficient nutrition may contribute to</w:t>
      </w:r>
      <w:r w:rsidRPr="00113C73">
        <w:rPr>
          <w:rFonts w:ascii="Arial" w:hAnsi="Arial" w:cs="Arial"/>
          <w:lang w:val="en-US"/>
        </w:rPr>
        <w:t xml:space="preserve"> this failure to thrive, it </w:t>
      </w:r>
      <w:r w:rsidR="00862B6E" w:rsidRPr="00113C73">
        <w:rPr>
          <w:rFonts w:ascii="Arial" w:hAnsi="Arial" w:cs="Arial"/>
          <w:lang w:val="en-US"/>
        </w:rPr>
        <w:t>has been</w:t>
      </w:r>
      <w:r w:rsidRPr="00113C73">
        <w:rPr>
          <w:rFonts w:ascii="Arial" w:hAnsi="Arial" w:cs="Arial"/>
          <w:lang w:val="en-US"/>
        </w:rPr>
        <w:t xml:space="preserve"> shown </w:t>
      </w:r>
      <w:r w:rsidR="00862B6E" w:rsidRPr="00113C73">
        <w:rPr>
          <w:rFonts w:ascii="Arial" w:hAnsi="Arial" w:cs="Arial"/>
          <w:lang w:val="en-US"/>
        </w:rPr>
        <w:t xml:space="preserve">that </w:t>
      </w:r>
      <w:r w:rsidRPr="00113C73">
        <w:rPr>
          <w:rFonts w:ascii="Arial" w:hAnsi="Arial" w:cs="Arial"/>
          <w:lang w:val="en-US"/>
        </w:rPr>
        <w:t xml:space="preserve">in these </w:t>
      </w:r>
      <w:r w:rsidR="00BF679E" w:rsidRPr="00113C73">
        <w:rPr>
          <w:rFonts w:ascii="Arial" w:hAnsi="Arial" w:cs="Arial"/>
          <w:lang w:val="en-US"/>
        </w:rPr>
        <w:t>infants’</w:t>
      </w:r>
      <w:r w:rsidRPr="00113C73">
        <w:rPr>
          <w:rFonts w:ascii="Arial" w:hAnsi="Arial" w:cs="Arial"/>
          <w:lang w:val="en-US"/>
        </w:rPr>
        <w:t xml:space="preserve"> weight gain </w:t>
      </w:r>
      <w:r w:rsidR="00862B6E" w:rsidRPr="00113C73">
        <w:rPr>
          <w:rFonts w:ascii="Arial" w:hAnsi="Arial" w:cs="Arial"/>
          <w:lang w:val="en-US"/>
        </w:rPr>
        <w:t>i</w:t>
      </w:r>
      <w:r w:rsidRPr="00113C73">
        <w:rPr>
          <w:rFonts w:ascii="Arial" w:hAnsi="Arial" w:cs="Arial"/>
          <w:lang w:val="en-US"/>
        </w:rPr>
        <w:t>s</w:t>
      </w:r>
      <w:r w:rsidR="00A64A2A" w:rsidRPr="00113C73">
        <w:rPr>
          <w:rFonts w:ascii="Arial" w:hAnsi="Arial" w:cs="Arial"/>
          <w:lang w:val="en-US"/>
        </w:rPr>
        <w:t xml:space="preserve"> also</w:t>
      </w:r>
      <w:r w:rsidRPr="00113C73">
        <w:rPr>
          <w:rFonts w:ascii="Arial" w:hAnsi="Arial" w:cs="Arial"/>
          <w:lang w:val="en-US"/>
        </w:rPr>
        <w:t xml:space="preserve"> independent of food intake, </w:t>
      </w:r>
      <w:r w:rsidR="00A64A2A" w:rsidRPr="00113C73">
        <w:rPr>
          <w:rFonts w:ascii="Arial" w:hAnsi="Arial" w:cs="Arial"/>
          <w:lang w:val="en-US"/>
        </w:rPr>
        <w:t>whilst</w:t>
      </w:r>
      <w:r w:rsidRPr="00113C73">
        <w:rPr>
          <w:rFonts w:ascii="Arial" w:hAnsi="Arial" w:cs="Arial"/>
          <w:lang w:val="en-US"/>
        </w:rPr>
        <w:t xml:space="preserve"> a caring and attentive environment improve</w:t>
      </w:r>
      <w:r w:rsidR="00A64A2A" w:rsidRPr="00113C73">
        <w:rPr>
          <w:rFonts w:ascii="Arial" w:hAnsi="Arial" w:cs="Arial"/>
          <w:lang w:val="en-US"/>
        </w:rPr>
        <w:t>d</w:t>
      </w:r>
      <w:r w:rsidRPr="00113C73">
        <w:rPr>
          <w:rFonts w:ascii="Arial" w:hAnsi="Arial" w:cs="Arial"/>
          <w:lang w:val="en-US"/>
        </w:rPr>
        <w:t xml:space="preserve"> </w:t>
      </w:r>
      <w:r w:rsidR="00F066D5" w:rsidRPr="00113C73">
        <w:rPr>
          <w:rFonts w:ascii="Arial" w:hAnsi="Arial" w:cs="Arial"/>
          <w:lang w:val="en-US"/>
        </w:rPr>
        <w:t xml:space="preserve">both </w:t>
      </w:r>
      <w:r w:rsidRPr="00113C73">
        <w:rPr>
          <w:rFonts w:ascii="Arial" w:hAnsi="Arial" w:cs="Arial"/>
          <w:lang w:val="en-US"/>
        </w:rPr>
        <w:t xml:space="preserve">their growth rate and psychological profile. </w:t>
      </w:r>
      <w:r w:rsidR="00A64A2A" w:rsidRPr="00113C73">
        <w:rPr>
          <w:rFonts w:ascii="Arial" w:hAnsi="Arial" w:cs="Arial"/>
          <w:lang w:val="en-US"/>
        </w:rPr>
        <w:t>L</w:t>
      </w:r>
      <w:r w:rsidRPr="00113C73">
        <w:rPr>
          <w:rFonts w:ascii="Arial" w:hAnsi="Arial" w:cs="Arial"/>
          <w:lang w:val="en-US"/>
        </w:rPr>
        <w:t xml:space="preserve">ittle is known about the </w:t>
      </w:r>
      <w:r w:rsidR="00A64A2A" w:rsidRPr="00113C73">
        <w:rPr>
          <w:rFonts w:ascii="Arial" w:hAnsi="Arial" w:cs="Arial"/>
          <w:lang w:val="en-US"/>
        </w:rPr>
        <w:t xml:space="preserve">HPA axis </w:t>
      </w:r>
      <w:r w:rsidRPr="00113C73">
        <w:rPr>
          <w:rFonts w:ascii="Arial" w:hAnsi="Arial" w:cs="Arial"/>
          <w:lang w:val="en-US"/>
        </w:rPr>
        <w:t xml:space="preserve">activity in </w:t>
      </w:r>
      <w:r w:rsidR="00A64A2A" w:rsidRPr="00113C73">
        <w:rPr>
          <w:rFonts w:ascii="Arial" w:hAnsi="Arial" w:cs="Arial"/>
          <w:lang w:val="en-US"/>
        </w:rPr>
        <w:t>infants/children with this condition</w:t>
      </w:r>
      <w:r w:rsidR="00DB7D8F" w:rsidRPr="00113C73">
        <w:rPr>
          <w:rFonts w:ascii="Arial" w:hAnsi="Arial" w:cs="Arial"/>
          <w:lang w:val="en-US"/>
        </w:rPr>
        <w:t>;</w:t>
      </w:r>
      <w:r w:rsidR="00A64A2A" w:rsidRPr="00113C73">
        <w:rPr>
          <w:rFonts w:ascii="Arial" w:hAnsi="Arial" w:cs="Arial"/>
          <w:lang w:val="en-US"/>
        </w:rPr>
        <w:t xml:space="preserve"> however</w:t>
      </w:r>
      <w:r w:rsidR="00DB7D8F" w:rsidRPr="00113C73">
        <w:rPr>
          <w:rFonts w:ascii="Arial" w:hAnsi="Arial" w:cs="Arial"/>
          <w:lang w:val="en-US"/>
        </w:rPr>
        <w:t>,</w:t>
      </w:r>
      <w:r w:rsidR="00A64A2A" w:rsidRPr="00113C73">
        <w:rPr>
          <w:rFonts w:ascii="Arial" w:hAnsi="Arial" w:cs="Arial"/>
          <w:lang w:val="en-US"/>
        </w:rPr>
        <w:t xml:space="preserve"> </w:t>
      </w:r>
      <w:r w:rsidRPr="00113C73">
        <w:rPr>
          <w:rFonts w:ascii="Arial" w:hAnsi="Arial" w:cs="Arial"/>
          <w:lang w:val="en-US"/>
        </w:rPr>
        <w:t xml:space="preserve">it </w:t>
      </w:r>
      <w:r w:rsidR="00A64A2A" w:rsidRPr="00113C73">
        <w:rPr>
          <w:rFonts w:ascii="Arial" w:hAnsi="Arial" w:cs="Arial"/>
          <w:lang w:val="en-US"/>
        </w:rPr>
        <w:t>is suggested</w:t>
      </w:r>
      <w:r w:rsidRPr="00113C73">
        <w:rPr>
          <w:rFonts w:ascii="Arial" w:hAnsi="Arial" w:cs="Arial"/>
          <w:lang w:val="en-US"/>
        </w:rPr>
        <w:t xml:space="preserve"> that </w:t>
      </w:r>
      <w:r w:rsidR="00A64A2A" w:rsidRPr="00113C73">
        <w:rPr>
          <w:rFonts w:ascii="Arial" w:hAnsi="Arial" w:cs="Arial"/>
          <w:lang w:val="en-US"/>
        </w:rPr>
        <w:t>chronic activation of the</w:t>
      </w:r>
      <w:r w:rsidRPr="00113C73">
        <w:rPr>
          <w:rFonts w:ascii="Arial" w:hAnsi="Arial" w:cs="Arial"/>
          <w:lang w:val="en-US"/>
        </w:rPr>
        <w:t xml:space="preserve"> HPA axis is </w:t>
      </w:r>
      <w:r w:rsidR="00A64A2A" w:rsidRPr="00113C73">
        <w:rPr>
          <w:rFonts w:ascii="Arial" w:hAnsi="Arial" w:cs="Arial"/>
          <w:lang w:val="en-US"/>
        </w:rPr>
        <w:t>implicat</w:t>
      </w:r>
      <w:r w:rsidRPr="00113C73">
        <w:rPr>
          <w:rFonts w:ascii="Arial" w:hAnsi="Arial" w:cs="Arial"/>
          <w:lang w:val="en-US"/>
        </w:rPr>
        <w:t xml:space="preserve">ed, </w:t>
      </w:r>
      <w:r w:rsidR="00A64A2A" w:rsidRPr="00113C73">
        <w:rPr>
          <w:rFonts w:ascii="Arial" w:hAnsi="Arial" w:cs="Arial"/>
          <w:lang w:val="en-US"/>
        </w:rPr>
        <w:t>thus</w:t>
      </w:r>
      <w:r w:rsidRPr="00113C73">
        <w:rPr>
          <w:rFonts w:ascii="Arial" w:hAnsi="Arial" w:cs="Arial"/>
          <w:lang w:val="en-US"/>
        </w:rPr>
        <w:t xml:space="preserve"> explain</w:t>
      </w:r>
      <w:r w:rsidR="00A64A2A" w:rsidRPr="00113C73">
        <w:rPr>
          <w:rFonts w:ascii="Arial" w:hAnsi="Arial" w:cs="Arial"/>
          <w:lang w:val="en-US"/>
        </w:rPr>
        <w:t>ing</w:t>
      </w:r>
      <w:r w:rsidRPr="00113C73">
        <w:rPr>
          <w:rFonts w:ascii="Arial" w:hAnsi="Arial" w:cs="Arial"/>
          <w:lang w:val="en-US"/>
        </w:rPr>
        <w:t xml:space="preserve"> the other endocrine abnormalities observed in these children.</w:t>
      </w:r>
    </w:p>
    <w:p w14:paraId="5FD3A5BE" w14:textId="77777777" w:rsidR="00F84E75" w:rsidRDefault="00F84E75" w:rsidP="00F84E75">
      <w:pPr>
        <w:suppressAutoHyphens/>
        <w:spacing w:line="276" w:lineRule="auto"/>
        <w:rPr>
          <w:rFonts w:ascii="Arial" w:hAnsi="Arial" w:cs="Arial"/>
          <w:lang w:val="en-US"/>
        </w:rPr>
      </w:pPr>
    </w:p>
    <w:p w14:paraId="248E71D6" w14:textId="015CCA90" w:rsidR="00A64A2A" w:rsidRPr="00113C73" w:rsidRDefault="00A64A2A" w:rsidP="00F84E75">
      <w:pPr>
        <w:suppressAutoHyphens/>
        <w:spacing w:line="276" w:lineRule="auto"/>
        <w:rPr>
          <w:rFonts w:ascii="Arial" w:hAnsi="Arial" w:cs="Arial"/>
          <w:lang w:val="en-US"/>
        </w:rPr>
      </w:pPr>
      <w:r w:rsidRPr="00113C73">
        <w:rPr>
          <w:rFonts w:ascii="Arial" w:hAnsi="Arial" w:cs="Arial"/>
          <w:lang w:val="en-US"/>
        </w:rPr>
        <w:t xml:space="preserve">It must be also noted that, premature infants are at </w:t>
      </w:r>
      <w:r w:rsidR="00186E02" w:rsidRPr="00113C73">
        <w:rPr>
          <w:rFonts w:ascii="Arial" w:hAnsi="Arial" w:cs="Arial"/>
          <w:lang w:val="en-US"/>
        </w:rPr>
        <w:t xml:space="preserve">increased </w:t>
      </w:r>
      <w:r w:rsidRPr="00113C73">
        <w:rPr>
          <w:rFonts w:ascii="Arial" w:hAnsi="Arial" w:cs="Arial"/>
          <w:lang w:val="en-US"/>
        </w:rPr>
        <w:t xml:space="preserve">risk for delayed growth and development, particularly after prolonged hospitalization in the intensive care nursery. This is known as reactive attachment disorder of infancy and exhibits similarities to psychosocial </w:t>
      </w:r>
      <w:r w:rsidRPr="00113C73">
        <w:rPr>
          <w:rFonts w:ascii="Arial" w:hAnsi="Arial" w:cs="Arial"/>
          <w:lang w:val="en-US"/>
        </w:rPr>
        <w:lastRenderedPageBreak/>
        <w:t xml:space="preserve">dwarfism. The </w:t>
      </w:r>
      <w:r w:rsidR="00186E02" w:rsidRPr="00113C73">
        <w:rPr>
          <w:rFonts w:ascii="Arial" w:hAnsi="Arial" w:cs="Arial"/>
          <w:lang w:val="en-US"/>
        </w:rPr>
        <w:t>key</w:t>
      </w:r>
      <w:r w:rsidRPr="00113C73">
        <w:rPr>
          <w:rFonts w:ascii="Arial" w:hAnsi="Arial" w:cs="Arial"/>
          <w:lang w:val="en-US"/>
        </w:rPr>
        <w:t xml:space="preserve"> </w:t>
      </w:r>
      <w:r w:rsidR="00186E02" w:rsidRPr="00113C73">
        <w:rPr>
          <w:rFonts w:ascii="Arial" w:hAnsi="Arial" w:cs="Arial"/>
          <w:lang w:val="en-US"/>
        </w:rPr>
        <w:t>role</w:t>
      </w:r>
      <w:r w:rsidRPr="00113C73">
        <w:rPr>
          <w:rFonts w:ascii="Arial" w:hAnsi="Arial" w:cs="Arial"/>
          <w:lang w:val="en-US"/>
        </w:rPr>
        <w:t xml:space="preserve"> </w:t>
      </w:r>
      <w:r w:rsidR="00186E02" w:rsidRPr="00113C73">
        <w:rPr>
          <w:rFonts w:ascii="Arial" w:hAnsi="Arial" w:cs="Arial"/>
          <w:lang w:val="en-US"/>
        </w:rPr>
        <w:t>that the quality of parental care plays on later growth, development and behavior</w:t>
      </w:r>
      <w:r w:rsidRPr="00113C73">
        <w:rPr>
          <w:rFonts w:ascii="Arial" w:hAnsi="Arial" w:cs="Arial"/>
          <w:lang w:val="en-US"/>
        </w:rPr>
        <w:t xml:space="preserve"> </w:t>
      </w:r>
      <w:r w:rsidR="00186E02" w:rsidRPr="00113C73">
        <w:rPr>
          <w:rFonts w:ascii="Arial" w:hAnsi="Arial" w:cs="Arial"/>
          <w:lang w:val="en-US"/>
        </w:rPr>
        <w:t xml:space="preserve">has been also </w:t>
      </w:r>
      <w:r w:rsidRPr="00113C73">
        <w:rPr>
          <w:rFonts w:ascii="Arial" w:hAnsi="Arial" w:cs="Arial"/>
          <w:lang w:val="en-US"/>
        </w:rPr>
        <w:t xml:space="preserve">shown in </w:t>
      </w:r>
      <w:r w:rsidR="00186E02" w:rsidRPr="00113C73">
        <w:rPr>
          <w:rFonts w:ascii="Arial" w:hAnsi="Arial" w:cs="Arial"/>
          <w:lang w:val="en-US"/>
        </w:rPr>
        <w:t>nonhuman primates which are socially organized in extended families, such as the common marmoset (a small primate</w:t>
      </w:r>
      <w:r w:rsidRPr="00113C73">
        <w:rPr>
          <w:rFonts w:ascii="Arial" w:hAnsi="Arial" w:cs="Arial"/>
          <w:lang w:val="en-US"/>
        </w:rPr>
        <w:t xml:space="preserve"> species</w:t>
      </w:r>
      <w:r w:rsidR="00186E02" w:rsidRPr="00113C73">
        <w:rPr>
          <w:rFonts w:ascii="Arial" w:hAnsi="Arial" w:cs="Arial"/>
          <w:lang w:val="en-US"/>
        </w:rPr>
        <w:t>)</w:t>
      </w:r>
      <w:r w:rsidRPr="00113C73">
        <w:rPr>
          <w:rFonts w:ascii="Arial" w:hAnsi="Arial" w:cs="Arial"/>
          <w:lang w:val="en-US"/>
        </w:rPr>
        <w:t xml:space="preserve"> [</w:t>
      </w:r>
      <w:r w:rsidR="00186E02" w:rsidRPr="00113C73">
        <w:rPr>
          <w:rFonts w:ascii="Arial" w:hAnsi="Arial" w:cs="Arial"/>
          <w:lang w:val="en-US"/>
        </w:rPr>
        <w:t>159</w:t>
      </w:r>
      <w:r w:rsidRPr="00113C73">
        <w:rPr>
          <w:rFonts w:ascii="Arial" w:hAnsi="Arial" w:cs="Arial"/>
          <w:lang w:val="en-US"/>
        </w:rPr>
        <w:t xml:space="preserve">]. Finally, infantile malnutrition is characterized by hypercortisolism, decreased responsiveness to CRH, incomplete dexamethasone suppression, </w:t>
      </w:r>
      <w:r w:rsidR="004466FB" w:rsidRPr="00113C73">
        <w:rPr>
          <w:rFonts w:ascii="Arial" w:hAnsi="Arial" w:cs="Arial"/>
          <w:lang w:val="en-US"/>
        </w:rPr>
        <w:t xml:space="preserve">growth arrest </w:t>
      </w:r>
      <w:r w:rsidRPr="00113C73">
        <w:rPr>
          <w:rFonts w:ascii="Arial" w:hAnsi="Arial" w:cs="Arial"/>
          <w:lang w:val="en-US"/>
        </w:rPr>
        <w:t>and thyroid function test changes reminiscent of the euthyroid sick syndrome</w:t>
      </w:r>
      <w:r w:rsidR="004466FB" w:rsidRPr="00113C73">
        <w:rPr>
          <w:rFonts w:ascii="Arial" w:hAnsi="Arial" w:cs="Arial"/>
          <w:lang w:val="en-US"/>
        </w:rPr>
        <w:t xml:space="preserve"> as will be discussed in the following section [2, 160]. These</w:t>
      </w:r>
      <w:r w:rsidRPr="00113C73">
        <w:rPr>
          <w:rFonts w:ascii="Arial" w:hAnsi="Arial" w:cs="Arial"/>
          <w:lang w:val="en-US"/>
        </w:rPr>
        <w:t xml:space="preserve"> abnormalities </w:t>
      </w:r>
      <w:r w:rsidR="004466FB" w:rsidRPr="00113C73">
        <w:rPr>
          <w:rFonts w:ascii="Arial" w:hAnsi="Arial" w:cs="Arial"/>
          <w:lang w:val="en-US"/>
        </w:rPr>
        <w:t>can be</w:t>
      </w:r>
      <w:r w:rsidRPr="00113C73">
        <w:rPr>
          <w:rFonts w:ascii="Arial" w:hAnsi="Arial" w:cs="Arial"/>
          <w:lang w:val="en-US"/>
        </w:rPr>
        <w:t xml:space="preserve"> restored </w:t>
      </w:r>
      <w:r w:rsidR="004466FB" w:rsidRPr="00113C73">
        <w:rPr>
          <w:rFonts w:ascii="Arial" w:hAnsi="Arial" w:cs="Arial"/>
          <w:lang w:val="en-US"/>
        </w:rPr>
        <w:t>following</w:t>
      </w:r>
      <w:r w:rsidRPr="00113C73">
        <w:rPr>
          <w:rFonts w:ascii="Arial" w:hAnsi="Arial" w:cs="Arial"/>
          <w:lang w:val="en-US"/>
        </w:rPr>
        <w:t xml:space="preserve"> nutritional rehabilitation [</w:t>
      </w:r>
      <w:r w:rsidR="00186E02" w:rsidRPr="00113C73">
        <w:rPr>
          <w:rFonts w:ascii="Arial" w:hAnsi="Arial" w:cs="Arial"/>
          <w:lang w:val="en-US"/>
        </w:rPr>
        <w:t>2</w:t>
      </w:r>
      <w:r w:rsidRPr="00113C73">
        <w:rPr>
          <w:rFonts w:ascii="Arial" w:hAnsi="Arial" w:cs="Arial"/>
          <w:lang w:val="en-US"/>
        </w:rPr>
        <w:t xml:space="preserve">, </w:t>
      </w:r>
      <w:r w:rsidR="00186E02" w:rsidRPr="00113C73">
        <w:rPr>
          <w:rFonts w:ascii="Arial" w:hAnsi="Arial" w:cs="Arial"/>
          <w:lang w:val="en-US"/>
        </w:rPr>
        <w:t>160</w:t>
      </w:r>
      <w:r w:rsidRPr="00113C73">
        <w:rPr>
          <w:rFonts w:ascii="Arial" w:hAnsi="Arial" w:cs="Arial"/>
          <w:lang w:val="en-US"/>
        </w:rPr>
        <w:t xml:space="preserve">]. </w:t>
      </w:r>
    </w:p>
    <w:p w14:paraId="07B1F357" w14:textId="77777777" w:rsidR="00C00916" w:rsidRPr="00113C73" w:rsidRDefault="00C00916" w:rsidP="00113C73">
      <w:pPr>
        <w:suppressAutoHyphens/>
        <w:spacing w:line="276" w:lineRule="auto"/>
        <w:ind w:firstLine="720"/>
        <w:rPr>
          <w:rFonts w:ascii="Arial" w:hAnsi="Arial" w:cs="Arial"/>
          <w:lang w:val="en-US"/>
        </w:rPr>
      </w:pPr>
    </w:p>
    <w:p w14:paraId="50D106DA" w14:textId="2BC98D01" w:rsidR="00EF328A" w:rsidRPr="007D6536" w:rsidRDefault="002C47AA" w:rsidP="00113C73">
      <w:pPr>
        <w:suppressAutoHyphens/>
        <w:spacing w:line="276" w:lineRule="auto"/>
        <w:rPr>
          <w:rFonts w:ascii="Arial" w:hAnsi="Arial" w:cs="Arial"/>
          <w:bCs/>
          <w:iCs/>
          <w:color w:val="FF0000"/>
          <w:lang w:val="en-US"/>
        </w:rPr>
      </w:pPr>
      <w:r w:rsidRPr="007D6536">
        <w:rPr>
          <w:rFonts w:ascii="Arial" w:hAnsi="Arial" w:cs="Arial"/>
          <w:bCs/>
          <w:iCs/>
          <w:color w:val="FF0000"/>
          <w:lang w:val="en-US"/>
        </w:rPr>
        <w:t xml:space="preserve">THYROID AXIS       </w:t>
      </w:r>
    </w:p>
    <w:p w14:paraId="791C4B1D" w14:textId="77777777" w:rsidR="00F84E75" w:rsidRDefault="00F84E75" w:rsidP="00113C73">
      <w:pPr>
        <w:suppressAutoHyphens/>
        <w:spacing w:line="276" w:lineRule="auto"/>
        <w:rPr>
          <w:rFonts w:ascii="Arial" w:hAnsi="Arial" w:cs="Arial"/>
          <w:lang w:val="en-US"/>
        </w:rPr>
      </w:pPr>
    </w:p>
    <w:p w14:paraId="7E00C683" w14:textId="282969AE" w:rsidR="00AA72CE" w:rsidRDefault="00D70682" w:rsidP="00113C73">
      <w:pPr>
        <w:suppressAutoHyphens/>
        <w:spacing w:line="276" w:lineRule="auto"/>
        <w:rPr>
          <w:rFonts w:ascii="Arial" w:hAnsi="Arial" w:cs="Arial"/>
          <w:lang w:val="en-US"/>
        </w:rPr>
      </w:pPr>
      <w:r w:rsidRPr="00113C73">
        <w:rPr>
          <w:rFonts w:ascii="Arial" w:hAnsi="Arial" w:cs="Arial"/>
          <w:lang w:val="en-US"/>
        </w:rPr>
        <w:t xml:space="preserve">Stress-related inhibition of thyroid axis </w:t>
      </w:r>
      <w:r w:rsidR="00AA72CE" w:rsidRPr="00113C73">
        <w:rPr>
          <w:rFonts w:ascii="Arial" w:hAnsi="Arial" w:cs="Arial"/>
          <w:lang w:val="en-US"/>
        </w:rPr>
        <w:t>activity</w:t>
      </w:r>
      <w:r w:rsidRPr="00113C73">
        <w:rPr>
          <w:rFonts w:ascii="Arial" w:hAnsi="Arial" w:cs="Arial"/>
          <w:lang w:val="en-US"/>
        </w:rPr>
        <w:t xml:space="preserve"> has also been documented (Figure 7). Chronic HPA axis activation is associated with decreased production of thyroid stimulating</w:t>
      </w:r>
      <w:r w:rsidR="00AA72CE" w:rsidRPr="00113C73">
        <w:rPr>
          <w:rFonts w:ascii="Arial" w:hAnsi="Arial" w:cs="Arial"/>
          <w:lang w:val="en-US"/>
        </w:rPr>
        <w:t xml:space="preserve"> hormone (TSH) and inhibited</w:t>
      </w:r>
      <w:r w:rsidRPr="00113C73">
        <w:rPr>
          <w:rFonts w:ascii="Arial" w:hAnsi="Arial" w:cs="Arial"/>
          <w:lang w:val="en-US"/>
        </w:rPr>
        <w:t xml:space="preserve"> conversion of the relatively inactive thyroxine (T4) to the more biologically active triiodothyronine (T3) in peripheral tissues (a condition described as the "euthyroid sick" syndrome) [1</w:t>
      </w:r>
      <w:r w:rsidR="00AA72CE" w:rsidRPr="00113C73">
        <w:rPr>
          <w:rFonts w:ascii="Arial" w:hAnsi="Arial" w:cs="Arial"/>
          <w:lang w:val="en-US"/>
        </w:rPr>
        <w:t>6</w:t>
      </w:r>
      <w:r w:rsidRPr="00113C73">
        <w:rPr>
          <w:rFonts w:ascii="Arial" w:hAnsi="Arial" w:cs="Arial"/>
          <w:lang w:val="en-US"/>
        </w:rPr>
        <w:t>1-1</w:t>
      </w:r>
      <w:r w:rsidR="00AA72CE" w:rsidRPr="00113C73">
        <w:rPr>
          <w:rFonts w:ascii="Arial" w:hAnsi="Arial" w:cs="Arial"/>
          <w:lang w:val="en-US"/>
        </w:rPr>
        <w:t>6</w:t>
      </w:r>
      <w:r w:rsidRPr="00113C73">
        <w:rPr>
          <w:rFonts w:ascii="Arial" w:hAnsi="Arial" w:cs="Arial"/>
          <w:lang w:val="en-US"/>
        </w:rPr>
        <w:t xml:space="preserve">3]. Although the exact mechanism(s) underlying these effects have not been fully clarified, increased circulating glucocorticoid levels are considered to mediate the stress-induced suppression of the thyroid axis which serves a desired energy conservation during the adaptive stress response. Indeed, </w:t>
      </w:r>
      <w:r w:rsidR="00AA72CE" w:rsidRPr="00113C73">
        <w:rPr>
          <w:rFonts w:ascii="Arial" w:hAnsi="Arial" w:cs="Arial"/>
          <w:lang w:val="en-US"/>
        </w:rPr>
        <w:t>existing evidence suggests</w:t>
      </w:r>
      <w:r w:rsidRPr="00113C73">
        <w:rPr>
          <w:rFonts w:ascii="Arial" w:hAnsi="Arial" w:cs="Arial"/>
          <w:lang w:val="en-US"/>
        </w:rPr>
        <w:t xml:space="preserve"> decreased efficacy of TRH in </w:t>
      </w:r>
      <w:r w:rsidR="00AA72CE" w:rsidRPr="00113C73">
        <w:rPr>
          <w:rFonts w:ascii="Arial" w:hAnsi="Arial" w:cs="Arial"/>
          <w:lang w:val="en-US"/>
        </w:rPr>
        <w:t>stimulating</w:t>
      </w:r>
      <w:r w:rsidRPr="00113C73">
        <w:rPr>
          <w:rFonts w:ascii="Arial" w:hAnsi="Arial" w:cs="Arial"/>
          <w:lang w:val="en-US"/>
        </w:rPr>
        <w:t xml:space="preserve"> TSH release in patients with hypercortisolism and in healthy subjects after glucocorticoid administration, which is dose-dependent [1</w:t>
      </w:r>
      <w:r w:rsidR="00AA72CE" w:rsidRPr="00113C73">
        <w:rPr>
          <w:rFonts w:ascii="Arial" w:hAnsi="Arial" w:cs="Arial"/>
          <w:lang w:val="en-US"/>
        </w:rPr>
        <w:t>6</w:t>
      </w:r>
      <w:r w:rsidRPr="00113C73">
        <w:rPr>
          <w:rFonts w:ascii="Arial" w:hAnsi="Arial" w:cs="Arial"/>
          <w:lang w:val="en-US"/>
        </w:rPr>
        <w:t>1</w:t>
      </w:r>
      <w:r w:rsidR="00AA72CE" w:rsidRPr="00113C73">
        <w:rPr>
          <w:rFonts w:ascii="Arial" w:hAnsi="Arial" w:cs="Arial"/>
          <w:lang w:val="en-US"/>
        </w:rPr>
        <w:t xml:space="preserve">, </w:t>
      </w:r>
      <w:r w:rsidRPr="00113C73">
        <w:rPr>
          <w:rFonts w:ascii="Arial" w:hAnsi="Arial" w:cs="Arial"/>
          <w:lang w:val="en-US"/>
        </w:rPr>
        <w:t>1</w:t>
      </w:r>
      <w:r w:rsidR="00AA72CE" w:rsidRPr="00113C73">
        <w:rPr>
          <w:rFonts w:ascii="Arial" w:hAnsi="Arial" w:cs="Arial"/>
          <w:lang w:val="en-US"/>
        </w:rPr>
        <w:t>6</w:t>
      </w:r>
      <w:r w:rsidRPr="00113C73">
        <w:rPr>
          <w:rFonts w:ascii="Arial" w:hAnsi="Arial" w:cs="Arial"/>
          <w:lang w:val="en-US"/>
        </w:rPr>
        <w:t>4].</w:t>
      </w:r>
      <w:r w:rsidR="00AA72CE" w:rsidRPr="00113C73">
        <w:rPr>
          <w:rFonts w:ascii="Arial" w:hAnsi="Arial" w:cs="Arial"/>
          <w:lang w:val="en-US"/>
        </w:rPr>
        <w:t xml:space="preserve"> Interestingly, even a single dose of glucocorticoids (1-2 mg of dexamethasone) can cause an acute decrease in pulsatile TSH production in healthy men [1</w:t>
      </w:r>
      <w:r w:rsidR="0087018B" w:rsidRPr="00113C73">
        <w:rPr>
          <w:rFonts w:ascii="Arial" w:hAnsi="Arial" w:cs="Arial"/>
          <w:lang w:val="en-US"/>
        </w:rPr>
        <w:t>6</w:t>
      </w:r>
      <w:r w:rsidR="00AA72CE" w:rsidRPr="00113C73">
        <w:rPr>
          <w:rFonts w:ascii="Arial" w:hAnsi="Arial" w:cs="Arial"/>
          <w:lang w:val="en-US"/>
        </w:rPr>
        <w:t>5], whilst mildly elevated cortisol plasma levels induced by timed cortisol infusions can also decrease the pulsatile TSH secretion by 50% [1</w:t>
      </w:r>
      <w:r w:rsidR="0087018B" w:rsidRPr="00113C73">
        <w:rPr>
          <w:rFonts w:ascii="Arial" w:hAnsi="Arial" w:cs="Arial"/>
          <w:lang w:val="en-US"/>
        </w:rPr>
        <w:t>6</w:t>
      </w:r>
      <w:r w:rsidR="00AA72CE" w:rsidRPr="00113C73">
        <w:rPr>
          <w:rFonts w:ascii="Arial" w:hAnsi="Arial" w:cs="Arial"/>
          <w:lang w:val="en-US"/>
        </w:rPr>
        <w:t>6].</w:t>
      </w:r>
      <w:r w:rsidR="00CD7D7F" w:rsidRPr="00113C73">
        <w:rPr>
          <w:rFonts w:ascii="Arial" w:hAnsi="Arial" w:cs="Arial"/>
          <w:lang w:val="en-US"/>
        </w:rPr>
        <w:t xml:space="preserve"> Of</w:t>
      </w:r>
      <w:r w:rsidR="00AA72CE" w:rsidRPr="00113C73">
        <w:rPr>
          <w:rFonts w:ascii="Arial" w:hAnsi="Arial" w:cs="Arial"/>
          <w:lang w:val="en-US"/>
        </w:rPr>
        <w:t xml:space="preserve"> </w:t>
      </w:r>
      <w:r w:rsidR="00CD7D7F" w:rsidRPr="00113C73">
        <w:rPr>
          <w:rFonts w:ascii="Arial" w:hAnsi="Arial" w:cs="Arial"/>
          <w:lang w:val="en-US"/>
        </w:rPr>
        <w:t xml:space="preserve">note, in </w:t>
      </w:r>
      <w:r w:rsidR="00AA72CE" w:rsidRPr="00113C73">
        <w:rPr>
          <w:rFonts w:ascii="Arial" w:hAnsi="Arial" w:cs="Arial"/>
          <w:lang w:val="en-US"/>
        </w:rPr>
        <w:t>Cushing</w:t>
      </w:r>
      <w:r w:rsidR="00CD7D7F" w:rsidRPr="00113C73">
        <w:rPr>
          <w:rFonts w:ascii="Arial" w:hAnsi="Arial" w:cs="Arial"/>
          <w:lang w:val="en-US"/>
        </w:rPr>
        <w:t>’s</w:t>
      </w:r>
      <w:r w:rsidR="00AA72CE" w:rsidRPr="00113C73">
        <w:rPr>
          <w:rFonts w:ascii="Arial" w:hAnsi="Arial" w:cs="Arial"/>
          <w:lang w:val="en-US"/>
        </w:rPr>
        <w:t xml:space="preserve"> syndrome</w:t>
      </w:r>
      <w:r w:rsidR="00CD7D7F" w:rsidRPr="00113C73">
        <w:rPr>
          <w:rFonts w:ascii="Arial" w:hAnsi="Arial" w:cs="Arial"/>
          <w:lang w:val="en-US"/>
        </w:rPr>
        <w:t xml:space="preserve"> </w:t>
      </w:r>
      <w:r w:rsidR="00BF679E" w:rsidRPr="00113C73">
        <w:rPr>
          <w:rFonts w:ascii="Arial" w:hAnsi="Arial" w:cs="Arial"/>
          <w:lang w:val="en-US"/>
        </w:rPr>
        <w:t>patient’s</w:t>
      </w:r>
      <w:r w:rsidR="00AA72CE" w:rsidRPr="00113C73">
        <w:rPr>
          <w:rFonts w:ascii="Arial" w:hAnsi="Arial" w:cs="Arial"/>
          <w:lang w:val="en-US"/>
        </w:rPr>
        <w:t xml:space="preserve"> cortisol excess decreases TSH secretion by diminishing </w:t>
      </w:r>
      <w:r w:rsidR="00CD7D7F" w:rsidRPr="00113C73">
        <w:rPr>
          <w:rFonts w:ascii="Arial" w:hAnsi="Arial" w:cs="Arial"/>
          <w:lang w:val="en-US"/>
        </w:rPr>
        <w:t xml:space="preserve">its </w:t>
      </w:r>
      <w:r w:rsidR="00AA72CE" w:rsidRPr="00113C73">
        <w:rPr>
          <w:rFonts w:ascii="Arial" w:hAnsi="Arial" w:cs="Arial"/>
          <w:lang w:val="en-US"/>
        </w:rPr>
        <w:t xml:space="preserve">pulsatile release, while surgically cured patients </w:t>
      </w:r>
      <w:r w:rsidR="00CD7D7F" w:rsidRPr="00113C73">
        <w:rPr>
          <w:rFonts w:ascii="Arial" w:hAnsi="Arial" w:cs="Arial"/>
          <w:lang w:val="en-US"/>
        </w:rPr>
        <w:t xml:space="preserve">exhibit </w:t>
      </w:r>
      <w:r w:rsidR="00AA72CE" w:rsidRPr="00113C73">
        <w:rPr>
          <w:rFonts w:ascii="Arial" w:hAnsi="Arial" w:cs="Arial"/>
          <w:lang w:val="en-US"/>
        </w:rPr>
        <w:t>elevated non</w:t>
      </w:r>
      <w:r w:rsidR="00CD7D7F" w:rsidRPr="00113C73">
        <w:rPr>
          <w:rFonts w:ascii="Arial" w:hAnsi="Arial" w:cs="Arial"/>
          <w:lang w:val="en-US"/>
        </w:rPr>
        <w:t>-</w:t>
      </w:r>
      <w:r w:rsidR="00AA72CE" w:rsidRPr="00113C73">
        <w:rPr>
          <w:rFonts w:ascii="Arial" w:hAnsi="Arial" w:cs="Arial"/>
          <w:lang w:val="en-US"/>
        </w:rPr>
        <w:t>pulsatile TSH release</w:t>
      </w:r>
      <w:r w:rsidR="00CD7D7F" w:rsidRPr="00113C73">
        <w:rPr>
          <w:rFonts w:ascii="Arial" w:hAnsi="Arial" w:cs="Arial"/>
          <w:lang w:val="en-US"/>
        </w:rPr>
        <w:t xml:space="preserve"> </w:t>
      </w:r>
      <w:r w:rsidR="00AA72CE" w:rsidRPr="00113C73">
        <w:rPr>
          <w:rFonts w:ascii="Arial" w:hAnsi="Arial" w:cs="Arial"/>
          <w:lang w:val="en-US"/>
        </w:rPr>
        <w:t>[1</w:t>
      </w:r>
      <w:r w:rsidR="0087018B" w:rsidRPr="00113C73">
        <w:rPr>
          <w:rFonts w:ascii="Arial" w:hAnsi="Arial" w:cs="Arial"/>
          <w:lang w:val="en-US"/>
        </w:rPr>
        <w:t>6</w:t>
      </w:r>
      <w:r w:rsidR="00AA72CE" w:rsidRPr="00113C73">
        <w:rPr>
          <w:rFonts w:ascii="Arial" w:hAnsi="Arial" w:cs="Arial"/>
          <w:lang w:val="en-US"/>
        </w:rPr>
        <w:t>3]</w:t>
      </w:r>
      <w:r w:rsidR="00CD7D7F" w:rsidRPr="00113C73">
        <w:rPr>
          <w:rFonts w:ascii="Arial" w:hAnsi="Arial" w:cs="Arial"/>
          <w:lang w:val="en-US"/>
        </w:rPr>
        <w:t>.</w:t>
      </w:r>
      <w:r w:rsidR="00AA72CE" w:rsidRPr="00113C73">
        <w:rPr>
          <w:rFonts w:ascii="Arial" w:hAnsi="Arial" w:cs="Arial"/>
          <w:lang w:val="en-US"/>
        </w:rPr>
        <w:t xml:space="preserve"> </w:t>
      </w:r>
      <w:r w:rsidR="00CD7D7F" w:rsidRPr="00113C73">
        <w:rPr>
          <w:rFonts w:ascii="Arial" w:hAnsi="Arial" w:cs="Arial"/>
          <w:lang w:val="en-US"/>
        </w:rPr>
        <w:t xml:space="preserve">Moreover, </w:t>
      </w:r>
      <w:r w:rsidR="00AA72CE" w:rsidRPr="00113C73">
        <w:rPr>
          <w:rFonts w:ascii="Arial" w:hAnsi="Arial" w:cs="Arial"/>
          <w:lang w:val="en-US"/>
        </w:rPr>
        <w:t xml:space="preserve">in cases of </w:t>
      </w:r>
      <w:r w:rsidR="00CD7D7F" w:rsidRPr="00113C73">
        <w:rPr>
          <w:rFonts w:ascii="Arial" w:hAnsi="Arial" w:cs="Arial"/>
          <w:lang w:val="en-US"/>
        </w:rPr>
        <w:t>hypercortisolism</w:t>
      </w:r>
      <w:r w:rsidR="00AA72CE" w:rsidRPr="00113C73">
        <w:rPr>
          <w:rFonts w:ascii="Arial" w:hAnsi="Arial" w:cs="Arial"/>
          <w:lang w:val="en-US"/>
        </w:rPr>
        <w:t>-induced</w:t>
      </w:r>
      <w:r w:rsidR="00CD7D7F" w:rsidRPr="00113C73">
        <w:rPr>
          <w:rFonts w:ascii="Arial" w:hAnsi="Arial" w:cs="Arial"/>
          <w:lang w:val="en-US"/>
        </w:rPr>
        <w:t xml:space="preserve"> </w:t>
      </w:r>
      <w:r w:rsidR="00AA72CE" w:rsidRPr="00113C73">
        <w:rPr>
          <w:rFonts w:ascii="Arial" w:hAnsi="Arial" w:cs="Arial"/>
          <w:lang w:val="en-US"/>
        </w:rPr>
        <w:t xml:space="preserve">TSH-decrease, the </w:t>
      </w:r>
      <w:r w:rsidR="00CD7D7F" w:rsidRPr="00113C73">
        <w:rPr>
          <w:rFonts w:ascii="Arial" w:hAnsi="Arial" w:cs="Arial"/>
          <w:lang w:val="en-US"/>
        </w:rPr>
        <w:t>circulating free-</w:t>
      </w:r>
      <w:r w:rsidR="00AA72CE" w:rsidRPr="00113C73">
        <w:rPr>
          <w:rFonts w:ascii="Arial" w:hAnsi="Arial" w:cs="Arial"/>
          <w:lang w:val="en-US"/>
        </w:rPr>
        <w:t xml:space="preserve">T4 levels </w:t>
      </w:r>
      <w:r w:rsidR="00CD7D7F" w:rsidRPr="00113C73">
        <w:rPr>
          <w:rFonts w:ascii="Arial" w:hAnsi="Arial" w:cs="Arial"/>
          <w:lang w:val="en-US"/>
        </w:rPr>
        <w:t xml:space="preserve">can </w:t>
      </w:r>
      <w:r w:rsidR="00AA72CE" w:rsidRPr="00113C73">
        <w:rPr>
          <w:rFonts w:ascii="Arial" w:hAnsi="Arial" w:cs="Arial"/>
          <w:lang w:val="en-US"/>
        </w:rPr>
        <w:t>remain within normal limits</w:t>
      </w:r>
      <w:r w:rsidR="00CD7D7F" w:rsidRPr="00113C73">
        <w:rPr>
          <w:rFonts w:ascii="Arial" w:hAnsi="Arial" w:cs="Arial"/>
          <w:lang w:val="en-US"/>
        </w:rPr>
        <w:t xml:space="preserve">, suggesting </w:t>
      </w:r>
      <w:r w:rsidR="00AA72CE" w:rsidRPr="00113C73">
        <w:rPr>
          <w:rFonts w:ascii="Arial" w:hAnsi="Arial" w:cs="Arial"/>
          <w:lang w:val="en-US"/>
        </w:rPr>
        <w:t>that the biological activity of TSH</w:t>
      </w:r>
      <w:r w:rsidR="00CD7D7F" w:rsidRPr="00113C73">
        <w:rPr>
          <w:rFonts w:ascii="Arial" w:hAnsi="Arial" w:cs="Arial"/>
          <w:lang w:val="en-US"/>
        </w:rPr>
        <w:t xml:space="preserve"> may be </w:t>
      </w:r>
      <w:r w:rsidR="00AA72CE" w:rsidRPr="00113C73">
        <w:rPr>
          <w:rFonts w:ascii="Arial" w:hAnsi="Arial" w:cs="Arial"/>
          <w:lang w:val="en-US"/>
        </w:rPr>
        <w:t xml:space="preserve">increased </w:t>
      </w:r>
      <w:r w:rsidR="00CD7D7F" w:rsidRPr="00113C73">
        <w:rPr>
          <w:rFonts w:ascii="Arial" w:hAnsi="Arial" w:cs="Arial"/>
          <w:lang w:val="en-US"/>
        </w:rPr>
        <w:t xml:space="preserve">potentially </w:t>
      </w:r>
      <w:r w:rsidR="00DF5667" w:rsidRPr="00113C73">
        <w:rPr>
          <w:rFonts w:ascii="Arial" w:hAnsi="Arial" w:cs="Arial"/>
          <w:lang w:val="en-US"/>
        </w:rPr>
        <w:t>through</w:t>
      </w:r>
      <w:r w:rsidR="00AA72CE" w:rsidRPr="00113C73">
        <w:rPr>
          <w:rFonts w:ascii="Arial" w:hAnsi="Arial" w:cs="Arial"/>
          <w:lang w:val="en-US"/>
        </w:rPr>
        <w:t xml:space="preserve"> altered posttranslational processing of the oligosaccharide chains of the TSH molecule [1</w:t>
      </w:r>
      <w:r w:rsidR="0087018B" w:rsidRPr="00113C73">
        <w:rPr>
          <w:rFonts w:ascii="Arial" w:hAnsi="Arial" w:cs="Arial"/>
          <w:lang w:val="en-US"/>
        </w:rPr>
        <w:t>6</w:t>
      </w:r>
      <w:r w:rsidR="00AA72CE" w:rsidRPr="00113C73">
        <w:rPr>
          <w:rFonts w:ascii="Arial" w:hAnsi="Arial" w:cs="Arial"/>
          <w:lang w:val="en-US"/>
        </w:rPr>
        <w:t>1</w:t>
      </w:r>
      <w:r w:rsidR="00CD7D7F" w:rsidRPr="00113C73">
        <w:rPr>
          <w:rFonts w:ascii="Arial" w:hAnsi="Arial" w:cs="Arial"/>
          <w:lang w:val="en-US"/>
        </w:rPr>
        <w:t xml:space="preserve">, </w:t>
      </w:r>
      <w:r w:rsidR="00AA72CE" w:rsidRPr="00113C73">
        <w:rPr>
          <w:rFonts w:ascii="Arial" w:hAnsi="Arial" w:cs="Arial"/>
          <w:lang w:val="en-US"/>
        </w:rPr>
        <w:t>1</w:t>
      </w:r>
      <w:r w:rsidR="0087018B" w:rsidRPr="00113C73">
        <w:rPr>
          <w:rFonts w:ascii="Arial" w:hAnsi="Arial" w:cs="Arial"/>
          <w:lang w:val="en-US"/>
        </w:rPr>
        <w:t>6</w:t>
      </w:r>
      <w:r w:rsidR="00AA72CE" w:rsidRPr="00113C73">
        <w:rPr>
          <w:rFonts w:ascii="Arial" w:hAnsi="Arial" w:cs="Arial"/>
          <w:lang w:val="en-US"/>
        </w:rPr>
        <w:t>3</w:t>
      </w:r>
      <w:r w:rsidR="00CD7D7F" w:rsidRPr="00113C73">
        <w:rPr>
          <w:rFonts w:ascii="Arial" w:hAnsi="Arial" w:cs="Arial"/>
          <w:lang w:val="en-US"/>
        </w:rPr>
        <w:t xml:space="preserve">, </w:t>
      </w:r>
      <w:r w:rsidR="00AA72CE" w:rsidRPr="00113C73">
        <w:rPr>
          <w:rFonts w:ascii="Arial" w:hAnsi="Arial" w:cs="Arial"/>
          <w:lang w:val="en-US"/>
        </w:rPr>
        <w:t>1</w:t>
      </w:r>
      <w:r w:rsidR="0087018B" w:rsidRPr="00113C73">
        <w:rPr>
          <w:rFonts w:ascii="Arial" w:hAnsi="Arial" w:cs="Arial"/>
          <w:lang w:val="en-US"/>
        </w:rPr>
        <w:t>6</w:t>
      </w:r>
      <w:r w:rsidR="00AA72CE" w:rsidRPr="00113C73">
        <w:rPr>
          <w:rFonts w:ascii="Arial" w:hAnsi="Arial" w:cs="Arial"/>
          <w:lang w:val="en-US"/>
        </w:rPr>
        <w:t xml:space="preserve">7]. </w:t>
      </w:r>
      <w:r w:rsidR="00CD7D7F" w:rsidRPr="00113C73">
        <w:rPr>
          <w:rFonts w:ascii="Arial" w:hAnsi="Arial" w:cs="Arial"/>
          <w:lang w:val="en-US"/>
        </w:rPr>
        <w:t>Finally, i</w:t>
      </w:r>
      <w:r w:rsidR="00AA72CE" w:rsidRPr="00113C73">
        <w:rPr>
          <w:rFonts w:ascii="Arial" w:hAnsi="Arial" w:cs="Arial"/>
          <w:lang w:val="en-US"/>
        </w:rPr>
        <w:t xml:space="preserve">n </w:t>
      </w:r>
      <w:r w:rsidR="00DF5667" w:rsidRPr="00113C73">
        <w:rPr>
          <w:rFonts w:ascii="Arial" w:hAnsi="Arial" w:cs="Arial"/>
          <w:lang w:val="en-US"/>
        </w:rPr>
        <w:t>the case of inflammatory stress</w:t>
      </w:r>
      <w:r w:rsidR="00AA72CE" w:rsidRPr="00113C73">
        <w:rPr>
          <w:rFonts w:ascii="Arial" w:hAnsi="Arial" w:cs="Arial"/>
          <w:lang w:val="en-US"/>
        </w:rPr>
        <w:t xml:space="preserve"> inhibition of TSH secretion and enhance</w:t>
      </w:r>
      <w:r w:rsidR="00CD7D7F" w:rsidRPr="00113C73">
        <w:rPr>
          <w:rFonts w:ascii="Arial" w:hAnsi="Arial" w:cs="Arial"/>
          <w:lang w:val="en-US"/>
        </w:rPr>
        <w:t>d</w:t>
      </w:r>
      <w:r w:rsidR="00AA72CE" w:rsidRPr="00113C73">
        <w:rPr>
          <w:rFonts w:ascii="Arial" w:hAnsi="Arial" w:cs="Arial"/>
          <w:lang w:val="en-US"/>
        </w:rPr>
        <w:t xml:space="preserve"> somatostatin production may be</w:t>
      </w:r>
      <w:r w:rsidR="00CD7D7F" w:rsidRPr="00113C73">
        <w:rPr>
          <w:rFonts w:ascii="Arial" w:hAnsi="Arial" w:cs="Arial"/>
          <w:lang w:val="en-US"/>
        </w:rPr>
        <w:t xml:space="preserve"> mediated, at least in</w:t>
      </w:r>
      <w:r w:rsidR="00AA72CE" w:rsidRPr="00113C73">
        <w:rPr>
          <w:rFonts w:ascii="Arial" w:hAnsi="Arial" w:cs="Arial"/>
          <w:lang w:val="en-US"/>
        </w:rPr>
        <w:t xml:space="preserve"> part</w:t>
      </w:r>
      <w:r w:rsidR="00CD7D7F" w:rsidRPr="00113C73">
        <w:rPr>
          <w:rFonts w:ascii="Arial" w:hAnsi="Arial" w:cs="Arial"/>
          <w:lang w:val="en-US"/>
        </w:rPr>
        <w:t>, by</w:t>
      </w:r>
      <w:r w:rsidR="00AA72CE" w:rsidRPr="00113C73">
        <w:rPr>
          <w:rFonts w:ascii="Arial" w:hAnsi="Arial" w:cs="Arial"/>
          <w:lang w:val="en-US"/>
        </w:rPr>
        <w:t xml:space="preserve"> </w:t>
      </w:r>
      <w:r w:rsidR="00CD7D7F" w:rsidRPr="00113C73">
        <w:rPr>
          <w:rFonts w:ascii="Arial" w:hAnsi="Arial" w:cs="Arial"/>
          <w:lang w:val="en-US"/>
        </w:rPr>
        <w:t>effects</w:t>
      </w:r>
      <w:r w:rsidR="00AA72CE" w:rsidRPr="00113C73">
        <w:rPr>
          <w:rFonts w:ascii="Arial" w:hAnsi="Arial" w:cs="Arial"/>
          <w:lang w:val="en-US"/>
        </w:rPr>
        <w:t xml:space="preserve"> of cytokines on the hypothalamus and/or the pituitary [1</w:t>
      </w:r>
      <w:r w:rsidR="0087018B" w:rsidRPr="00113C73">
        <w:rPr>
          <w:rFonts w:ascii="Arial" w:hAnsi="Arial" w:cs="Arial"/>
          <w:lang w:val="en-US"/>
        </w:rPr>
        <w:t>6</w:t>
      </w:r>
      <w:r w:rsidR="00AA72CE" w:rsidRPr="00113C73">
        <w:rPr>
          <w:rFonts w:ascii="Arial" w:hAnsi="Arial" w:cs="Arial"/>
          <w:lang w:val="en-US"/>
        </w:rPr>
        <w:t>8</w:t>
      </w:r>
      <w:r w:rsidR="0087018B" w:rsidRPr="00113C73">
        <w:rPr>
          <w:rFonts w:ascii="Arial" w:hAnsi="Arial" w:cs="Arial"/>
          <w:lang w:val="en-US"/>
        </w:rPr>
        <w:t xml:space="preserve">, </w:t>
      </w:r>
      <w:r w:rsidR="00AA72CE" w:rsidRPr="00113C73">
        <w:rPr>
          <w:rFonts w:ascii="Arial" w:hAnsi="Arial" w:cs="Arial"/>
          <w:lang w:val="en-US"/>
        </w:rPr>
        <w:t>1</w:t>
      </w:r>
      <w:r w:rsidR="0087018B" w:rsidRPr="00113C73">
        <w:rPr>
          <w:rFonts w:ascii="Arial" w:hAnsi="Arial" w:cs="Arial"/>
          <w:lang w:val="en-US"/>
        </w:rPr>
        <w:t>6</w:t>
      </w:r>
      <w:r w:rsidR="00AA72CE" w:rsidRPr="00113C73">
        <w:rPr>
          <w:rFonts w:ascii="Arial" w:hAnsi="Arial" w:cs="Arial"/>
          <w:lang w:val="en-US"/>
        </w:rPr>
        <w:t>9].</w:t>
      </w:r>
    </w:p>
    <w:p w14:paraId="2014A9A1" w14:textId="53BC4F97" w:rsidR="002C47AA" w:rsidRDefault="002C47AA" w:rsidP="00113C73">
      <w:pPr>
        <w:suppressAutoHyphens/>
        <w:spacing w:line="276" w:lineRule="auto"/>
        <w:rPr>
          <w:rFonts w:ascii="Arial" w:hAnsi="Arial" w:cs="Arial"/>
          <w:lang w:val="en-US"/>
        </w:rPr>
      </w:pPr>
    </w:p>
    <w:p w14:paraId="7A464658" w14:textId="70F6EDBB" w:rsidR="002C47AA" w:rsidRPr="00113C73" w:rsidRDefault="002C47AA" w:rsidP="00113C73">
      <w:pPr>
        <w:suppressAutoHyphens/>
        <w:spacing w:line="276" w:lineRule="auto"/>
        <w:rPr>
          <w:rFonts w:ascii="Arial" w:hAnsi="Arial" w:cs="Arial"/>
          <w:lang w:val="en-US"/>
        </w:rPr>
      </w:pPr>
      <w:r>
        <w:rPr>
          <w:rFonts w:ascii="Arial" w:hAnsi="Arial" w:cs="Arial"/>
          <w:noProof/>
          <w:lang w:val="en-US"/>
        </w:rPr>
        <w:lastRenderedPageBreak/>
        <w:drawing>
          <wp:inline distT="0" distB="0" distL="0" distR="0" wp14:anchorId="4C0B22BB" wp14:editId="5D26A2E8">
            <wp:extent cx="4963218" cy="5811061"/>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4963218" cy="5811061"/>
                    </a:xfrm>
                    <a:prstGeom prst="rect">
                      <a:avLst/>
                    </a:prstGeom>
                  </pic:spPr>
                </pic:pic>
              </a:graphicData>
            </a:graphic>
          </wp:inline>
        </w:drawing>
      </w:r>
    </w:p>
    <w:p w14:paraId="7ECC9050" w14:textId="576B0E4B" w:rsidR="00D70682" w:rsidRPr="002C47AA" w:rsidRDefault="002C47AA" w:rsidP="00113C73">
      <w:pPr>
        <w:suppressAutoHyphens/>
        <w:spacing w:line="276" w:lineRule="auto"/>
        <w:rPr>
          <w:rFonts w:ascii="Arial" w:hAnsi="Arial" w:cs="Arial"/>
          <w:b/>
          <w:bCs/>
          <w:lang w:val="en-US"/>
        </w:rPr>
      </w:pPr>
      <w:r w:rsidRPr="002C47AA">
        <w:rPr>
          <w:rFonts w:ascii="Arial" w:hAnsi="Arial" w:cs="Arial"/>
          <w:b/>
          <w:bCs/>
          <w:lang w:val="en-US"/>
        </w:rPr>
        <w:t>Figure 7. Schematic representation of the interactions between the hypothalamic-pituitary-adrenal (HPA) axis and the thyroid and immune function. CRH: corticotropin-releasing hormone; STS: somatostatin; TRH: thyrotropin releasing hormone; TSH: thyroid stimulating hormone; T4: thyroxine; T3: triiodothyronine; TNF-α: tumor necrosis factor-α; IL-1: interleukin-1; IL-6: interleukin-6. Activation is represented by solid green lines and inhibition by dashed red lines.</w:t>
      </w:r>
    </w:p>
    <w:p w14:paraId="151CDF4A" w14:textId="77777777" w:rsidR="002C47AA" w:rsidRPr="00113C73" w:rsidRDefault="002C47AA" w:rsidP="00113C73">
      <w:pPr>
        <w:suppressAutoHyphens/>
        <w:spacing w:line="276" w:lineRule="auto"/>
        <w:rPr>
          <w:rFonts w:ascii="Arial" w:hAnsi="Arial" w:cs="Arial"/>
          <w:lang w:val="en-US"/>
        </w:rPr>
      </w:pPr>
    </w:p>
    <w:p w14:paraId="37FCC102" w14:textId="6BBE2055" w:rsidR="00F84E75" w:rsidRPr="007D6536" w:rsidRDefault="00EF328A" w:rsidP="00F84E75">
      <w:pPr>
        <w:suppressAutoHyphens/>
        <w:spacing w:line="276" w:lineRule="auto"/>
        <w:rPr>
          <w:rFonts w:ascii="Arial" w:hAnsi="Arial" w:cs="Arial"/>
          <w:b/>
          <w:color w:val="00B050"/>
          <w:lang w:val="en-US"/>
        </w:rPr>
      </w:pPr>
      <w:r w:rsidRPr="007D6536">
        <w:rPr>
          <w:rFonts w:ascii="Arial" w:hAnsi="Arial" w:cs="Arial"/>
          <w:b/>
          <w:color w:val="00B050"/>
          <w:lang w:val="en-US"/>
        </w:rPr>
        <w:t>S</w:t>
      </w:r>
      <w:r w:rsidR="002C47AA" w:rsidRPr="007D6536">
        <w:rPr>
          <w:rFonts w:ascii="Arial" w:hAnsi="Arial" w:cs="Arial"/>
          <w:b/>
          <w:color w:val="00B050"/>
          <w:lang w:val="en-US"/>
        </w:rPr>
        <w:t xml:space="preserve">tress System- Metabolism </w:t>
      </w:r>
    </w:p>
    <w:p w14:paraId="77EB4E9E" w14:textId="77777777" w:rsidR="002C47AA" w:rsidRDefault="002C47AA" w:rsidP="00F84E75">
      <w:pPr>
        <w:suppressAutoHyphens/>
        <w:spacing w:line="276" w:lineRule="auto"/>
        <w:rPr>
          <w:rFonts w:ascii="Arial" w:hAnsi="Arial" w:cs="Arial"/>
          <w:lang w:val="en-US"/>
        </w:rPr>
      </w:pPr>
    </w:p>
    <w:p w14:paraId="2E01F750" w14:textId="1933F96A" w:rsidR="00EF328A" w:rsidRDefault="00C44867" w:rsidP="00F84E75">
      <w:pPr>
        <w:suppressAutoHyphens/>
        <w:spacing w:line="276" w:lineRule="auto"/>
        <w:rPr>
          <w:rFonts w:ascii="Arial" w:hAnsi="Arial" w:cs="Arial"/>
          <w:lang w:val="en-US"/>
        </w:rPr>
      </w:pPr>
      <w:r w:rsidRPr="00113C73">
        <w:rPr>
          <w:rFonts w:ascii="Arial" w:hAnsi="Arial" w:cs="Arial"/>
          <w:lang w:val="en-US"/>
        </w:rPr>
        <w:t>In the context of the adaptive stress response, glucocorticoids exert primarily catabolic effects as part of a generalized effort to utilize every available energy resource against the imposed stressor(s). Thus, glucocorticoids increase hepatic gluconeogenesis and glucose plasma levels, induce lipolysis (although they favor abdominal and dorsocervical fat accumulation) and cause protein degradation at multiple tissues (</w:t>
      </w:r>
      <w:r w:rsidRPr="00113C73">
        <w:rPr>
          <w:rFonts w:ascii="Arial" w:hAnsi="Arial" w:cs="Arial"/>
          <w:i/>
          <w:lang w:val="en-US"/>
        </w:rPr>
        <w:t>e.g.</w:t>
      </w:r>
      <w:r w:rsidRPr="00113C73">
        <w:rPr>
          <w:rFonts w:ascii="Arial" w:hAnsi="Arial" w:cs="Arial"/>
          <w:lang w:val="en-US"/>
        </w:rPr>
        <w:t xml:space="preserve"> in skeletal muscles, bone and skin) to provide amino acids which can be utilized as an additional substrate for oxidative pathways [1, 170, 171]. In </w:t>
      </w:r>
      <w:r w:rsidR="006B62A3" w:rsidRPr="00113C73">
        <w:rPr>
          <w:rFonts w:ascii="Arial" w:hAnsi="Arial" w:cs="Arial"/>
          <w:lang w:val="en-US"/>
        </w:rPr>
        <w:t>parallel</w:t>
      </w:r>
      <w:r w:rsidRPr="00113C73">
        <w:rPr>
          <w:rFonts w:ascii="Arial" w:hAnsi="Arial" w:cs="Arial"/>
          <w:lang w:val="en-US"/>
        </w:rPr>
        <w:t xml:space="preserve"> to their direct catabolic actions, glucocorticoids </w:t>
      </w:r>
      <w:r w:rsidRPr="00113C73">
        <w:rPr>
          <w:rFonts w:ascii="Arial" w:hAnsi="Arial" w:cs="Arial"/>
          <w:lang w:val="en-US"/>
        </w:rPr>
        <w:lastRenderedPageBreak/>
        <w:t>also antagonize the anabolic actions of GH, insulin and sex steroids on their target organs/tissues [1, 170, 171]. Thi</w:t>
      </w:r>
      <w:r w:rsidR="006B62A3" w:rsidRPr="00113C73">
        <w:rPr>
          <w:rFonts w:ascii="Arial" w:hAnsi="Arial" w:cs="Arial"/>
          <w:lang w:val="en-US"/>
        </w:rPr>
        <w:t>s shift of the metabolism to</w:t>
      </w:r>
      <w:r w:rsidRPr="00113C73">
        <w:rPr>
          <w:rFonts w:ascii="Arial" w:hAnsi="Arial" w:cs="Arial"/>
          <w:lang w:val="en-US"/>
        </w:rPr>
        <w:t xml:space="preserve"> a catabolic state by the activated HPA axis normally reverses upon retraction of the imposed stressor(s). However, chronic HPA axis activation can </w:t>
      </w:r>
      <w:r w:rsidR="006B62A3" w:rsidRPr="00113C73">
        <w:rPr>
          <w:rFonts w:ascii="Arial" w:hAnsi="Arial" w:cs="Arial"/>
          <w:lang w:val="en-US"/>
        </w:rPr>
        <w:t xml:space="preserve">have a range of detrimental effects, including </w:t>
      </w:r>
      <w:r w:rsidRPr="00113C73">
        <w:rPr>
          <w:rFonts w:ascii="Arial" w:hAnsi="Arial" w:cs="Arial"/>
          <w:lang w:val="en-US"/>
        </w:rPr>
        <w:t>increase</w:t>
      </w:r>
      <w:r w:rsidR="006B62A3" w:rsidRPr="00113C73">
        <w:rPr>
          <w:rFonts w:ascii="Arial" w:hAnsi="Arial" w:cs="Arial"/>
          <w:lang w:val="en-US"/>
        </w:rPr>
        <w:t>d</w:t>
      </w:r>
      <w:r w:rsidRPr="00113C73">
        <w:rPr>
          <w:rFonts w:ascii="Arial" w:hAnsi="Arial" w:cs="Arial"/>
          <w:lang w:val="en-US"/>
        </w:rPr>
        <w:t xml:space="preserve"> visceral adiposity, </w:t>
      </w:r>
      <w:r w:rsidR="00203287" w:rsidRPr="00113C73">
        <w:rPr>
          <w:rFonts w:ascii="Arial" w:hAnsi="Arial" w:cs="Arial"/>
          <w:lang w:val="en-US"/>
        </w:rPr>
        <w:t xml:space="preserve">suppressed osteoblastic activity, </w:t>
      </w:r>
      <w:r w:rsidRPr="00113C73">
        <w:rPr>
          <w:rFonts w:ascii="Arial" w:hAnsi="Arial" w:cs="Arial"/>
          <w:lang w:val="en-US"/>
        </w:rPr>
        <w:t>decrease</w:t>
      </w:r>
      <w:r w:rsidR="006B62A3" w:rsidRPr="00113C73">
        <w:rPr>
          <w:rFonts w:ascii="Arial" w:hAnsi="Arial" w:cs="Arial"/>
          <w:lang w:val="en-US"/>
        </w:rPr>
        <w:t>d</w:t>
      </w:r>
      <w:r w:rsidRPr="00113C73">
        <w:rPr>
          <w:rFonts w:ascii="Arial" w:hAnsi="Arial" w:cs="Arial"/>
          <w:lang w:val="en-US"/>
        </w:rPr>
        <w:t xml:space="preserve"> lean body </w:t>
      </w:r>
      <w:r w:rsidR="00203287" w:rsidRPr="00113C73">
        <w:rPr>
          <w:rFonts w:ascii="Arial" w:hAnsi="Arial" w:cs="Arial"/>
          <w:lang w:val="en-US"/>
        </w:rPr>
        <w:t xml:space="preserve">mass </w:t>
      </w:r>
      <w:r w:rsidRPr="00113C73">
        <w:rPr>
          <w:rFonts w:ascii="Arial" w:hAnsi="Arial" w:cs="Arial"/>
          <w:lang w:val="en-US"/>
        </w:rPr>
        <w:t>(</w:t>
      </w:r>
      <w:r w:rsidR="00203287" w:rsidRPr="00113C73">
        <w:rPr>
          <w:rFonts w:ascii="Arial" w:hAnsi="Arial" w:cs="Arial"/>
          <w:lang w:val="en-US"/>
        </w:rPr>
        <w:t xml:space="preserve">decreased </w:t>
      </w:r>
      <w:r w:rsidRPr="00113C73">
        <w:rPr>
          <w:rFonts w:ascii="Arial" w:hAnsi="Arial" w:cs="Arial"/>
          <w:lang w:val="en-US"/>
        </w:rPr>
        <w:t>muscle and bone</w:t>
      </w:r>
      <w:r w:rsidR="00203287" w:rsidRPr="00113C73">
        <w:rPr>
          <w:rFonts w:ascii="Arial" w:hAnsi="Arial" w:cs="Arial"/>
          <w:lang w:val="en-US"/>
        </w:rPr>
        <w:t xml:space="preserve"> mass causing sarcopenia and osteopenia</w:t>
      </w:r>
      <w:r w:rsidRPr="00113C73">
        <w:rPr>
          <w:rFonts w:ascii="Arial" w:hAnsi="Arial" w:cs="Arial"/>
          <w:lang w:val="en-US"/>
        </w:rPr>
        <w:t>) and</w:t>
      </w:r>
      <w:r w:rsidR="006B62A3" w:rsidRPr="00113C73">
        <w:rPr>
          <w:rFonts w:ascii="Arial" w:hAnsi="Arial" w:cs="Arial"/>
          <w:lang w:val="en-US"/>
        </w:rPr>
        <w:t xml:space="preserve"> </w:t>
      </w:r>
      <w:r w:rsidRPr="00113C73">
        <w:rPr>
          <w:rFonts w:ascii="Arial" w:hAnsi="Arial" w:cs="Arial"/>
          <w:lang w:val="en-US"/>
        </w:rPr>
        <w:t xml:space="preserve">insulin resistance (Figure </w:t>
      </w:r>
      <w:r w:rsidR="006B62A3" w:rsidRPr="00113C73">
        <w:rPr>
          <w:rFonts w:ascii="Arial" w:hAnsi="Arial" w:cs="Arial"/>
          <w:lang w:val="en-US"/>
        </w:rPr>
        <w:t>8</w:t>
      </w:r>
      <w:r w:rsidRPr="00113C73">
        <w:rPr>
          <w:rFonts w:ascii="Arial" w:hAnsi="Arial" w:cs="Arial"/>
          <w:lang w:val="en-US"/>
        </w:rPr>
        <w:t>)</w:t>
      </w:r>
      <w:r w:rsidR="006B62A3" w:rsidRPr="00113C73">
        <w:rPr>
          <w:rFonts w:ascii="Arial" w:hAnsi="Arial" w:cs="Arial"/>
          <w:lang w:val="en-US"/>
        </w:rPr>
        <w:t xml:space="preserve"> [1, 170, 171]</w:t>
      </w:r>
      <w:r w:rsidRPr="00113C73">
        <w:rPr>
          <w:rFonts w:ascii="Arial" w:hAnsi="Arial" w:cs="Arial"/>
          <w:lang w:val="en-US"/>
        </w:rPr>
        <w:t>.</w:t>
      </w:r>
    </w:p>
    <w:p w14:paraId="79F40E47" w14:textId="22D4B188" w:rsidR="002C47AA" w:rsidRDefault="002C47AA" w:rsidP="00F84E75">
      <w:pPr>
        <w:suppressAutoHyphens/>
        <w:spacing w:line="276" w:lineRule="auto"/>
        <w:rPr>
          <w:rFonts w:ascii="Arial" w:hAnsi="Arial" w:cs="Arial"/>
          <w:lang w:val="en-US"/>
        </w:rPr>
      </w:pPr>
    </w:p>
    <w:p w14:paraId="54AB6C12" w14:textId="5EAE8273" w:rsidR="002C47AA" w:rsidRPr="00113C73" w:rsidRDefault="002C47AA" w:rsidP="00F84E75">
      <w:pPr>
        <w:suppressAutoHyphens/>
        <w:spacing w:line="276" w:lineRule="auto"/>
        <w:rPr>
          <w:rFonts w:ascii="Arial" w:hAnsi="Arial" w:cs="Arial"/>
          <w:lang w:val="en-US"/>
        </w:rPr>
      </w:pPr>
      <w:r>
        <w:rPr>
          <w:rFonts w:ascii="Arial" w:hAnsi="Arial" w:cs="Arial"/>
          <w:noProof/>
          <w:lang w:val="en-US"/>
        </w:rPr>
        <w:drawing>
          <wp:inline distT="0" distB="0" distL="0" distR="0" wp14:anchorId="67CF5097" wp14:editId="3287D090">
            <wp:extent cx="5731510" cy="439674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731510" cy="4396740"/>
                    </a:xfrm>
                    <a:prstGeom prst="rect">
                      <a:avLst/>
                    </a:prstGeom>
                  </pic:spPr>
                </pic:pic>
              </a:graphicData>
            </a:graphic>
          </wp:inline>
        </w:drawing>
      </w:r>
    </w:p>
    <w:p w14:paraId="5A514FC7" w14:textId="6B234A42" w:rsidR="00F84E75" w:rsidRPr="002C47AA" w:rsidRDefault="002C47AA" w:rsidP="00F84E75">
      <w:pPr>
        <w:suppressAutoHyphens/>
        <w:spacing w:line="276" w:lineRule="auto"/>
        <w:rPr>
          <w:rFonts w:ascii="Arial" w:hAnsi="Arial" w:cs="Arial"/>
          <w:b/>
          <w:bCs/>
          <w:lang w:val="en-US"/>
        </w:rPr>
      </w:pPr>
      <w:r w:rsidRPr="002C47AA">
        <w:rPr>
          <w:rFonts w:ascii="Arial" w:hAnsi="Arial" w:cs="Arial"/>
          <w:b/>
          <w:bCs/>
          <w:lang w:val="en-US"/>
        </w:rPr>
        <w:t>Figure 8. Schematic representation of the detrimental effects of chronic stress on adipose tissue, bone and muscle metabolism. GH: growth hormone. Activation is represented by solid green lines and inhibition by dashed red lines.</w:t>
      </w:r>
    </w:p>
    <w:p w14:paraId="332C5A93" w14:textId="77777777" w:rsidR="002C47AA" w:rsidRDefault="002C47AA" w:rsidP="00F84E75">
      <w:pPr>
        <w:suppressAutoHyphens/>
        <w:spacing w:line="276" w:lineRule="auto"/>
        <w:rPr>
          <w:rFonts w:ascii="Arial" w:hAnsi="Arial" w:cs="Arial"/>
          <w:lang w:val="en-US"/>
        </w:rPr>
      </w:pPr>
    </w:p>
    <w:p w14:paraId="1C7987A4" w14:textId="50CCC293" w:rsidR="00A118DE" w:rsidRPr="00113C73" w:rsidRDefault="006B62A3" w:rsidP="00F84E75">
      <w:pPr>
        <w:suppressAutoHyphens/>
        <w:spacing w:line="276" w:lineRule="auto"/>
        <w:rPr>
          <w:rFonts w:ascii="Arial" w:hAnsi="Arial" w:cs="Arial"/>
          <w:lang w:val="en-US"/>
        </w:rPr>
      </w:pPr>
      <w:r w:rsidRPr="00113C73">
        <w:rPr>
          <w:rFonts w:ascii="Arial" w:hAnsi="Arial" w:cs="Arial"/>
          <w:lang w:val="en-US"/>
        </w:rPr>
        <w:t>In addition, metabolic homeostasis is also centrally affected by the neuroendocrine crosstalk between the central stress system components, HPA axis</w:t>
      </w:r>
      <w:r w:rsidR="0068186F" w:rsidRPr="00113C73">
        <w:rPr>
          <w:rFonts w:ascii="Arial" w:hAnsi="Arial" w:cs="Arial"/>
          <w:lang w:val="en-US"/>
        </w:rPr>
        <w:t xml:space="preserve"> and</w:t>
      </w:r>
      <w:r w:rsidRPr="00113C73">
        <w:rPr>
          <w:rFonts w:ascii="Arial" w:hAnsi="Arial" w:cs="Arial"/>
          <w:lang w:val="en-US"/>
        </w:rPr>
        <w:t xml:space="preserve"> the CNS centers which control appetite/satiety and energy expenditure (Figure 3) [</w:t>
      </w:r>
      <w:r w:rsidR="0068186F" w:rsidRPr="00113C73">
        <w:rPr>
          <w:rFonts w:ascii="Arial" w:hAnsi="Arial" w:cs="Arial"/>
          <w:lang w:val="en-US"/>
        </w:rPr>
        <w:t>172</w:t>
      </w:r>
      <w:r w:rsidRPr="00113C73">
        <w:rPr>
          <w:rFonts w:ascii="Arial" w:hAnsi="Arial" w:cs="Arial"/>
          <w:lang w:val="en-US"/>
        </w:rPr>
        <w:t xml:space="preserve">]. It is a common observation that </w:t>
      </w:r>
      <w:r w:rsidR="00B83308" w:rsidRPr="00113C73">
        <w:rPr>
          <w:rFonts w:ascii="Arial" w:hAnsi="Arial" w:cs="Arial"/>
          <w:lang w:val="en-US"/>
        </w:rPr>
        <w:t xml:space="preserve">acute </w:t>
      </w:r>
      <w:r w:rsidRPr="00113C73">
        <w:rPr>
          <w:rFonts w:ascii="Arial" w:hAnsi="Arial" w:cs="Arial"/>
          <w:lang w:val="en-US"/>
        </w:rPr>
        <w:t xml:space="preserve">stressful situations are </w:t>
      </w:r>
      <w:r w:rsidR="00705071" w:rsidRPr="00113C73">
        <w:rPr>
          <w:rFonts w:ascii="Arial" w:hAnsi="Arial" w:cs="Arial"/>
          <w:lang w:val="en-US"/>
        </w:rPr>
        <w:t xml:space="preserve">frequently </w:t>
      </w:r>
      <w:r w:rsidRPr="00113C73">
        <w:rPr>
          <w:rFonts w:ascii="Arial" w:hAnsi="Arial" w:cs="Arial"/>
          <w:lang w:val="en-US"/>
        </w:rPr>
        <w:t xml:space="preserve">associated with anorexia and </w:t>
      </w:r>
      <w:r w:rsidR="0068186F" w:rsidRPr="00113C73">
        <w:rPr>
          <w:rFonts w:ascii="Arial" w:hAnsi="Arial" w:cs="Arial"/>
          <w:lang w:val="en-US"/>
        </w:rPr>
        <w:t xml:space="preserve">marked </w:t>
      </w:r>
      <w:r w:rsidRPr="00113C73">
        <w:rPr>
          <w:rFonts w:ascii="Arial" w:hAnsi="Arial" w:cs="Arial"/>
          <w:lang w:val="en-US"/>
        </w:rPr>
        <w:t xml:space="preserve">suppression of food intake. Indeed, CRH stimulates the POMC neurons of the arcuate nucleus which, via α-MSH release, elicit </w:t>
      </w:r>
      <w:r w:rsidR="0068186F" w:rsidRPr="00113C73">
        <w:rPr>
          <w:rFonts w:ascii="Arial" w:hAnsi="Arial" w:cs="Arial"/>
          <w:lang w:val="en-US"/>
        </w:rPr>
        <w:t xml:space="preserve">anorexigenic </w:t>
      </w:r>
      <w:r w:rsidRPr="00113C73">
        <w:rPr>
          <w:rFonts w:ascii="Arial" w:hAnsi="Arial" w:cs="Arial"/>
          <w:lang w:val="en-US"/>
        </w:rPr>
        <w:t>signals and increase thermogenesis [</w:t>
      </w:r>
      <w:r w:rsidR="0068186F" w:rsidRPr="00113C73">
        <w:rPr>
          <w:rFonts w:ascii="Arial" w:hAnsi="Arial" w:cs="Arial"/>
          <w:lang w:val="en-US"/>
        </w:rPr>
        <w:t>173</w:t>
      </w:r>
      <w:r w:rsidRPr="00113C73">
        <w:rPr>
          <w:rFonts w:ascii="Arial" w:hAnsi="Arial" w:cs="Arial"/>
          <w:lang w:val="en-US"/>
        </w:rPr>
        <w:t xml:space="preserve">]. The anorexigenic effects of CRH appear to involve the lateral septum or the bed </w:t>
      </w:r>
      <w:r w:rsidR="0068186F" w:rsidRPr="00113C73">
        <w:rPr>
          <w:rFonts w:ascii="Arial" w:hAnsi="Arial" w:cs="Arial"/>
          <w:lang w:val="en-US"/>
        </w:rPr>
        <w:t xml:space="preserve">nucleus of the stria terminalis and are probably </w:t>
      </w:r>
      <w:r w:rsidRPr="00113C73">
        <w:rPr>
          <w:rFonts w:ascii="Arial" w:hAnsi="Arial" w:cs="Arial"/>
          <w:lang w:val="en-US"/>
        </w:rPr>
        <w:t>mediated through CRH</w:t>
      </w:r>
      <w:r w:rsidR="0068186F" w:rsidRPr="00113C73">
        <w:rPr>
          <w:rFonts w:ascii="Arial" w:hAnsi="Arial" w:cs="Arial"/>
          <w:lang w:val="en-US"/>
        </w:rPr>
        <w:t>-</w:t>
      </w:r>
      <w:r w:rsidRPr="00113C73">
        <w:rPr>
          <w:rFonts w:ascii="Arial" w:hAnsi="Arial" w:cs="Arial"/>
          <w:lang w:val="en-US"/>
        </w:rPr>
        <w:t xml:space="preserve">R2 </w:t>
      </w:r>
      <w:r w:rsidR="0068186F" w:rsidRPr="00113C73">
        <w:rPr>
          <w:rFonts w:ascii="Arial" w:hAnsi="Arial" w:cs="Arial"/>
          <w:lang w:val="en-US"/>
        </w:rPr>
        <w:t xml:space="preserve">receptors </w:t>
      </w:r>
      <w:r w:rsidRPr="00113C73">
        <w:rPr>
          <w:rFonts w:ascii="Arial" w:hAnsi="Arial" w:cs="Arial"/>
          <w:lang w:val="en-US"/>
        </w:rPr>
        <w:t>[1</w:t>
      </w:r>
      <w:r w:rsidR="0068186F" w:rsidRPr="00113C73">
        <w:rPr>
          <w:rFonts w:ascii="Arial" w:hAnsi="Arial" w:cs="Arial"/>
          <w:lang w:val="en-US"/>
        </w:rPr>
        <w:t>74</w:t>
      </w:r>
      <w:r w:rsidRPr="00113C73">
        <w:rPr>
          <w:rFonts w:ascii="Arial" w:hAnsi="Arial" w:cs="Arial"/>
          <w:lang w:val="en-US"/>
        </w:rPr>
        <w:t xml:space="preserve">]. </w:t>
      </w:r>
      <w:r w:rsidR="00B83308" w:rsidRPr="00113C73">
        <w:rPr>
          <w:rFonts w:ascii="Arial" w:hAnsi="Arial" w:cs="Arial"/>
          <w:lang w:val="en-US"/>
        </w:rPr>
        <w:t>Anorexia nervosa represents an</w:t>
      </w:r>
      <w:r w:rsidRPr="00113C73">
        <w:rPr>
          <w:rFonts w:ascii="Arial" w:hAnsi="Arial" w:cs="Arial"/>
          <w:lang w:val="en-US"/>
        </w:rPr>
        <w:t xml:space="preserve"> interesting example of the </w:t>
      </w:r>
      <w:r w:rsidR="00B83308" w:rsidRPr="00113C73">
        <w:rPr>
          <w:rFonts w:ascii="Arial" w:hAnsi="Arial" w:cs="Arial"/>
          <w:lang w:val="en-US"/>
        </w:rPr>
        <w:t xml:space="preserve">implication of </w:t>
      </w:r>
      <w:r w:rsidR="00705071" w:rsidRPr="00113C73">
        <w:rPr>
          <w:rFonts w:ascii="Arial" w:hAnsi="Arial" w:cs="Arial"/>
          <w:lang w:val="en-US"/>
        </w:rPr>
        <w:t xml:space="preserve">the </w:t>
      </w:r>
      <w:r w:rsidR="00B83308" w:rsidRPr="00113C73">
        <w:rPr>
          <w:rFonts w:ascii="Arial" w:hAnsi="Arial" w:cs="Arial"/>
          <w:lang w:val="en-US"/>
        </w:rPr>
        <w:t xml:space="preserve">stress </w:t>
      </w:r>
      <w:r w:rsidR="00705071" w:rsidRPr="00113C73">
        <w:rPr>
          <w:rFonts w:ascii="Arial" w:hAnsi="Arial" w:cs="Arial"/>
          <w:lang w:val="en-US"/>
        </w:rPr>
        <w:t xml:space="preserve">system </w:t>
      </w:r>
      <w:r w:rsidR="00B83308" w:rsidRPr="00113C73">
        <w:rPr>
          <w:rFonts w:ascii="Arial" w:hAnsi="Arial" w:cs="Arial"/>
          <w:lang w:val="en-US"/>
        </w:rPr>
        <w:t xml:space="preserve">in the </w:t>
      </w:r>
      <w:r w:rsidRPr="00113C73">
        <w:rPr>
          <w:rFonts w:ascii="Arial" w:hAnsi="Arial" w:cs="Arial"/>
          <w:lang w:val="en-US"/>
        </w:rPr>
        <w:t xml:space="preserve">regulation of </w:t>
      </w:r>
      <w:r w:rsidR="00B83308" w:rsidRPr="00113C73">
        <w:rPr>
          <w:rFonts w:ascii="Arial" w:hAnsi="Arial" w:cs="Arial"/>
          <w:lang w:val="en-US"/>
        </w:rPr>
        <w:t xml:space="preserve">appetite and </w:t>
      </w:r>
      <w:r w:rsidRPr="00113C73">
        <w:rPr>
          <w:rFonts w:ascii="Arial" w:hAnsi="Arial" w:cs="Arial"/>
          <w:lang w:val="en-US"/>
        </w:rPr>
        <w:t xml:space="preserve">energy intake. </w:t>
      </w:r>
      <w:r w:rsidR="00705071" w:rsidRPr="00113C73">
        <w:rPr>
          <w:rFonts w:ascii="Arial" w:hAnsi="Arial" w:cs="Arial"/>
          <w:lang w:val="en-US"/>
        </w:rPr>
        <w:t>As such, anorexia nervosa can be regarded as</w:t>
      </w:r>
      <w:r w:rsidR="00B83308" w:rsidRPr="00113C73">
        <w:rPr>
          <w:rFonts w:ascii="Arial" w:hAnsi="Arial" w:cs="Arial"/>
          <w:lang w:val="en-US"/>
        </w:rPr>
        <w:t xml:space="preserve"> a complex</w:t>
      </w:r>
      <w:r w:rsidRPr="00113C73">
        <w:rPr>
          <w:rFonts w:ascii="Arial" w:hAnsi="Arial" w:cs="Arial"/>
          <w:lang w:val="en-US"/>
        </w:rPr>
        <w:t xml:space="preserve"> condition </w:t>
      </w:r>
      <w:r w:rsidR="00B83308" w:rsidRPr="00113C73">
        <w:rPr>
          <w:rFonts w:ascii="Arial" w:hAnsi="Arial" w:cs="Arial"/>
          <w:lang w:val="en-US"/>
        </w:rPr>
        <w:t xml:space="preserve">of </w:t>
      </w:r>
      <w:r w:rsidRPr="00113C73">
        <w:rPr>
          <w:rFonts w:ascii="Arial" w:hAnsi="Arial" w:cs="Arial"/>
          <w:lang w:val="en-US"/>
        </w:rPr>
        <w:t xml:space="preserve">chronic stress which is associated with HPA axis dysregulation </w:t>
      </w:r>
      <w:r w:rsidR="00B83308" w:rsidRPr="00113C73">
        <w:rPr>
          <w:rFonts w:ascii="Arial" w:hAnsi="Arial" w:cs="Arial"/>
          <w:lang w:val="en-US"/>
        </w:rPr>
        <w:t>and</w:t>
      </w:r>
      <w:r w:rsidRPr="00113C73">
        <w:rPr>
          <w:rFonts w:ascii="Arial" w:hAnsi="Arial" w:cs="Arial"/>
          <w:lang w:val="en-US"/>
        </w:rPr>
        <w:t xml:space="preserve"> suppres</w:t>
      </w:r>
      <w:r w:rsidR="00B83308" w:rsidRPr="00113C73">
        <w:rPr>
          <w:rFonts w:ascii="Arial" w:hAnsi="Arial" w:cs="Arial"/>
          <w:lang w:val="en-US"/>
        </w:rPr>
        <w:t>s</w:t>
      </w:r>
      <w:r w:rsidRPr="00113C73">
        <w:rPr>
          <w:rFonts w:ascii="Arial" w:hAnsi="Arial" w:cs="Arial"/>
          <w:lang w:val="en-US"/>
        </w:rPr>
        <w:t xml:space="preserve">ion of </w:t>
      </w:r>
      <w:r w:rsidR="00B83308" w:rsidRPr="00113C73">
        <w:rPr>
          <w:rFonts w:ascii="Arial" w:hAnsi="Arial" w:cs="Arial"/>
          <w:lang w:val="en-US"/>
        </w:rPr>
        <w:t xml:space="preserve">multiple </w:t>
      </w:r>
      <w:r w:rsidRPr="00113C73">
        <w:rPr>
          <w:rFonts w:ascii="Arial" w:hAnsi="Arial" w:cs="Arial"/>
          <w:lang w:val="en-US"/>
        </w:rPr>
        <w:t>other endocrine ax</w:t>
      </w:r>
      <w:r w:rsidR="00B83308" w:rsidRPr="00113C73">
        <w:rPr>
          <w:rFonts w:ascii="Arial" w:hAnsi="Arial" w:cs="Arial"/>
          <w:lang w:val="en-US"/>
        </w:rPr>
        <w:t>e</w:t>
      </w:r>
      <w:r w:rsidRPr="00113C73">
        <w:rPr>
          <w:rFonts w:ascii="Arial" w:hAnsi="Arial" w:cs="Arial"/>
          <w:lang w:val="en-US"/>
        </w:rPr>
        <w:t>s (</w:t>
      </w:r>
      <w:r w:rsidRPr="00113C73">
        <w:rPr>
          <w:rFonts w:ascii="Arial" w:hAnsi="Arial" w:cs="Arial"/>
          <w:i/>
          <w:lang w:val="en-US"/>
        </w:rPr>
        <w:t>e.g.</w:t>
      </w:r>
      <w:r w:rsidRPr="00113C73">
        <w:rPr>
          <w:rFonts w:ascii="Arial" w:hAnsi="Arial" w:cs="Arial"/>
          <w:lang w:val="en-US"/>
        </w:rPr>
        <w:t xml:space="preserve"> </w:t>
      </w:r>
      <w:r w:rsidR="00B83308" w:rsidRPr="00113C73">
        <w:rPr>
          <w:rFonts w:ascii="Arial" w:hAnsi="Arial" w:cs="Arial"/>
          <w:lang w:val="en-US"/>
        </w:rPr>
        <w:t xml:space="preserve">gonadal, </w:t>
      </w:r>
      <w:r w:rsidRPr="00113C73">
        <w:rPr>
          <w:rFonts w:ascii="Arial" w:hAnsi="Arial" w:cs="Arial"/>
          <w:lang w:val="en-US"/>
        </w:rPr>
        <w:t>growth</w:t>
      </w:r>
      <w:r w:rsidR="00B83308" w:rsidRPr="00113C73">
        <w:rPr>
          <w:rFonts w:ascii="Arial" w:hAnsi="Arial" w:cs="Arial"/>
          <w:lang w:val="en-US"/>
        </w:rPr>
        <w:t xml:space="preserve"> and</w:t>
      </w:r>
      <w:r w:rsidRPr="00113C73">
        <w:rPr>
          <w:rFonts w:ascii="Arial" w:hAnsi="Arial" w:cs="Arial"/>
          <w:lang w:val="en-US"/>
        </w:rPr>
        <w:t xml:space="preserve"> </w:t>
      </w:r>
      <w:r w:rsidR="00B83308" w:rsidRPr="00113C73">
        <w:rPr>
          <w:rFonts w:ascii="Arial" w:hAnsi="Arial" w:cs="Arial"/>
          <w:lang w:val="en-US"/>
        </w:rPr>
        <w:t>thyroid axis</w:t>
      </w:r>
      <w:r w:rsidRPr="00113C73">
        <w:rPr>
          <w:rFonts w:ascii="Arial" w:hAnsi="Arial" w:cs="Arial"/>
          <w:lang w:val="en-US"/>
        </w:rPr>
        <w:t>)</w:t>
      </w:r>
      <w:r w:rsidR="00B83308" w:rsidRPr="00113C73">
        <w:rPr>
          <w:rFonts w:ascii="Arial" w:hAnsi="Arial" w:cs="Arial"/>
          <w:lang w:val="en-US"/>
        </w:rPr>
        <w:t xml:space="preserve">, </w:t>
      </w:r>
      <w:r w:rsidR="00B83308" w:rsidRPr="00113C73">
        <w:rPr>
          <w:rFonts w:ascii="Arial" w:hAnsi="Arial" w:cs="Arial"/>
          <w:lang w:val="en-US"/>
        </w:rPr>
        <w:lastRenderedPageBreak/>
        <w:t>whilst it is characterized by</w:t>
      </w:r>
      <w:r w:rsidRPr="00113C73">
        <w:rPr>
          <w:rFonts w:ascii="Arial" w:hAnsi="Arial" w:cs="Arial"/>
          <w:lang w:val="en-US"/>
        </w:rPr>
        <w:t xml:space="preserve"> low </w:t>
      </w:r>
      <w:r w:rsidR="00B83308" w:rsidRPr="00113C73">
        <w:rPr>
          <w:rFonts w:ascii="Arial" w:hAnsi="Arial" w:cs="Arial"/>
          <w:lang w:val="en-US"/>
        </w:rPr>
        <w:t>levels of insulin and</w:t>
      </w:r>
      <w:r w:rsidRPr="00113C73">
        <w:rPr>
          <w:rFonts w:ascii="Arial" w:hAnsi="Arial" w:cs="Arial"/>
          <w:lang w:val="en-US"/>
        </w:rPr>
        <w:t xml:space="preserve"> leptin and high </w:t>
      </w:r>
      <w:r w:rsidR="00B83308" w:rsidRPr="00113C73">
        <w:rPr>
          <w:rFonts w:ascii="Arial" w:hAnsi="Arial" w:cs="Arial"/>
          <w:lang w:val="en-US"/>
        </w:rPr>
        <w:t>levels</w:t>
      </w:r>
      <w:r w:rsidRPr="00113C73">
        <w:rPr>
          <w:rFonts w:ascii="Arial" w:hAnsi="Arial" w:cs="Arial"/>
          <w:lang w:val="en-US"/>
        </w:rPr>
        <w:t xml:space="preserve"> of </w:t>
      </w:r>
      <w:r w:rsidR="00B83308" w:rsidRPr="00113C73">
        <w:rPr>
          <w:rFonts w:ascii="Arial" w:hAnsi="Arial" w:cs="Arial"/>
          <w:lang w:val="en-US"/>
        </w:rPr>
        <w:t>ghrelin</w:t>
      </w:r>
      <w:r w:rsidRPr="00113C73">
        <w:rPr>
          <w:rFonts w:ascii="Arial" w:hAnsi="Arial" w:cs="Arial"/>
          <w:lang w:val="en-US"/>
        </w:rPr>
        <w:t xml:space="preserve"> and </w:t>
      </w:r>
      <w:r w:rsidR="00B83308" w:rsidRPr="00113C73">
        <w:rPr>
          <w:rFonts w:ascii="Arial" w:hAnsi="Arial" w:cs="Arial"/>
          <w:lang w:val="en-US"/>
        </w:rPr>
        <w:t>NP</w:t>
      </w:r>
      <w:r w:rsidRPr="00113C73">
        <w:rPr>
          <w:rFonts w:ascii="Arial" w:hAnsi="Arial" w:cs="Arial"/>
          <w:lang w:val="en-US"/>
        </w:rPr>
        <w:t>Y [1</w:t>
      </w:r>
      <w:r w:rsidR="00705071" w:rsidRPr="00113C73">
        <w:rPr>
          <w:rFonts w:ascii="Arial" w:hAnsi="Arial" w:cs="Arial"/>
          <w:lang w:val="en-US"/>
        </w:rPr>
        <w:t>75</w:t>
      </w:r>
      <w:r w:rsidRPr="00113C73">
        <w:rPr>
          <w:rFonts w:ascii="Arial" w:hAnsi="Arial" w:cs="Arial"/>
          <w:lang w:val="en-US"/>
        </w:rPr>
        <w:t>-1</w:t>
      </w:r>
      <w:r w:rsidR="00705071" w:rsidRPr="00113C73">
        <w:rPr>
          <w:rFonts w:ascii="Arial" w:hAnsi="Arial" w:cs="Arial"/>
          <w:lang w:val="en-US"/>
        </w:rPr>
        <w:t>77</w:t>
      </w:r>
      <w:r w:rsidRPr="00113C73">
        <w:rPr>
          <w:rFonts w:ascii="Arial" w:hAnsi="Arial" w:cs="Arial"/>
          <w:lang w:val="en-US"/>
        </w:rPr>
        <w:t xml:space="preserve">]. Interestingly, high cortisol and </w:t>
      </w:r>
      <w:r w:rsidR="00705071" w:rsidRPr="00113C73">
        <w:rPr>
          <w:rFonts w:ascii="Arial" w:hAnsi="Arial" w:cs="Arial"/>
          <w:lang w:val="en-US"/>
        </w:rPr>
        <w:t>NP</w:t>
      </w:r>
      <w:r w:rsidRPr="00113C73">
        <w:rPr>
          <w:rFonts w:ascii="Arial" w:hAnsi="Arial" w:cs="Arial"/>
          <w:lang w:val="en-US"/>
        </w:rPr>
        <w:t xml:space="preserve">Y levels </w:t>
      </w:r>
      <w:r w:rsidR="00705071" w:rsidRPr="00113C73">
        <w:rPr>
          <w:rFonts w:ascii="Arial" w:hAnsi="Arial" w:cs="Arial"/>
          <w:lang w:val="en-US"/>
        </w:rPr>
        <w:t>have been shown to exhibit an</w:t>
      </w:r>
      <w:r w:rsidRPr="00113C73">
        <w:rPr>
          <w:rFonts w:ascii="Arial" w:hAnsi="Arial" w:cs="Arial"/>
          <w:lang w:val="en-US"/>
        </w:rPr>
        <w:t xml:space="preserve"> associat</w:t>
      </w:r>
      <w:r w:rsidR="00705071" w:rsidRPr="00113C73">
        <w:rPr>
          <w:rFonts w:ascii="Arial" w:hAnsi="Arial" w:cs="Arial"/>
          <w:lang w:val="en-US"/>
        </w:rPr>
        <w:t>ion</w:t>
      </w:r>
      <w:r w:rsidRPr="00113C73">
        <w:rPr>
          <w:rFonts w:ascii="Arial" w:hAnsi="Arial" w:cs="Arial"/>
          <w:lang w:val="en-US"/>
        </w:rPr>
        <w:t xml:space="preserve"> with disordered eating psychopathology</w:t>
      </w:r>
      <w:r w:rsidR="00705071" w:rsidRPr="00113C73">
        <w:rPr>
          <w:rFonts w:ascii="Arial" w:hAnsi="Arial" w:cs="Arial"/>
          <w:lang w:val="en-US"/>
        </w:rPr>
        <w:t>,</w:t>
      </w:r>
      <w:r w:rsidRPr="00113C73">
        <w:rPr>
          <w:rFonts w:ascii="Arial" w:hAnsi="Arial" w:cs="Arial"/>
          <w:lang w:val="en-US"/>
        </w:rPr>
        <w:t xml:space="preserve"> independent</w:t>
      </w:r>
      <w:r w:rsidR="00705071" w:rsidRPr="00113C73">
        <w:rPr>
          <w:rFonts w:ascii="Arial" w:hAnsi="Arial" w:cs="Arial"/>
          <w:lang w:val="en-US"/>
        </w:rPr>
        <w:t>ly</w:t>
      </w:r>
      <w:r w:rsidRPr="00113C73">
        <w:rPr>
          <w:rFonts w:ascii="Arial" w:hAnsi="Arial" w:cs="Arial"/>
          <w:lang w:val="en-US"/>
        </w:rPr>
        <w:t xml:space="preserve"> of </w:t>
      </w:r>
      <w:r w:rsidR="00B83308" w:rsidRPr="00113C73">
        <w:rPr>
          <w:rFonts w:ascii="Arial" w:hAnsi="Arial" w:cs="Arial"/>
          <w:lang w:val="en-US"/>
        </w:rPr>
        <w:t>BMI</w:t>
      </w:r>
      <w:r w:rsidR="00705071" w:rsidRPr="00113C73">
        <w:rPr>
          <w:rFonts w:ascii="Arial" w:hAnsi="Arial" w:cs="Arial"/>
          <w:lang w:val="en-US"/>
        </w:rPr>
        <w:t xml:space="preserve"> [178]</w:t>
      </w:r>
      <w:r w:rsidRPr="00113C73">
        <w:rPr>
          <w:rFonts w:ascii="Arial" w:hAnsi="Arial" w:cs="Arial"/>
          <w:lang w:val="en-US"/>
        </w:rPr>
        <w:t xml:space="preserve">. </w:t>
      </w:r>
      <w:r w:rsidR="00705071" w:rsidRPr="00113C73">
        <w:rPr>
          <w:rFonts w:ascii="Arial" w:hAnsi="Arial" w:cs="Arial"/>
          <w:lang w:val="en-US"/>
        </w:rPr>
        <w:t>Moreover, existing evidence also indicates</w:t>
      </w:r>
      <w:r w:rsidRPr="00113C73">
        <w:rPr>
          <w:rFonts w:ascii="Arial" w:hAnsi="Arial" w:cs="Arial"/>
          <w:lang w:val="en-US"/>
        </w:rPr>
        <w:t xml:space="preserve"> that insulin and leptin play important roles in the regulation of central pathways related to food reward [17</w:t>
      </w:r>
      <w:r w:rsidR="00705071" w:rsidRPr="00113C73">
        <w:rPr>
          <w:rFonts w:ascii="Arial" w:hAnsi="Arial" w:cs="Arial"/>
          <w:lang w:val="en-US"/>
        </w:rPr>
        <w:t>9</w:t>
      </w:r>
      <w:r w:rsidRPr="00113C73">
        <w:rPr>
          <w:rFonts w:ascii="Arial" w:hAnsi="Arial" w:cs="Arial"/>
          <w:lang w:val="en-US"/>
        </w:rPr>
        <w:t>].</w:t>
      </w:r>
      <w:r w:rsidR="00C7746C" w:rsidRPr="00113C73">
        <w:rPr>
          <w:rFonts w:ascii="Arial" w:hAnsi="Arial" w:cs="Arial"/>
          <w:lang w:val="en-US"/>
        </w:rPr>
        <w:t xml:space="preserve"> </w:t>
      </w:r>
      <w:r w:rsidR="00705071" w:rsidRPr="00113C73">
        <w:rPr>
          <w:rFonts w:ascii="Arial" w:hAnsi="Arial" w:cs="Arial"/>
          <w:lang w:val="en-US"/>
        </w:rPr>
        <w:t>However, it should also be noted that, under normal conditions glucocorticoids enhance the intake of carbohydrates and fat and inhibit energy expenditure by stimulating the secre</w:t>
      </w:r>
      <w:r w:rsidR="00C7746C" w:rsidRPr="00113C73">
        <w:rPr>
          <w:rFonts w:ascii="Arial" w:hAnsi="Arial" w:cs="Arial"/>
          <w:lang w:val="en-US"/>
        </w:rPr>
        <w:t>tion of NPY at the hypothalamus. NPY</w:t>
      </w:r>
      <w:r w:rsidR="00705071" w:rsidRPr="00113C73">
        <w:rPr>
          <w:rFonts w:ascii="Arial" w:hAnsi="Arial" w:cs="Arial"/>
          <w:lang w:val="en-US"/>
        </w:rPr>
        <w:t xml:space="preserve"> additionally inhibits the LC-norepinephrine system and activates the parasympathetic system, facilitating digestion and storage of nutrients [1</w:t>
      </w:r>
      <w:r w:rsidR="00C7746C" w:rsidRPr="00113C73">
        <w:rPr>
          <w:rFonts w:ascii="Arial" w:hAnsi="Arial" w:cs="Arial"/>
          <w:lang w:val="en-US"/>
        </w:rPr>
        <w:t>80</w:t>
      </w:r>
      <w:r w:rsidR="00705071" w:rsidRPr="00113C73">
        <w:rPr>
          <w:rFonts w:ascii="Arial" w:hAnsi="Arial" w:cs="Arial"/>
          <w:lang w:val="en-US"/>
        </w:rPr>
        <w:t>-1</w:t>
      </w:r>
      <w:r w:rsidR="00C7746C" w:rsidRPr="00113C73">
        <w:rPr>
          <w:rFonts w:ascii="Arial" w:hAnsi="Arial" w:cs="Arial"/>
          <w:lang w:val="en-US"/>
        </w:rPr>
        <w:t>82</w:t>
      </w:r>
      <w:r w:rsidR="00705071" w:rsidRPr="00113C73">
        <w:rPr>
          <w:rFonts w:ascii="Arial" w:hAnsi="Arial" w:cs="Arial"/>
          <w:lang w:val="en-US"/>
        </w:rPr>
        <w:t>].</w:t>
      </w:r>
    </w:p>
    <w:p w14:paraId="313EAD49" w14:textId="77777777" w:rsidR="00F84E75" w:rsidRDefault="00F84E75" w:rsidP="00F84E75">
      <w:pPr>
        <w:suppressAutoHyphens/>
        <w:spacing w:line="276" w:lineRule="auto"/>
        <w:rPr>
          <w:rFonts w:ascii="Arial" w:hAnsi="Arial" w:cs="Arial"/>
          <w:lang w:val="en-US"/>
        </w:rPr>
      </w:pPr>
    </w:p>
    <w:p w14:paraId="7D554E4E" w14:textId="7C6E5EFB" w:rsidR="00C7746C" w:rsidRPr="00113C73" w:rsidRDefault="00C7746C" w:rsidP="00F84E75">
      <w:pPr>
        <w:suppressAutoHyphens/>
        <w:spacing w:line="276" w:lineRule="auto"/>
        <w:rPr>
          <w:rFonts w:ascii="Arial" w:hAnsi="Arial" w:cs="Arial"/>
          <w:lang w:val="en-US"/>
        </w:rPr>
      </w:pPr>
      <w:r w:rsidRPr="00113C73">
        <w:rPr>
          <w:rFonts w:ascii="Arial" w:hAnsi="Arial" w:cs="Arial"/>
          <w:lang w:val="en-US"/>
        </w:rPr>
        <w:t xml:space="preserve">The association between chronic, experimentally induced psychosocial stress, hypercortisolism and the development of a metabolic syndrome-like state with increased incidence of atherosclerosis, has been documented in cynomolgus monkeys. In </w:t>
      </w:r>
      <w:r w:rsidR="005F15F3" w:rsidRPr="00113C73">
        <w:rPr>
          <w:rFonts w:ascii="Arial" w:hAnsi="Arial" w:cs="Arial"/>
          <w:lang w:val="en-US"/>
        </w:rPr>
        <w:t>such</w:t>
      </w:r>
      <w:r w:rsidRPr="00113C73">
        <w:rPr>
          <w:rFonts w:ascii="Arial" w:hAnsi="Arial" w:cs="Arial"/>
          <w:lang w:val="en-US"/>
        </w:rPr>
        <w:t xml:space="preserve"> animal</w:t>
      </w:r>
      <w:r w:rsidR="005F15F3" w:rsidRPr="00113C73">
        <w:rPr>
          <w:rFonts w:ascii="Arial" w:hAnsi="Arial" w:cs="Arial"/>
          <w:lang w:val="en-US"/>
        </w:rPr>
        <w:t xml:space="preserve"> studies</w:t>
      </w:r>
      <w:r w:rsidRPr="00113C73">
        <w:rPr>
          <w:rFonts w:ascii="Arial" w:hAnsi="Arial" w:cs="Arial"/>
          <w:lang w:val="en-US"/>
        </w:rPr>
        <w:t xml:space="preserve">, HPA axis activation </w:t>
      </w:r>
      <w:r w:rsidR="00F066D5" w:rsidRPr="00113C73">
        <w:rPr>
          <w:rFonts w:ascii="Arial" w:hAnsi="Arial" w:cs="Arial"/>
          <w:lang w:val="en-US"/>
        </w:rPr>
        <w:t xml:space="preserve">induced by chronic stress </w:t>
      </w:r>
      <w:r w:rsidRPr="00113C73">
        <w:rPr>
          <w:rFonts w:ascii="Arial" w:hAnsi="Arial" w:cs="Arial"/>
          <w:lang w:val="en-US"/>
        </w:rPr>
        <w:t xml:space="preserve">and </w:t>
      </w:r>
      <w:r w:rsidR="00BB4EE3" w:rsidRPr="00113C73">
        <w:rPr>
          <w:rFonts w:ascii="Arial" w:hAnsi="Arial" w:cs="Arial"/>
          <w:lang w:val="en-US"/>
        </w:rPr>
        <w:t xml:space="preserve">the </w:t>
      </w:r>
      <w:r w:rsidR="005F15F3" w:rsidRPr="00113C73">
        <w:rPr>
          <w:rFonts w:ascii="Arial" w:hAnsi="Arial" w:cs="Arial"/>
          <w:lang w:val="en-US"/>
        </w:rPr>
        <w:t xml:space="preserve">consequent </w:t>
      </w:r>
      <w:r w:rsidRPr="00113C73">
        <w:rPr>
          <w:rFonts w:ascii="Arial" w:hAnsi="Arial" w:cs="Arial"/>
          <w:lang w:val="en-US"/>
        </w:rPr>
        <w:t>hypercortisolism</w:t>
      </w:r>
      <w:r w:rsidR="005F15F3" w:rsidRPr="00113C73">
        <w:rPr>
          <w:rFonts w:ascii="Arial" w:hAnsi="Arial" w:cs="Arial"/>
          <w:lang w:val="en-US"/>
        </w:rPr>
        <w:t xml:space="preserve"> has been shown to</w:t>
      </w:r>
      <w:r w:rsidRPr="00113C73">
        <w:rPr>
          <w:rFonts w:ascii="Arial" w:hAnsi="Arial" w:cs="Arial"/>
          <w:lang w:val="en-US"/>
        </w:rPr>
        <w:t xml:space="preserve"> </w:t>
      </w:r>
      <w:r w:rsidR="005F15F3" w:rsidRPr="00113C73">
        <w:rPr>
          <w:rFonts w:ascii="Arial" w:hAnsi="Arial" w:cs="Arial"/>
          <w:lang w:val="en-US"/>
        </w:rPr>
        <w:t>result in</w:t>
      </w:r>
      <w:r w:rsidRPr="00113C73">
        <w:rPr>
          <w:rFonts w:ascii="Arial" w:hAnsi="Arial" w:cs="Arial"/>
          <w:lang w:val="en-US"/>
        </w:rPr>
        <w:t xml:space="preserve"> visceral obesity, insulin resistance and suppression of GH secretion, </w:t>
      </w:r>
      <w:r w:rsidR="005F15F3" w:rsidRPr="00113C73">
        <w:rPr>
          <w:rFonts w:ascii="Arial" w:hAnsi="Arial" w:cs="Arial"/>
          <w:lang w:val="en-US"/>
        </w:rPr>
        <w:t>hence promoting</w:t>
      </w:r>
      <w:r w:rsidRPr="00113C73">
        <w:rPr>
          <w:rFonts w:ascii="Arial" w:hAnsi="Arial" w:cs="Arial"/>
          <w:lang w:val="en-US"/>
        </w:rPr>
        <w:t xml:space="preserve"> the development of the </w:t>
      </w:r>
      <w:r w:rsidR="00BB4EE3" w:rsidRPr="00113C73">
        <w:rPr>
          <w:rFonts w:ascii="Arial" w:hAnsi="Arial" w:cs="Arial"/>
          <w:lang w:val="en-US"/>
        </w:rPr>
        <w:t>metabolic syndrome phenotype (</w:t>
      </w:r>
      <w:r w:rsidRPr="00113C73">
        <w:rPr>
          <w:rFonts w:ascii="Arial" w:hAnsi="Arial" w:cs="Arial"/>
          <w:lang w:val="en-US"/>
        </w:rPr>
        <w:t>physical and biochemical</w:t>
      </w:r>
      <w:r w:rsidR="00BB4EE3" w:rsidRPr="00113C73">
        <w:rPr>
          <w:rFonts w:ascii="Arial" w:hAnsi="Arial" w:cs="Arial"/>
          <w:lang w:val="en-US"/>
        </w:rPr>
        <w:t xml:space="preserve">) </w:t>
      </w:r>
      <w:r w:rsidRPr="00113C73">
        <w:rPr>
          <w:rFonts w:ascii="Arial" w:hAnsi="Arial" w:cs="Arial"/>
          <w:lang w:val="en-US"/>
        </w:rPr>
        <w:t>[</w:t>
      </w:r>
      <w:r w:rsidR="005F15F3" w:rsidRPr="00113C73">
        <w:rPr>
          <w:rFonts w:ascii="Arial" w:hAnsi="Arial" w:cs="Arial"/>
          <w:lang w:val="en-US"/>
        </w:rPr>
        <w:t>170</w:t>
      </w:r>
      <w:r w:rsidRPr="00113C73">
        <w:rPr>
          <w:rFonts w:ascii="Arial" w:hAnsi="Arial" w:cs="Arial"/>
          <w:lang w:val="en-US"/>
        </w:rPr>
        <w:t>].</w:t>
      </w:r>
      <w:r w:rsidR="005F15F3" w:rsidRPr="00113C73">
        <w:rPr>
          <w:rFonts w:ascii="Arial" w:hAnsi="Arial" w:cs="Arial"/>
          <w:lang w:val="en-US"/>
        </w:rPr>
        <w:t xml:space="preserve"> Similar findings have been documented in humans where epidemiological data suggest strong associations between chronic stress exposure and metabolic disease [170, 183-185]. Indeed, chronic HPA hyperactivation in individuals with a genetic predisposition exposed to a permissive environment may lead to visceral fat accumulation and decreased lean body mass (muscle and bone mass) as a result of chronic hypercortisolism and stress-induced low GH secretion and hypogonadism [1, 120, 184, 185]. Moreover, hypercortisolism can directly cause insulin resistance in peripheral target organs/tissues </w:t>
      </w:r>
      <w:r w:rsidR="00214E34" w:rsidRPr="00113C73">
        <w:rPr>
          <w:rFonts w:ascii="Arial" w:hAnsi="Arial" w:cs="Arial"/>
          <w:lang w:val="en-US"/>
        </w:rPr>
        <w:t>which appears to be</w:t>
      </w:r>
      <w:r w:rsidR="005F15F3" w:rsidRPr="00113C73">
        <w:rPr>
          <w:rFonts w:ascii="Arial" w:hAnsi="Arial" w:cs="Arial"/>
          <w:lang w:val="en-US"/>
        </w:rPr>
        <w:t xml:space="preserve"> proportion</w:t>
      </w:r>
      <w:r w:rsidR="00214E34" w:rsidRPr="00113C73">
        <w:rPr>
          <w:rFonts w:ascii="Arial" w:hAnsi="Arial" w:cs="Arial"/>
          <w:lang w:val="en-US"/>
        </w:rPr>
        <w:t>al</w:t>
      </w:r>
      <w:r w:rsidR="005F15F3" w:rsidRPr="00113C73">
        <w:rPr>
          <w:rFonts w:ascii="Arial" w:hAnsi="Arial" w:cs="Arial"/>
          <w:lang w:val="en-US"/>
        </w:rPr>
        <w:t xml:space="preserve"> to </w:t>
      </w:r>
      <w:r w:rsidR="00214E34" w:rsidRPr="00113C73">
        <w:rPr>
          <w:rFonts w:ascii="Arial" w:hAnsi="Arial" w:cs="Arial"/>
          <w:lang w:val="en-US"/>
        </w:rPr>
        <w:t xml:space="preserve">both the </w:t>
      </w:r>
      <w:r w:rsidR="005F15F3" w:rsidRPr="00113C73">
        <w:rPr>
          <w:rFonts w:ascii="Arial" w:hAnsi="Arial" w:cs="Arial"/>
          <w:lang w:val="en-US"/>
        </w:rPr>
        <w:t xml:space="preserve">glucocorticoid levels and to </w:t>
      </w:r>
      <w:r w:rsidR="00214E34" w:rsidRPr="00113C73">
        <w:rPr>
          <w:rFonts w:ascii="Arial" w:hAnsi="Arial" w:cs="Arial"/>
          <w:lang w:val="en-US"/>
        </w:rPr>
        <w:t xml:space="preserve">glucocorticoid sensitivity of </w:t>
      </w:r>
      <w:r w:rsidR="005F15F3" w:rsidRPr="00113C73">
        <w:rPr>
          <w:rFonts w:ascii="Arial" w:hAnsi="Arial" w:cs="Arial"/>
          <w:lang w:val="en-US"/>
        </w:rPr>
        <w:t xml:space="preserve">the target </w:t>
      </w:r>
      <w:r w:rsidR="00214E34" w:rsidRPr="00113C73">
        <w:rPr>
          <w:rFonts w:ascii="Arial" w:hAnsi="Arial" w:cs="Arial"/>
          <w:lang w:val="en-US"/>
        </w:rPr>
        <w:t>organs/</w:t>
      </w:r>
      <w:r w:rsidR="005F15F3" w:rsidRPr="00113C73">
        <w:rPr>
          <w:rFonts w:ascii="Arial" w:hAnsi="Arial" w:cs="Arial"/>
          <w:lang w:val="en-US"/>
        </w:rPr>
        <w:t>tissues</w:t>
      </w:r>
      <w:r w:rsidR="00214E34" w:rsidRPr="00113C73">
        <w:rPr>
          <w:rFonts w:ascii="Arial" w:hAnsi="Arial" w:cs="Arial"/>
          <w:lang w:val="en-US"/>
        </w:rPr>
        <w:t xml:space="preserve">, </w:t>
      </w:r>
      <w:r w:rsidR="005F15F3" w:rsidRPr="00113C73">
        <w:rPr>
          <w:rFonts w:ascii="Arial" w:hAnsi="Arial" w:cs="Arial"/>
          <w:lang w:val="en-US"/>
        </w:rPr>
        <w:t xml:space="preserve">as </w:t>
      </w:r>
      <w:r w:rsidR="00214E34" w:rsidRPr="00113C73">
        <w:rPr>
          <w:rFonts w:ascii="Arial" w:hAnsi="Arial" w:cs="Arial"/>
          <w:lang w:val="en-US"/>
        </w:rPr>
        <w:t>suggested</w:t>
      </w:r>
      <w:r w:rsidR="005F15F3" w:rsidRPr="00113C73">
        <w:rPr>
          <w:rFonts w:ascii="Arial" w:hAnsi="Arial" w:cs="Arial"/>
          <w:lang w:val="en-US"/>
        </w:rPr>
        <w:t xml:space="preserve"> by stud</w:t>
      </w:r>
      <w:r w:rsidR="00214E34" w:rsidRPr="00113C73">
        <w:rPr>
          <w:rFonts w:ascii="Arial" w:hAnsi="Arial" w:cs="Arial"/>
          <w:lang w:val="en-US"/>
        </w:rPr>
        <w:t>ies on</w:t>
      </w:r>
      <w:r w:rsidR="005F15F3" w:rsidRPr="00113C73">
        <w:rPr>
          <w:rFonts w:ascii="Arial" w:hAnsi="Arial" w:cs="Arial"/>
          <w:lang w:val="en-US"/>
        </w:rPr>
        <w:t xml:space="preserve"> polymorphisms of the glucocorticoid receptor gene [</w:t>
      </w:r>
      <w:r w:rsidR="00214E34" w:rsidRPr="00113C73">
        <w:rPr>
          <w:rFonts w:ascii="Arial" w:hAnsi="Arial" w:cs="Arial"/>
          <w:lang w:val="en-US"/>
        </w:rPr>
        <w:t>186</w:t>
      </w:r>
      <w:r w:rsidR="005F15F3" w:rsidRPr="00113C73">
        <w:rPr>
          <w:rFonts w:ascii="Arial" w:hAnsi="Arial" w:cs="Arial"/>
          <w:lang w:val="en-US"/>
        </w:rPr>
        <w:t>]. Th</w:t>
      </w:r>
      <w:r w:rsidR="00214E34" w:rsidRPr="00113C73">
        <w:rPr>
          <w:rFonts w:ascii="Arial" w:hAnsi="Arial" w:cs="Arial"/>
          <w:lang w:val="en-US"/>
        </w:rPr>
        <w:t>i</w:t>
      </w:r>
      <w:r w:rsidR="005F15F3" w:rsidRPr="00113C73">
        <w:rPr>
          <w:rFonts w:ascii="Arial" w:hAnsi="Arial" w:cs="Arial"/>
          <w:lang w:val="en-US"/>
        </w:rPr>
        <w:t xml:space="preserve">s </w:t>
      </w:r>
      <w:r w:rsidR="00214E34" w:rsidRPr="00113C73">
        <w:rPr>
          <w:rFonts w:ascii="Arial" w:hAnsi="Arial" w:cs="Arial"/>
          <w:lang w:val="en-US"/>
        </w:rPr>
        <w:t>can cause</w:t>
      </w:r>
      <w:r w:rsidR="005F15F3" w:rsidRPr="00113C73">
        <w:rPr>
          <w:rFonts w:ascii="Arial" w:hAnsi="Arial" w:cs="Arial"/>
          <w:lang w:val="en-US"/>
        </w:rPr>
        <w:t xml:space="preserve"> reactive </w:t>
      </w:r>
      <w:r w:rsidR="00214E34" w:rsidRPr="00113C73">
        <w:rPr>
          <w:rFonts w:ascii="Arial" w:hAnsi="Arial" w:cs="Arial"/>
          <w:lang w:val="en-US"/>
        </w:rPr>
        <w:t xml:space="preserve">compensatory </w:t>
      </w:r>
      <w:r w:rsidR="005F15F3" w:rsidRPr="00113C73">
        <w:rPr>
          <w:rFonts w:ascii="Arial" w:hAnsi="Arial" w:cs="Arial"/>
          <w:lang w:val="en-US"/>
        </w:rPr>
        <w:t>insulin hypersecretion</w:t>
      </w:r>
      <w:r w:rsidR="00214E34" w:rsidRPr="00113C73">
        <w:rPr>
          <w:rFonts w:ascii="Arial" w:hAnsi="Arial" w:cs="Arial"/>
          <w:lang w:val="en-US"/>
        </w:rPr>
        <w:t xml:space="preserve"> and</w:t>
      </w:r>
      <w:r w:rsidR="005F15F3" w:rsidRPr="00113C73">
        <w:rPr>
          <w:rFonts w:ascii="Arial" w:hAnsi="Arial" w:cs="Arial"/>
          <w:lang w:val="en-US"/>
        </w:rPr>
        <w:t xml:space="preserve"> </w:t>
      </w:r>
      <w:r w:rsidR="00214E34" w:rsidRPr="00113C73">
        <w:rPr>
          <w:rFonts w:ascii="Arial" w:hAnsi="Arial" w:cs="Arial"/>
          <w:lang w:val="en-US"/>
        </w:rPr>
        <w:t xml:space="preserve">further </w:t>
      </w:r>
      <w:r w:rsidR="005F15F3" w:rsidRPr="00113C73">
        <w:rPr>
          <w:rFonts w:ascii="Arial" w:hAnsi="Arial" w:cs="Arial"/>
          <w:lang w:val="en-US"/>
        </w:rPr>
        <w:t>increas</w:t>
      </w:r>
      <w:r w:rsidR="00214E34" w:rsidRPr="00113C73">
        <w:rPr>
          <w:rFonts w:ascii="Arial" w:hAnsi="Arial" w:cs="Arial"/>
          <w:lang w:val="en-US"/>
        </w:rPr>
        <w:t>ed</w:t>
      </w:r>
      <w:r w:rsidR="005F15F3" w:rsidRPr="00113C73">
        <w:rPr>
          <w:rFonts w:ascii="Arial" w:hAnsi="Arial" w:cs="Arial"/>
          <w:lang w:val="en-US"/>
        </w:rPr>
        <w:t xml:space="preserve"> visceral obesity and sarcopenia, resulting </w:t>
      </w:r>
      <w:r w:rsidR="00214E34" w:rsidRPr="00113C73">
        <w:rPr>
          <w:rFonts w:ascii="Arial" w:hAnsi="Arial" w:cs="Arial"/>
          <w:lang w:val="en-US"/>
        </w:rPr>
        <w:t>in</w:t>
      </w:r>
      <w:r w:rsidR="005F15F3" w:rsidRPr="00113C73">
        <w:rPr>
          <w:rFonts w:ascii="Arial" w:hAnsi="Arial" w:cs="Arial"/>
          <w:lang w:val="en-US"/>
        </w:rPr>
        <w:t xml:space="preserve"> </w:t>
      </w:r>
      <w:r w:rsidR="00214E34" w:rsidRPr="00113C73">
        <w:rPr>
          <w:rFonts w:ascii="Arial" w:hAnsi="Arial" w:cs="Arial"/>
          <w:lang w:val="en-US"/>
        </w:rPr>
        <w:t>type 2 diabetes, dyslipidemia and</w:t>
      </w:r>
      <w:r w:rsidR="005F15F3" w:rsidRPr="00113C73">
        <w:rPr>
          <w:rFonts w:ascii="Arial" w:hAnsi="Arial" w:cs="Arial"/>
          <w:lang w:val="en-US"/>
        </w:rPr>
        <w:t xml:space="preserve"> hypertension [</w:t>
      </w:r>
      <w:r w:rsidR="00214E34" w:rsidRPr="00113C73">
        <w:rPr>
          <w:rFonts w:ascii="Arial" w:hAnsi="Arial" w:cs="Arial"/>
          <w:lang w:val="en-US"/>
        </w:rPr>
        <w:t>1, 120</w:t>
      </w:r>
      <w:r w:rsidR="005F15F3" w:rsidRPr="00113C73">
        <w:rPr>
          <w:rFonts w:ascii="Arial" w:hAnsi="Arial" w:cs="Arial"/>
          <w:lang w:val="en-US"/>
        </w:rPr>
        <w:t>].</w:t>
      </w:r>
    </w:p>
    <w:p w14:paraId="791506DB" w14:textId="77777777" w:rsidR="00F84E75" w:rsidRDefault="00F84E75" w:rsidP="00F84E75">
      <w:pPr>
        <w:suppressAutoHyphens/>
        <w:spacing w:line="276" w:lineRule="auto"/>
        <w:rPr>
          <w:rFonts w:ascii="Arial" w:hAnsi="Arial" w:cs="Arial"/>
          <w:lang w:val="en-US"/>
        </w:rPr>
      </w:pPr>
    </w:p>
    <w:p w14:paraId="4CA9FB39" w14:textId="4C8A84CA" w:rsidR="002063F4" w:rsidRPr="00113C73" w:rsidRDefault="00214E34" w:rsidP="00F84E75">
      <w:pPr>
        <w:suppressAutoHyphens/>
        <w:spacing w:line="276" w:lineRule="auto"/>
        <w:rPr>
          <w:rFonts w:ascii="Arial" w:hAnsi="Arial" w:cs="Arial"/>
          <w:lang w:val="en-US"/>
        </w:rPr>
      </w:pPr>
      <w:r w:rsidRPr="00113C73">
        <w:rPr>
          <w:rFonts w:ascii="Arial" w:hAnsi="Arial" w:cs="Arial"/>
          <w:lang w:val="en-US"/>
        </w:rPr>
        <w:t>More recently, chronic stress has been also associated with a low-grade inflammatory state which follows fat accumulation, especially visceral</w:t>
      </w:r>
      <w:r w:rsidR="000B69DC" w:rsidRPr="00113C73">
        <w:rPr>
          <w:rFonts w:ascii="Arial" w:hAnsi="Arial" w:cs="Arial"/>
          <w:lang w:val="en-US"/>
        </w:rPr>
        <w:t xml:space="preserve"> [187-189]</w:t>
      </w:r>
      <w:r w:rsidRPr="00113C73">
        <w:rPr>
          <w:rFonts w:ascii="Arial" w:hAnsi="Arial" w:cs="Arial"/>
          <w:lang w:val="en-US"/>
        </w:rPr>
        <w:t xml:space="preserve">. Thus, obese patients typically exhibit increased </w:t>
      </w:r>
      <w:r w:rsidR="000B69DC" w:rsidRPr="00113C73">
        <w:rPr>
          <w:rFonts w:ascii="Arial" w:hAnsi="Arial" w:cs="Arial"/>
          <w:lang w:val="en-US"/>
        </w:rPr>
        <w:t xml:space="preserve">circulating </w:t>
      </w:r>
      <w:r w:rsidRPr="00113C73">
        <w:rPr>
          <w:rFonts w:ascii="Arial" w:hAnsi="Arial" w:cs="Arial"/>
          <w:lang w:val="en-US"/>
        </w:rPr>
        <w:t xml:space="preserve">levels of pro-inflammatory adipokines </w:t>
      </w:r>
      <w:r w:rsidR="000B69DC" w:rsidRPr="00113C73">
        <w:rPr>
          <w:rFonts w:ascii="Arial" w:hAnsi="Arial" w:cs="Arial"/>
          <w:lang w:val="en-US"/>
        </w:rPr>
        <w:t>and cytokines</w:t>
      </w:r>
      <w:r w:rsidRPr="00113C73">
        <w:rPr>
          <w:rFonts w:ascii="Arial" w:hAnsi="Arial" w:cs="Arial"/>
          <w:lang w:val="en-US"/>
        </w:rPr>
        <w:t xml:space="preserve"> (</w:t>
      </w:r>
      <w:r w:rsidRPr="00113C73">
        <w:rPr>
          <w:rFonts w:ascii="Arial" w:hAnsi="Arial" w:cs="Arial"/>
          <w:i/>
          <w:lang w:val="en-US"/>
        </w:rPr>
        <w:t>e.g.</w:t>
      </w:r>
      <w:r w:rsidRPr="00113C73">
        <w:rPr>
          <w:rFonts w:ascii="Arial" w:hAnsi="Arial" w:cs="Arial"/>
          <w:lang w:val="en-US"/>
        </w:rPr>
        <w:t xml:space="preserve"> leptin, resistin, TNF-a and IL-6) and decreased levels of anti-inflammatory adipokines (</w:t>
      </w:r>
      <w:r w:rsidRPr="00113C73">
        <w:rPr>
          <w:rFonts w:ascii="Arial" w:hAnsi="Arial" w:cs="Arial"/>
          <w:i/>
          <w:lang w:val="en-US"/>
        </w:rPr>
        <w:t>e.g.</w:t>
      </w:r>
      <w:r w:rsidRPr="00113C73">
        <w:rPr>
          <w:rFonts w:ascii="Arial" w:hAnsi="Arial" w:cs="Arial"/>
          <w:lang w:val="en-US"/>
        </w:rPr>
        <w:t xml:space="preserve"> adiponectin and omentin)</w:t>
      </w:r>
      <w:r w:rsidR="000B69DC" w:rsidRPr="00113C73">
        <w:rPr>
          <w:rFonts w:ascii="Arial" w:hAnsi="Arial" w:cs="Arial"/>
          <w:lang w:val="en-US"/>
        </w:rPr>
        <w:t xml:space="preserve">, creating an adverse adipokine profile </w:t>
      </w:r>
      <w:r w:rsidRPr="00113C73">
        <w:rPr>
          <w:rFonts w:ascii="Arial" w:hAnsi="Arial" w:cs="Arial"/>
          <w:lang w:val="en-US"/>
        </w:rPr>
        <w:t>which strongly correlate</w:t>
      </w:r>
      <w:r w:rsidR="000B69DC" w:rsidRPr="00113C73">
        <w:rPr>
          <w:rFonts w:ascii="Arial" w:hAnsi="Arial" w:cs="Arial"/>
          <w:lang w:val="en-US"/>
        </w:rPr>
        <w:t>s</w:t>
      </w:r>
      <w:r w:rsidRPr="00113C73">
        <w:rPr>
          <w:rFonts w:ascii="Arial" w:hAnsi="Arial" w:cs="Arial"/>
          <w:lang w:val="en-US"/>
        </w:rPr>
        <w:t xml:space="preserve"> to the </w:t>
      </w:r>
      <w:r w:rsidR="000B69DC" w:rsidRPr="00113C73">
        <w:rPr>
          <w:rFonts w:ascii="Arial" w:hAnsi="Arial" w:cs="Arial"/>
          <w:lang w:val="en-US"/>
        </w:rPr>
        <w:t xml:space="preserve">metabolic syndrome </w:t>
      </w:r>
      <w:r w:rsidRPr="00113C73">
        <w:rPr>
          <w:rFonts w:ascii="Arial" w:hAnsi="Arial" w:cs="Arial"/>
          <w:lang w:val="en-US"/>
        </w:rPr>
        <w:t>manifestations [</w:t>
      </w:r>
      <w:r w:rsidR="000B69DC" w:rsidRPr="00113C73">
        <w:rPr>
          <w:rFonts w:ascii="Arial" w:hAnsi="Arial" w:cs="Arial"/>
          <w:lang w:val="en-US"/>
        </w:rPr>
        <w:t>187-189].</w:t>
      </w:r>
      <w:r w:rsidR="002063F4" w:rsidRPr="00113C73">
        <w:rPr>
          <w:rFonts w:ascii="Arial" w:hAnsi="Arial" w:cs="Arial"/>
          <w:lang w:val="en-US"/>
        </w:rPr>
        <w:t xml:space="preserve"> Indeed, this obesity related chronic inflammatory stress can cause a range of detrimental effects on peripheral tissues/organs (</w:t>
      </w:r>
      <w:r w:rsidR="002063F4" w:rsidRPr="00113C73">
        <w:rPr>
          <w:rFonts w:ascii="Arial" w:hAnsi="Arial" w:cs="Arial"/>
          <w:i/>
          <w:lang w:val="en-US"/>
        </w:rPr>
        <w:t>e.g.</w:t>
      </w:r>
      <w:r w:rsidR="002063F4" w:rsidRPr="00113C73">
        <w:rPr>
          <w:rFonts w:ascii="Arial" w:hAnsi="Arial" w:cs="Arial"/>
          <w:lang w:val="en-US"/>
        </w:rPr>
        <w:t xml:space="preserve"> on the liver, skeletal muscles and cardiovascular system), promoting enhanced secretion of acute-phase reactants (</w:t>
      </w:r>
      <w:r w:rsidR="002063F4" w:rsidRPr="00113C73">
        <w:rPr>
          <w:rFonts w:ascii="Arial" w:hAnsi="Arial" w:cs="Arial"/>
          <w:i/>
          <w:lang w:val="en-US"/>
        </w:rPr>
        <w:t>e.g.</w:t>
      </w:r>
      <w:r w:rsidR="002063F4" w:rsidRPr="00113C73">
        <w:rPr>
          <w:rFonts w:ascii="Arial" w:hAnsi="Arial" w:cs="Arial"/>
          <w:lang w:val="en-US"/>
        </w:rPr>
        <w:t xml:space="preserve"> fibrinogen and C-reactive protein), insulin resistance, hypertension, atherosclerosis, hypercoagulability, thrombosis and cardiac dysfunction</w:t>
      </w:r>
      <w:r w:rsidR="000B69DC" w:rsidRPr="00113C73">
        <w:rPr>
          <w:rFonts w:ascii="Arial" w:hAnsi="Arial" w:cs="Arial"/>
          <w:lang w:val="en-US"/>
        </w:rPr>
        <w:t xml:space="preserve"> [</w:t>
      </w:r>
      <w:r w:rsidR="002063F4" w:rsidRPr="00113C73">
        <w:rPr>
          <w:rFonts w:ascii="Arial" w:hAnsi="Arial" w:cs="Arial"/>
          <w:lang w:val="en-US"/>
        </w:rPr>
        <w:t>170, 187-189</w:t>
      </w:r>
      <w:r w:rsidR="000B69DC" w:rsidRPr="00113C73">
        <w:rPr>
          <w:rFonts w:ascii="Arial" w:hAnsi="Arial" w:cs="Arial"/>
          <w:lang w:val="en-US"/>
        </w:rPr>
        <w:t xml:space="preserve">]. </w:t>
      </w:r>
      <w:r w:rsidR="00693F51" w:rsidRPr="00113C73">
        <w:rPr>
          <w:rFonts w:ascii="Arial" w:hAnsi="Arial" w:cs="Arial"/>
          <w:lang w:val="en-US"/>
        </w:rPr>
        <w:t>Of note, glucocorticoids have also been shown to induce both insulin and leptin secretion, thus further contributing to the leptin-resistant state which characterizes obesity.</w:t>
      </w:r>
    </w:p>
    <w:p w14:paraId="57B679BE" w14:textId="77777777" w:rsidR="00F84E75" w:rsidRDefault="00F84E75" w:rsidP="00F84E75">
      <w:pPr>
        <w:suppressAutoHyphens/>
        <w:spacing w:line="276" w:lineRule="auto"/>
        <w:rPr>
          <w:rFonts w:ascii="Arial" w:hAnsi="Arial" w:cs="Arial"/>
          <w:lang w:val="en-US"/>
        </w:rPr>
      </w:pPr>
    </w:p>
    <w:p w14:paraId="3017A156" w14:textId="36B4F8B8" w:rsidR="000B69DC" w:rsidRPr="00113C73" w:rsidRDefault="002063F4" w:rsidP="00F84E75">
      <w:pPr>
        <w:suppressAutoHyphens/>
        <w:spacing w:line="276" w:lineRule="auto"/>
        <w:rPr>
          <w:rFonts w:ascii="Arial" w:hAnsi="Arial" w:cs="Arial"/>
          <w:lang w:val="en-US"/>
        </w:rPr>
      </w:pPr>
      <w:r w:rsidRPr="00113C73">
        <w:rPr>
          <w:rFonts w:ascii="Arial" w:hAnsi="Arial" w:cs="Arial"/>
          <w:lang w:val="en-US"/>
        </w:rPr>
        <w:t>Interestingly</w:t>
      </w:r>
      <w:r w:rsidR="000B69DC" w:rsidRPr="00113C73">
        <w:rPr>
          <w:rFonts w:ascii="Arial" w:hAnsi="Arial" w:cs="Arial"/>
          <w:lang w:val="en-US"/>
        </w:rPr>
        <w:t xml:space="preserve">, </w:t>
      </w:r>
      <w:r w:rsidRPr="00113C73">
        <w:rPr>
          <w:rFonts w:ascii="Arial" w:hAnsi="Arial" w:cs="Arial"/>
          <w:lang w:val="en-US"/>
        </w:rPr>
        <w:t>because</w:t>
      </w:r>
      <w:r w:rsidR="000B69DC" w:rsidRPr="00113C73">
        <w:rPr>
          <w:rFonts w:ascii="Arial" w:hAnsi="Arial" w:cs="Arial"/>
          <w:lang w:val="en-US"/>
        </w:rPr>
        <w:t xml:space="preserve"> intracellular </w:t>
      </w:r>
      <w:r w:rsidRPr="00113C73">
        <w:rPr>
          <w:rFonts w:ascii="Arial" w:hAnsi="Arial" w:cs="Arial"/>
          <w:lang w:val="en-US"/>
        </w:rPr>
        <w:t xml:space="preserve">glucocorticoid </w:t>
      </w:r>
      <w:r w:rsidR="000B69DC" w:rsidRPr="00113C73">
        <w:rPr>
          <w:rFonts w:ascii="Arial" w:hAnsi="Arial" w:cs="Arial"/>
          <w:lang w:val="en-US"/>
        </w:rPr>
        <w:t>levels are regulated by 11β-hydroxysteroid dehydrogenase type 1 (11β-HSD1</w:t>
      </w:r>
      <w:r w:rsidRPr="00113C73">
        <w:rPr>
          <w:rFonts w:ascii="Arial" w:hAnsi="Arial" w:cs="Arial"/>
          <w:lang w:val="en-US"/>
        </w:rPr>
        <w:t>; an enzyme</w:t>
      </w:r>
      <w:r w:rsidR="000B69DC" w:rsidRPr="00113C73">
        <w:rPr>
          <w:rFonts w:ascii="Arial" w:hAnsi="Arial" w:cs="Arial"/>
          <w:lang w:val="en-US"/>
        </w:rPr>
        <w:t xml:space="preserve"> which converts</w:t>
      </w:r>
      <w:r w:rsidRPr="00113C73">
        <w:rPr>
          <w:rFonts w:ascii="Arial" w:hAnsi="Arial" w:cs="Arial"/>
          <w:lang w:val="en-US"/>
        </w:rPr>
        <w:t xml:space="preserve"> inactive cortisone to cortisol),</w:t>
      </w:r>
      <w:r w:rsidR="000B69DC" w:rsidRPr="00113C73">
        <w:rPr>
          <w:rFonts w:ascii="Arial" w:hAnsi="Arial" w:cs="Arial"/>
          <w:lang w:val="en-US"/>
        </w:rPr>
        <w:t xml:space="preserve"> </w:t>
      </w:r>
      <w:r w:rsidRPr="00113C73">
        <w:rPr>
          <w:rFonts w:ascii="Arial" w:hAnsi="Arial" w:cs="Arial"/>
          <w:lang w:val="en-US"/>
        </w:rPr>
        <w:t>research has</w:t>
      </w:r>
      <w:r w:rsidR="000B69DC" w:rsidRPr="00113C73">
        <w:rPr>
          <w:rFonts w:ascii="Arial" w:hAnsi="Arial" w:cs="Arial"/>
          <w:lang w:val="en-US"/>
        </w:rPr>
        <w:t xml:space="preserve"> focused on tissue specific </w:t>
      </w:r>
      <w:r w:rsidRPr="00113C73">
        <w:rPr>
          <w:rFonts w:ascii="Arial" w:hAnsi="Arial" w:cs="Arial"/>
          <w:lang w:val="en-US"/>
        </w:rPr>
        <w:t>changes</w:t>
      </w:r>
      <w:r w:rsidR="000B69DC" w:rsidRPr="00113C73">
        <w:rPr>
          <w:rFonts w:ascii="Arial" w:hAnsi="Arial" w:cs="Arial"/>
          <w:lang w:val="en-US"/>
        </w:rPr>
        <w:t xml:space="preserve"> in 11β-HSD1 expression and activity in obesity and insulin resistance. </w:t>
      </w:r>
      <w:r w:rsidR="00E7215F" w:rsidRPr="00113C73">
        <w:rPr>
          <w:rFonts w:ascii="Arial" w:hAnsi="Arial" w:cs="Arial"/>
          <w:lang w:val="en-US"/>
        </w:rPr>
        <w:t xml:space="preserve">As such, it has been shown that </w:t>
      </w:r>
      <w:r w:rsidR="00BB4EE3" w:rsidRPr="00113C73">
        <w:rPr>
          <w:rFonts w:ascii="Arial" w:hAnsi="Arial" w:cs="Arial"/>
          <w:lang w:val="en-US"/>
        </w:rPr>
        <w:t xml:space="preserve">the </w:t>
      </w:r>
      <w:r w:rsidR="000B69DC" w:rsidRPr="00113C73">
        <w:rPr>
          <w:rFonts w:ascii="Arial" w:hAnsi="Arial" w:cs="Arial"/>
          <w:lang w:val="en-US"/>
        </w:rPr>
        <w:t>global 11β-HSD1 activity</w:t>
      </w:r>
      <w:r w:rsidR="00E7215F" w:rsidRPr="00113C73">
        <w:rPr>
          <w:rFonts w:ascii="Arial" w:hAnsi="Arial" w:cs="Arial"/>
          <w:lang w:val="en-US"/>
        </w:rPr>
        <w:t>, as</w:t>
      </w:r>
      <w:r w:rsidR="000B69DC" w:rsidRPr="00113C73">
        <w:rPr>
          <w:rFonts w:ascii="Arial" w:hAnsi="Arial" w:cs="Arial"/>
          <w:lang w:val="en-US"/>
        </w:rPr>
        <w:t xml:space="preserve"> measured by urinary corticosteroid metabolite analysis, is impaired </w:t>
      </w:r>
      <w:r w:rsidR="00E7215F" w:rsidRPr="00113C73">
        <w:rPr>
          <w:rFonts w:ascii="Arial" w:hAnsi="Arial" w:cs="Arial"/>
          <w:lang w:val="en-US"/>
        </w:rPr>
        <w:t xml:space="preserve">in obesity </w:t>
      </w:r>
      <w:r w:rsidR="000B69DC" w:rsidRPr="00113C73">
        <w:rPr>
          <w:rFonts w:ascii="Arial" w:hAnsi="Arial" w:cs="Arial"/>
          <w:lang w:val="en-US"/>
        </w:rPr>
        <w:t>[</w:t>
      </w:r>
      <w:r w:rsidR="00E7215F" w:rsidRPr="00113C73">
        <w:rPr>
          <w:rFonts w:ascii="Arial" w:hAnsi="Arial" w:cs="Arial"/>
          <w:lang w:val="en-US"/>
        </w:rPr>
        <w:t>190, 191</w:t>
      </w:r>
      <w:r w:rsidR="000B69DC" w:rsidRPr="00113C73">
        <w:rPr>
          <w:rFonts w:ascii="Arial" w:hAnsi="Arial" w:cs="Arial"/>
          <w:lang w:val="en-US"/>
        </w:rPr>
        <w:t>]</w:t>
      </w:r>
      <w:r w:rsidR="00E7215F" w:rsidRPr="00113C73">
        <w:rPr>
          <w:rFonts w:ascii="Arial" w:hAnsi="Arial" w:cs="Arial"/>
          <w:lang w:val="en-US"/>
        </w:rPr>
        <w:t xml:space="preserve">, </w:t>
      </w:r>
      <w:r w:rsidR="00E7215F" w:rsidRPr="00113C73">
        <w:rPr>
          <w:rFonts w:ascii="Arial" w:hAnsi="Arial" w:cs="Arial"/>
          <w:lang w:val="en-US"/>
        </w:rPr>
        <w:lastRenderedPageBreak/>
        <w:t>whilst</w:t>
      </w:r>
      <w:r w:rsidR="000B69DC" w:rsidRPr="00113C73">
        <w:rPr>
          <w:rFonts w:ascii="Arial" w:hAnsi="Arial" w:cs="Arial"/>
          <w:lang w:val="en-US"/>
        </w:rPr>
        <w:t xml:space="preserve"> selective 11β-HSD1 inhibitors are in development </w:t>
      </w:r>
      <w:r w:rsidR="00E7215F" w:rsidRPr="00113C73">
        <w:rPr>
          <w:rFonts w:ascii="Arial" w:hAnsi="Arial" w:cs="Arial"/>
          <w:lang w:val="en-US"/>
        </w:rPr>
        <w:t>as novel therapeutic approaches for obesity and metabolic syndrome</w:t>
      </w:r>
      <w:r w:rsidR="000B69DC" w:rsidRPr="00113C73">
        <w:rPr>
          <w:rFonts w:ascii="Arial" w:hAnsi="Arial" w:cs="Arial"/>
          <w:lang w:val="en-US"/>
        </w:rPr>
        <w:t xml:space="preserve"> [</w:t>
      </w:r>
      <w:r w:rsidR="00E7215F" w:rsidRPr="00113C73">
        <w:rPr>
          <w:rFonts w:ascii="Arial" w:hAnsi="Arial" w:cs="Arial"/>
          <w:lang w:val="en-US"/>
        </w:rPr>
        <w:t>192</w:t>
      </w:r>
      <w:r w:rsidR="000B69DC" w:rsidRPr="00113C73">
        <w:rPr>
          <w:rFonts w:ascii="Arial" w:hAnsi="Arial" w:cs="Arial"/>
          <w:lang w:val="en-US"/>
        </w:rPr>
        <w:t>].</w:t>
      </w:r>
      <w:r w:rsidR="000969E3" w:rsidRPr="00113C73">
        <w:rPr>
          <w:rFonts w:ascii="Arial" w:hAnsi="Arial" w:cs="Arial"/>
          <w:lang w:val="en-US"/>
        </w:rPr>
        <w:t xml:space="preserve"> </w:t>
      </w:r>
    </w:p>
    <w:p w14:paraId="7980893C" w14:textId="77777777" w:rsidR="00F84E75" w:rsidRDefault="00F84E75" w:rsidP="00F84E75">
      <w:pPr>
        <w:suppressAutoHyphens/>
        <w:spacing w:line="276" w:lineRule="auto"/>
        <w:rPr>
          <w:rFonts w:ascii="Arial" w:hAnsi="Arial" w:cs="Arial"/>
          <w:lang w:val="en-US"/>
        </w:rPr>
      </w:pPr>
    </w:p>
    <w:p w14:paraId="15951BBD" w14:textId="0E695222" w:rsidR="00C7746C" w:rsidRPr="00113C73" w:rsidRDefault="00EF30DF" w:rsidP="00F84E75">
      <w:pPr>
        <w:suppressAutoHyphens/>
        <w:spacing w:line="276" w:lineRule="auto"/>
        <w:rPr>
          <w:rFonts w:ascii="Arial" w:hAnsi="Arial" w:cs="Arial"/>
          <w:lang w:val="en-US"/>
        </w:rPr>
      </w:pPr>
      <w:r w:rsidRPr="00113C73">
        <w:rPr>
          <w:rFonts w:ascii="Arial" w:hAnsi="Arial" w:cs="Arial"/>
          <w:lang w:val="en-US"/>
        </w:rPr>
        <w:t xml:space="preserve">It is also noteworthy that, obstructive sleep apnea (OSA) appears also associated with an adverse </w:t>
      </w:r>
      <w:r w:rsidR="00BB4EE3" w:rsidRPr="00113C73">
        <w:rPr>
          <w:rFonts w:ascii="Arial" w:hAnsi="Arial" w:cs="Arial"/>
          <w:lang w:val="en-US"/>
        </w:rPr>
        <w:t xml:space="preserve">metabolic </w:t>
      </w:r>
      <w:r w:rsidRPr="00113C73">
        <w:rPr>
          <w:rFonts w:ascii="Arial" w:hAnsi="Arial" w:cs="Arial"/>
          <w:lang w:val="en-US"/>
        </w:rPr>
        <w:t>profile consisting of increased visceral adiposity and insulin resistance, as well as elevated levels of circulating stress hormones and pro-inflammatory adipokines/cytokines [1</w:t>
      </w:r>
      <w:r w:rsidR="002E57C7" w:rsidRPr="00113C73">
        <w:rPr>
          <w:rFonts w:ascii="Arial" w:hAnsi="Arial" w:cs="Arial"/>
          <w:lang w:val="en-US"/>
        </w:rPr>
        <w:t>93</w:t>
      </w:r>
      <w:r w:rsidRPr="00113C73">
        <w:rPr>
          <w:rFonts w:ascii="Arial" w:hAnsi="Arial" w:cs="Arial"/>
          <w:lang w:val="en-US"/>
        </w:rPr>
        <w:t>-1</w:t>
      </w:r>
      <w:r w:rsidR="002E57C7" w:rsidRPr="00113C73">
        <w:rPr>
          <w:rFonts w:ascii="Arial" w:hAnsi="Arial" w:cs="Arial"/>
          <w:lang w:val="en-US"/>
        </w:rPr>
        <w:t>9</w:t>
      </w:r>
      <w:r w:rsidR="00055608" w:rsidRPr="00113C73">
        <w:rPr>
          <w:rFonts w:ascii="Arial" w:hAnsi="Arial" w:cs="Arial"/>
          <w:lang w:val="en-US"/>
        </w:rPr>
        <w:t>7</w:t>
      </w:r>
      <w:r w:rsidRPr="00113C73">
        <w:rPr>
          <w:rFonts w:ascii="Arial" w:hAnsi="Arial" w:cs="Arial"/>
          <w:lang w:val="en-US"/>
        </w:rPr>
        <w:t>]. Indeed, obesity, particularly central/visceral, and insulin resistance may contribute to OSA development, whilst, in turn, OSA may promote fat accumulation and reduce insulin sensitivity, potentially through progressive elevation of stress hormones and cytokines (</w:t>
      </w:r>
      <w:r w:rsidRPr="00113C73">
        <w:rPr>
          <w:rFonts w:ascii="Arial" w:hAnsi="Arial" w:cs="Arial"/>
          <w:i/>
          <w:lang w:val="en-US"/>
        </w:rPr>
        <w:t>e.g.</w:t>
      </w:r>
      <w:r w:rsidRPr="00113C73">
        <w:rPr>
          <w:rFonts w:ascii="Arial" w:hAnsi="Arial" w:cs="Arial"/>
          <w:lang w:val="en-US"/>
        </w:rPr>
        <w:t xml:space="preserve"> increased cortisol, noradrenaline, </w:t>
      </w:r>
      <w:r w:rsidR="002E57C7" w:rsidRPr="00113C73">
        <w:rPr>
          <w:rFonts w:ascii="Arial" w:hAnsi="Arial" w:cs="Arial"/>
          <w:lang w:val="en-US"/>
        </w:rPr>
        <w:t>TNFα and IL-6 plasma levels)</w:t>
      </w:r>
      <w:r w:rsidRPr="00113C73">
        <w:rPr>
          <w:rFonts w:ascii="Arial" w:hAnsi="Arial" w:cs="Arial"/>
          <w:lang w:val="en-US"/>
        </w:rPr>
        <w:t xml:space="preserve"> [1</w:t>
      </w:r>
      <w:r w:rsidR="002E57C7" w:rsidRPr="00113C73">
        <w:rPr>
          <w:rFonts w:ascii="Arial" w:hAnsi="Arial" w:cs="Arial"/>
          <w:lang w:val="en-US"/>
        </w:rPr>
        <w:t>96</w:t>
      </w:r>
      <w:r w:rsidR="00EF189E" w:rsidRPr="00113C73">
        <w:rPr>
          <w:rFonts w:ascii="Arial" w:hAnsi="Arial" w:cs="Arial"/>
          <w:lang w:val="en-US"/>
        </w:rPr>
        <w:t>]</w:t>
      </w:r>
      <w:r w:rsidRPr="00113C73">
        <w:rPr>
          <w:rFonts w:ascii="Arial" w:hAnsi="Arial" w:cs="Arial"/>
          <w:lang w:val="en-US"/>
        </w:rPr>
        <w:t>.</w:t>
      </w:r>
      <w:r w:rsidR="00EF189E" w:rsidRPr="00113C73">
        <w:rPr>
          <w:rFonts w:ascii="Arial" w:hAnsi="Arial" w:cs="Arial"/>
          <w:lang w:val="en-US"/>
        </w:rPr>
        <w:t xml:space="preserve"> Thus, a vicious cycle appears to fuel the association between OSA, chronic stress and metabolic dysregulation. </w:t>
      </w:r>
    </w:p>
    <w:p w14:paraId="395E36D9" w14:textId="77777777" w:rsidR="00F84E75" w:rsidRDefault="00F84E75" w:rsidP="00F84E75">
      <w:pPr>
        <w:suppressAutoHyphens/>
        <w:spacing w:line="276" w:lineRule="auto"/>
        <w:rPr>
          <w:rFonts w:ascii="Arial" w:hAnsi="Arial" w:cs="Arial"/>
          <w:lang w:val="en-US"/>
        </w:rPr>
      </w:pPr>
    </w:p>
    <w:p w14:paraId="1455DDAE" w14:textId="6CCB7E25" w:rsidR="00705071" w:rsidRDefault="005F72D0" w:rsidP="00F84E75">
      <w:pPr>
        <w:suppressAutoHyphens/>
        <w:spacing w:line="276" w:lineRule="auto"/>
        <w:rPr>
          <w:rFonts w:ascii="Arial" w:hAnsi="Arial" w:cs="Arial"/>
          <w:lang w:val="en-US"/>
        </w:rPr>
      </w:pPr>
      <w:r w:rsidRPr="00113C73">
        <w:rPr>
          <w:rFonts w:ascii="Arial" w:hAnsi="Arial" w:cs="Arial"/>
          <w:lang w:val="en-US"/>
        </w:rPr>
        <w:t xml:space="preserve">Increased </w:t>
      </w:r>
      <w:r w:rsidR="000969E3" w:rsidRPr="00113C73">
        <w:rPr>
          <w:rFonts w:ascii="Arial" w:hAnsi="Arial" w:cs="Arial"/>
          <w:lang w:val="en-US"/>
        </w:rPr>
        <w:t xml:space="preserve">LC/NE </w:t>
      </w:r>
      <w:r w:rsidRPr="00113C73">
        <w:rPr>
          <w:rFonts w:ascii="Arial" w:hAnsi="Arial" w:cs="Arial"/>
          <w:lang w:val="en-US"/>
        </w:rPr>
        <w:t>sympathoadrenal system activity</w:t>
      </w:r>
      <w:r w:rsidR="000969E3" w:rsidRPr="00113C73">
        <w:rPr>
          <w:rFonts w:ascii="Arial" w:hAnsi="Arial" w:cs="Arial"/>
          <w:lang w:val="en-US"/>
        </w:rPr>
        <w:t xml:space="preserve">, including the central LC/NE neurons, </w:t>
      </w:r>
      <w:r w:rsidRPr="00113C73">
        <w:rPr>
          <w:rFonts w:ascii="Arial" w:hAnsi="Arial" w:cs="Arial"/>
          <w:lang w:val="en-US"/>
        </w:rPr>
        <w:t>is also an important pathophysiologic component of chronic stress which appears to contribute to the development of impaired glucose tolerance</w:t>
      </w:r>
      <w:r w:rsidR="000969E3" w:rsidRPr="00113C73">
        <w:rPr>
          <w:rFonts w:ascii="Arial" w:hAnsi="Arial" w:cs="Arial"/>
          <w:lang w:val="en-US"/>
        </w:rPr>
        <w:t xml:space="preserve"> and</w:t>
      </w:r>
      <w:r w:rsidRPr="00113C73">
        <w:rPr>
          <w:rFonts w:ascii="Arial" w:hAnsi="Arial" w:cs="Arial"/>
          <w:lang w:val="en-US"/>
        </w:rPr>
        <w:t xml:space="preserve"> </w:t>
      </w:r>
      <w:r w:rsidR="000969E3" w:rsidRPr="00113C73">
        <w:rPr>
          <w:rFonts w:ascii="Arial" w:hAnsi="Arial" w:cs="Arial"/>
          <w:lang w:val="en-US"/>
        </w:rPr>
        <w:t xml:space="preserve">to the </w:t>
      </w:r>
      <w:r w:rsidRPr="00113C73">
        <w:rPr>
          <w:rFonts w:ascii="Arial" w:hAnsi="Arial" w:cs="Arial"/>
          <w:lang w:val="en-US"/>
        </w:rPr>
        <w:t>particularly increase</w:t>
      </w:r>
      <w:r w:rsidR="000969E3" w:rsidRPr="00113C73">
        <w:rPr>
          <w:rFonts w:ascii="Arial" w:hAnsi="Arial" w:cs="Arial"/>
          <w:lang w:val="en-US"/>
        </w:rPr>
        <w:t>d</w:t>
      </w:r>
      <w:r w:rsidRPr="00113C73">
        <w:rPr>
          <w:rFonts w:ascii="Arial" w:hAnsi="Arial" w:cs="Arial"/>
          <w:lang w:val="en-US"/>
        </w:rPr>
        <w:t xml:space="preserve"> risk </w:t>
      </w:r>
      <w:r w:rsidR="000969E3" w:rsidRPr="00113C73">
        <w:rPr>
          <w:rFonts w:ascii="Arial" w:hAnsi="Arial" w:cs="Arial"/>
          <w:lang w:val="en-US"/>
        </w:rPr>
        <w:t>of</w:t>
      </w:r>
      <w:r w:rsidRPr="00113C73">
        <w:rPr>
          <w:rFonts w:ascii="Arial" w:hAnsi="Arial" w:cs="Arial"/>
          <w:lang w:val="en-US"/>
        </w:rPr>
        <w:t xml:space="preserve"> acute cardiovascular events (</w:t>
      </w:r>
      <w:r w:rsidRPr="00113C73">
        <w:rPr>
          <w:rFonts w:ascii="Arial" w:hAnsi="Arial" w:cs="Arial"/>
          <w:i/>
          <w:lang w:val="en-US"/>
        </w:rPr>
        <w:t>e.g.</w:t>
      </w:r>
      <w:r w:rsidRPr="00113C73">
        <w:rPr>
          <w:rFonts w:ascii="Arial" w:hAnsi="Arial" w:cs="Arial"/>
          <w:lang w:val="en-US"/>
        </w:rPr>
        <w:t xml:space="preserve"> myocardial infraction and stroke) [</w:t>
      </w:r>
      <w:r w:rsidR="000969E3" w:rsidRPr="00113C73">
        <w:rPr>
          <w:rFonts w:ascii="Arial" w:hAnsi="Arial" w:cs="Arial"/>
          <w:lang w:val="en-US"/>
        </w:rPr>
        <w:t>19</w:t>
      </w:r>
      <w:r w:rsidR="00055608" w:rsidRPr="00113C73">
        <w:rPr>
          <w:rFonts w:ascii="Arial" w:hAnsi="Arial" w:cs="Arial"/>
          <w:lang w:val="en-US"/>
        </w:rPr>
        <w:t>8</w:t>
      </w:r>
      <w:r w:rsidR="000969E3" w:rsidRPr="00113C73">
        <w:rPr>
          <w:rFonts w:ascii="Arial" w:hAnsi="Arial" w:cs="Arial"/>
          <w:lang w:val="en-US"/>
        </w:rPr>
        <w:t>-</w:t>
      </w:r>
      <w:r w:rsidR="00055608" w:rsidRPr="00113C73">
        <w:rPr>
          <w:rFonts w:ascii="Arial" w:hAnsi="Arial" w:cs="Arial"/>
          <w:lang w:val="en-US"/>
        </w:rPr>
        <w:t>200</w:t>
      </w:r>
      <w:r w:rsidRPr="00113C73">
        <w:rPr>
          <w:rFonts w:ascii="Arial" w:hAnsi="Arial" w:cs="Arial"/>
          <w:lang w:val="en-US"/>
        </w:rPr>
        <w:t xml:space="preserve">]. Finally, chronic stress disorders </w:t>
      </w:r>
      <w:r w:rsidR="000969E3" w:rsidRPr="00113C73">
        <w:rPr>
          <w:rFonts w:ascii="Arial" w:hAnsi="Arial" w:cs="Arial"/>
          <w:lang w:val="en-US"/>
        </w:rPr>
        <w:t xml:space="preserve">exhibit a strong positive correlation to a number of </w:t>
      </w:r>
      <w:r w:rsidRPr="00113C73">
        <w:rPr>
          <w:rFonts w:ascii="Arial" w:hAnsi="Arial" w:cs="Arial"/>
          <w:lang w:val="en-US"/>
        </w:rPr>
        <w:t xml:space="preserve">behavioral changes </w:t>
      </w:r>
      <w:r w:rsidR="000969E3" w:rsidRPr="00113C73">
        <w:rPr>
          <w:rFonts w:ascii="Arial" w:hAnsi="Arial" w:cs="Arial"/>
          <w:lang w:val="en-US"/>
        </w:rPr>
        <w:t xml:space="preserve">with an adverse effect on </w:t>
      </w:r>
      <w:r w:rsidRPr="00113C73">
        <w:rPr>
          <w:rFonts w:ascii="Arial" w:hAnsi="Arial" w:cs="Arial"/>
          <w:lang w:val="en-US"/>
        </w:rPr>
        <w:t>physical activity (</w:t>
      </w:r>
      <w:r w:rsidRPr="00113C73">
        <w:rPr>
          <w:rFonts w:ascii="Arial" w:hAnsi="Arial" w:cs="Arial"/>
          <w:i/>
          <w:lang w:val="en-US"/>
        </w:rPr>
        <w:t>e.g.</w:t>
      </w:r>
      <w:r w:rsidRPr="00113C73">
        <w:rPr>
          <w:rFonts w:ascii="Arial" w:hAnsi="Arial" w:cs="Arial"/>
          <w:lang w:val="en-US"/>
        </w:rPr>
        <w:t xml:space="preserve"> sedentary lifestyle</w:t>
      </w:r>
      <w:r w:rsidR="000969E3" w:rsidRPr="00113C73">
        <w:rPr>
          <w:rFonts w:ascii="Arial" w:hAnsi="Arial" w:cs="Arial"/>
          <w:lang w:val="en-US"/>
        </w:rPr>
        <w:t xml:space="preserve"> and increased hours of sleep</w:t>
      </w:r>
      <w:r w:rsidRPr="00113C73">
        <w:rPr>
          <w:rFonts w:ascii="Arial" w:hAnsi="Arial" w:cs="Arial"/>
          <w:lang w:val="en-US"/>
        </w:rPr>
        <w:t>) and dietary habits (</w:t>
      </w:r>
      <w:r w:rsidRPr="00113C73">
        <w:rPr>
          <w:rFonts w:ascii="Arial" w:hAnsi="Arial" w:cs="Arial"/>
          <w:i/>
          <w:lang w:val="en-US"/>
        </w:rPr>
        <w:t>e.g.</w:t>
      </w:r>
      <w:r w:rsidRPr="00113C73">
        <w:rPr>
          <w:rFonts w:ascii="Arial" w:hAnsi="Arial" w:cs="Arial"/>
          <w:lang w:val="en-US"/>
        </w:rPr>
        <w:t xml:space="preserve"> increased portion size, </w:t>
      </w:r>
      <w:r w:rsidR="000969E3" w:rsidRPr="00113C73">
        <w:rPr>
          <w:rFonts w:ascii="Arial" w:hAnsi="Arial" w:cs="Arial"/>
          <w:lang w:val="en-US"/>
        </w:rPr>
        <w:t>binge eating and</w:t>
      </w:r>
      <w:r w:rsidRPr="00113C73">
        <w:rPr>
          <w:rFonts w:ascii="Arial" w:hAnsi="Arial" w:cs="Arial"/>
          <w:lang w:val="en-US"/>
        </w:rPr>
        <w:t xml:space="preserve"> alcohol consumption)</w:t>
      </w:r>
      <w:r w:rsidR="00055608" w:rsidRPr="00113C73">
        <w:rPr>
          <w:rFonts w:ascii="Arial" w:hAnsi="Arial" w:cs="Arial"/>
          <w:lang w:val="en-US"/>
        </w:rPr>
        <w:t>;</w:t>
      </w:r>
      <w:r w:rsidR="000969E3" w:rsidRPr="00113C73">
        <w:rPr>
          <w:rFonts w:ascii="Arial" w:hAnsi="Arial" w:cs="Arial"/>
          <w:lang w:val="en-US"/>
        </w:rPr>
        <w:t xml:space="preserve"> </w:t>
      </w:r>
      <w:r w:rsidR="00055608" w:rsidRPr="00113C73">
        <w:rPr>
          <w:rFonts w:ascii="Arial" w:hAnsi="Arial" w:cs="Arial"/>
          <w:lang w:val="en-US"/>
        </w:rPr>
        <w:t>hence</w:t>
      </w:r>
      <w:r w:rsidRPr="00113C73">
        <w:rPr>
          <w:rFonts w:ascii="Arial" w:hAnsi="Arial" w:cs="Arial"/>
          <w:lang w:val="en-US"/>
        </w:rPr>
        <w:t xml:space="preserve"> leading</w:t>
      </w:r>
      <w:r w:rsidR="000969E3" w:rsidRPr="00113C73">
        <w:rPr>
          <w:rFonts w:ascii="Arial" w:hAnsi="Arial" w:cs="Arial"/>
          <w:lang w:val="en-US"/>
        </w:rPr>
        <w:t xml:space="preserve"> </w:t>
      </w:r>
      <w:r w:rsidRPr="00113C73">
        <w:rPr>
          <w:rFonts w:ascii="Arial" w:hAnsi="Arial" w:cs="Arial"/>
          <w:lang w:val="en-US"/>
        </w:rPr>
        <w:t xml:space="preserve">to </w:t>
      </w:r>
      <w:r w:rsidR="000969E3" w:rsidRPr="00113C73">
        <w:rPr>
          <w:rFonts w:ascii="Arial" w:hAnsi="Arial" w:cs="Arial"/>
          <w:lang w:val="en-US"/>
        </w:rPr>
        <w:t xml:space="preserve">further </w:t>
      </w:r>
      <w:r w:rsidRPr="00113C73">
        <w:rPr>
          <w:rFonts w:ascii="Arial" w:hAnsi="Arial" w:cs="Arial"/>
          <w:lang w:val="en-US"/>
        </w:rPr>
        <w:t xml:space="preserve">weight gain and potentially to </w:t>
      </w:r>
      <w:r w:rsidR="000969E3" w:rsidRPr="00113C73">
        <w:rPr>
          <w:rFonts w:ascii="Arial" w:hAnsi="Arial" w:cs="Arial"/>
          <w:lang w:val="en-US"/>
        </w:rPr>
        <w:t xml:space="preserve">dysregulation </w:t>
      </w:r>
      <w:r w:rsidRPr="00113C73">
        <w:rPr>
          <w:rFonts w:ascii="Arial" w:hAnsi="Arial" w:cs="Arial"/>
          <w:lang w:val="en-US"/>
        </w:rPr>
        <w:t xml:space="preserve">of glucose and lipid metabolism </w:t>
      </w:r>
      <w:r w:rsidR="000969E3" w:rsidRPr="00113C73">
        <w:rPr>
          <w:rFonts w:ascii="Arial" w:hAnsi="Arial" w:cs="Arial"/>
          <w:lang w:val="en-US"/>
        </w:rPr>
        <w:t xml:space="preserve">(Figure 9) </w:t>
      </w:r>
      <w:r w:rsidRPr="00113C73">
        <w:rPr>
          <w:rFonts w:ascii="Arial" w:hAnsi="Arial" w:cs="Arial"/>
          <w:lang w:val="en-US"/>
        </w:rPr>
        <w:t>[</w:t>
      </w:r>
      <w:r w:rsidR="000969E3" w:rsidRPr="00113C73">
        <w:rPr>
          <w:rFonts w:ascii="Arial" w:hAnsi="Arial" w:cs="Arial"/>
          <w:lang w:val="en-US"/>
        </w:rPr>
        <w:t>187, 20</w:t>
      </w:r>
      <w:r w:rsidR="00055608" w:rsidRPr="00113C73">
        <w:rPr>
          <w:rFonts w:ascii="Arial" w:hAnsi="Arial" w:cs="Arial"/>
          <w:lang w:val="en-US"/>
        </w:rPr>
        <w:t>1</w:t>
      </w:r>
      <w:r w:rsidR="000969E3" w:rsidRPr="00113C73">
        <w:rPr>
          <w:rFonts w:ascii="Arial" w:hAnsi="Arial" w:cs="Arial"/>
          <w:lang w:val="en-US"/>
        </w:rPr>
        <w:t>].</w:t>
      </w:r>
    </w:p>
    <w:p w14:paraId="55B34B20" w14:textId="5A55E3DD" w:rsidR="00B15B54" w:rsidRDefault="00B15B54" w:rsidP="00F84E75">
      <w:pPr>
        <w:suppressAutoHyphens/>
        <w:spacing w:line="276" w:lineRule="auto"/>
        <w:rPr>
          <w:rFonts w:ascii="Arial" w:hAnsi="Arial" w:cs="Arial"/>
          <w:lang w:val="en-US"/>
        </w:rPr>
      </w:pPr>
    </w:p>
    <w:p w14:paraId="2C137BF0" w14:textId="7C0A284D" w:rsidR="00B15B54" w:rsidRPr="00113C73" w:rsidRDefault="00B15B54" w:rsidP="00F84E75">
      <w:pPr>
        <w:suppressAutoHyphens/>
        <w:spacing w:line="276" w:lineRule="auto"/>
        <w:rPr>
          <w:rFonts w:ascii="Arial" w:hAnsi="Arial" w:cs="Arial"/>
          <w:lang w:val="en-US"/>
        </w:rPr>
      </w:pPr>
      <w:r>
        <w:rPr>
          <w:rFonts w:ascii="Arial" w:hAnsi="Arial" w:cs="Arial"/>
          <w:noProof/>
          <w:lang w:val="en-US"/>
        </w:rPr>
        <w:lastRenderedPageBreak/>
        <w:drawing>
          <wp:inline distT="0" distB="0" distL="0" distR="0" wp14:anchorId="2CB8F9E7" wp14:editId="78767EED">
            <wp:extent cx="3810532" cy="58682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3810532" cy="5868219"/>
                    </a:xfrm>
                    <a:prstGeom prst="rect">
                      <a:avLst/>
                    </a:prstGeom>
                  </pic:spPr>
                </pic:pic>
              </a:graphicData>
            </a:graphic>
          </wp:inline>
        </w:drawing>
      </w:r>
    </w:p>
    <w:p w14:paraId="16166A92" w14:textId="417DFC05" w:rsidR="00F84E75" w:rsidRPr="00B15B54" w:rsidRDefault="00B15B54" w:rsidP="00F84E75">
      <w:pPr>
        <w:suppressAutoHyphens/>
        <w:spacing w:line="276" w:lineRule="auto"/>
        <w:rPr>
          <w:rFonts w:ascii="Arial" w:hAnsi="Arial" w:cs="Arial"/>
          <w:b/>
          <w:bCs/>
          <w:lang w:val="en-US"/>
        </w:rPr>
      </w:pPr>
      <w:r w:rsidRPr="00B15B54">
        <w:rPr>
          <w:rFonts w:ascii="Arial" w:hAnsi="Arial" w:cs="Arial"/>
          <w:b/>
          <w:bCs/>
          <w:lang w:val="en-US"/>
        </w:rPr>
        <w:t>Figure 9. Schematic representation of the proposed links between stress and dysregulation of metabolic homeostasis. Chronic stress induces hyperactivation of both the hypothalamic-pituitary-adrenal (HPA) axis and the sympathetic nervous system (SNS) which together with distinct changes in certain health behaviors can progressively lead to the development of obesity (particularly central/visceral) and metabolic syndrome manifestations.</w:t>
      </w:r>
    </w:p>
    <w:p w14:paraId="3ECFDB35" w14:textId="77777777" w:rsidR="00B15B54" w:rsidRDefault="00B15B54" w:rsidP="00F84E75">
      <w:pPr>
        <w:suppressAutoHyphens/>
        <w:spacing w:line="276" w:lineRule="auto"/>
        <w:rPr>
          <w:rFonts w:ascii="Arial" w:hAnsi="Arial" w:cs="Arial"/>
          <w:lang w:val="en-US"/>
        </w:rPr>
      </w:pPr>
    </w:p>
    <w:p w14:paraId="3D2622A5" w14:textId="6E6AE66A" w:rsidR="00693F51" w:rsidRPr="00113C73" w:rsidRDefault="00783C93" w:rsidP="00F84E75">
      <w:pPr>
        <w:suppressAutoHyphens/>
        <w:spacing w:line="276" w:lineRule="auto"/>
        <w:rPr>
          <w:rFonts w:ascii="Arial" w:hAnsi="Arial" w:cs="Arial"/>
          <w:lang w:val="en-US"/>
        </w:rPr>
      </w:pPr>
      <w:r w:rsidRPr="00113C73">
        <w:rPr>
          <w:rFonts w:ascii="Arial" w:hAnsi="Arial" w:cs="Arial"/>
          <w:lang w:val="en-US"/>
        </w:rPr>
        <w:t>Moreover</w:t>
      </w:r>
      <w:r w:rsidR="00693F51" w:rsidRPr="00113C73">
        <w:rPr>
          <w:rFonts w:ascii="Arial" w:hAnsi="Arial" w:cs="Arial"/>
          <w:lang w:val="en-US"/>
        </w:rPr>
        <w:t>, the circadian CLOCK system is also implicated in the pathophysiologic mechanisms linking stress and metabolic syndrome</w:t>
      </w:r>
      <w:r w:rsidR="007E45AA" w:rsidRPr="00113C73">
        <w:rPr>
          <w:rFonts w:ascii="Arial" w:hAnsi="Arial" w:cs="Arial"/>
          <w:lang w:val="en-US"/>
        </w:rPr>
        <w:t xml:space="preserve"> [60, 120]</w:t>
      </w:r>
      <w:r w:rsidR="00693F51" w:rsidRPr="00113C73">
        <w:rPr>
          <w:rFonts w:ascii="Arial" w:hAnsi="Arial" w:cs="Arial"/>
          <w:lang w:val="en-US"/>
        </w:rPr>
        <w:t xml:space="preserve">. Notably, most of the metabolic phenotypes associated with dysregulation of the CLOCK system and the HPA axis overlap [96]. </w:t>
      </w:r>
      <w:r w:rsidRPr="00113C73">
        <w:rPr>
          <w:rFonts w:ascii="Arial" w:hAnsi="Arial" w:cs="Arial"/>
          <w:lang w:val="en-US"/>
        </w:rPr>
        <w:t>As aforementioned, t</w:t>
      </w:r>
      <w:r w:rsidR="00693F51" w:rsidRPr="00113C73">
        <w:rPr>
          <w:rFonts w:ascii="Arial" w:hAnsi="Arial" w:cs="Arial"/>
          <w:lang w:val="en-US"/>
        </w:rPr>
        <w:t>he Clock-mediated repression of the glucocorticoid receptor transcriptional activity oscillates during the day in inverse phase to the normal diurnal rhythm of the HPA axis</w:t>
      </w:r>
      <w:r w:rsidRPr="00113C73">
        <w:rPr>
          <w:rFonts w:ascii="Arial" w:hAnsi="Arial" w:cs="Arial"/>
          <w:lang w:val="en-US"/>
        </w:rPr>
        <w:t>, whilst stress disrupts this synchronization/coupling</w:t>
      </w:r>
      <w:r w:rsidR="00693F51" w:rsidRPr="00113C73">
        <w:rPr>
          <w:rFonts w:ascii="Arial" w:hAnsi="Arial" w:cs="Arial"/>
          <w:lang w:val="en-US"/>
        </w:rPr>
        <w:t xml:space="preserve">. As such, even mild elevations of circulating cortisol levels </w:t>
      </w:r>
      <w:r w:rsidRPr="00113C73">
        <w:rPr>
          <w:rFonts w:ascii="Arial" w:hAnsi="Arial" w:cs="Arial"/>
          <w:lang w:val="en-US"/>
        </w:rPr>
        <w:t>during the evening</w:t>
      </w:r>
      <w:r w:rsidR="00693F51" w:rsidRPr="00113C73">
        <w:rPr>
          <w:rFonts w:ascii="Arial" w:hAnsi="Arial" w:cs="Arial"/>
          <w:lang w:val="en-US"/>
        </w:rPr>
        <w:t xml:space="preserve">, as frequently </w:t>
      </w:r>
      <w:r w:rsidRPr="00113C73">
        <w:rPr>
          <w:rFonts w:ascii="Arial" w:hAnsi="Arial" w:cs="Arial"/>
          <w:lang w:val="en-US"/>
        </w:rPr>
        <w:t xml:space="preserve">observed </w:t>
      </w:r>
      <w:r w:rsidR="00693F51" w:rsidRPr="00113C73">
        <w:rPr>
          <w:rFonts w:ascii="Arial" w:hAnsi="Arial" w:cs="Arial"/>
          <w:lang w:val="en-US"/>
        </w:rPr>
        <w:t>in chronic stress</w:t>
      </w:r>
      <w:r w:rsidRPr="00113C73">
        <w:rPr>
          <w:rFonts w:ascii="Arial" w:hAnsi="Arial" w:cs="Arial"/>
          <w:lang w:val="en-US"/>
        </w:rPr>
        <w:t xml:space="preserve"> conditions</w:t>
      </w:r>
      <w:r w:rsidR="00693F51" w:rsidRPr="00113C73">
        <w:rPr>
          <w:rFonts w:ascii="Arial" w:hAnsi="Arial" w:cs="Arial"/>
          <w:lang w:val="en-US"/>
        </w:rPr>
        <w:t xml:space="preserve">, </w:t>
      </w:r>
      <w:r w:rsidRPr="00113C73">
        <w:rPr>
          <w:rFonts w:ascii="Arial" w:hAnsi="Arial" w:cs="Arial"/>
          <w:lang w:val="en-US"/>
        </w:rPr>
        <w:t>can</w:t>
      </w:r>
      <w:r w:rsidR="00693F51" w:rsidRPr="00113C73">
        <w:rPr>
          <w:rFonts w:ascii="Arial" w:hAnsi="Arial" w:cs="Arial"/>
          <w:lang w:val="en-US"/>
        </w:rPr>
        <w:t xml:space="preserve"> </w:t>
      </w:r>
      <w:r w:rsidRPr="00113C73">
        <w:rPr>
          <w:rFonts w:ascii="Arial" w:hAnsi="Arial" w:cs="Arial"/>
          <w:lang w:val="en-US"/>
        </w:rPr>
        <w:t>cause</w:t>
      </w:r>
      <w:r w:rsidR="00693F51" w:rsidRPr="00113C73">
        <w:rPr>
          <w:rFonts w:ascii="Arial" w:hAnsi="Arial" w:cs="Arial"/>
          <w:lang w:val="en-US"/>
        </w:rPr>
        <w:t xml:space="preserve"> </w:t>
      </w:r>
      <w:r w:rsidRPr="00113C73">
        <w:rPr>
          <w:rFonts w:ascii="Arial" w:hAnsi="Arial" w:cs="Arial"/>
          <w:lang w:val="en-US"/>
        </w:rPr>
        <w:t xml:space="preserve">a type of </w:t>
      </w:r>
      <w:r w:rsidR="00693F51" w:rsidRPr="00113C73">
        <w:rPr>
          <w:rFonts w:ascii="Arial" w:hAnsi="Arial" w:cs="Arial"/>
          <w:lang w:val="en-US"/>
        </w:rPr>
        <w:t>functional hypercortisolism with disproportionately more potent glucocorticoid</w:t>
      </w:r>
      <w:r w:rsidRPr="00113C73">
        <w:rPr>
          <w:rFonts w:ascii="Arial" w:hAnsi="Arial" w:cs="Arial"/>
          <w:lang w:val="en-US"/>
        </w:rPr>
        <w:t>-induced</w:t>
      </w:r>
      <w:r w:rsidR="00693F51" w:rsidRPr="00113C73">
        <w:rPr>
          <w:rFonts w:ascii="Arial" w:hAnsi="Arial" w:cs="Arial"/>
          <w:lang w:val="en-US"/>
        </w:rPr>
        <w:t xml:space="preserve"> effects due to the </w:t>
      </w:r>
      <w:r w:rsidR="00A7056B" w:rsidRPr="00113C73">
        <w:rPr>
          <w:rFonts w:ascii="Arial" w:hAnsi="Arial" w:cs="Arial"/>
          <w:lang w:val="en-US"/>
        </w:rPr>
        <w:t xml:space="preserve">concurrently </w:t>
      </w:r>
      <w:r w:rsidR="00693F51" w:rsidRPr="00113C73">
        <w:rPr>
          <w:rFonts w:ascii="Arial" w:hAnsi="Arial" w:cs="Arial"/>
          <w:lang w:val="en-US"/>
        </w:rPr>
        <w:t xml:space="preserve">increased glucocorticoid </w:t>
      </w:r>
      <w:r w:rsidR="00693F51" w:rsidRPr="00113C73">
        <w:rPr>
          <w:rFonts w:ascii="Arial" w:hAnsi="Arial" w:cs="Arial"/>
          <w:lang w:val="en-US"/>
        </w:rPr>
        <w:lastRenderedPageBreak/>
        <w:t xml:space="preserve">sensitivity of </w:t>
      </w:r>
      <w:r w:rsidRPr="00113C73">
        <w:rPr>
          <w:rFonts w:ascii="Arial" w:hAnsi="Arial" w:cs="Arial"/>
          <w:lang w:val="en-US"/>
        </w:rPr>
        <w:t xml:space="preserve">the </w:t>
      </w:r>
      <w:r w:rsidR="00693F51" w:rsidRPr="00113C73">
        <w:rPr>
          <w:rFonts w:ascii="Arial" w:hAnsi="Arial" w:cs="Arial"/>
          <w:lang w:val="en-US"/>
        </w:rPr>
        <w:t xml:space="preserve">target </w:t>
      </w:r>
      <w:r w:rsidRPr="00113C73">
        <w:rPr>
          <w:rFonts w:ascii="Arial" w:hAnsi="Arial" w:cs="Arial"/>
          <w:lang w:val="en-US"/>
        </w:rPr>
        <w:t>organs/</w:t>
      </w:r>
      <w:r w:rsidR="00693F51" w:rsidRPr="00113C73">
        <w:rPr>
          <w:rFonts w:ascii="Arial" w:hAnsi="Arial" w:cs="Arial"/>
          <w:lang w:val="en-US"/>
        </w:rPr>
        <w:t xml:space="preserve">tissues. This stress-related functional hypercortisolism further promotes </w:t>
      </w:r>
      <w:r w:rsidRPr="00113C73">
        <w:rPr>
          <w:rFonts w:ascii="Arial" w:hAnsi="Arial" w:cs="Arial"/>
          <w:lang w:val="en-US"/>
        </w:rPr>
        <w:t>the development of metabolic syndrome</w:t>
      </w:r>
      <w:r w:rsidR="00693F51" w:rsidRPr="00113C73">
        <w:rPr>
          <w:rFonts w:ascii="Arial" w:hAnsi="Arial" w:cs="Arial"/>
          <w:lang w:val="en-US"/>
        </w:rPr>
        <w:t xml:space="preserve"> manifestations</w:t>
      </w:r>
      <w:r w:rsidRPr="00113C73">
        <w:rPr>
          <w:rFonts w:ascii="Arial" w:hAnsi="Arial" w:cs="Arial"/>
          <w:lang w:val="en-US"/>
        </w:rPr>
        <w:t xml:space="preserve"> </w:t>
      </w:r>
      <w:r w:rsidR="00693F51" w:rsidRPr="00113C73">
        <w:rPr>
          <w:rFonts w:ascii="Arial" w:hAnsi="Arial" w:cs="Arial"/>
          <w:lang w:val="en-US"/>
        </w:rPr>
        <w:t>[</w:t>
      </w:r>
      <w:r w:rsidRPr="00113C73">
        <w:rPr>
          <w:rFonts w:ascii="Arial" w:hAnsi="Arial" w:cs="Arial"/>
          <w:lang w:val="en-US"/>
        </w:rPr>
        <w:t>69, 96, 122, 202</w:t>
      </w:r>
      <w:r w:rsidR="00693F51" w:rsidRPr="00113C73">
        <w:rPr>
          <w:rFonts w:ascii="Arial" w:hAnsi="Arial" w:cs="Arial"/>
          <w:lang w:val="en-US"/>
        </w:rPr>
        <w:t>].</w:t>
      </w:r>
    </w:p>
    <w:p w14:paraId="11E85E9D" w14:textId="77777777" w:rsidR="00F84E75" w:rsidRDefault="00F84E75" w:rsidP="00F84E75">
      <w:pPr>
        <w:suppressAutoHyphens/>
        <w:spacing w:line="276" w:lineRule="auto"/>
        <w:rPr>
          <w:rFonts w:ascii="Arial" w:hAnsi="Arial" w:cs="Arial"/>
          <w:lang w:val="en-US"/>
        </w:rPr>
      </w:pPr>
    </w:p>
    <w:p w14:paraId="7B0BE3E3" w14:textId="75031277" w:rsidR="00693F51" w:rsidRPr="00113C73" w:rsidRDefault="00A7056B" w:rsidP="00F84E75">
      <w:pPr>
        <w:suppressAutoHyphens/>
        <w:spacing w:line="276" w:lineRule="auto"/>
        <w:rPr>
          <w:rFonts w:ascii="Arial" w:hAnsi="Arial" w:cs="Arial"/>
          <w:lang w:val="en-US"/>
        </w:rPr>
      </w:pPr>
      <w:r w:rsidRPr="00113C73">
        <w:rPr>
          <w:rFonts w:ascii="Arial" w:hAnsi="Arial" w:cs="Arial"/>
          <w:lang w:val="en-US"/>
        </w:rPr>
        <w:t xml:space="preserve">It must be highlighted that, the links between stress and metabolic dysregulation are also </w:t>
      </w:r>
      <w:r w:rsidR="00162A24" w:rsidRPr="00113C73">
        <w:rPr>
          <w:rFonts w:ascii="Arial" w:hAnsi="Arial" w:cs="Arial"/>
          <w:lang w:val="en-US"/>
        </w:rPr>
        <w:t xml:space="preserve">particularly </w:t>
      </w:r>
      <w:r w:rsidRPr="00113C73">
        <w:rPr>
          <w:rFonts w:ascii="Arial" w:hAnsi="Arial" w:cs="Arial"/>
          <w:lang w:val="en-US"/>
        </w:rPr>
        <w:t xml:space="preserve">significant during fetal life, childhood and adolescence which constitute </w:t>
      </w:r>
      <w:r w:rsidR="00162A24" w:rsidRPr="00113C73">
        <w:rPr>
          <w:rFonts w:ascii="Arial" w:hAnsi="Arial" w:cs="Arial"/>
          <w:lang w:val="en-US"/>
        </w:rPr>
        <w:t xml:space="preserve">periods of heightened </w:t>
      </w:r>
      <w:r w:rsidRPr="00113C73">
        <w:rPr>
          <w:rFonts w:ascii="Arial" w:hAnsi="Arial" w:cs="Arial"/>
          <w:lang w:val="en-US"/>
        </w:rPr>
        <w:t>vulnerab</w:t>
      </w:r>
      <w:r w:rsidR="00162A24" w:rsidRPr="00113C73">
        <w:rPr>
          <w:rFonts w:ascii="Arial" w:hAnsi="Arial" w:cs="Arial"/>
          <w:lang w:val="en-US"/>
        </w:rPr>
        <w:t xml:space="preserve">ility </w:t>
      </w:r>
      <w:r w:rsidRPr="00113C73">
        <w:rPr>
          <w:rFonts w:ascii="Arial" w:hAnsi="Arial" w:cs="Arial"/>
          <w:lang w:val="en-US"/>
        </w:rPr>
        <w:t xml:space="preserve">to intense acute </w:t>
      </w:r>
      <w:r w:rsidR="00162A24" w:rsidRPr="00113C73">
        <w:rPr>
          <w:rFonts w:ascii="Arial" w:hAnsi="Arial" w:cs="Arial"/>
          <w:lang w:val="en-US"/>
        </w:rPr>
        <w:t>and/</w:t>
      </w:r>
      <w:r w:rsidRPr="00113C73">
        <w:rPr>
          <w:rFonts w:ascii="Arial" w:hAnsi="Arial" w:cs="Arial"/>
          <w:lang w:val="en-US"/>
        </w:rPr>
        <w:t xml:space="preserve">or chronic stress. </w:t>
      </w:r>
      <w:r w:rsidR="009F2BD0" w:rsidRPr="00113C73">
        <w:rPr>
          <w:rFonts w:ascii="Arial" w:hAnsi="Arial" w:cs="Arial"/>
          <w:lang w:val="en-US"/>
        </w:rPr>
        <w:t>As aforementioned,</w:t>
      </w:r>
      <w:r w:rsidRPr="00113C73">
        <w:rPr>
          <w:rFonts w:ascii="Arial" w:hAnsi="Arial" w:cs="Arial"/>
          <w:lang w:val="en-US"/>
        </w:rPr>
        <w:t xml:space="preserve"> </w:t>
      </w:r>
      <w:r w:rsidR="009F2BD0" w:rsidRPr="00113C73">
        <w:rPr>
          <w:rFonts w:ascii="Arial" w:hAnsi="Arial" w:cs="Arial"/>
          <w:lang w:val="en-US"/>
        </w:rPr>
        <w:t xml:space="preserve">both </w:t>
      </w:r>
      <w:r w:rsidRPr="00113C73">
        <w:rPr>
          <w:rFonts w:ascii="Arial" w:hAnsi="Arial" w:cs="Arial"/>
          <w:lang w:val="en-US"/>
        </w:rPr>
        <w:t xml:space="preserve">early nutritional stress (even during fetal or early infant life) </w:t>
      </w:r>
      <w:r w:rsidR="009F2BD0" w:rsidRPr="00113C73">
        <w:rPr>
          <w:rFonts w:ascii="Arial" w:hAnsi="Arial" w:cs="Arial"/>
          <w:lang w:val="en-US"/>
        </w:rPr>
        <w:t>and</w:t>
      </w:r>
      <w:r w:rsidRPr="00113C73">
        <w:rPr>
          <w:rFonts w:ascii="Arial" w:hAnsi="Arial" w:cs="Arial"/>
          <w:lang w:val="en-US"/>
        </w:rPr>
        <w:t xml:space="preserve"> low birth weight are associated with </w:t>
      </w:r>
      <w:r w:rsidR="009F2BD0" w:rsidRPr="00113C73">
        <w:rPr>
          <w:rFonts w:ascii="Arial" w:hAnsi="Arial" w:cs="Arial"/>
          <w:lang w:val="en-US"/>
        </w:rPr>
        <w:t>higher</w:t>
      </w:r>
      <w:r w:rsidR="005A268F" w:rsidRPr="00113C73">
        <w:rPr>
          <w:rFonts w:ascii="Arial" w:hAnsi="Arial" w:cs="Arial"/>
          <w:lang w:val="en-US"/>
        </w:rPr>
        <w:t xml:space="preserve"> risk for obesity and</w:t>
      </w:r>
      <w:r w:rsidRPr="00113C73">
        <w:rPr>
          <w:rFonts w:ascii="Arial" w:hAnsi="Arial" w:cs="Arial"/>
          <w:lang w:val="en-US"/>
        </w:rPr>
        <w:t xml:space="preserve"> </w:t>
      </w:r>
      <w:r w:rsidR="009F2BD0" w:rsidRPr="00113C73">
        <w:rPr>
          <w:rFonts w:ascii="Arial" w:hAnsi="Arial" w:cs="Arial"/>
          <w:lang w:val="en-US"/>
        </w:rPr>
        <w:t>obesity-related</w:t>
      </w:r>
      <w:r w:rsidRPr="00113C73">
        <w:rPr>
          <w:rFonts w:ascii="Arial" w:hAnsi="Arial" w:cs="Arial"/>
          <w:lang w:val="en-US"/>
        </w:rPr>
        <w:t xml:space="preserve"> cardio</w:t>
      </w:r>
      <w:r w:rsidR="009F2BD0" w:rsidRPr="00113C73">
        <w:rPr>
          <w:rFonts w:ascii="Arial" w:hAnsi="Arial" w:cs="Arial"/>
          <w:lang w:val="en-US"/>
        </w:rPr>
        <w:t>-metabolic</w:t>
      </w:r>
      <w:r w:rsidRPr="00113C73">
        <w:rPr>
          <w:rFonts w:ascii="Arial" w:hAnsi="Arial" w:cs="Arial"/>
          <w:lang w:val="en-US"/>
        </w:rPr>
        <w:t xml:space="preserve"> disease later in life, </w:t>
      </w:r>
      <w:r w:rsidR="009F2BD0" w:rsidRPr="00113C73">
        <w:rPr>
          <w:rFonts w:ascii="Arial" w:hAnsi="Arial" w:cs="Arial"/>
          <w:lang w:val="en-US"/>
        </w:rPr>
        <w:t>highlighting the impact on</w:t>
      </w:r>
      <w:r w:rsidRPr="00113C73">
        <w:rPr>
          <w:rFonts w:ascii="Arial" w:hAnsi="Arial" w:cs="Arial"/>
          <w:lang w:val="en-US"/>
        </w:rPr>
        <w:t xml:space="preserve"> fetal programming of adiposity and its consequences [</w:t>
      </w:r>
      <w:r w:rsidR="009F2BD0" w:rsidRPr="00113C73">
        <w:rPr>
          <w:rFonts w:ascii="Arial" w:hAnsi="Arial" w:cs="Arial"/>
          <w:lang w:val="en-US"/>
        </w:rPr>
        <w:t>203, 204</w:t>
      </w:r>
      <w:r w:rsidRPr="00113C73">
        <w:rPr>
          <w:rFonts w:ascii="Arial" w:hAnsi="Arial" w:cs="Arial"/>
          <w:lang w:val="en-US"/>
        </w:rPr>
        <w:t>].</w:t>
      </w:r>
      <w:r w:rsidR="009F2BD0" w:rsidRPr="00113C73">
        <w:rPr>
          <w:rFonts w:ascii="Arial" w:hAnsi="Arial" w:cs="Arial"/>
          <w:lang w:val="en-US"/>
        </w:rPr>
        <w:t xml:space="preserve"> </w:t>
      </w:r>
      <w:r w:rsidRPr="00113C73">
        <w:rPr>
          <w:rFonts w:ascii="Arial" w:hAnsi="Arial" w:cs="Arial"/>
          <w:lang w:val="en-US"/>
        </w:rPr>
        <w:t xml:space="preserve">Moreover, </w:t>
      </w:r>
      <w:r w:rsidR="009F2BD0" w:rsidRPr="00113C73">
        <w:rPr>
          <w:rFonts w:ascii="Arial" w:hAnsi="Arial" w:cs="Arial"/>
          <w:lang w:val="en-US"/>
        </w:rPr>
        <w:t xml:space="preserve">most of the </w:t>
      </w:r>
      <w:r w:rsidRPr="00113C73">
        <w:rPr>
          <w:rFonts w:ascii="Arial" w:hAnsi="Arial" w:cs="Arial"/>
          <w:lang w:val="en-US"/>
        </w:rPr>
        <w:t xml:space="preserve">children who experienced </w:t>
      </w:r>
      <w:r w:rsidR="009F2BD0" w:rsidRPr="00113C73">
        <w:rPr>
          <w:rFonts w:ascii="Arial" w:hAnsi="Arial" w:cs="Arial"/>
          <w:lang w:val="en-US"/>
        </w:rPr>
        <w:t xml:space="preserve">chronic stress, </w:t>
      </w:r>
      <w:r w:rsidRPr="00113C73">
        <w:rPr>
          <w:rFonts w:ascii="Arial" w:hAnsi="Arial" w:cs="Arial"/>
          <w:lang w:val="en-US"/>
        </w:rPr>
        <w:t xml:space="preserve">anxiety, </w:t>
      </w:r>
      <w:r w:rsidR="009F2BD0" w:rsidRPr="00113C73">
        <w:rPr>
          <w:rFonts w:ascii="Arial" w:hAnsi="Arial" w:cs="Arial"/>
          <w:lang w:val="en-US"/>
        </w:rPr>
        <w:t xml:space="preserve">depression or </w:t>
      </w:r>
      <w:r w:rsidRPr="00113C73">
        <w:rPr>
          <w:rFonts w:ascii="Arial" w:hAnsi="Arial" w:cs="Arial"/>
          <w:lang w:val="en-US"/>
        </w:rPr>
        <w:t>post-traumatic stress disorder</w:t>
      </w:r>
      <w:r w:rsidR="009F2BD0" w:rsidRPr="00113C73">
        <w:rPr>
          <w:rFonts w:ascii="Arial" w:hAnsi="Arial" w:cs="Arial"/>
          <w:lang w:val="en-US"/>
        </w:rPr>
        <w:t xml:space="preserve"> (PTSD)</w:t>
      </w:r>
      <w:r w:rsidRPr="00113C73">
        <w:rPr>
          <w:rFonts w:ascii="Arial" w:hAnsi="Arial" w:cs="Arial"/>
          <w:lang w:val="en-US"/>
        </w:rPr>
        <w:t xml:space="preserve"> </w:t>
      </w:r>
      <w:r w:rsidR="009F2BD0" w:rsidRPr="00113C73">
        <w:rPr>
          <w:rFonts w:ascii="Arial" w:hAnsi="Arial" w:cs="Arial"/>
          <w:lang w:val="en-US"/>
        </w:rPr>
        <w:t>exhibit</w:t>
      </w:r>
      <w:r w:rsidRPr="00113C73">
        <w:rPr>
          <w:rFonts w:ascii="Arial" w:hAnsi="Arial" w:cs="Arial"/>
          <w:lang w:val="en-US"/>
        </w:rPr>
        <w:t xml:space="preserve"> higher cortisol and catecholamine </w:t>
      </w:r>
      <w:r w:rsidR="009F2BD0" w:rsidRPr="00113C73">
        <w:rPr>
          <w:rFonts w:ascii="Arial" w:hAnsi="Arial" w:cs="Arial"/>
          <w:lang w:val="en-US"/>
        </w:rPr>
        <w:t>plasma levels</w:t>
      </w:r>
      <w:r w:rsidRPr="00113C73">
        <w:rPr>
          <w:rFonts w:ascii="Arial" w:hAnsi="Arial" w:cs="Arial"/>
          <w:lang w:val="en-US"/>
        </w:rPr>
        <w:t xml:space="preserve"> than in the resting state, especially </w:t>
      </w:r>
      <w:r w:rsidR="009F2BD0" w:rsidRPr="00113C73">
        <w:rPr>
          <w:rFonts w:ascii="Arial" w:hAnsi="Arial" w:cs="Arial"/>
          <w:lang w:val="en-US"/>
        </w:rPr>
        <w:t>during</w:t>
      </w:r>
      <w:r w:rsidRPr="00113C73">
        <w:rPr>
          <w:rFonts w:ascii="Arial" w:hAnsi="Arial" w:cs="Arial"/>
          <w:lang w:val="en-US"/>
        </w:rPr>
        <w:t xml:space="preserve"> evening</w:t>
      </w:r>
      <w:r w:rsidR="009F2BD0" w:rsidRPr="00113C73">
        <w:rPr>
          <w:rFonts w:ascii="Arial" w:hAnsi="Arial" w:cs="Arial"/>
          <w:lang w:val="en-US"/>
        </w:rPr>
        <w:t xml:space="preserve"> hours</w:t>
      </w:r>
      <w:r w:rsidRPr="00113C73">
        <w:rPr>
          <w:rFonts w:ascii="Arial" w:hAnsi="Arial" w:cs="Arial"/>
          <w:lang w:val="en-US"/>
        </w:rPr>
        <w:t xml:space="preserve"> [</w:t>
      </w:r>
      <w:r w:rsidR="009F2BD0" w:rsidRPr="00113C73">
        <w:rPr>
          <w:rFonts w:ascii="Arial" w:hAnsi="Arial" w:cs="Arial"/>
          <w:lang w:val="en-US"/>
        </w:rPr>
        <w:t>205</w:t>
      </w:r>
      <w:r w:rsidRPr="00113C73">
        <w:rPr>
          <w:rFonts w:ascii="Arial" w:hAnsi="Arial" w:cs="Arial"/>
          <w:lang w:val="en-US"/>
        </w:rPr>
        <w:t>]</w:t>
      </w:r>
      <w:r w:rsidR="009F2BD0" w:rsidRPr="00113C73">
        <w:rPr>
          <w:rFonts w:ascii="Arial" w:hAnsi="Arial" w:cs="Arial"/>
          <w:lang w:val="en-US"/>
        </w:rPr>
        <w:t>.</w:t>
      </w:r>
      <w:r w:rsidRPr="00113C73">
        <w:rPr>
          <w:rFonts w:ascii="Arial" w:hAnsi="Arial" w:cs="Arial"/>
          <w:lang w:val="en-US"/>
        </w:rPr>
        <w:t xml:space="preserve"> </w:t>
      </w:r>
      <w:r w:rsidR="00926569" w:rsidRPr="00113C73">
        <w:rPr>
          <w:rFonts w:ascii="Arial" w:hAnsi="Arial" w:cs="Arial"/>
          <w:lang w:val="en-US"/>
        </w:rPr>
        <w:t>T</w:t>
      </w:r>
      <w:r w:rsidRPr="00113C73">
        <w:rPr>
          <w:rFonts w:ascii="Arial" w:hAnsi="Arial" w:cs="Arial"/>
          <w:lang w:val="en-US"/>
        </w:rPr>
        <w:t xml:space="preserve">hese children are </w:t>
      </w:r>
      <w:r w:rsidR="00926569" w:rsidRPr="00113C73">
        <w:rPr>
          <w:rFonts w:ascii="Arial" w:hAnsi="Arial" w:cs="Arial"/>
          <w:lang w:val="en-US"/>
        </w:rPr>
        <w:t>also at higher risk</w:t>
      </w:r>
      <w:r w:rsidRPr="00113C73">
        <w:rPr>
          <w:rFonts w:ascii="Arial" w:hAnsi="Arial" w:cs="Arial"/>
          <w:lang w:val="en-US"/>
        </w:rPr>
        <w:t xml:space="preserve"> to develop </w:t>
      </w:r>
      <w:r w:rsidR="00926569" w:rsidRPr="00113C73">
        <w:rPr>
          <w:rFonts w:ascii="Arial" w:hAnsi="Arial" w:cs="Arial"/>
          <w:lang w:val="en-US"/>
        </w:rPr>
        <w:t xml:space="preserve">obesity, </w:t>
      </w:r>
      <w:r w:rsidRPr="00113C73">
        <w:rPr>
          <w:rFonts w:ascii="Arial" w:hAnsi="Arial" w:cs="Arial"/>
          <w:lang w:val="en-US"/>
        </w:rPr>
        <w:t xml:space="preserve">hypertension and </w:t>
      </w:r>
      <w:r w:rsidR="00926569" w:rsidRPr="00113C73">
        <w:rPr>
          <w:rFonts w:ascii="Arial" w:hAnsi="Arial" w:cs="Arial"/>
          <w:lang w:val="en-US"/>
        </w:rPr>
        <w:t>other related co</w:t>
      </w:r>
      <w:r w:rsidRPr="00113C73">
        <w:rPr>
          <w:rFonts w:ascii="Arial" w:hAnsi="Arial" w:cs="Arial"/>
          <w:lang w:val="en-US"/>
        </w:rPr>
        <w:t>morbidities later in adulthood [</w:t>
      </w:r>
      <w:r w:rsidR="00926569" w:rsidRPr="00113C73">
        <w:rPr>
          <w:rFonts w:ascii="Arial" w:hAnsi="Arial" w:cs="Arial"/>
          <w:lang w:val="en-US"/>
        </w:rPr>
        <w:t>206, 207</w:t>
      </w:r>
      <w:r w:rsidRPr="00113C73">
        <w:rPr>
          <w:rFonts w:ascii="Arial" w:hAnsi="Arial" w:cs="Arial"/>
          <w:lang w:val="en-US"/>
        </w:rPr>
        <w:t xml:space="preserve">]. </w:t>
      </w:r>
      <w:r w:rsidR="00926569" w:rsidRPr="00113C73">
        <w:rPr>
          <w:rFonts w:ascii="Arial" w:hAnsi="Arial" w:cs="Arial"/>
          <w:lang w:val="en-US"/>
        </w:rPr>
        <w:t>As observed in adults, b</w:t>
      </w:r>
      <w:r w:rsidRPr="00113C73">
        <w:rPr>
          <w:rFonts w:ascii="Arial" w:hAnsi="Arial" w:cs="Arial"/>
          <w:lang w:val="en-US"/>
        </w:rPr>
        <w:t xml:space="preserve">oth </w:t>
      </w:r>
      <w:r w:rsidR="00926569" w:rsidRPr="00113C73">
        <w:rPr>
          <w:rFonts w:ascii="Arial" w:hAnsi="Arial" w:cs="Arial"/>
          <w:lang w:val="en-US"/>
        </w:rPr>
        <w:t xml:space="preserve">biological and </w:t>
      </w:r>
      <w:r w:rsidRPr="00113C73">
        <w:rPr>
          <w:rFonts w:ascii="Arial" w:hAnsi="Arial" w:cs="Arial"/>
          <w:lang w:val="en-US"/>
        </w:rPr>
        <w:t xml:space="preserve">behavioral pathways </w:t>
      </w:r>
      <w:r w:rsidR="00926569" w:rsidRPr="00113C73">
        <w:rPr>
          <w:rFonts w:ascii="Arial" w:hAnsi="Arial" w:cs="Arial"/>
          <w:lang w:val="en-US"/>
        </w:rPr>
        <w:t>mediated the links</w:t>
      </w:r>
      <w:r w:rsidRPr="00113C73">
        <w:rPr>
          <w:rFonts w:ascii="Arial" w:hAnsi="Arial" w:cs="Arial"/>
          <w:lang w:val="en-US"/>
        </w:rPr>
        <w:t xml:space="preserve"> between chronic stress and obesity in children </w:t>
      </w:r>
      <w:r w:rsidR="00926569" w:rsidRPr="00113C73">
        <w:rPr>
          <w:rFonts w:ascii="Arial" w:hAnsi="Arial" w:cs="Arial"/>
          <w:lang w:val="en-US"/>
        </w:rPr>
        <w:t xml:space="preserve">(Figure 9) </w:t>
      </w:r>
      <w:r w:rsidRPr="00113C73">
        <w:rPr>
          <w:rFonts w:ascii="Arial" w:hAnsi="Arial" w:cs="Arial"/>
          <w:lang w:val="en-US"/>
        </w:rPr>
        <w:t>[</w:t>
      </w:r>
      <w:r w:rsidR="00926569" w:rsidRPr="00113C73">
        <w:rPr>
          <w:rFonts w:ascii="Arial" w:hAnsi="Arial" w:cs="Arial"/>
          <w:lang w:val="en-US"/>
        </w:rPr>
        <w:t>204</w:t>
      </w:r>
      <w:r w:rsidRPr="00113C73">
        <w:rPr>
          <w:rFonts w:ascii="Arial" w:hAnsi="Arial" w:cs="Arial"/>
          <w:lang w:val="en-US"/>
        </w:rPr>
        <w:t>].</w:t>
      </w:r>
    </w:p>
    <w:p w14:paraId="1586E13B" w14:textId="77777777" w:rsidR="00F84E75" w:rsidRDefault="00F84E75" w:rsidP="00F84E75">
      <w:pPr>
        <w:suppressAutoHyphens/>
        <w:spacing w:line="276" w:lineRule="auto"/>
        <w:rPr>
          <w:rFonts w:ascii="Arial" w:hAnsi="Arial" w:cs="Arial"/>
          <w:lang w:val="en-US"/>
        </w:rPr>
      </w:pPr>
    </w:p>
    <w:p w14:paraId="12327467" w14:textId="1A82586C" w:rsidR="00926569" w:rsidRPr="00113C73" w:rsidRDefault="00926569" w:rsidP="00F84E75">
      <w:pPr>
        <w:suppressAutoHyphens/>
        <w:spacing w:line="276" w:lineRule="auto"/>
        <w:rPr>
          <w:rFonts w:ascii="Arial" w:hAnsi="Arial" w:cs="Arial"/>
          <w:lang w:val="en-US"/>
        </w:rPr>
      </w:pPr>
      <w:r w:rsidRPr="00113C73">
        <w:rPr>
          <w:rFonts w:ascii="Arial" w:hAnsi="Arial" w:cs="Arial"/>
          <w:lang w:val="en-US"/>
        </w:rPr>
        <w:t xml:space="preserve">Finally, </w:t>
      </w:r>
      <w:r w:rsidR="00807264" w:rsidRPr="00113C73">
        <w:rPr>
          <w:rFonts w:ascii="Arial" w:hAnsi="Arial" w:cs="Arial"/>
          <w:lang w:val="en-US"/>
        </w:rPr>
        <w:t xml:space="preserve">prolonged stress can also have a significant negative impact on </w:t>
      </w:r>
      <w:r w:rsidRPr="00113C73">
        <w:rPr>
          <w:rFonts w:ascii="Arial" w:hAnsi="Arial" w:cs="Arial"/>
          <w:lang w:val="en-US"/>
        </w:rPr>
        <w:t>bone metabolism</w:t>
      </w:r>
      <w:r w:rsidR="00807264" w:rsidRPr="00113C73">
        <w:rPr>
          <w:rFonts w:ascii="Arial" w:hAnsi="Arial" w:cs="Arial"/>
          <w:lang w:val="en-US"/>
        </w:rPr>
        <w:t xml:space="preserve"> (Figure 8)</w:t>
      </w:r>
      <w:r w:rsidRPr="00113C73">
        <w:rPr>
          <w:rFonts w:ascii="Arial" w:hAnsi="Arial" w:cs="Arial"/>
          <w:lang w:val="en-US"/>
        </w:rPr>
        <w:t>.</w:t>
      </w:r>
      <w:r w:rsidR="00203287" w:rsidRPr="00113C73">
        <w:rPr>
          <w:rFonts w:ascii="Arial" w:hAnsi="Arial" w:cs="Arial"/>
          <w:lang w:val="en-US"/>
        </w:rPr>
        <w:t xml:space="preserve"> Indeed, </w:t>
      </w:r>
      <w:r w:rsidR="00EE5DCA" w:rsidRPr="00113C73">
        <w:rPr>
          <w:rFonts w:ascii="Arial" w:hAnsi="Arial" w:cs="Arial"/>
          <w:lang w:val="en-US"/>
        </w:rPr>
        <w:t xml:space="preserve">chronic stress can shift </w:t>
      </w:r>
      <w:r w:rsidR="00203287" w:rsidRPr="00113C73">
        <w:rPr>
          <w:rFonts w:ascii="Arial" w:hAnsi="Arial" w:cs="Arial"/>
          <w:lang w:val="en-US"/>
        </w:rPr>
        <w:t>the balance of bone remodeling in favor of bone resorption due to both d</w:t>
      </w:r>
      <w:r w:rsidRPr="00113C73">
        <w:rPr>
          <w:rFonts w:ascii="Arial" w:hAnsi="Arial" w:cs="Arial"/>
          <w:lang w:val="en-US"/>
        </w:rPr>
        <w:t>irect effect</w:t>
      </w:r>
      <w:r w:rsidR="005A268F" w:rsidRPr="00113C73">
        <w:rPr>
          <w:rFonts w:ascii="Arial" w:hAnsi="Arial" w:cs="Arial"/>
          <w:lang w:val="en-US"/>
        </w:rPr>
        <w:t>s</w:t>
      </w:r>
      <w:r w:rsidRPr="00113C73">
        <w:rPr>
          <w:rFonts w:ascii="Arial" w:hAnsi="Arial" w:cs="Arial"/>
          <w:lang w:val="en-US"/>
        </w:rPr>
        <w:t xml:space="preserve"> of increased glucocorticoid and IL-6 </w:t>
      </w:r>
      <w:r w:rsidR="00203287" w:rsidRPr="00113C73">
        <w:rPr>
          <w:rFonts w:ascii="Arial" w:hAnsi="Arial" w:cs="Arial"/>
          <w:lang w:val="en-US"/>
        </w:rPr>
        <w:t xml:space="preserve">plasma levels on bones and </w:t>
      </w:r>
      <w:r w:rsidRPr="00113C73">
        <w:rPr>
          <w:rFonts w:ascii="Arial" w:hAnsi="Arial" w:cs="Arial"/>
          <w:lang w:val="en-US"/>
        </w:rPr>
        <w:t>indirect effects resulting from the suppression of the growth</w:t>
      </w:r>
      <w:r w:rsidR="00203287" w:rsidRPr="00113C73">
        <w:rPr>
          <w:rFonts w:ascii="Arial" w:hAnsi="Arial" w:cs="Arial"/>
          <w:lang w:val="en-US"/>
        </w:rPr>
        <w:t>,</w:t>
      </w:r>
      <w:r w:rsidRPr="00113C73">
        <w:rPr>
          <w:rFonts w:ascii="Arial" w:hAnsi="Arial" w:cs="Arial"/>
          <w:lang w:val="en-US"/>
        </w:rPr>
        <w:t xml:space="preserve"> gonadal</w:t>
      </w:r>
      <w:r w:rsidR="00203287" w:rsidRPr="00113C73">
        <w:rPr>
          <w:rFonts w:ascii="Arial" w:hAnsi="Arial" w:cs="Arial"/>
          <w:lang w:val="en-US"/>
        </w:rPr>
        <w:t xml:space="preserve"> and thyroid axes, thus leading </w:t>
      </w:r>
      <w:r w:rsidR="00EE5DCA" w:rsidRPr="00113C73">
        <w:rPr>
          <w:rFonts w:ascii="Arial" w:hAnsi="Arial" w:cs="Arial"/>
          <w:lang w:val="en-US"/>
        </w:rPr>
        <w:t xml:space="preserve">over time </w:t>
      </w:r>
      <w:r w:rsidR="00203287" w:rsidRPr="00113C73">
        <w:rPr>
          <w:rFonts w:ascii="Arial" w:hAnsi="Arial" w:cs="Arial"/>
          <w:lang w:val="en-US"/>
        </w:rPr>
        <w:t xml:space="preserve">to osteopenia and potentially manifestations of osteoporosis </w:t>
      </w:r>
      <w:r w:rsidRPr="00113C73">
        <w:rPr>
          <w:rFonts w:ascii="Arial" w:hAnsi="Arial" w:cs="Arial"/>
          <w:lang w:val="en-US"/>
        </w:rPr>
        <w:t>[</w:t>
      </w:r>
      <w:r w:rsidR="00203287" w:rsidRPr="00113C73">
        <w:rPr>
          <w:rFonts w:ascii="Arial" w:hAnsi="Arial" w:cs="Arial"/>
          <w:lang w:val="en-US"/>
        </w:rPr>
        <w:t>1, 187</w:t>
      </w:r>
      <w:r w:rsidRPr="00113C73">
        <w:rPr>
          <w:rFonts w:ascii="Arial" w:hAnsi="Arial" w:cs="Arial"/>
          <w:lang w:val="en-US"/>
        </w:rPr>
        <w:t>].</w:t>
      </w:r>
    </w:p>
    <w:bookmarkEnd w:id="6"/>
    <w:p w14:paraId="34A84D7D" w14:textId="77777777" w:rsidR="00EF328A" w:rsidRPr="00113C73" w:rsidRDefault="00EF328A" w:rsidP="00113C73">
      <w:pPr>
        <w:suppressAutoHyphens/>
        <w:spacing w:line="276" w:lineRule="auto"/>
        <w:rPr>
          <w:rFonts w:ascii="Arial" w:hAnsi="Arial" w:cs="Arial"/>
          <w:b/>
          <w:lang w:val="en-US"/>
        </w:rPr>
      </w:pPr>
    </w:p>
    <w:p w14:paraId="37B1857C" w14:textId="215ACD89" w:rsidR="00EF328A" w:rsidRPr="007D6536" w:rsidRDefault="00EF328A" w:rsidP="00113C73">
      <w:pPr>
        <w:suppressAutoHyphens/>
        <w:spacing w:line="276" w:lineRule="auto"/>
        <w:rPr>
          <w:rFonts w:ascii="Arial" w:hAnsi="Arial" w:cs="Arial"/>
          <w:b/>
          <w:color w:val="00B050"/>
          <w:lang w:val="en-US"/>
        </w:rPr>
      </w:pPr>
      <w:bookmarkStart w:id="7" w:name="_Hlk53677670"/>
      <w:r w:rsidRPr="007D6536">
        <w:rPr>
          <w:rFonts w:ascii="Arial" w:hAnsi="Arial" w:cs="Arial"/>
          <w:b/>
          <w:color w:val="00B050"/>
          <w:lang w:val="en-US"/>
        </w:rPr>
        <w:t>S</w:t>
      </w:r>
      <w:r w:rsidR="00B15B54" w:rsidRPr="007D6536">
        <w:rPr>
          <w:rFonts w:ascii="Arial" w:hAnsi="Arial" w:cs="Arial"/>
          <w:b/>
          <w:color w:val="00B050"/>
          <w:lang w:val="en-US"/>
        </w:rPr>
        <w:t>tress System- Immune System Interactions</w:t>
      </w:r>
      <w:r w:rsidR="009C1FB7" w:rsidRPr="007D6536">
        <w:rPr>
          <w:rFonts w:ascii="Arial" w:hAnsi="Arial" w:cs="Arial"/>
          <w:b/>
          <w:color w:val="00B050"/>
          <w:lang w:val="en-US"/>
        </w:rPr>
        <w:t xml:space="preserve"> </w:t>
      </w:r>
      <w:r w:rsidRPr="007D6536">
        <w:rPr>
          <w:rFonts w:ascii="Arial" w:hAnsi="Arial" w:cs="Arial"/>
          <w:b/>
          <w:color w:val="00B050"/>
          <w:lang w:val="en-US"/>
        </w:rPr>
        <w:t xml:space="preserve"> </w:t>
      </w:r>
    </w:p>
    <w:p w14:paraId="01E6A044" w14:textId="77777777" w:rsidR="00F84E75" w:rsidRDefault="00F84E75" w:rsidP="00113C73">
      <w:pPr>
        <w:suppressAutoHyphens/>
        <w:spacing w:line="276" w:lineRule="auto"/>
        <w:rPr>
          <w:rFonts w:ascii="Arial" w:hAnsi="Arial" w:cs="Arial"/>
          <w:b/>
          <w:i/>
          <w:lang w:val="en-US"/>
        </w:rPr>
      </w:pPr>
    </w:p>
    <w:p w14:paraId="305AAE0E" w14:textId="31113ABD" w:rsidR="00EF328A" w:rsidRPr="00B15B54" w:rsidRDefault="00EF328A" w:rsidP="00113C73">
      <w:pPr>
        <w:suppressAutoHyphens/>
        <w:spacing w:line="276" w:lineRule="auto"/>
        <w:rPr>
          <w:rFonts w:ascii="Arial" w:hAnsi="Arial" w:cs="Arial"/>
          <w:bCs/>
          <w:iCs/>
          <w:lang w:val="en-US"/>
        </w:rPr>
      </w:pPr>
      <w:r w:rsidRPr="007D6536">
        <w:rPr>
          <w:rFonts w:ascii="Arial" w:hAnsi="Arial" w:cs="Arial"/>
          <w:bCs/>
          <w:iCs/>
          <w:color w:val="FF0000"/>
          <w:lang w:val="en-US"/>
        </w:rPr>
        <w:t>E</w:t>
      </w:r>
      <w:r w:rsidR="00B15B54" w:rsidRPr="007D6536">
        <w:rPr>
          <w:rFonts w:ascii="Arial" w:hAnsi="Arial" w:cs="Arial"/>
          <w:bCs/>
          <w:iCs/>
          <w:color w:val="FF0000"/>
          <w:lang w:val="en-US"/>
        </w:rPr>
        <w:t xml:space="preserve">FFECTS OF THE STRESS SYSTEM ON THE IMMUNE/INFLAMMATORY CASCADE </w:t>
      </w:r>
      <w:r w:rsidR="00B15B54" w:rsidRPr="00B15B54">
        <w:rPr>
          <w:rFonts w:ascii="Arial" w:hAnsi="Arial" w:cs="Arial"/>
          <w:bCs/>
          <w:iCs/>
          <w:lang w:val="en-US"/>
        </w:rPr>
        <w:t xml:space="preserve">     </w:t>
      </w:r>
    </w:p>
    <w:p w14:paraId="23956C5C" w14:textId="77777777" w:rsidR="009C1FB7" w:rsidRDefault="009C1FB7" w:rsidP="009C1FB7">
      <w:pPr>
        <w:suppressAutoHyphens/>
        <w:spacing w:line="276" w:lineRule="auto"/>
        <w:rPr>
          <w:rFonts w:ascii="Arial" w:hAnsi="Arial" w:cs="Arial"/>
          <w:lang w:val="en-US"/>
        </w:rPr>
      </w:pPr>
    </w:p>
    <w:p w14:paraId="21D417EB" w14:textId="3EED1FD5" w:rsidR="00EF328A" w:rsidRPr="00113C73" w:rsidRDefault="00B92030" w:rsidP="009C1FB7">
      <w:pPr>
        <w:suppressAutoHyphens/>
        <w:spacing w:line="276" w:lineRule="auto"/>
        <w:rPr>
          <w:rFonts w:ascii="Arial" w:hAnsi="Arial" w:cs="Arial"/>
          <w:lang w:val="en-US"/>
        </w:rPr>
      </w:pPr>
      <w:r w:rsidRPr="00113C73">
        <w:rPr>
          <w:rFonts w:ascii="Arial" w:hAnsi="Arial" w:cs="Arial"/>
          <w:lang w:val="en-US"/>
        </w:rPr>
        <w:t xml:space="preserve">HPA axis activation exerts primarily </w:t>
      </w:r>
      <w:r w:rsidR="00E167F5" w:rsidRPr="00113C73">
        <w:rPr>
          <w:rFonts w:ascii="Arial" w:hAnsi="Arial" w:cs="Arial"/>
          <w:lang w:val="en-US"/>
        </w:rPr>
        <w:t>suppressing</w:t>
      </w:r>
      <w:r w:rsidRPr="00113C73">
        <w:rPr>
          <w:rFonts w:ascii="Arial" w:hAnsi="Arial" w:cs="Arial"/>
          <w:lang w:val="en-US"/>
        </w:rPr>
        <w:t xml:space="preserve"> effects on the inflammatory/immune response, since both the innate and adaptive immunity are modulated by glucocorticoids with cortisol suppressing the immune system at multiple levels (Figure 7) [1</w:t>
      </w:r>
      <w:r w:rsidR="00E26194" w:rsidRPr="00113C73">
        <w:rPr>
          <w:rFonts w:ascii="Arial" w:hAnsi="Arial" w:cs="Arial"/>
          <w:lang w:val="en-US"/>
        </w:rPr>
        <w:t>, 208</w:t>
      </w:r>
      <w:r w:rsidR="00E167F5" w:rsidRPr="00113C73">
        <w:rPr>
          <w:rFonts w:ascii="Arial" w:hAnsi="Arial" w:cs="Arial"/>
          <w:lang w:val="en-US"/>
        </w:rPr>
        <w:t>, 209</w:t>
      </w:r>
      <w:r w:rsidRPr="00113C73">
        <w:rPr>
          <w:rFonts w:ascii="Arial" w:hAnsi="Arial" w:cs="Arial"/>
          <w:lang w:val="en-US"/>
        </w:rPr>
        <w:t>]. At the cellular level, the main anti-inflammatory effects of glucocorticoids include changes in leukocyte traffic</w:t>
      </w:r>
      <w:r w:rsidR="00051886" w:rsidRPr="00113C73">
        <w:rPr>
          <w:rFonts w:ascii="Arial" w:hAnsi="Arial" w:cs="Arial"/>
          <w:lang w:val="en-US"/>
        </w:rPr>
        <w:t>king</w:t>
      </w:r>
      <w:r w:rsidRPr="00113C73">
        <w:rPr>
          <w:rFonts w:ascii="Arial" w:hAnsi="Arial" w:cs="Arial"/>
          <w:lang w:val="en-US"/>
        </w:rPr>
        <w:t xml:space="preserve"> and function, decreased production of cytokines and </w:t>
      </w:r>
      <w:r w:rsidR="00051886" w:rsidRPr="00113C73">
        <w:rPr>
          <w:rFonts w:ascii="Arial" w:hAnsi="Arial" w:cs="Arial"/>
          <w:lang w:val="en-US"/>
        </w:rPr>
        <w:t xml:space="preserve">other </w:t>
      </w:r>
      <w:r w:rsidRPr="00113C73">
        <w:rPr>
          <w:rFonts w:ascii="Arial" w:hAnsi="Arial" w:cs="Arial"/>
          <w:lang w:val="en-US"/>
        </w:rPr>
        <w:t>mediators of inflammation</w:t>
      </w:r>
      <w:r w:rsidR="00E26194" w:rsidRPr="00113C73">
        <w:rPr>
          <w:rFonts w:ascii="Arial" w:hAnsi="Arial" w:cs="Arial"/>
          <w:lang w:val="en-US"/>
        </w:rPr>
        <w:t>,</w:t>
      </w:r>
      <w:r w:rsidRPr="00113C73">
        <w:rPr>
          <w:rFonts w:ascii="Arial" w:hAnsi="Arial" w:cs="Arial"/>
          <w:lang w:val="en-US"/>
        </w:rPr>
        <w:t xml:space="preserve"> and inhibition of </w:t>
      </w:r>
      <w:r w:rsidR="00E26194" w:rsidRPr="00113C73">
        <w:rPr>
          <w:rFonts w:ascii="Arial" w:hAnsi="Arial" w:cs="Arial"/>
          <w:lang w:val="en-US"/>
        </w:rPr>
        <w:t>pro-inflammatory signaling pathways</w:t>
      </w:r>
      <w:r w:rsidRPr="00113C73">
        <w:rPr>
          <w:rFonts w:ascii="Arial" w:hAnsi="Arial" w:cs="Arial"/>
          <w:lang w:val="en-US"/>
        </w:rPr>
        <w:t xml:space="preserve"> </w:t>
      </w:r>
      <w:r w:rsidR="00E26194" w:rsidRPr="00113C73">
        <w:rPr>
          <w:rFonts w:ascii="Arial" w:hAnsi="Arial" w:cs="Arial"/>
          <w:lang w:val="en-US"/>
        </w:rPr>
        <w:t>i</w:t>
      </w:r>
      <w:r w:rsidRPr="00113C73">
        <w:rPr>
          <w:rFonts w:ascii="Arial" w:hAnsi="Arial" w:cs="Arial"/>
          <w:lang w:val="en-US"/>
        </w:rPr>
        <w:t xml:space="preserve">n target </w:t>
      </w:r>
      <w:r w:rsidR="00E26194" w:rsidRPr="00113C73">
        <w:rPr>
          <w:rFonts w:ascii="Arial" w:hAnsi="Arial" w:cs="Arial"/>
          <w:lang w:val="en-US"/>
        </w:rPr>
        <w:t>organs/</w:t>
      </w:r>
      <w:r w:rsidRPr="00113C73">
        <w:rPr>
          <w:rFonts w:ascii="Arial" w:hAnsi="Arial" w:cs="Arial"/>
          <w:lang w:val="en-US"/>
        </w:rPr>
        <w:t>tissues</w:t>
      </w:r>
      <w:r w:rsidR="00E26194" w:rsidRPr="00113C73">
        <w:rPr>
          <w:rFonts w:ascii="Arial" w:hAnsi="Arial" w:cs="Arial"/>
          <w:lang w:val="en-US"/>
        </w:rPr>
        <w:t xml:space="preserve"> </w:t>
      </w:r>
      <w:r w:rsidRPr="00113C73">
        <w:rPr>
          <w:rFonts w:ascii="Arial" w:hAnsi="Arial" w:cs="Arial"/>
          <w:lang w:val="en-US"/>
        </w:rPr>
        <w:t>[6</w:t>
      </w:r>
      <w:r w:rsidR="00E26194" w:rsidRPr="00113C73">
        <w:rPr>
          <w:rFonts w:ascii="Arial" w:hAnsi="Arial" w:cs="Arial"/>
          <w:lang w:val="en-US"/>
        </w:rPr>
        <w:t>3, 208</w:t>
      </w:r>
      <w:r w:rsidR="00E167F5" w:rsidRPr="00113C73">
        <w:rPr>
          <w:rFonts w:ascii="Arial" w:hAnsi="Arial" w:cs="Arial"/>
          <w:lang w:val="en-US"/>
        </w:rPr>
        <w:t>, 209</w:t>
      </w:r>
      <w:r w:rsidRPr="00113C73">
        <w:rPr>
          <w:rFonts w:ascii="Arial" w:hAnsi="Arial" w:cs="Arial"/>
          <w:lang w:val="en-US"/>
        </w:rPr>
        <w:t>].</w:t>
      </w:r>
      <w:r w:rsidR="00B70EF6" w:rsidRPr="00113C73">
        <w:rPr>
          <w:rFonts w:ascii="Arial" w:hAnsi="Arial" w:cs="Arial"/>
          <w:lang w:val="en-US"/>
        </w:rPr>
        <w:t xml:space="preserve"> For example, g</w:t>
      </w:r>
      <w:r w:rsidR="00E167F5" w:rsidRPr="00113C73">
        <w:rPr>
          <w:rFonts w:ascii="Arial" w:hAnsi="Arial" w:cs="Arial"/>
          <w:lang w:val="en-US"/>
        </w:rPr>
        <w:t>lucocorticoid</w:t>
      </w:r>
      <w:r w:rsidRPr="00113C73">
        <w:rPr>
          <w:rFonts w:ascii="Arial" w:hAnsi="Arial" w:cs="Arial"/>
          <w:lang w:val="en-US"/>
        </w:rPr>
        <w:t xml:space="preserve">-mediated suppression of TNF-α and IL-1β production </w:t>
      </w:r>
      <w:r w:rsidR="00B70EF6" w:rsidRPr="00113C73">
        <w:rPr>
          <w:rFonts w:ascii="Arial" w:hAnsi="Arial" w:cs="Arial"/>
          <w:lang w:val="en-US"/>
        </w:rPr>
        <w:t>appears to be the</w:t>
      </w:r>
      <w:r w:rsidRPr="00113C73">
        <w:rPr>
          <w:rFonts w:ascii="Arial" w:hAnsi="Arial" w:cs="Arial"/>
          <w:lang w:val="en-US"/>
        </w:rPr>
        <w:t xml:space="preserve"> basis for their eff</w:t>
      </w:r>
      <w:r w:rsidR="00B70EF6" w:rsidRPr="00113C73">
        <w:rPr>
          <w:rFonts w:ascii="Arial" w:hAnsi="Arial" w:cs="Arial"/>
          <w:lang w:val="en-US"/>
        </w:rPr>
        <w:t>icacy in relieving symptoms of rheumatoid arthritis</w:t>
      </w:r>
      <w:r w:rsidRPr="00113C73">
        <w:rPr>
          <w:rFonts w:ascii="Arial" w:hAnsi="Arial" w:cs="Arial"/>
          <w:lang w:val="en-US"/>
        </w:rPr>
        <w:t>, inflammatory bowel disease</w:t>
      </w:r>
      <w:r w:rsidR="00F72319">
        <w:rPr>
          <w:rFonts w:ascii="Arial" w:hAnsi="Arial" w:cs="Arial"/>
          <w:lang w:val="en-US"/>
        </w:rPr>
        <w:t>,</w:t>
      </w:r>
      <w:r w:rsidRPr="00113C73">
        <w:rPr>
          <w:rFonts w:ascii="Arial" w:hAnsi="Arial" w:cs="Arial"/>
          <w:lang w:val="en-US"/>
        </w:rPr>
        <w:t xml:space="preserve"> and psoriasis.</w:t>
      </w:r>
      <w:r w:rsidR="00B70EF6" w:rsidRPr="00113C73">
        <w:rPr>
          <w:rFonts w:ascii="Arial" w:hAnsi="Arial" w:cs="Arial"/>
          <w:lang w:val="en-US"/>
        </w:rPr>
        <w:t xml:space="preserve"> Indeed, cytokine signaling is affected by glucocorticoids through multiple mechanisms, including direct transcriptional repression of cytokine gene expression by activated glucocorticoid receptors [209</w:t>
      </w:r>
      <w:r w:rsidR="00D9368E" w:rsidRPr="00113C73">
        <w:rPr>
          <w:rFonts w:ascii="Arial" w:hAnsi="Arial" w:cs="Arial"/>
          <w:lang w:val="en-US"/>
        </w:rPr>
        <w:t>-</w:t>
      </w:r>
      <w:r w:rsidR="00B70EF6" w:rsidRPr="00113C73">
        <w:rPr>
          <w:rFonts w:ascii="Arial" w:hAnsi="Arial" w:cs="Arial"/>
          <w:lang w:val="en-US"/>
        </w:rPr>
        <w:t>21</w:t>
      </w:r>
      <w:r w:rsidR="00D9368E" w:rsidRPr="00113C73">
        <w:rPr>
          <w:rFonts w:ascii="Arial" w:hAnsi="Arial" w:cs="Arial"/>
          <w:lang w:val="en-US"/>
        </w:rPr>
        <w:t>1</w:t>
      </w:r>
      <w:r w:rsidR="00B70EF6" w:rsidRPr="00113C73">
        <w:rPr>
          <w:rFonts w:ascii="Arial" w:hAnsi="Arial" w:cs="Arial"/>
          <w:lang w:val="en-US"/>
        </w:rPr>
        <w:t xml:space="preserve">]. </w:t>
      </w:r>
      <w:r w:rsidR="008E28FD" w:rsidRPr="00113C73">
        <w:rPr>
          <w:rFonts w:ascii="Arial" w:hAnsi="Arial" w:cs="Arial"/>
          <w:lang w:val="en-US"/>
        </w:rPr>
        <w:t>Of note</w:t>
      </w:r>
      <w:r w:rsidR="00B70EF6" w:rsidRPr="00113C73">
        <w:rPr>
          <w:rFonts w:ascii="Arial" w:hAnsi="Arial" w:cs="Arial"/>
          <w:lang w:val="en-US"/>
        </w:rPr>
        <w:t xml:space="preserve">, transcriptional interference between </w:t>
      </w:r>
      <w:r w:rsidR="008E28FD" w:rsidRPr="00113C73">
        <w:rPr>
          <w:rFonts w:ascii="Arial" w:hAnsi="Arial" w:cs="Arial"/>
          <w:lang w:val="en-US"/>
        </w:rPr>
        <w:t xml:space="preserve">activated glucocorticoid receptors and other </w:t>
      </w:r>
      <w:r w:rsidR="00B70EF6" w:rsidRPr="00113C73">
        <w:rPr>
          <w:rFonts w:ascii="Arial" w:hAnsi="Arial" w:cs="Arial"/>
          <w:lang w:val="en-US"/>
        </w:rPr>
        <w:t>transcription factors</w:t>
      </w:r>
      <w:r w:rsidR="009174C5" w:rsidRPr="00113C73">
        <w:rPr>
          <w:rFonts w:ascii="Arial" w:hAnsi="Arial" w:cs="Arial"/>
          <w:lang w:val="en-US"/>
        </w:rPr>
        <w:t>,</w:t>
      </w:r>
      <w:r w:rsidR="00B70EF6" w:rsidRPr="00113C73">
        <w:rPr>
          <w:rFonts w:ascii="Arial" w:hAnsi="Arial" w:cs="Arial"/>
          <w:lang w:val="en-US"/>
        </w:rPr>
        <w:t xml:space="preserve"> </w:t>
      </w:r>
      <w:r w:rsidR="008E28FD" w:rsidRPr="00113C73">
        <w:rPr>
          <w:rFonts w:ascii="Arial" w:hAnsi="Arial" w:cs="Arial"/>
          <w:lang w:val="en-US"/>
        </w:rPr>
        <w:t>such as the nuclear factor</w:t>
      </w:r>
      <w:r w:rsidR="009174C5" w:rsidRPr="00113C73">
        <w:rPr>
          <w:rFonts w:ascii="Arial" w:hAnsi="Arial" w:cs="Arial"/>
          <w:lang w:val="en-US"/>
        </w:rPr>
        <w:t>-</w:t>
      </w:r>
      <w:r w:rsidR="008E28FD" w:rsidRPr="00113C73">
        <w:rPr>
          <w:rFonts w:ascii="Arial" w:hAnsi="Arial" w:cs="Arial"/>
          <w:lang w:val="en-US"/>
        </w:rPr>
        <w:t xml:space="preserve">κB (NF-κB) and activator protein-1 (AP-1; a key transcription factor mediating inflammatory responses and pro-inflammatory cytokine production), </w:t>
      </w:r>
      <w:r w:rsidR="00B70EF6" w:rsidRPr="00113C73">
        <w:rPr>
          <w:rFonts w:ascii="Arial" w:hAnsi="Arial" w:cs="Arial"/>
          <w:lang w:val="en-US"/>
        </w:rPr>
        <w:t>at various cytokine promoters</w:t>
      </w:r>
      <w:r w:rsidR="008E28FD" w:rsidRPr="00113C73">
        <w:rPr>
          <w:rFonts w:ascii="Arial" w:hAnsi="Arial" w:cs="Arial"/>
          <w:lang w:val="en-US"/>
        </w:rPr>
        <w:t xml:space="preserve"> is</w:t>
      </w:r>
      <w:r w:rsidR="00B70EF6" w:rsidRPr="00113C73">
        <w:rPr>
          <w:rFonts w:ascii="Arial" w:hAnsi="Arial" w:cs="Arial"/>
          <w:lang w:val="en-US"/>
        </w:rPr>
        <w:t xml:space="preserve"> </w:t>
      </w:r>
      <w:r w:rsidR="008E28FD" w:rsidRPr="00113C73">
        <w:rPr>
          <w:rFonts w:ascii="Arial" w:hAnsi="Arial" w:cs="Arial"/>
          <w:lang w:val="en-US"/>
        </w:rPr>
        <w:t>a typical</w:t>
      </w:r>
      <w:r w:rsidR="00B70EF6" w:rsidRPr="00113C73">
        <w:rPr>
          <w:rFonts w:ascii="Arial" w:hAnsi="Arial" w:cs="Arial"/>
          <w:lang w:val="en-US"/>
        </w:rPr>
        <w:t xml:space="preserve"> example of repression through protein</w:t>
      </w:r>
      <w:r w:rsidR="008E28FD" w:rsidRPr="00113C73">
        <w:rPr>
          <w:rFonts w:ascii="Arial" w:hAnsi="Arial" w:cs="Arial"/>
          <w:lang w:val="en-US"/>
        </w:rPr>
        <w:t>-</w:t>
      </w:r>
      <w:r w:rsidR="00B70EF6" w:rsidRPr="00113C73">
        <w:rPr>
          <w:rFonts w:ascii="Arial" w:hAnsi="Arial" w:cs="Arial"/>
          <w:lang w:val="en-US"/>
        </w:rPr>
        <w:t>protein interactions</w:t>
      </w:r>
      <w:r w:rsidR="008E28FD" w:rsidRPr="00113C73">
        <w:rPr>
          <w:rFonts w:ascii="Arial" w:hAnsi="Arial" w:cs="Arial"/>
          <w:lang w:val="en-US"/>
        </w:rPr>
        <w:t xml:space="preserve"> [209]</w:t>
      </w:r>
      <w:r w:rsidR="00B70EF6" w:rsidRPr="00113C73">
        <w:rPr>
          <w:rFonts w:ascii="Arial" w:hAnsi="Arial" w:cs="Arial"/>
          <w:lang w:val="en-US"/>
        </w:rPr>
        <w:t xml:space="preserve">. However, not all cytokines are </w:t>
      </w:r>
      <w:r w:rsidR="008E28FD" w:rsidRPr="00113C73">
        <w:rPr>
          <w:rFonts w:ascii="Arial" w:hAnsi="Arial" w:cs="Arial"/>
          <w:lang w:val="en-US"/>
        </w:rPr>
        <w:t>suppressed, since</w:t>
      </w:r>
      <w:r w:rsidR="00B70EF6" w:rsidRPr="00113C73">
        <w:rPr>
          <w:rFonts w:ascii="Arial" w:hAnsi="Arial" w:cs="Arial"/>
          <w:lang w:val="en-US"/>
        </w:rPr>
        <w:t xml:space="preserve"> anti-inflammatory cytokines </w:t>
      </w:r>
      <w:r w:rsidR="008E28FD" w:rsidRPr="00113C73">
        <w:rPr>
          <w:rFonts w:ascii="Arial" w:hAnsi="Arial" w:cs="Arial"/>
          <w:lang w:val="en-US"/>
        </w:rPr>
        <w:t>(</w:t>
      </w:r>
      <w:r w:rsidR="008E28FD" w:rsidRPr="00113C73">
        <w:rPr>
          <w:rFonts w:ascii="Arial" w:hAnsi="Arial" w:cs="Arial"/>
          <w:i/>
          <w:lang w:val="en-US"/>
        </w:rPr>
        <w:t>e.g.</w:t>
      </w:r>
      <w:r w:rsidR="008E28FD" w:rsidRPr="00113C73">
        <w:rPr>
          <w:rFonts w:ascii="Arial" w:hAnsi="Arial" w:cs="Arial"/>
          <w:lang w:val="en-US"/>
        </w:rPr>
        <w:t xml:space="preserve"> I</w:t>
      </w:r>
      <w:r w:rsidR="00B70EF6" w:rsidRPr="00113C73">
        <w:rPr>
          <w:rFonts w:ascii="Arial" w:hAnsi="Arial" w:cs="Arial"/>
          <w:lang w:val="en-US"/>
        </w:rPr>
        <w:t>L-10</w:t>
      </w:r>
      <w:r w:rsidR="008E28FD" w:rsidRPr="00113C73">
        <w:rPr>
          <w:rFonts w:ascii="Arial" w:hAnsi="Arial" w:cs="Arial"/>
          <w:lang w:val="en-US"/>
        </w:rPr>
        <w:t>)</w:t>
      </w:r>
      <w:r w:rsidR="00B70EF6" w:rsidRPr="00113C73">
        <w:rPr>
          <w:rFonts w:ascii="Arial" w:hAnsi="Arial" w:cs="Arial"/>
          <w:lang w:val="en-US"/>
        </w:rPr>
        <w:t xml:space="preserve"> are up-regulated by glucocorticoids </w:t>
      </w:r>
      <w:r w:rsidR="008E28FD" w:rsidRPr="00113C73">
        <w:rPr>
          <w:rFonts w:ascii="Arial" w:hAnsi="Arial" w:cs="Arial"/>
          <w:lang w:val="en-US"/>
        </w:rPr>
        <w:t>in accord to the</w:t>
      </w:r>
      <w:r w:rsidR="00B70EF6" w:rsidRPr="00113C73">
        <w:rPr>
          <w:rFonts w:ascii="Arial" w:hAnsi="Arial" w:cs="Arial"/>
          <w:lang w:val="en-US"/>
        </w:rPr>
        <w:t xml:space="preserve"> immunosuppressive activities of these hormones [2</w:t>
      </w:r>
      <w:r w:rsidR="008E28FD" w:rsidRPr="00113C73">
        <w:rPr>
          <w:rFonts w:ascii="Arial" w:hAnsi="Arial" w:cs="Arial"/>
          <w:lang w:val="en-US"/>
        </w:rPr>
        <w:t>11</w:t>
      </w:r>
      <w:r w:rsidR="00B70EF6" w:rsidRPr="00113C73">
        <w:rPr>
          <w:rFonts w:ascii="Arial" w:hAnsi="Arial" w:cs="Arial"/>
          <w:lang w:val="en-US"/>
        </w:rPr>
        <w:t>].</w:t>
      </w:r>
    </w:p>
    <w:p w14:paraId="2B6AC46B" w14:textId="77777777" w:rsidR="009C1FB7" w:rsidRDefault="009C1FB7" w:rsidP="00113C73">
      <w:pPr>
        <w:suppressAutoHyphens/>
        <w:spacing w:line="276" w:lineRule="auto"/>
        <w:rPr>
          <w:rFonts w:ascii="Arial" w:hAnsi="Arial" w:cs="Arial"/>
          <w:lang w:val="en-US"/>
        </w:rPr>
      </w:pPr>
    </w:p>
    <w:p w14:paraId="60A65B20" w14:textId="2AD8376D" w:rsidR="00B92030" w:rsidRPr="00113C73" w:rsidRDefault="009174C5" w:rsidP="00113C73">
      <w:pPr>
        <w:suppressAutoHyphens/>
        <w:spacing w:line="276" w:lineRule="auto"/>
        <w:rPr>
          <w:rFonts w:ascii="Arial" w:hAnsi="Arial" w:cs="Arial"/>
          <w:lang w:val="en-US"/>
        </w:rPr>
      </w:pPr>
      <w:r w:rsidRPr="00113C73">
        <w:rPr>
          <w:rFonts w:ascii="Arial" w:hAnsi="Arial" w:cs="Arial"/>
          <w:lang w:val="en-US"/>
        </w:rPr>
        <w:t xml:space="preserve">A large infrastructure of anatomical, chemical and molecular connections </w:t>
      </w:r>
      <w:r w:rsidR="00051886" w:rsidRPr="00113C73">
        <w:rPr>
          <w:rFonts w:ascii="Arial" w:hAnsi="Arial" w:cs="Arial"/>
          <w:lang w:val="en-US"/>
        </w:rPr>
        <w:t>further facilitates</w:t>
      </w:r>
      <w:r w:rsidRPr="00113C73">
        <w:rPr>
          <w:rFonts w:ascii="Arial" w:hAnsi="Arial" w:cs="Arial"/>
          <w:lang w:val="en-US"/>
        </w:rPr>
        <w:t xml:space="preserve"> </w:t>
      </w:r>
      <w:r w:rsidR="00051886" w:rsidRPr="00113C73">
        <w:rPr>
          <w:rFonts w:ascii="Arial" w:hAnsi="Arial" w:cs="Arial"/>
          <w:lang w:val="en-US"/>
        </w:rPr>
        <w:t xml:space="preserve">the </w:t>
      </w:r>
      <w:r w:rsidRPr="00113C73">
        <w:rPr>
          <w:rFonts w:ascii="Arial" w:hAnsi="Arial" w:cs="Arial"/>
          <w:lang w:val="en-US"/>
        </w:rPr>
        <w:t xml:space="preserve">close communication between the neuroendocrine and immune systems. </w:t>
      </w:r>
      <w:r w:rsidR="00051886" w:rsidRPr="00113C73">
        <w:rPr>
          <w:rFonts w:ascii="Arial" w:hAnsi="Arial" w:cs="Arial"/>
          <w:lang w:val="en-US"/>
        </w:rPr>
        <w:t>As such, t</w:t>
      </w:r>
      <w:r w:rsidRPr="00113C73">
        <w:rPr>
          <w:rFonts w:ascii="Arial" w:hAnsi="Arial" w:cs="Arial"/>
          <w:lang w:val="en-US"/>
        </w:rPr>
        <w:t xml:space="preserve">he </w:t>
      </w:r>
      <w:r w:rsidRPr="00113C73">
        <w:rPr>
          <w:rFonts w:ascii="Arial" w:hAnsi="Arial" w:cs="Arial"/>
          <w:lang w:val="en-US"/>
        </w:rPr>
        <w:lastRenderedPageBreak/>
        <w:t xml:space="preserve">efferent sympathetic/adrenomedullary system </w:t>
      </w:r>
      <w:r w:rsidR="00051886" w:rsidRPr="00113C73">
        <w:rPr>
          <w:rFonts w:ascii="Arial" w:hAnsi="Arial" w:cs="Arial"/>
          <w:lang w:val="en-US"/>
        </w:rPr>
        <w:t xml:space="preserve">is also considered </w:t>
      </w:r>
      <w:r w:rsidR="00BF679E" w:rsidRPr="00113C73">
        <w:rPr>
          <w:rFonts w:ascii="Arial" w:hAnsi="Arial" w:cs="Arial"/>
          <w:lang w:val="en-US"/>
        </w:rPr>
        <w:t>too</w:t>
      </w:r>
      <w:r w:rsidR="00051886" w:rsidRPr="00113C73">
        <w:rPr>
          <w:rFonts w:ascii="Arial" w:hAnsi="Arial" w:cs="Arial"/>
          <w:lang w:val="en-US"/>
        </w:rPr>
        <w:t xml:space="preserve"> </w:t>
      </w:r>
      <w:r w:rsidR="00FD13DF" w:rsidRPr="00113C73">
        <w:rPr>
          <w:rFonts w:ascii="Arial" w:hAnsi="Arial" w:cs="Arial"/>
          <w:lang w:val="en-US"/>
        </w:rPr>
        <w:t xml:space="preserve">closely </w:t>
      </w:r>
      <w:r w:rsidRPr="00113C73">
        <w:rPr>
          <w:rFonts w:ascii="Arial" w:hAnsi="Arial" w:cs="Arial"/>
          <w:lang w:val="en-US"/>
        </w:rPr>
        <w:t>participate in interactions</w:t>
      </w:r>
      <w:r w:rsidR="00051886" w:rsidRPr="00113C73">
        <w:rPr>
          <w:rFonts w:ascii="Arial" w:hAnsi="Arial" w:cs="Arial"/>
          <w:lang w:val="en-US"/>
        </w:rPr>
        <w:t xml:space="preserve"> between</w:t>
      </w:r>
      <w:r w:rsidRPr="00113C73">
        <w:rPr>
          <w:rFonts w:ascii="Arial" w:hAnsi="Arial" w:cs="Arial"/>
          <w:lang w:val="en-US"/>
        </w:rPr>
        <w:t xml:space="preserve"> the HPA axis and the immune/inflammatory </w:t>
      </w:r>
      <w:r w:rsidR="00051886" w:rsidRPr="00113C73">
        <w:rPr>
          <w:rFonts w:ascii="Arial" w:hAnsi="Arial" w:cs="Arial"/>
          <w:lang w:val="en-US"/>
        </w:rPr>
        <w:t>cascade</w:t>
      </w:r>
      <w:r w:rsidRPr="00113C73">
        <w:rPr>
          <w:rFonts w:ascii="Arial" w:hAnsi="Arial" w:cs="Arial"/>
          <w:lang w:val="en-US"/>
        </w:rPr>
        <w:t xml:space="preserve"> since: (i) </w:t>
      </w:r>
      <w:r w:rsidR="00461723" w:rsidRPr="00113C73">
        <w:rPr>
          <w:rFonts w:ascii="Arial" w:hAnsi="Arial" w:cs="Arial"/>
          <w:lang w:val="en-US"/>
        </w:rPr>
        <w:t xml:space="preserve">it </w:t>
      </w:r>
      <w:r w:rsidRPr="00113C73">
        <w:rPr>
          <w:rFonts w:ascii="Arial" w:hAnsi="Arial" w:cs="Arial"/>
          <w:lang w:val="en-US"/>
        </w:rPr>
        <w:t xml:space="preserve">is reciprocally connected with the CRH system; (ii) </w:t>
      </w:r>
      <w:r w:rsidR="00A930EC" w:rsidRPr="00113C73">
        <w:rPr>
          <w:rFonts w:ascii="Arial" w:hAnsi="Arial" w:cs="Arial"/>
          <w:lang w:val="en-US"/>
        </w:rPr>
        <w:t xml:space="preserve">it </w:t>
      </w:r>
      <w:r w:rsidRPr="00113C73">
        <w:rPr>
          <w:rFonts w:ascii="Arial" w:hAnsi="Arial" w:cs="Arial"/>
          <w:lang w:val="en-US"/>
        </w:rPr>
        <w:t>receives and transmits humoral and nervous immune signals from the periphery</w:t>
      </w:r>
      <w:r w:rsidR="00461723" w:rsidRPr="00113C73">
        <w:rPr>
          <w:rFonts w:ascii="Arial" w:hAnsi="Arial" w:cs="Arial"/>
          <w:lang w:val="en-US"/>
        </w:rPr>
        <w:t>; (iii)</w:t>
      </w:r>
      <w:r w:rsidRPr="00113C73">
        <w:rPr>
          <w:rFonts w:ascii="Arial" w:hAnsi="Arial" w:cs="Arial"/>
          <w:lang w:val="en-US"/>
        </w:rPr>
        <w:t xml:space="preserve"> </w:t>
      </w:r>
      <w:r w:rsidR="00A930EC" w:rsidRPr="00113C73">
        <w:rPr>
          <w:rFonts w:ascii="Arial" w:hAnsi="Arial" w:cs="Arial"/>
          <w:lang w:val="en-US"/>
        </w:rPr>
        <w:t xml:space="preserve">it </w:t>
      </w:r>
      <w:r w:rsidRPr="00113C73">
        <w:rPr>
          <w:rFonts w:ascii="Arial" w:hAnsi="Arial" w:cs="Arial"/>
          <w:lang w:val="en-US"/>
        </w:rPr>
        <w:t>densely innervat</w:t>
      </w:r>
      <w:r w:rsidR="00461723" w:rsidRPr="00113C73">
        <w:rPr>
          <w:rFonts w:ascii="Arial" w:hAnsi="Arial" w:cs="Arial"/>
          <w:lang w:val="en-US"/>
        </w:rPr>
        <w:t>es</w:t>
      </w:r>
      <w:r w:rsidRPr="00113C73">
        <w:rPr>
          <w:rFonts w:ascii="Arial" w:hAnsi="Arial" w:cs="Arial"/>
          <w:lang w:val="en-US"/>
        </w:rPr>
        <w:t xml:space="preserve"> both primar</w:t>
      </w:r>
      <w:r w:rsidR="00461723" w:rsidRPr="00113C73">
        <w:rPr>
          <w:rFonts w:ascii="Arial" w:hAnsi="Arial" w:cs="Arial"/>
          <w:lang w:val="en-US"/>
        </w:rPr>
        <w:t>y and secondary lymphoid organs;</w:t>
      </w:r>
      <w:r w:rsidRPr="00113C73">
        <w:rPr>
          <w:rFonts w:ascii="Arial" w:hAnsi="Arial" w:cs="Arial"/>
          <w:lang w:val="en-US"/>
        </w:rPr>
        <w:t xml:space="preserve"> and </w:t>
      </w:r>
      <w:r w:rsidR="00461723" w:rsidRPr="00113C73">
        <w:rPr>
          <w:rFonts w:ascii="Arial" w:hAnsi="Arial" w:cs="Arial"/>
          <w:lang w:val="en-US"/>
        </w:rPr>
        <w:t xml:space="preserve">(iv) </w:t>
      </w:r>
      <w:r w:rsidR="00A930EC" w:rsidRPr="00113C73">
        <w:rPr>
          <w:rFonts w:ascii="Arial" w:hAnsi="Arial" w:cs="Arial"/>
          <w:lang w:val="en-US"/>
        </w:rPr>
        <w:t xml:space="preserve">it </w:t>
      </w:r>
      <w:r w:rsidRPr="00113C73">
        <w:rPr>
          <w:rFonts w:ascii="Arial" w:hAnsi="Arial" w:cs="Arial"/>
          <w:lang w:val="en-US"/>
        </w:rPr>
        <w:t>reach</w:t>
      </w:r>
      <w:r w:rsidR="00461723" w:rsidRPr="00113C73">
        <w:rPr>
          <w:rFonts w:ascii="Arial" w:hAnsi="Arial" w:cs="Arial"/>
          <w:lang w:val="en-US"/>
        </w:rPr>
        <w:t>es</w:t>
      </w:r>
      <w:r w:rsidRPr="00113C73">
        <w:rPr>
          <w:rFonts w:ascii="Arial" w:hAnsi="Arial" w:cs="Arial"/>
          <w:lang w:val="en-US"/>
        </w:rPr>
        <w:t xml:space="preserve"> all sites of inflammation via the postganglioni</w:t>
      </w:r>
      <w:r w:rsidR="00A930EC" w:rsidRPr="00113C73">
        <w:rPr>
          <w:rFonts w:ascii="Arial" w:hAnsi="Arial" w:cs="Arial"/>
          <w:lang w:val="en-US"/>
        </w:rPr>
        <w:t>c sympathetic neurons [212, 213]</w:t>
      </w:r>
      <w:r w:rsidRPr="00113C73">
        <w:rPr>
          <w:rFonts w:ascii="Arial" w:hAnsi="Arial" w:cs="Arial"/>
          <w:lang w:val="en-US"/>
        </w:rPr>
        <w:t xml:space="preserve">. </w:t>
      </w:r>
      <w:r w:rsidR="00A930EC" w:rsidRPr="00113C73">
        <w:rPr>
          <w:rFonts w:ascii="Arial" w:hAnsi="Arial" w:cs="Arial"/>
          <w:lang w:val="en-US"/>
        </w:rPr>
        <w:t xml:space="preserve">The innate immune system constitutes one of the </w:t>
      </w:r>
      <w:r w:rsidR="00051886" w:rsidRPr="00113C73">
        <w:rPr>
          <w:rFonts w:ascii="Arial" w:hAnsi="Arial" w:cs="Arial"/>
          <w:lang w:val="en-US"/>
        </w:rPr>
        <w:t xml:space="preserve">SNS </w:t>
      </w:r>
      <w:r w:rsidR="00A930EC" w:rsidRPr="00113C73">
        <w:rPr>
          <w:rFonts w:ascii="Arial" w:hAnsi="Arial" w:cs="Arial"/>
          <w:lang w:val="en-US"/>
        </w:rPr>
        <w:t>t</w:t>
      </w:r>
      <w:r w:rsidRPr="00113C73">
        <w:rPr>
          <w:rFonts w:ascii="Arial" w:hAnsi="Arial" w:cs="Arial"/>
          <w:lang w:val="en-US"/>
        </w:rPr>
        <w:t xml:space="preserve">argets </w:t>
      </w:r>
      <w:r w:rsidR="00236AA9" w:rsidRPr="00113C73">
        <w:rPr>
          <w:rFonts w:ascii="Arial" w:hAnsi="Arial" w:cs="Arial"/>
          <w:lang w:val="en-US"/>
        </w:rPr>
        <w:t>with</w:t>
      </w:r>
      <w:r w:rsidRPr="00113C73">
        <w:rPr>
          <w:rFonts w:ascii="Arial" w:hAnsi="Arial" w:cs="Arial"/>
          <w:lang w:val="en-US"/>
        </w:rPr>
        <w:t xml:space="preserve"> adrenergic signaling </w:t>
      </w:r>
      <w:r w:rsidR="00FD13DF" w:rsidRPr="00113C73">
        <w:rPr>
          <w:rFonts w:ascii="Arial" w:hAnsi="Arial" w:cs="Arial"/>
          <w:lang w:val="en-US"/>
        </w:rPr>
        <w:t xml:space="preserve">directly </w:t>
      </w:r>
      <w:r w:rsidRPr="00113C73">
        <w:rPr>
          <w:rFonts w:ascii="Arial" w:hAnsi="Arial" w:cs="Arial"/>
          <w:lang w:val="en-US"/>
        </w:rPr>
        <w:t>affect</w:t>
      </w:r>
      <w:r w:rsidR="00FD13DF" w:rsidRPr="00113C73">
        <w:rPr>
          <w:rFonts w:ascii="Arial" w:hAnsi="Arial" w:cs="Arial"/>
          <w:lang w:val="en-US"/>
        </w:rPr>
        <w:t>ing</w:t>
      </w:r>
      <w:r w:rsidRPr="00113C73">
        <w:rPr>
          <w:rFonts w:ascii="Arial" w:hAnsi="Arial" w:cs="Arial"/>
          <w:lang w:val="en-US"/>
        </w:rPr>
        <w:t xml:space="preserve"> </w:t>
      </w:r>
      <w:r w:rsidR="00051886" w:rsidRPr="00113C73">
        <w:rPr>
          <w:rFonts w:ascii="Arial" w:hAnsi="Arial" w:cs="Arial"/>
          <w:lang w:val="en-US"/>
        </w:rPr>
        <w:t>pro-</w:t>
      </w:r>
      <w:r w:rsidRPr="00113C73">
        <w:rPr>
          <w:rFonts w:ascii="Arial" w:hAnsi="Arial" w:cs="Arial"/>
          <w:lang w:val="en-US"/>
        </w:rPr>
        <w:t>inflammatory pathways [</w:t>
      </w:r>
      <w:r w:rsidR="00236AA9" w:rsidRPr="00113C73">
        <w:rPr>
          <w:rFonts w:ascii="Arial" w:hAnsi="Arial" w:cs="Arial"/>
          <w:lang w:val="en-US"/>
        </w:rPr>
        <w:t>214, 215</w:t>
      </w:r>
      <w:r w:rsidRPr="00113C73">
        <w:rPr>
          <w:rFonts w:ascii="Arial" w:hAnsi="Arial" w:cs="Arial"/>
          <w:lang w:val="en-US"/>
        </w:rPr>
        <w:t>]</w:t>
      </w:r>
      <w:r w:rsidR="00236AA9" w:rsidRPr="00113C73">
        <w:rPr>
          <w:rFonts w:ascii="Arial" w:hAnsi="Arial" w:cs="Arial"/>
          <w:lang w:val="en-US"/>
        </w:rPr>
        <w:t xml:space="preserve">. Furthermore, similar to what is noted </w:t>
      </w:r>
      <w:r w:rsidR="00FD13DF" w:rsidRPr="00113C73">
        <w:rPr>
          <w:rFonts w:ascii="Arial" w:hAnsi="Arial" w:cs="Arial"/>
          <w:lang w:val="en-US"/>
        </w:rPr>
        <w:t>for</w:t>
      </w:r>
      <w:r w:rsidR="00236AA9" w:rsidRPr="00113C73">
        <w:rPr>
          <w:rFonts w:ascii="Arial" w:hAnsi="Arial" w:cs="Arial"/>
          <w:lang w:val="en-US"/>
        </w:rPr>
        <w:t xml:space="preserve"> the HPA axis, </w:t>
      </w:r>
      <w:r w:rsidRPr="00113C73">
        <w:rPr>
          <w:rFonts w:ascii="Arial" w:hAnsi="Arial" w:cs="Arial"/>
          <w:lang w:val="en-US"/>
        </w:rPr>
        <w:t>a neuroendocrine immune feedback loop</w:t>
      </w:r>
      <w:r w:rsidR="00236AA9" w:rsidRPr="00113C73">
        <w:rPr>
          <w:rFonts w:ascii="Arial" w:hAnsi="Arial" w:cs="Arial"/>
          <w:lang w:val="en-US"/>
        </w:rPr>
        <w:t xml:space="preserve"> appears to</w:t>
      </w:r>
      <w:r w:rsidRPr="00113C73">
        <w:rPr>
          <w:rFonts w:ascii="Arial" w:hAnsi="Arial" w:cs="Arial"/>
          <w:lang w:val="en-US"/>
        </w:rPr>
        <w:t xml:space="preserve"> </w:t>
      </w:r>
      <w:r w:rsidR="00236AA9" w:rsidRPr="00113C73">
        <w:rPr>
          <w:rFonts w:ascii="Arial" w:hAnsi="Arial" w:cs="Arial"/>
          <w:lang w:val="en-US"/>
        </w:rPr>
        <w:t xml:space="preserve">exist in order to allow the </w:t>
      </w:r>
      <w:r w:rsidRPr="00113C73">
        <w:rPr>
          <w:rFonts w:ascii="Arial" w:hAnsi="Arial" w:cs="Arial"/>
          <w:lang w:val="en-US"/>
        </w:rPr>
        <w:t xml:space="preserve">peripheral immune activation </w:t>
      </w:r>
      <w:r w:rsidR="00236AA9" w:rsidRPr="00113C73">
        <w:rPr>
          <w:rFonts w:ascii="Arial" w:hAnsi="Arial" w:cs="Arial"/>
          <w:lang w:val="en-US"/>
        </w:rPr>
        <w:t>to</w:t>
      </w:r>
      <w:r w:rsidR="00A930EC" w:rsidRPr="00113C73">
        <w:rPr>
          <w:rFonts w:ascii="Arial" w:hAnsi="Arial" w:cs="Arial"/>
          <w:lang w:val="en-US"/>
        </w:rPr>
        <w:t xml:space="preserve"> </w:t>
      </w:r>
      <w:r w:rsidRPr="00113C73">
        <w:rPr>
          <w:rFonts w:ascii="Arial" w:hAnsi="Arial" w:cs="Arial"/>
          <w:lang w:val="en-US"/>
        </w:rPr>
        <w:t xml:space="preserve">signal to the CNS </w:t>
      </w:r>
      <w:r w:rsidR="00236AA9" w:rsidRPr="00113C73">
        <w:rPr>
          <w:rFonts w:ascii="Arial" w:hAnsi="Arial" w:cs="Arial"/>
          <w:lang w:val="en-US"/>
        </w:rPr>
        <w:t>and</w:t>
      </w:r>
      <w:r w:rsidRPr="00113C73">
        <w:rPr>
          <w:rFonts w:ascii="Arial" w:hAnsi="Arial" w:cs="Arial"/>
          <w:lang w:val="en-US"/>
        </w:rPr>
        <w:t xml:space="preserve"> activate the </w:t>
      </w:r>
      <w:r w:rsidR="00236AA9" w:rsidRPr="00113C73">
        <w:rPr>
          <w:rFonts w:ascii="Arial" w:hAnsi="Arial" w:cs="Arial"/>
          <w:lang w:val="en-US"/>
        </w:rPr>
        <w:t xml:space="preserve">central </w:t>
      </w:r>
      <w:r w:rsidRPr="00113C73">
        <w:rPr>
          <w:rFonts w:ascii="Arial" w:hAnsi="Arial" w:cs="Arial"/>
          <w:lang w:val="en-US"/>
        </w:rPr>
        <w:t xml:space="preserve">stress system, thus allowing the CNS to sense and regulate inflammation </w:t>
      </w:r>
      <w:r w:rsidR="00FD13DF" w:rsidRPr="00113C73">
        <w:rPr>
          <w:rFonts w:ascii="Arial" w:hAnsi="Arial" w:cs="Arial"/>
          <w:lang w:val="en-US"/>
        </w:rPr>
        <w:t xml:space="preserve">in the periphery </w:t>
      </w:r>
      <w:r w:rsidRPr="00113C73">
        <w:rPr>
          <w:rFonts w:ascii="Arial" w:hAnsi="Arial" w:cs="Arial"/>
          <w:lang w:val="en-US"/>
        </w:rPr>
        <w:t>[</w:t>
      </w:r>
      <w:r w:rsidR="00236AA9" w:rsidRPr="00113C73">
        <w:rPr>
          <w:rFonts w:ascii="Arial" w:hAnsi="Arial" w:cs="Arial"/>
          <w:lang w:val="en-US"/>
        </w:rPr>
        <w:t>216-218</w:t>
      </w:r>
      <w:r w:rsidRPr="00113C73">
        <w:rPr>
          <w:rFonts w:ascii="Arial" w:hAnsi="Arial" w:cs="Arial"/>
          <w:lang w:val="en-US"/>
        </w:rPr>
        <w:t xml:space="preserve">]. </w:t>
      </w:r>
      <w:r w:rsidR="00051886" w:rsidRPr="00113C73">
        <w:rPr>
          <w:rFonts w:ascii="Arial" w:hAnsi="Arial" w:cs="Arial"/>
          <w:lang w:val="en-US"/>
        </w:rPr>
        <w:t>Hence</w:t>
      </w:r>
      <w:r w:rsidR="00236AA9" w:rsidRPr="00113C73">
        <w:rPr>
          <w:rFonts w:ascii="Arial" w:hAnsi="Arial" w:cs="Arial"/>
          <w:lang w:val="en-US"/>
        </w:rPr>
        <w:t>, w</w:t>
      </w:r>
      <w:r w:rsidRPr="00113C73">
        <w:rPr>
          <w:rFonts w:ascii="Arial" w:hAnsi="Arial" w:cs="Arial"/>
          <w:lang w:val="en-US"/>
        </w:rPr>
        <w:t xml:space="preserve">hen activated during stress, the </w:t>
      </w:r>
      <w:r w:rsidR="00236AA9" w:rsidRPr="00113C73">
        <w:rPr>
          <w:rFonts w:ascii="Arial" w:hAnsi="Arial" w:cs="Arial"/>
          <w:lang w:val="en-US"/>
        </w:rPr>
        <w:t>ANS</w:t>
      </w:r>
      <w:r w:rsidRPr="00113C73">
        <w:rPr>
          <w:rFonts w:ascii="Arial" w:hAnsi="Arial" w:cs="Arial"/>
          <w:lang w:val="en-US"/>
        </w:rPr>
        <w:t xml:space="preserve"> exerts its own d</w:t>
      </w:r>
      <w:r w:rsidR="00236AA9" w:rsidRPr="00113C73">
        <w:rPr>
          <w:rFonts w:ascii="Arial" w:hAnsi="Arial" w:cs="Arial"/>
          <w:lang w:val="en-US"/>
        </w:rPr>
        <w:t>irect effects on immune organs</w:t>
      </w:r>
      <w:r w:rsidR="007B58DE" w:rsidRPr="00113C73">
        <w:rPr>
          <w:rFonts w:ascii="Arial" w:hAnsi="Arial" w:cs="Arial"/>
          <w:lang w:val="en-US"/>
        </w:rPr>
        <w:t>/cells</w:t>
      </w:r>
      <w:r w:rsidR="00236AA9" w:rsidRPr="00113C73">
        <w:rPr>
          <w:rFonts w:ascii="Arial" w:hAnsi="Arial" w:cs="Arial"/>
          <w:lang w:val="en-US"/>
        </w:rPr>
        <w:t xml:space="preserve"> </w:t>
      </w:r>
      <w:r w:rsidRPr="00113C73">
        <w:rPr>
          <w:rFonts w:ascii="Arial" w:hAnsi="Arial" w:cs="Arial"/>
          <w:lang w:val="en-US"/>
        </w:rPr>
        <w:t>which can be immunosuppressive (</w:t>
      </w:r>
      <w:r w:rsidRPr="00113C73">
        <w:rPr>
          <w:rFonts w:ascii="Arial" w:hAnsi="Arial" w:cs="Arial"/>
          <w:i/>
          <w:lang w:val="en-US"/>
        </w:rPr>
        <w:t>e.g.</w:t>
      </w:r>
      <w:r w:rsidRPr="00113C73">
        <w:rPr>
          <w:rFonts w:ascii="Arial" w:hAnsi="Arial" w:cs="Arial"/>
          <w:lang w:val="en-US"/>
        </w:rPr>
        <w:t xml:space="preserve"> inhibition of natural killer cell activity) or both immunopotentiating and immunosuppressive by inducing secretion of IL-6 in the systemic circulation [</w:t>
      </w:r>
      <w:r w:rsidR="00236AA9" w:rsidRPr="00113C73">
        <w:rPr>
          <w:rFonts w:ascii="Arial" w:hAnsi="Arial" w:cs="Arial"/>
          <w:lang w:val="en-US"/>
        </w:rPr>
        <w:t>219, 220</w:t>
      </w:r>
      <w:r w:rsidRPr="00113C73">
        <w:rPr>
          <w:rFonts w:ascii="Arial" w:hAnsi="Arial" w:cs="Arial"/>
          <w:lang w:val="en-US"/>
        </w:rPr>
        <w:t>].</w:t>
      </w:r>
      <w:r w:rsidR="00D9368E" w:rsidRPr="00113C73">
        <w:rPr>
          <w:rFonts w:ascii="Arial" w:hAnsi="Arial" w:cs="Arial"/>
          <w:lang w:val="en-US"/>
        </w:rPr>
        <w:t xml:space="preserve"> Indeed, the SNS can exert both pro- and anti-inflammatory effects with various factors determining which </w:t>
      </w:r>
      <w:r w:rsidR="007B58DE" w:rsidRPr="00113C73">
        <w:rPr>
          <w:rFonts w:ascii="Arial" w:hAnsi="Arial" w:cs="Arial"/>
          <w:lang w:val="en-US"/>
        </w:rPr>
        <w:t xml:space="preserve">of these </w:t>
      </w:r>
      <w:r w:rsidR="00D9368E" w:rsidRPr="00113C73">
        <w:rPr>
          <w:rFonts w:ascii="Arial" w:hAnsi="Arial" w:cs="Arial"/>
          <w:lang w:val="en-US"/>
        </w:rPr>
        <w:t>effect</w:t>
      </w:r>
      <w:r w:rsidR="007B58DE" w:rsidRPr="00113C73">
        <w:rPr>
          <w:rFonts w:ascii="Arial" w:hAnsi="Arial" w:cs="Arial"/>
          <w:lang w:val="en-US"/>
        </w:rPr>
        <w:t>s</w:t>
      </w:r>
      <w:r w:rsidR="00D9368E" w:rsidRPr="00113C73">
        <w:rPr>
          <w:rFonts w:ascii="Arial" w:hAnsi="Arial" w:cs="Arial"/>
          <w:lang w:val="en-US"/>
        </w:rPr>
        <w:t xml:space="preserve"> will prevail, including the </w:t>
      </w:r>
      <w:r w:rsidR="007B58DE" w:rsidRPr="00113C73">
        <w:rPr>
          <w:rFonts w:ascii="Arial" w:hAnsi="Arial" w:cs="Arial"/>
          <w:lang w:val="en-US"/>
        </w:rPr>
        <w:t xml:space="preserve">underlying </w:t>
      </w:r>
      <w:r w:rsidR="00D9368E" w:rsidRPr="00113C73">
        <w:rPr>
          <w:rFonts w:ascii="Arial" w:hAnsi="Arial" w:cs="Arial"/>
          <w:lang w:val="en-US"/>
        </w:rPr>
        <w:t xml:space="preserve">state of the respective target tissue. For example, it has been shown that an already activated inflammatory </w:t>
      </w:r>
      <w:r w:rsidR="00FD13DF" w:rsidRPr="00113C73">
        <w:rPr>
          <w:rFonts w:ascii="Arial" w:hAnsi="Arial" w:cs="Arial"/>
          <w:lang w:val="en-US"/>
        </w:rPr>
        <w:t>pathway</w:t>
      </w:r>
      <w:r w:rsidR="00D9368E" w:rsidRPr="00113C73">
        <w:rPr>
          <w:rFonts w:ascii="Arial" w:hAnsi="Arial" w:cs="Arial"/>
          <w:lang w:val="en-US"/>
        </w:rPr>
        <w:t xml:space="preserve"> can be downregulated by adrenergic signaling, whereas in non-activated immune cells adrenergic signals can activate the </w:t>
      </w:r>
      <w:r w:rsidR="007B58DE" w:rsidRPr="00113C73">
        <w:rPr>
          <w:rFonts w:ascii="Arial" w:hAnsi="Arial" w:cs="Arial"/>
          <w:lang w:val="en-US"/>
        </w:rPr>
        <w:t>pro-</w:t>
      </w:r>
      <w:r w:rsidR="00D9368E" w:rsidRPr="00113C73">
        <w:rPr>
          <w:rFonts w:ascii="Arial" w:hAnsi="Arial" w:cs="Arial"/>
          <w:lang w:val="en-US"/>
        </w:rPr>
        <w:t xml:space="preserve">inflammatory cascade [220]. In </w:t>
      </w:r>
      <w:r w:rsidR="007B58DE" w:rsidRPr="00113C73">
        <w:rPr>
          <w:rFonts w:ascii="Arial" w:hAnsi="Arial" w:cs="Arial"/>
          <w:lang w:val="en-US"/>
        </w:rPr>
        <w:t>light of these findings</w:t>
      </w:r>
      <w:r w:rsidR="00D9368E" w:rsidRPr="00113C73">
        <w:rPr>
          <w:rFonts w:ascii="Arial" w:hAnsi="Arial" w:cs="Arial"/>
          <w:lang w:val="en-US"/>
        </w:rPr>
        <w:t xml:space="preserve">, the </w:t>
      </w:r>
      <w:r w:rsidR="002570F8" w:rsidRPr="00113C73">
        <w:rPr>
          <w:rFonts w:ascii="Arial" w:hAnsi="Arial" w:cs="Arial"/>
          <w:lang w:val="en-US"/>
        </w:rPr>
        <w:t xml:space="preserve">stress system </w:t>
      </w:r>
      <w:r w:rsidR="00D9368E" w:rsidRPr="00113C73">
        <w:rPr>
          <w:rFonts w:ascii="Arial" w:hAnsi="Arial" w:cs="Arial"/>
          <w:lang w:val="en-US"/>
        </w:rPr>
        <w:t xml:space="preserve">effects </w:t>
      </w:r>
      <w:r w:rsidR="002570F8" w:rsidRPr="00113C73">
        <w:rPr>
          <w:rFonts w:ascii="Arial" w:hAnsi="Arial" w:cs="Arial"/>
          <w:lang w:val="en-US"/>
        </w:rPr>
        <w:t>o</w:t>
      </w:r>
      <w:r w:rsidR="00D9368E" w:rsidRPr="00113C73">
        <w:rPr>
          <w:rFonts w:ascii="Arial" w:hAnsi="Arial" w:cs="Arial"/>
          <w:lang w:val="en-US"/>
        </w:rPr>
        <w:t xml:space="preserve">n the immune system </w:t>
      </w:r>
      <w:r w:rsidR="002570F8" w:rsidRPr="00113C73">
        <w:rPr>
          <w:rFonts w:ascii="Arial" w:hAnsi="Arial" w:cs="Arial"/>
          <w:lang w:val="en-US"/>
        </w:rPr>
        <w:t>can be</w:t>
      </w:r>
      <w:r w:rsidR="00D9368E" w:rsidRPr="00113C73">
        <w:rPr>
          <w:rFonts w:ascii="Arial" w:hAnsi="Arial" w:cs="Arial"/>
          <w:lang w:val="en-US"/>
        </w:rPr>
        <w:t xml:space="preserve"> </w:t>
      </w:r>
      <w:r w:rsidR="00522E0D" w:rsidRPr="00113C73">
        <w:rPr>
          <w:rFonts w:ascii="Arial" w:hAnsi="Arial" w:cs="Arial"/>
          <w:lang w:val="en-US"/>
        </w:rPr>
        <w:t xml:space="preserve">more accurately </w:t>
      </w:r>
      <w:r w:rsidR="00D9368E" w:rsidRPr="00113C73">
        <w:rPr>
          <w:rFonts w:ascii="Arial" w:hAnsi="Arial" w:cs="Arial"/>
          <w:lang w:val="en-US"/>
        </w:rPr>
        <w:t>characterized as immunomodulating, rather than immunosuppressing.</w:t>
      </w:r>
      <w:r w:rsidR="00804C2D" w:rsidRPr="00113C73">
        <w:rPr>
          <w:rFonts w:ascii="Arial" w:hAnsi="Arial" w:cs="Arial"/>
          <w:lang w:val="en-US"/>
        </w:rPr>
        <w:t xml:space="preserve"> </w:t>
      </w:r>
    </w:p>
    <w:p w14:paraId="6289637F" w14:textId="77777777" w:rsidR="009C1FB7" w:rsidRDefault="009C1FB7" w:rsidP="009C1FB7">
      <w:pPr>
        <w:suppressAutoHyphens/>
        <w:spacing w:line="276" w:lineRule="auto"/>
        <w:rPr>
          <w:rFonts w:ascii="Arial" w:hAnsi="Arial" w:cs="Arial"/>
          <w:lang w:val="en-US"/>
        </w:rPr>
      </w:pPr>
    </w:p>
    <w:p w14:paraId="6902C2C6" w14:textId="39FE0EC5" w:rsidR="009F0017" w:rsidRPr="00113C73" w:rsidRDefault="000F69F6" w:rsidP="009C1FB7">
      <w:pPr>
        <w:suppressAutoHyphens/>
        <w:spacing w:line="276" w:lineRule="auto"/>
        <w:rPr>
          <w:rFonts w:ascii="Arial" w:hAnsi="Arial" w:cs="Arial"/>
          <w:lang w:val="en-US"/>
        </w:rPr>
      </w:pPr>
      <w:r w:rsidRPr="00113C73">
        <w:rPr>
          <w:rFonts w:ascii="Arial" w:hAnsi="Arial" w:cs="Arial"/>
          <w:lang w:val="en-US"/>
        </w:rPr>
        <w:t xml:space="preserve">In addition to affecting antigen presentation, cytokine secretion and leukocyte proliferation and trafficking, the principal stress hormones, </w:t>
      </w:r>
      <w:r w:rsidRPr="00113C73">
        <w:rPr>
          <w:rFonts w:ascii="Arial" w:hAnsi="Arial" w:cs="Arial"/>
          <w:i/>
          <w:lang w:val="en-US"/>
        </w:rPr>
        <w:t>i.e.</w:t>
      </w:r>
      <w:r w:rsidRPr="00113C73">
        <w:rPr>
          <w:rFonts w:ascii="Arial" w:hAnsi="Arial" w:cs="Arial"/>
          <w:lang w:val="en-US"/>
        </w:rPr>
        <w:t xml:space="preserve"> glucocorticoids and catecholamines, </w:t>
      </w:r>
      <w:r w:rsidR="007B58DE" w:rsidRPr="00113C73">
        <w:rPr>
          <w:rFonts w:ascii="Arial" w:hAnsi="Arial" w:cs="Arial"/>
          <w:lang w:val="en-US"/>
        </w:rPr>
        <w:t>further</w:t>
      </w:r>
      <w:r w:rsidRPr="00113C73">
        <w:rPr>
          <w:rFonts w:ascii="Arial" w:hAnsi="Arial" w:cs="Arial"/>
          <w:lang w:val="en-US"/>
        </w:rPr>
        <w:t xml:space="preserve"> modulate the </w:t>
      </w:r>
      <w:r w:rsidR="002570F8" w:rsidRPr="00113C73">
        <w:rPr>
          <w:rFonts w:ascii="Arial" w:hAnsi="Arial" w:cs="Arial"/>
          <w:lang w:val="en-US"/>
        </w:rPr>
        <w:t>balance</w:t>
      </w:r>
      <w:r w:rsidRPr="00113C73">
        <w:rPr>
          <w:rFonts w:ascii="Arial" w:hAnsi="Arial" w:cs="Arial"/>
          <w:lang w:val="en-US"/>
        </w:rPr>
        <w:t xml:space="preserve"> </w:t>
      </w:r>
      <w:r w:rsidR="002570F8" w:rsidRPr="00113C73">
        <w:rPr>
          <w:rFonts w:ascii="Arial" w:hAnsi="Arial" w:cs="Arial"/>
          <w:lang w:val="en-US"/>
        </w:rPr>
        <w:t>between</w:t>
      </w:r>
      <w:r w:rsidRPr="00113C73">
        <w:rPr>
          <w:rFonts w:ascii="Arial" w:hAnsi="Arial" w:cs="Arial"/>
          <w:lang w:val="en-US"/>
        </w:rPr>
        <w:t xml:space="preserve"> T helper-1 (Th1) versus Th2 responses</w:t>
      </w:r>
      <w:r w:rsidR="00435051" w:rsidRPr="00113C73">
        <w:rPr>
          <w:rFonts w:ascii="Arial" w:hAnsi="Arial" w:cs="Arial"/>
          <w:lang w:val="en-US"/>
        </w:rPr>
        <w:t xml:space="preserve"> (Figure 10)</w:t>
      </w:r>
      <w:r w:rsidRPr="00113C73">
        <w:rPr>
          <w:rFonts w:ascii="Arial" w:hAnsi="Arial" w:cs="Arial"/>
          <w:lang w:val="en-US"/>
        </w:rPr>
        <w:t xml:space="preserve">. It is </w:t>
      </w:r>
      <w:r w:rsidR="007B58DE" w:rsidRPr="00113C73">
        <w:rPr>
          <w:rFonts w:ascii="Arial" w:hAnsi="Arial" w:cs="Arial"/>
          <w:lang w:val="en-US"/>
        </w:rPr>
        <w:t xml:space="preserve">now </w:t>
      </w:r>
      <w:r w:rsidRPr="00113C73">
        <w:rPr>
          <w:rFonts w:ascii="Arial" w:hAnsi="Arial" w:cs="Arial"/>
          <w:lang w:val="en-US"/>
        </w:rPr>
        <w:t>established that, both glucocorticoids and catecholamines directly inhibit the production of type 1 cytokines (</w:t>
      </w:r>
      <w:r w:rsidRPr="00113C73">
        <w:rPr>
          <w:rFonts w:ascii="Arial" w:hAnsi="Arial" w:cs="Arial"/>
          <w:i/>
          <w:lang w:val="en-US"/>
        </w:rPr>
        <w:t>e.g.</w:t>
      </w:r>
      <w:r w:rsidRPr="00113C73">
        <w:rPr>
          <w:rFonts w:ascii="Arial" w:hAnsi="Arial" w:cs="Arial"/>
          <w:lang w:val="en-US"/>
        </w:rPr>
        <w:t xml:space="preserve"> IL-12, IL-2, TNF-α and INF-γ) which enhance cellular immunity and Th1 formation, whilst conversely favor the production of type 2 cytokines (</w:t>
      </w:r>
      <w:r w:rsidRPr="00113C73">
        <w:rPr>
          <w:rFonts w:ascii="Arial" w:hAnsi="Arial" w:cs="Arial"/>
          <w:i/>
          <w:lang w:val="en-US"/>
        </w:rPr>
        <w:t>e.g.</w:t>
      </w:r>
      <w:r w:rsidRPr="00113C73">
        <w:rPr>
          <w:rFonts w:ascii="Arial" w:hAnsi="Arial" w:cs="Arial"/>
          <w:lang w:val="en-US"/>
        </w:rPr>
        <w:t xml:space="preserve"> IL-10, IL-4, IL-13) which induce humoral immunity and Th2 activity [221]. Interestingly, glucocorticoids may inhibit Th1 cell activity </w:t>
      </w:r>
      <w:r w:rsidR="00375AD2" w:rsidRPr="00113C73">
        <w:rPr>
          <w:rFonts w:ascii="Arial" w:hAnsi="Arial" w:cs="Arial"/>
          <w:lang w:val="en-US"/>
        </w:rPr>
        <w:t xml:space="preserve">also </w:t>
      </w:r>
      <w:r w:rsidRPr="00113C73">
        <w:rPr>
          <w:rFonts w:ascii="Arial" w:hAnsi="Arial" w:cs="Arial"/>
          <w:lang w:val="en-US"/>
        </w:rPr>
        <w:t>indirectly through manipulatin</w:t>
      </w:r>
      <w:r w:rsidR="00375AD2" w:rsidRPr="00113C73">
        <w:rPr>
          <w:rFonts w:ascii="Arial" w:hAnsi="Arial" w:cs="Arial"/>
          <w:lang w:val="en-US"/>
        </w:rPr>
        <w:t>g</w:t>
      </w:r>
      <w:r w:rsidRPr="00113C73">
        <w:rPr>
          <w:rFonts w:ascii="Arial" w:hAnsi="Arial" w:cs="Arial"/>
          <w:lang w:val="en-US"/>
        </w:rPr>
        <w:t xml:space="preserve"> </w:t>
      </w:r>
      <w:r w:rsidR="00375AD2" w:rsidRPr="00113C73">
        <w:rPr>
          <w:rFonts w:ascii="Arial" w:hAnsi="Arial" w:cs="Arial"/>
          <w:lang w:val="en-US"/>
        </w:rPr>
        <w:t xml:space="preserve">dendritic </w:t>
      </w:r>
      <w:r w:rsidRPr="00113C73">
        <w:rPr>
          <w:rFonts w:ascii="Arial" w:hAnsi="Arial" w:cs="Arial"/>
          <w:lang w:val="en-US"/>
        </w:rPr>
        <w:t>cell subsets by regulating the expression of Toll-like receptor 2 (TLR2) [</w:t>
      </w:r>
      <w:r w:rsidR="00375AD2" w:rsidRPr="00113C73">
        <w:rPr>
          <w:rFonts w:ascii="Arial" w:hAnsi="Arial" w:cs="Arial"/>
          <w:lang w:val="en-US"/>
        </w:rPr>
        <w:t>211, 222</w:t>
      </w:r>
      <w:r w:rsidRPr="00113C73">
        <w:rPr>
          <w:rFonts w:ascii="Arial" w:hAnsi="Arial" w:cs="Arial"/>
          <w:lang w:val="en-US"/>
        </w:rPr>
        <w:t>].</w:t>
      </w:r>
      <w:r w:rsidR="00375AD2" w:rsidRPr="00113C73">
        <w:rPr>
          <w:rFonts w:ascii="Arial" w:hAnsi="Arial" w:cs="Arial"/>
          <w:lang w:val="en-US"/>
        </w:rPr>
        <w:t xml:space="preserve"> In accord with these effects, during immune challenge</w:t>
      </w:r>
      <w:r w:rsidR="007B58DE" w:rsidRPr="00113C73">
        <w:rPr>
          <w:rFonts w:ascii="Arial" w:hAnsi="Arial" w:cs="Arial"/>
          <w:lang w:val="en-US"/>
        </w:rPr>
        <w:t>s</w:t>
      </w:r>
      <w:r w:rsidR="00375AD2" w:rsidRPr="00113C73">
        <w:rPr>
          <w:rFonts w:ascii="Arial" w:hAnsi="Arial" w:cs="Arial"/>
          <w:lang w:val="en-US"/>
        </w:rPr>
        <w:t xml:space="preserve"> stress causes an adaptive Th1 to Th2 shift in order to protect the </w:t>
      </w:r>
      <w:r w:rsidR="007B58DE" w:rsidRPr="00113C73">
        <w:rPr>
          <w:rFonts w:ascii="Arial" w:hAnsi="Arial" w:cs="Arial"/>
          <w:lang w:val="en-US"/>
        </w:rPr>
        <w:t>organs/</w:t>
      </w:r>
      <w:r w:rsidR="00375AD2" w:rsidRPr="00113C73">
        <w:rPr>
          <w:rFonts w:ascii="Arial" w:hAnsi="Arial" w:cs="Arial"/>
          <w:lang w:val="en-US"/>
        </w:rPr>
        <w:t xml:space="preserve">tissues </w:t>
      </w:r>
      <w:r w:rsidR="002570F8" w:rsidRPr="00113C73">
        <w:rPr>
          <w:rFonts w:ascii="Arial" w:hAnsi="Arial" w:cs="Arial"/>
          <w:lang w:val="en-US"/>
        </w:rPr>
        <w:t>against</w:t>
      </w:r>
      <w:r w:rsidR="00375AD2" w:rsidRPr="00113C73">
        <w:rPr>
          <w:rFonts w:ascii="Arial" w:hAnsi="Arial" w:cs="Arial"/>
          <w:lang w:val="en-US"/>
        </w:rPr>
        <w:t xml:space="preserve"> the potentially destructive actions of pro-inflammatory type 1 cytokines and other products of activated macrophages. </w:t>
      </w:r>
      <w:r w:rsidR="00E84396" w:rsidRPr="00113C73">
        <w:rPr>
          <w:rFonts w:ascii="Arial" w:hAnsi="Arial" w:cs="Arial"/>
          <w:lang w:val="en-US"/>
        </w:rPr>
        <w:t>Of note, t</w:t>
      </w:r>
      <w:r w:rsidR="00375AD2" w:rsidRPr="00113C73">
        <w:rPr>
          <w:rFonts w:ascii="Arial" w:hAnsi="Arial" w:cs="Arial"/>
          <w:lang w:val="en-US"/>
        </w:rPr>
        <w:t xml:space="preserve">his </w:t>
      </w:r>
      <w:r w:rsidR="00E84396" w:rsidRPr="00113C73">
        <w:rPr>
          <w:rFonts w:ascii="Arial" w:hAnsi="Arial" w:cs="Arial"/>
          <w:lang w:val="en-US"/>
        </w:rPr>
        <w:t>potentially protective</w:t>
      </w:r>
      <w:r w:rsidR="00375AD2" w:rsidRPr="00113C73">
        <w:rPr>
          <w:rFonts w:ascii="Arial" w:hAnsi="Arial" w:cs="Arial"/>
          <w:lang w:val="en-US"/>
        </w:rPr>
        <w:t xml:space="preserve"> role of </w:t>
      </w:r>
      <w:r w:rsidR="00E84396" w:rsidRPr="00113C73">
        <w:rPr>
          <w:rFonts w:ascii="Arial" w:hAnsi="Arial" w:cs="Arial"/>
          <w:lang w:val="en-US"/>
        </w:rPr>
        <w:t xml:space="preserve">the </w:t>
      </w:r>
      <w:r w:rsidR="00375AD2" w:rsidRPr="00113C73">
        <w:rPr>
          <w:rFonts w:ascii="Arial" w:hAnsi="Arial" w:cs="Arial"/>
          <w:lang w:val="en-US"/>
        </w:rPr>
        <w:t xml:space="preserve">stress-induced Th2 shift against overshooting of cellular immunity often complicates pathologic conditions </w:t>
      </w:r>
      <w:r w:rsidR="00E84396" w:rsidRPr="00113C73">
        <w:rPr>
          <w:rFonts w:ascii="Arial" w:hAnsi="Arial" w:cs="Arial"/>
          <w:lang w:val="en-US"/>
        </w:rPr>
        <w:t xml:space="preserve">in </w:t>
      </w:r>
      <w:r w:rsidR="00375AD2" w:rsidRPr="00113C73">
        <w:rPr>
          <w:rFonts w:ascii="Arial" w:hAnsi="Arial" w:cs="Arial"/>
          <w:lang w:val="en-US"/>
        </w:rPr>
        <w:t>wh</w:t>
      </w:r>
      <w:r w:rsidR="00E84396" w:rsidRPr="00113C73">
        <w:rPr>
          <w:rFonts w:ascii="Arial" w:hAnsi="Arial" w:cs="Arial"/>
          <w:lang w:val="en-US"/>
        </w:rPr>
        <w:t>ich</w:t>
      </w:r>
      <w:r w:rsidR="00375AD2" w:rsidRPr="00113C73">
        <w:rPr>
          <w:rFonts w:ascii="Arial" w:hAnsi="Arial" w:cs="Arial"/>
          <w:lang w:val="en-US"/>
        </w:rPr>
        <w:t xml:space="preserve"> either cellular immunity is beneficial (</w:t>
      </w:r>
      <w:r w:rsidR="00375AD2" w:rsidRPr="00113C73">
        <w:rPr>
          <w:rFonts w:ascii="Arial" w:hAnsi="Arial" w:cs="Arial"/>
          <w:i/>
          <w:lang w:val="en-US"/>
        </w:rPr>
        <w:t>e.g.</w:t>
      </w:r>
      <w:r w:rsidR="00E84396" w:rsidRPr="00113C73">
        <w:rPr>
          <w:rFonts w:ascii="Arial" w:hAnsi="Arial" w:cs="Arial"/>
          <w:lang w:val="en-US"/>
        </w:rPr>
        <w:t xml:space="preserve"> carcinogenesis and</w:t>
      </w:r>
      <w:r w:rsidR="00375AD2" w:rsidRPr="00113C73">
        <w:rPr>
          <w:rFonts w:ascii="Arial" w:hAnsi="Arial" w:cs="Arial"/>
          <w:lang w:val="en-US"/>
        </w:rPr>
        <w:t xml:space="preserve"> infections) or humoral immunity is deleterious (</w:t>
      </w:r>
      <w:r w:rsidR="00375AD2" w:rsidRPr="00113C73">
        <w:rPr>
          <w:rFonts w:ascii="Arial" w:hAnsi="Arial" w:cs="Arial"/>
          <w:i/>
          <w:lang w:val="en-US"/>
        </w:rPr>
        <w:t>e.g.</w:t>
      </w:r>
      <w:r w:rsidR="00375AD2" w:rsidRPr="00113C73">
        <w:rPr>
          <w:rFonts w:ascii="Arial" w:hAnsi="Arial" w:cs="Arial"/>
          <w:lang w:val="en-US"/>
        </w:rPr>
        <w:t xml:space="preserve"> allergy</w:t>
      </w:r>
      <w:r w:rsidR="00E84396" w:rsidRPr="00113C73">
        <w:rPr>
          <w:rFonts w:ascii="Arial" w:hAnsi="Arial" w:cs="Arial"/>
          <w:lang w:val="en-US"/>
        </w:rPr>
        <w:t xml:space="preserve"> and</w:t>
      </w:r>
      <w:r w:rsidR="00375AD2" w:rsidRPr="00113C73">
        <w:rPr>
          <w:rFonts w:ascii="Arial" w:hAnsi="Arial" w:cs="Arial"/>
          <w:lang w:val="en-US"/>
        </w:rPr>
        <w:t xml:space="preserve"> autoimmune diseases)</w:t>
      </w:r>
      <w:r w:rsidR="00E84396" w:rsidRPr="00113C73">
        <w:rPr>
          <w:rFonts w:ascii="Arial" w:hAnsi="Arial" w:cs="Arial"/>
          <w:lang w:val="en-US"/>
        </w:rPr>
        <w:t xml:space="preserve"> [223]</w:t>
      </w:r>
      <w:r w:rsidR="00375AD2" w:rsidRPr="00113C73">
        <w:rPr>
          <w:rFonts w:ascii="Arial" w:hAnsi="Arial" w:cs="Arial"/>
          <w:lang w:val="en-US"/>
        </w:rPr>
        <w:t>.</w:t>
      </w:r>
      <w:r w:rsidR="00E84396" w:rsidRPr="00113C73">
        <w:rPr>
          <w:rFonts w:ascii="Arial" w:hAnsi="Arial" w:cs="Arial"/>
          <w:lang w:val="en-US"/>
        </w:rPr>
        <w:t xml:space="preserve"> </w:t>
      </w:r>
      <w:r w:rsidR="009F0017" w:rsidRPr="00113C73">
        <w:rPr>
          <w:rFonts w:ascii="Arial" w:hAnsi="Arial" w:cs="Arial"/>
          <w:lang w:val="en-US"/>
        </w:rPr>
        <w:t>Indeed, HPA axis hyperactivation has been</w:t>
      </w:r>
      <w:r w:rsidR="005E2D14" w:rsidRPr="00113C73">
        <w:rPr>
          <w:rFonts w:ascii="Arial" w:hAnsi="Arial" w:cs="Arial"/>
          <w:lang w:val="en-US"/>
        </w:rPr>
        <w:t xml:space="preserve"> </w:t>
      </w:r>
      <w:r w:rsidR="009F0017" w:rsidRPr="00113C73">
        <w:rPr>
          <w:rFonts w:ascii="Arial" w:hAnsi="Arial" w:cs="Arial"/>
          <w:lang w:val="en-US"/>
        </w:rPr>
        <w:t xml:space="preserve">associated with increased susceptibility to </w:t>
      </w:r>
      <w:r w:rsidR="005E2D14" w:rsidRPr="00113C73">
        <w:rPr>
          <w:rFonts w:ascii="Arial" w:hAnsi="Arial" w:cs="Arial"/>
          <w:lang w:val="en-US"/>
        </w:rPr>
        <w:t xml:space="preserve">both </w:t>
      </w:r>
      <w:r w:rsidR="009F0017" w:rsidRPr="00113C73">
        <w:rPr>
          <w:rFonts w:ascii="Arial" w:hAnsi="Arial" w:cs="Arial"/>
          <w:lang w:val="en-US"/>
        </w:rPr>
        <w:t xml:space="preserve">infectious agents and tumors. </w:t>
      </w:r>
      <w:r w:rsidR="007B58DE" w:rsidRPr="00113C73">
        <w:rPr>
          <w:rFonts w:ascii="Arial" w:hAnsi="Arial" w:cs="Arial"/>
          <w:lang w:val="en-US"/>
        </w:rPr>
        <w:t>Thus</w:t>
      </w:r>
      <w:r w:rsidR="005E2D14" w:rsidRPr="00113C73">
        <w:rPr>
          <w:rFonts w:ascii="Arial" w:hAnsi="Arial" w:cs="Arial"/>
          <w:lang w:val="en-US"/>
        </w:rPr>
        <w:t>, relapse of mycobacterial infections, progression of HIV infection and infections following major traumatic injuries or burns ha</w:t>
      </w:r>
      <w:r w:rsidR="007B58DE" w:rsidRPr="00113C73">
        <w:rPr>
          <w:rFonts w:ascii="Arial" w:hAnsi="Arial" w:cs="Arial"/>
          <w:lang w:val="en-US"/>
        </w:rPr>
        <w:t>ve</w:t>
      </w:r>
      <w:r w:rsidR="005E2D14" w:rsidRPr="00113C73">
        <w:rPr>
          <w:rFonts w:ascii="Arial" w:hAnsi="Arial" w:cs="Arial"/>
          <w:lang w:val="en-US"/>
        </w:rPr>
        <w:t xml:space="preserve"> been associated to</w:t>
      </w:r>
      <w:r w:rsidR="009F0017" w:rsidRPr="00113C73">
        <w:rPr>
          <w:rFonts w:ascii="Arial" w:hAnsi="Arial" w:cs="Arial"/>
          <w:lang w:val="en-US"/>
        </w:rPr>
        <w:t xml:space="preserve"> excessive </w:t>
      </w:r>
      <w:r w:rsidR="005E2D14" w:rsidRPr="00113C73">
        <w:rPr>
          <w:rFonts w:ascii="Arial" w:hAnsi="Arial" w:cs="Arial"/>
          <w:lang w:val="en-US"/>
        </w:rPr>
        <w:t xml:space="preserve">HPA axis </w:t>
      </w:r>
      <w:r w:rsidR="009F0017" w:rsidRPr="00113C73">
        <w:rPr>
          <w:rFonts w:ascii="Arial" w:hAnsi="Arial" w:cs="Arial"/>
          <w:lang w:val="en-US"/>
        </w:rPr>
        <w:t>response</w:t>
      </w:r>
      <w:r w:rsidR="007B58DE" w:rsidRPr="00113C73">
        <w:rPr>
          <w:rFonts w:ascii="Arial" w:hAnsi="Arial" w:cs="Arial"/>
          <w:lang w:val="en-US"/>
        </w:rPr>
        <w:t>s</w:t>
      </w:r>
      <w:r w:rsidR="009F0017" w:rsidRPr="00113C73">
        <w:rPr>
          <w:rFonts w:ascii="Arial" w:hAnsi="Arial" w:cs="Arial"/>
          <w:lang w:val="en-US"/>
        </w:rPr>
        <w:t xml:space="preserve"> </w:t>
      </w:r>
      <w:r w:rsidR="005E2D14" w:rsidRPr="00113C73">
        <w:rPr>
          <w:rFonts w:ascii="Arial" w:hAnsi="Arial" w:cs="Arial"/>
          <w:lang w:val="en-US"/>
        </w:rPr>
        <w:t>and</w:t>
      </w:r>
      <w:r w:rsidR="009F0017" w:rsidRPr="00113C73">
        <w:rPr>
          <w:rFonts w:ascii="Arial" w:hAnsi="Arial" w:cs="Arial"/>
          <w:lang w:val="en-US"/>
        </w:rPr>
        <w:t xml:space="preserve"> </w:t>
      </w:r>
      <w:r w:rsidR="007B58DE" w:rsidRPr="00113C73">
        <w:rPr>
          <w:rFonts w:ascii="Arial" w:hAnsi="Arial" w:cs="Arial"/>
          <w:lang w:val="en-US"/>
        </w:rPr>
        <w:t>a sustained/</w:t>
      </w:r>
      <w:r w:rsidR="009F0017" w:rsidRPr="00113C73">
        <w:rPr>
          <w:rFonts w:ascii="Arial" w:hAnsi="Arial" w:cs="Arial"/>
          <w:lang w:val="en-US"/>
        </w:rPr>
        <w:t xml:space="preserve">prolonged Th2 shift. </w:t>
      </w:r>
      <w:r w:rsidR="005E2D14" w:rsidRPr="00113C73">
        <w:rPr>
          <w:rFonts w:ascii="Arial" w:hAnsi="Arial" w:cs="Arial"/>
          <w:lang w:val="en-US"/>
        </w:rPr>
        <w:t>Similarly</w:t>
      </w:r>
      <w:r w:rsidR="009F0017" w:rsidRPr="00113C73">
        <w:rPr>
          <w:rFonts w:ascii="Arial" w:hAnsi="Arial" w:cs="Arial"/>
          <w:lang w:val="en-US"/>
        </w:rPr>
        <w:t xml:space="preserve">, several studies </w:t>
      </w:r>
      <w:r w:rsidR="005E2D14" w:rsidRPr="00113C73">
        <w:rPr>
          <w:rFonts w:ascii="Arial" w:hAnsi="Arial" w:cs="Arial"/>
          <w:lang w:val="en-US"/>
        </w:rPr>
        <w:t>have documented</w:t>
      </w:r>
      <w:r w:rsidR="009F0017" w:rsidRPr="00113C73">
        <w:rPr>
          <w:rFonts w:ascii="Arial" w:hAnsi="Arial" w:cs="Arial"/>
          <w:lang w:val="en-US"/>
        </w:rPr>
        <w:t xml:space="preserve"> a higher incidence of tumor growth and metastases in relation to </w:t>
      </w:r>
      <w:r w:rsidR="007B58DE" w:rsidRPr="00113C73">
        <w:rPr>
          <w:rFonts w:ascii="Arial" w:hAnsi="Arial" w:cs="Arial"/>
          <w:lang w:val="en-US"/>
        </w:rPr>
        <w:t xml:space="preserve">chronic </w:t>
      </w:r>
      <w:r w:rsidR="009F0017" w:rsidRPr="00113C73">
        <w:rPr>
          <w:rFonts w:ascii="Arial" w:hAnsi="Arial" w:cs="Arial"/>
          <w:lang w:val="en-US"/>
        </w:rPr>
        <w:t>stress, highlighting the role of cellular immunity in surveillance and eradication of tumor cells [2</w:t>
      </w:r>
      <w:r w:rsidR="005E2D14" w:rsidRPr="00113C73">
        <w:rPr>
          <w:rFonts w:ascii="Arial" w:hAnsi="Arial" w:cs="Arial"/>
          <w:lang w:val="en-US"/>
        </w:rPr>
        <w:t>24</w:t>
      </w:r>
      <w:r w:rsidR="009F0017" w:rsidRPr="00113C73">
        <w:rPr>
          <w:rFonts w:ascii="Arial" w:hAnsi="Arial" w:cs="Arial"/>
          <w:lang w:val="en-US"/>
        </w:rPr>
        <w:t>].</w:t>
      </w:r>
    </w:p>
    <w:p w14:paraId="5C4AA7A9" w14:textId="77777777" w:rsidR="009C1FB7" w:rsidRDefault="009C1FB7" w:rsidP="009C1FB7">
      <w:pPr>
        <w:suppressAutoHyphens/>
        <w:spacing w:line="276" w:lineRule="auto"/>
        <w:rPr>
          <w:rFonts w:ascii="Arial" w:hAnsi="Arial" w:cs="Arial"/>
          <w:lang w:val="en-US"/>
        </w:rPr>
      </w:pPr>
    </w:p>
    <w:p w14:paraId="29F71234" w14:textId="4BBAE75D" w:rsidR="008E28FD" w:rsidRPr="00113C73" w:rsidRDefault="007B58DE" w:rsidP="009C1FB7">
      <w:pPr>
        <w:suppressAutoHyphens/>
        <w:spacing w:line="276" w:lineRule="auto"/>
        <w:rPr>
          <w:rFonts w:ascii="Arial" w:hAnsi="Arial" w:cs="Arial"/>
          <w:lang w:val="en-US"/>
        </w:rPr>
      </w:pPr>
      <w:r w:rsidRPr="00113C73">
        <w:rPr>
          <w:rFonts w:ascii="Arial" w:hAnsi="Arial" w:cs="Arial"/>
          <w:lang w:val="en-US"/>
        </w:rPr>
        <w:t>More r</w:t>
      </w:r>
      <w:r w:rsidR="00E84396" w:rsidRPr="00113C73">
        <w:rPr>
          <w:rFonts w:ascii="Arial" w:hAnsi="Arial" w:cs="Arial"/>
          <w:lang w:val="en-US"/>
        </w:rPr>
        <w:t>ecent evidence indicates that</w:t>
      </w:r>
      <w:r w:rsidRPr="00113C73">
        <w:rPr>
          <w:rFonts w:ascii="Arial" w:hAnsi="Arial" w:cs="Arial"/>
          <w:lang w:val="en-US"/>
        </w:rPr>
        <w:t>,</w:t>
      </w:r>
      <w:r w:rsidR="00E84396" w:rsidRPr="00113C73">
        <w:rPr>
          <w:rFonts w:ascii="Arial" w:hAnsi="Arial" w:cs="Arial"/>
          <w:lang w:val="en-US"/>
        </w:rPr>
        <w:t xml:space="preserve"> stress </w:t>
      </w:r>
      <w:r w:rsidR="009F0017" w:rsidRPr="00113C73">
        <w:rPr>
          <w:rFonts w:ascii="Arial" w:hAnsi="Arial" w:cs="Arial"/>
          <w:lang w:val="en-US"/>
        </w:rPr>
        <w:t>can</w:t>
      </w:r>
      <w:r w:rsidR="00E84396" w:rsidRPr="00113C73">
        <w:rPr>
          <w:rFonts w:ascii="Arial" w:hAnsi="Arial" w:cs="Arial"/>
          <w:lang w:val="en-US"/>
        </w:rPr>
        <w:t xml:space="preserve"> influence the immune response in an even</w:t>
      </w:r>
      <w:r w:rsidR="009F0017" w:rsidRPr="00113C73">
        <w:rPr>
          <w:rFonts w:ascii="Arial" w:hAnsi="Arial" w:cs="Arial"/>
          <w:lang w:val="en-US"/>
        </w:rPr>
        <w:t xml:space="preserve"> more complicated way.</w:t>
      </w:r>
      <w:r w:rsidR="00E84396" w:rsidRPr="00113C73">
        <w:rPr>
          <w:rFonts w:ascii="Arial" w:hAnsi="Arial" w:cs="Arial"/>
          <w:lang w:val="en-US"/>
        </w:rPr>
        <w:t xml:space="preserve"> </w:t>
      </w:r>
      <w:r w:rsidR="005E2D14" w:rsidRPr="00113C73">
        <w:rPr>
          <w:rFonts w:ascii="Arial" w:hAnsi="Arial" w:cs="Arial"/>
          <w:lang w:val="en-US"/>
        </w:rPr>
        <w:t>Indeed</w:t>
      </w:r>
      <w:r w:rsidR="00E84396" w:rsidRPr="00113C73">
        <w:rPr>
          <w:rFonts w:ascii="Arial" w:hAnsi="Arial" w:cs="Arial"/>
          <w:lang w:val="en-US"/>
        </w:rPr>
        <w:t>, although stress hormones systemically inhibit Th1/pro-inflammatory responses and induce a Th2 shift, in</w:t>
      </w:r>
      <w:r w:rsidR="000A2B96" w:rsidRPr="00113C73">
        <w:rPr>
          <w:rFonts w:ascii="Arial" w:hAnsi="Arial" w:cs="Arial"/>
          <w:lang w:val="en-US"/>
        </w:rPr>
        <w:t xml:space="preserve"> certain</w:t>
      </w:r>
      <w:r w:rsidR="00E84396" w:rsidRPr="00113C73">
        <w:rPr>
          <w:rFonts w:ascii="Arial" w:hAnsi="Arial" w:cs="Arial"/>
          <w:lang w:val="en-US"/>
        </w:rPr>
        <w:t xml:space="preserve"> local responses these hormones </w:t>
      </w:r>
      <w:r w:rsidR="00E84396" w:rsidRPr="00113C73">
        <w:rPr>
          <w:rFonts w:ascii="Arial" w:hAnsi="Arial" w:cs="Arial"/>
          <w:lang w:val="en-US"/>
        </w:rPr>
        <w:lastRenderedPageBreak/>
        <w:t xml:space="preserve">can induce pro-inflammatory cytokine production and activation of </w:t>
      </w:r>
      <w:r w:rsidR="000A2B96" w:rsidRPr="00113C73">
        <w:rPr>
          <w:rFonts w:ascii="Arial" w:hAnsi="Arial" w:cs="Arial"/>
          <w:lang w:val="en-US"/>
        </w:rPr>
        <w:t xml:space="preserve">the peripheral </w:t>
      </w:r>
      <w:r w:rsidR="00E84396" w:rsidRPr="00113C73">
        <w:rPr>
          <w:rFonts w:ascii="Arial" w:hAnsi="Arial" w:cs="Arial"/>
          <w:lang w:val="en-US"/>
        </w:rPr>
        <w:t>CRH-mast cell-histamine axis</w:t>
      </w:r>
      <w:r w:rsidR="000A2B96" w:rsidRPr="00113C73">
        <w:rPr>
          <w:rFonts w:ascii="Arial" w:hAnsi="Arial" w:cs="Arial"/>
          <w:lang w:val="en-US"/>
        </w:rPr>
        <w:t xml:space="preserve"> [223]</w:t>
      </w:r>
      <w:r w:rsidR="00E84396" w:rsidRPr="00113C73">
        <w:rPr>
          <w:rFonts w:ascii="Arial" w:hAnsi="Arial" w:cs="Arial"/>
          <w:lang w:val="en-US"/>
        </w:rPr>
        <w:t xml:space="preserve">. </w:t>
      </w:r>
      <w:r w:rsidR="000A2B96" w:rsidRPr="00113C73">
        <w:rPr>
          <w:rFonts w:ascii="Arial" w:hAnsi="Arial" w:cs="Arial"/>
          <w:lang w:val="en-US"/>
        </w:rPr>
        <w:t>T</w:t>
      </w:r>
      <w:r w:rsidR="00E84396" w:rsidRPr="00113C73">
        <w:rPr>
          <w:rFonts w:ascii="Arial" w:hAnsi="Arial" w:cs="Arial"/>
          <w:lang w:val="en-US"/>
        </w:rPr>
        <w:t>his</w:t>
      </w:r>
      <w:r w:rsidR="000A2B96" w:rsidRPr="00113C73">
        <w:rPr>
          <w:rFonts w:ascii="Arial" w:hAnsi="Arial" w:cs="Arial"/>
          <w:lang w:val="en-US"/>
        </w:rPr>
        <w:t xml:space="preserve"> constitutes an additional</w:t>
      </w:r>
      <w:r w:rsidR="00E84396" w:rsidRPr="00113C73">
        <w:rPr>
          <w:rFonts w:ascii="Arial" w:hAnsi="Arial" w:cs="Arial"/>
          <w:lang w:val="en-US"/>
        </w:rPr>
        <w:t xml:space="preserve"> mechanism </w:t>
      </w:r>
      <w:r w:rsidR="000A2B96" w:rsidRPr="00113C73">
        <w:rPr>
          <w:rFonts w:ascii="Arial" w:hAnsi="Arial" w:cs="Arial"/>
          <w:lang w:val="en-US"/>
        </w:rPr>
        <w:t>via which the</w:t>
      </w:r>
      <w:r w:rsidR="00E84396" w:rsidRPr="00113C73">
        <w:rPr>
          <w:rFonts w:ascii="Arial" w:hAnsi="Arial" w:cs="Arial"/>
          <w:lang w:val="en-US"/>
        </w:rPr>
        <w:t xml:space="preserve"> stress system may </w:t>
      </w:r>
      <w:r w:rsidR="000A2B96" w:rsidRPr="00113C73">
        <w:rPr>
          <w:rFonts w:ascii="Arial" w:hAnsi="Arial" w:cs="Arial"/>
          <w:lang w:val="en-US"/>
        </w:rPr>
        <w:t>be implicated</w:t>
      </w:r>
      <w:r w:rsidR="00E84396" w:rsidRPr="00113C73">
        <w:rPr>
          <w:rFonts w:ascii="Arial" w:hAnsi="Arial" w:cs="Arial"/>
          <w:lang w:val="en-US"/>
        </w:rPr>
        <w:t xml:space="preserve"> in the pathogenesis of chronic inflammation and immune-related disease [</w:t>
      </w:r>
      <w:r w:rsidR="000A2B96" w:rsidRPr="00113C73">
        <w:rPr>
          <w:rFonts w:ascii="Arial" w:hAnsi="Arial" w:cs="Arial"/>
          <w:lang w:val="en-US"/>
        </w:rPr>
        <w:t>223</w:t>
      </w:r>
      <w:r w:rsidR="00E84396" w:rsidRPr="00113C73">
        <w:rPr>
          <w:rFonts w:ascii="Arial" w:hAnsi="Arial" w:cs="Arial"/>
          <w:lang w:val="en-US"/>
        </w:rPr>
        <w:t>].</w:t>
      </w:r>
      <w:r w:rsidR="00DC3045" w:rsidRPr="00113C73">
        <w:rPr>
          <w:rFonts w:ascii="Arial" w:hAnsi="Arial" w:cs="Arial"/>
          <w:lang w:val="en-US"/>
        </w:rPr>
        <w:t xml:space="preserve"> Adding to the complexity of the interactions between stress and the immune system, there are </w:t>
      </w:r>
      <w:r w:rsidRPr="00113C73">
        <w:rPr>
          <w:rFonts w:ascii="Arial" w:hAnsi="Arial" w:cs="Arial"/>
          <w:lang w:val="en-US"/>
        </w:rPr>
        <w:t xml:space="preserve">also </w:t>
      </w:r>
      <w:r w:rsidR="00DC3045" w:rsidRPr="00113C73">
        <w:rPr>
          <w:rFonts w:ascii="Arial" w:hAnsi="Arial" w:cs="Arial"/>
          <w:lang w:val="en-US"/>
        </w:rPr>
        <w:t xml:space="preserve">data indicating that glucocorticoids may </w:t>
      </w:r>
      <w:r w:rsidR="00D411F3" w:rsidRPr="00113C73">
        <w:rPr>
          <w:rFonts w:ascii="Arial" w:hAnsi="Arial" w:cs="Arial"/>
          <w:lang w:val="en-US"/>
        </w:rPr>
        <w:t>impact</w:t>
      </w:r>
      <w:r w:rsidR="00DC3045" w:rsidRPr="00113C73">
        <w:rPr>
          <w:rFonts w:ascii="Arial" w:hAnsi="Arial" w:cs="Arial"/>
          <w:lang w:val="en-US"/>
        </w:rPr>
        <w:t xml:space="preserve"> on Th17 differentiation and function through molecular mechanisms which have not been fully clarified [225</w:t>
      </w:r>
      <w:r w:rsidR="007F0127" w:rsidRPr="00113C73">
        <w:rPr>
          <w:rFonts w:ascii="Arial" w:hAnsi="Arial" w:cs="Arial"/>
          <w:lang w:val="en-US"/>
        </w:rPr>
        <w:t>, 226</w:t>
      </w:r>
      <w:r w:rsidR="00DC3045" w:rsidRPr="00113C73">
        <w:rPr>
          <w:rFonts w:ascii="Arial" w:hAnsi="Arial" w:cs="Arial"/>
          <w:lang w:val="en-US"/>
        </w:rPr>
        <w:t>]. Th17</w:t>
      </w:r>
      <w:r w:rsidR="002570F8" w:rsidRPr="00113C73">
        <w:rPr>
          <w:rFonts w:ascii="Arial" w:hAnsi="Arial" w:cs="Arial"/>
          <w:lang w:val="en-US"/>
        </w:rPr>
        <w:t xml:space="preserve"> cells</w:t>
      </w:r>
      <w:r w:rsidR="00DC3045" w:rsidRPr="00113C73">
        <w:rPr>
          <w:rFonts w:ascii="Arial" w:hAnsi="Arial" w:cs="Arial"/>
          <w:lang w:val="en-US"/>
        </w:rPr>
        <w:t xml:space="preserve"> constitute a newer effector T-cell subset which secrete IL-17 and appear to play an important role in autoimmune processes, </w:t>
      </w:r>
      <w:r w:rsidR="00D411F3" w:rsidRPr="00113C73">
        <w:rPr>
          <w:rFonts w:ascii="Arial" w:hAnsi="Arial" w:cs="Arial"/>
          <w:lang w:val="en-US"/>
        </w:rPr>
        <w:t xml:space="preserve">thus </w:t>
      </w:r>
      <w:r w:rsidRPr="00113C73">
        <w:rPr>
          <w:rFonts w:ascii="Arial" w:hAnsi="Arial" w:cs="Arial"/>
          <w:lang w:val="en-US"/>
        </w:rPr>
        <w:t xml:space="preserve">providing another potential </w:t>
      </w:r>
      <w:r w:rsidR="00DC3045" w:rsidRPr="00113C73">
        <w:rPr>
          <w:rFonts w:ascii="Arial" w:hAnsi="Arial" w:cs="Arial"/>
          <w:lang w:val="en-US"/>
        </w:rPr>
        <w:t>link between stress and autoimmune disease [210].</w:t>
      </w:r>
    </w:p>
    <w:p w14:paraId="51A0EF6A" w14:textId="77777777" w:rsidR="009C1FB7" w:rsidRDefault="009C1FB7" w:rsidP="009C1FB7">
      <w:pPr>
        <w:suppressAutoHyphens/>
        <w:spacing w:line="276" w:lineRule="auto"/>
        <w:rPr>
          <w:rFonts w:ascii="Arial" w:hAnsi="Arial" w:cs="Arial"/>
          <w:lang w:val="en-US"/>
        </w:rPr>
      </w:pPr>
    </w:p>
    <w:p w14:paraId="06821A6E" w14:textId="370EE62C" w:rsidR="000A2B96" w:rsidRPr="00113C73" w:rsidRDefault="007F0127" w:rsidP="009C1FB7">
      <w:pPr>
        <w:suppressAutoHyphens/>
        <w:spacing w:line="276" w:lineRule="auto"/>
        <w:rPr>
          <w:rFonts w:ascii="Arial" w:hAnsi="Arial" w:cs="Arial"/>
          <w:lang w:val="en-US"/>
        </w:rPr>
      </w:pPr>
      <w:r w:rsidRPr="00113C73">
        <w:rPr>
          <w:rFonts w:ascii="Arial" w:hAnsi="Arial" w:cs="Arial"/>
          <w:lang w:val="en-US"/>
        </w:rPr>
        <w:t xml:space="preserve">Finally, </w:t>
      </w:r>
      <w:r w:rsidR="000A2B96" w:rsidRPr="00113C73">
        <w:rPr>
          <w:rFonts w:ascii="Arial" w:hAnsi="Arial" w:cs="Arial"/>
          <w:lang w:val="en-US"/>
        </w:rPr>
        <w:t xml:space="preserve">the CLOCK system </w:t>
      </w:r>
      <w:r w:rsidR="000242CF" w:rsidRPr="00113C73">
        <w:rPr>
          <w:rFonts w:ascii="Arial" w:hAnsi="Arial" w:cs="Arial"/>
          <w:lang w:val="en-US"/>
        </w:rPr>
        <w:t xml:space="preserve">induces </w:t>
      </w:r>
      <w:r w:rsidR="000A2B96" w:rsidRPr="00113C73">
        <w:rPr>
          <w:rFonts w:ascii="Arial" w:hAnsi="Arial" w:cs="Arial"/>
          <w:lang w:val="en-US"/>
        </w:rPr>
        <w:t>circadian fluctuation</w:t>
      </w:r>
      <w:r w:rsidR="000242CF" w:rsidRPr="00113C73">
        <w:rPr>
          <w:rFonts w:ascii="Arial" w:hAnsi="Arial" w:cs="Arial"/>
          <w:lang w:val="en-US"/>
        </w:rPr>
        <w:t>s</w:t>
      </w:r>
      <w:r w:rsidR="000A2B96" w:rsidRPr="00113C73">
        <w:rPr>
          <w:rFonts w:ascii="Arial" w:hAnsi="Arial" w:cs="Arial"/>
          <w:lang w:val="en-US"/>
        </w:rPr>
        <w:t xml:space="preserve"> of several cytokines</w:t>
      </w:r>
      <w:r w:rsidR="000242CF" w:rsidRPr="00113C73">
        <w:rPr>
          <w:rFonts w:ascii="Arial" w:hAnsi="Arial" w:cs="Arial"/>
          <w:lang w:val="en-US"/>
        </w:rPr>
        <w:t xml:space="preserve"> (</w:t>
      </w:r>
      <w:r w:rsidR="000242CF" w:rsidRPr="00113C73">
        <w:rPr>
          <w:rFonts w:ascii="Arial" w:hAnsi="Arial" w:cs="Arial"/>
          <w:i/>
          <w:lang w:val="en-US"/>
        </w:rPr>
        <w:t>e.g.</w:t>
      </w:r>
      <w:r w:rsidR="000242CF" w:rsidRPr="00113C73">
        <w:rPr>
          <w:rFonts w:ascii="Arial" w:hAnsi="Arial" w:cs="Arial"/>
          <w:lang w:val="en-US"/>
        </w:rPr>
        <w:t xml:space="preserve"> </w:t>
      </w:r>
      <w:r w:rsidR="000A2B96" w:rsidRPr="00113C73">
        <w:rPr>
          <w:rFonts w:ascii="Arial" w:hAnsi="Arial" w:cs="Arial"/>
          <w:lang w:val="en-US"/>
        </w:rPr>
        <w:t>IFN-γ, ΙL-1β, IL-6 and TNFα</w:t>
      </w:r>
      <w:r w:rsidR="000242CF" w:rsidRPr="00113C73">
        <w:rPr>
          <w:rFonts w:ascii="Arial" w:hAnsi="Arial" w:cs="Arial"/>
          <w:lang w:val="en-US"/>
        </w:rPr>
        <w:t>) and of natural killer cell and T- and B-lymphocyte</w:t>
      </w:r>
      <w:r w:rsidR="000A2B96" w:rsidRPr="00113C73">
        <w:rPr>
          <w:rFonts w:ascii="Arial" w:hAnsi="Arial" w:cs="Arial"/>
          <w:lang w:val="en-US"/>
        </w:rPr>
        <w:t xml:space="preserve"> </w:t>
      </w:r>
      <w:r w:rsidR="000242CF" w:rsidRPr="00113C73">
        <w:rPr>
          <w:rFonts w:ascii="Arial" w:hAnsi="Arial" w:cs="Arial"/>
          <w:lang w:val="en-US"/>
        </w:rPr>
        <w:t xml:space="preserve">populations </w:t>
      </w:r>
      <w:r w:rsidR="000A2B96" w:rsidRPr="00113C73">
        <w:rPr>
          <w:rFonts w:ascii="Arial" w:hAnsi="Arial" w:cs="Arial"/>
          <w:lang w:val="en-US"/>
        </w:rPr>
        <w:t>[</w:t>
      </w:r>
      <w:r w:rsidR="000242CF" w:rsidRPr="00113C73">
        <w:rPr>
          <w:rFonts w:ascii="Arial" w:hAnsi="Arial" w:cs="Arial"/>
          <w:lang w:val="en-US"/>
        </w:rPr>
        <w:t xml:space="preserve">227, </w:t>
      </w:r>
      <w:r w:rsidR="000A2B96" w:rsidRPr="00113C73">
        <w:rPr>
          <w:rFonts w:ascii="Arial" w:hAnsi="Arial" w:cs="Arial"/>
          <w:lang w:val="en-US"/>
        </w:rPr>
        <w:t>2</w:t>
      </w:r>
      <w:r w:rsidR="000242CF" w:rsidRPr="00113C73">
        <w:rPr>
          <w:rFonts w:ascii="Arial" w:hAnsi="Arial" w:cs="Arial"/>
          <w:lang w:val="en-US"/>
        </w:rPr>
        <w:t>28</w:t>
      </w:r>
      <w:r w:rsidR="000A2B96" w:rsidRPr="00113C73">
        <w:rPr>
          <w:rFonts w:ascii="Arial" w:hAnsi="Arial" w:cs="Arial"/>
          <w:lang w:val="en-US"/>
        </w:rPr>
        <w:t xml:space="preserve">]. </w:t>
      </w:r>
      <w:r w:rsidR="007B58DE" w:rsidRPr="00113C73">
        <w:rPr>
          <w:rFonts w:ascii="Arial" w:hAnsi="Arial" w:cs="Arial"/>
          <w:lang w:val="en-US"/>
        </w:rPr>
        <w:t>Hence</w:t>
      </w:r>
      <w:r w:rsidR="000242CF" w:rsidRPr="00113C73">
        <w:rPr>
          <w:rFonts w:ascii="Arial" w:hAnsi="Arial" w:cs="Arial"/>
          <w:lang w:val="en-US"/>
        </w:rPr>
        <w:t>, it appears</w:t>
      </w:r>
      <w:r w:rsidR="000A2B96" w:rsidRPr="00113C73">
        <w:rPr>
          <w:rFonts w:ascii="Arial" w:hAnsi="Arial" w:cs="Arial"/>
          <w:lang w:val="en-US"/>
        </w:rPr>
        <w:t xml:space="preserve"> that </w:t>
      </w:r>
      <w:r w:rsidR="007B58DE" w:rsidRPr="00113C73">
        <w:rPr>
          <w:rFonts w:ascii="Arial" w:hAnsi="Arial" w:cs="Arial"/>
          <w:lang w:val="en-US"/>
        </w:rPr>
        <w:t xml:space="preserve">the </w:t>
      </w:r>
      <w:r w:rsidR="000A2B96" w:rsidRPr="00113C73">
        <w:rPr>
          <w:rFonts w:ascii="Arial" w:hAnsi="Arial" w:cs="Arial"/>
          <w:lang w:val="en-US"/>
        </w:rPr>
        <w:t>central CLOCK system</w:t>
      </w:r>
      <w:r w:rsidR="005F59BE" w:rsidRPr="00113C73">
        <w:rPr>
          <w:rFonts w:ascii="Arial" w:hAnsi="Arial" w:cs="Arial"/>
          <w:lang w:val="en-US"/>
        </w:rPr>
        <w:t>,</w:t>
      </w:r>
      <w:r w:rsidR="000242CF" w:rsidRPr="00113C73">
        <w:rPr>
          <w:rFonts w:ascii="Arial" w:hAnsi="Arial" w:cs="Arial"/>
          <w:lang w:val="en-US"/>
        </w:rPr>
        <w:t xml:space="preserve"> by regulating </w:t>
      </w:r>
      <w:r w:rsidR="000A2B96" w:rsidRPr="00113C73">
        <w:rPr>
          <w:rFonts w:ascii="Arial" w:hAnsi="Arial" w:cs="Arial"/>
          <w:lang w:val="en-US"/>
        </w:rPr>
        <w:t xml:space="preserve">glucocorticoid </w:t>
      </w:r>
      <w:r w:rsidR="000242CF" w:rsidRPr="00113C73">
        <w:rPr>
          <w:rFonts w:ascii="Arial" w:hAnsi="Arial" w:cs="Arial"/>
          <w:lang w:val="en-US"/>
        </w:rPr>
        <w:t>secretion</w:t>
      </w:r>
      <w:r w:rsidR="005F59BE" w:rsidRPr="00113C73">
        <w:rPr>
          <w:rFonts w:ascii="Arial" w:hAnsi="Arial" w:cs="Arial"/>
          <w:lang w:val="en-US"/>
        </w:rPr>
        <w:t>,</w:t>
      </w:r>
      <w:r w:rsidR="000A2B96" w:rsidRPr="00113C73">
        <w:rPr>
          <w:rFonts w:ascii="Arial" w:hAnsi="Arial" w:cs="Arial"/>
          <w:lang w:val="en-US"/>
        </w:rPr>
        <w:t xml:space="preserve"> can </w:t>
      </w:r>
      <w:r w:rsidR="000242CF" w:rsidRPr="00113C73">
        <w:rPr>
          <w:rFonts w:ascii="Arial" w:hAnsi="Arial" w:cs="Arial"/>
          <w:lang w:val="en-US"/>
        </w:rPr>
        <w:t xml:space="preserve">also </w:t>
      </w:r>
      <w:r w:rsidR="000A2B96" w:rsidRPr="00113C73">
        <w:rPr>
          <w:rFonts w:ascii="Arial" w:hAnsi="Arial" w:cs="Arial"/>
          <w:lang w:val="en-US"/>
        </w:rPr>
        <w:t>influence the peripheral CLOCK system of immune cells</w:t>
      </w:r>
      <w:r w:rsidR="000242CF" w:rsidRPr="00113C73">
        <w:rPr>
          <w:rFonts w:ascii="Arial" w:hAnsi="Arial" w:cs="Arial"/>
          <w:lang w:val="en-US"/>
        </w:rPr>
        <w:t>.</w:t>
      </w:r>
      <w:r w:rsidR="000A2B96" w:rsidRPr="00113C73">
        <w:rPr>
          <w:rFonts w:ascii="Arial" w:hAnsi="Arial" w:cs="Arial"/>
          <w:lang w:val="en-US"/>
        </w:rPr>
        <w:t xml:space="preserve"> Moreover, the CLOCK system can also modulate immune function</w:t>
      </w:r>
      <w:r w:rsidR="000242CF" w:rsidRPr="00113C73">
        <w:rPr>
          <w:rFonts w:ascii="Arial" w:hAnsi="Arial" w:cs="Arial"/>
          <w:lang w:val="en-US"/>
        </w:rPr>
        <w:t>s by</w:t>
      </w:r>
      <w:r w:rsidR="000A2B96" w:rsidRPr="00113C73">
        <w:rPr>
          <w:rFonts w:ascii="Arial" w:hAnsi="Arial" w:cs="Arial"/>
          <w:lang w:val="en-US"/>
        </w:rPr>
        <w:t xml:space="preserve"> </w:t>
      </w:r>
      <w:r w:rsidR="002570F8" w:rsidRPr="00113C73">
        <w:rPr>
          <w:rFonts w:ascii="Arial" w:hAnsi="Arial" w:cs="Arial"/>
          <w:lang w:val="en-US"/>
        </w:rPr>
        <w:t>regulating</w:t>
      </w:r>
      <w:r w:rsidR="000A2B96" w:rsidRPr="00113C73">
        <w:rPr>
          <w:rFonts w:ascii="Arial" w:hAnsi="Arial" w:cs="Arial"/>
          <w:lang w:val="en-US"/>
        </w:rPr>
        <w:t xml:space="preserve"> the actions of endogenous glucocorticoids on </w:t>
      </w:r>
      <w:r w:rsidR="000242CF" w:rsidRPr="00113C73">
        <w:rPr>
          <w:rFonts w:ascii="Arial" w:hAnsi="Arial" w:cs="Arial"/>
          <w:lang w:val="en-US"/>
        </w:rPr>
        <w:t>various</w:t>
      </w:r>
      <w:r w:rsidR="000A2B96" w:rsidRPr="00113C73">
        <w:rPr>
          <w:rFonts w:ascii="Arial" w:hAnsi="Arial" w:cs="Arial"/>
          <w:lang w:val="en-US"/>
        </w:rPr>
        <w:t xml:space="preserve"> components of the immune system via interaction</w:t>
      </w:r>
      <w:r w:rsidR="000242CF" w:rsidRPr="00113C73">
        <w:rPr>
          <w:rFonts w:ascii="Arial" w:hAnsi="Arial" w:cs="Arial"/>
          <w:lang w:val="en-US"/>
        </w:rPr>
        <w:t>s</w:t>
      </w:r>
      <w:r w:rsidR="000A2B96" w:rsidRPr="00113C73">
        <w:rPr>
          <w:rFonts w:ascii="Arial" w:hAnsi="Arial" w:cs="Arial"/>
          <w:lang w:val="en-US"/>
        </w:rPr>
        <w:t xml:space="preserve"> between the Clock/Bmal1 </w:t>
      </w:r>
      <w:r w:rsidR="000242CF" w:rsidRPr="00113C73">
        <w:rPr>
          <w:rFonts w:ascii="Arial" w:hAnsi="Arial" w:cs="Arial"/>
          <w:lang w:val="en-US"/>
        </w:rPr>
        <w:t xml:space="preserve">transcription factors </w:t>
      </w:r>
      <w:r w:rsidR="000A2B96" w:rsidRPr="00113C73">
        <w:rPr>
          <w:rFonts w:ascii="Arial" w:hAnsi="Arial" w:cs="Arial"/>
          <w:lang w:val="en-US"/>
        </w:rPr>
        <w:t xml:space="preserve">and </w:t>
      </w:r>
      <w:r w:rsidR="000242CF" w:rsidRPr="00113C73">
        <w:rPr>
          <w:rFonts w:ascii="Arial" w:hAnsi="Arial" w:cs="Arial"/>
          <w:lang w:val="en-US"/>
        </w:rPr>
        <w:t>glucocorticoid receptors</w:t>
      </w:r>
      <w:r w:rsidR="000A2B96" w:rsidRPr="00113C73">
        <w:rPr>
          <w:rFonts w:ascii="Arial" w:hAnsi="Arial" w:cs="Arial"/>
          <w:lang w:val="en-US"/>
        </w:rPr>
        <w:t>.</w:t>
      </w:r>
    </w:p>
    <w:p w14:paraId="483C90A7" w14:textId="77777777" w:rsidR="00375AD2" w:rsidRPr="00113C73" w:rsidRDefault="00375AD2" w:rsidP="00113C73">
      <w:pPr>
        <w:suppressAutoHyphens/>
        <w:spacing w:line="276" w:lineRule="auto"/>
        <w:ind w:firstLine="720"/>
        <w:rPr>
          <w:rFonts w:ascii="Arial" w:hAnsi="Arial" w:cs="Arial"/>
          <w:lang w:val="en-US"/>
        </w:rPr>
      </w:pPr>
    </w:p>
    <w:p w14:paraId="348F8E71" w14:textId="05E6381E" w:rsidR="009C1FB7" w:rsidRPr="007D6536" w:rsidRDefault="00EF328A" w:rsidP="009C1FB7">
      <w:pPr>
        <w:suppressAutoHyphens/>
        <w:spacing w:line="276" w:lineRule="auto"/>
        <w:rPr>
          <w:rFonts w:ascii="Arial" w:hAnsi="Arial" w:cs="Arial"/>
          <w:bCs/>
          <w:iCs/>
          <w:color w:val="FF0000"/>
          <w:lang w:val="en-US"/>
        </w:rPr>
      </w:pPr>
      <w:r w:rsidRPr="007D6536">
        <w:rPr>
          <w:rFonts w:ascii="Arial" w:hAnsi="Arial" w:cs="Arial"/>
          <w:bCs/>
          <w:iCs/>
          <w:color w:val="FF0000"/>
          <w:lang w:val="en-US"/>
        </w:rPr>
        <w:t>E</w:t>
      </w:r>
      <w:r w:rsidR="00B15B54" w:rsidRPr="007D6536">
        <w:rPr>
          <w:rFonts w:ascii="Arial" w:hAnsi="Arial" w:cs="Arial"/>
          <w:bCs/>
          <w:iCs/>
          <w:color w:val="FF0000"/>
          <w:lang w:val="en-US"/>
        </w:rPr>
        <w:t xml:space="preserve">FFECTS OF THE IMMUNE SYSTEM ON THE STRESS SYSTEM         </w:t>
      </w:r>
    </w:p>
    <w:p w14:paraId="6C037E29" w14:textId="77777777" w:rsidR="00B15B54" w:rsidRDefault="00B15B54" w:rsidP="009C1FB7">
      <w:pPr>
        <w:suppressAutoHyphens/>
        <w:spacing w:line="276" w:lineRule="auto"/>
        <w:rPr>
          <w:rFonts w:ascii="Arial" w:hAnsi="Arial" w:cs="Arial"/>
          <w:lang w:val="en-US"/>
        </w:rPr>
      </w:pPr>
    </w:p>
    <w:p w14:paraId="7592564D" w14:textId="03581529" w:rsidR="00EF328A" w:rsidRDefault="007A4E3F" w:rsidP="009C1FB7">
      <w:pPr>
        <w:suppressAutoHyphens/>
        <w:spacing w:line="276" w:lineRule="auto"/>
        <w:rPr>
          <w:rFonts w:ascii="Arial" w:hAnsi="Arial" w:cs="Arial"/>
          <w:lang w:val="en-US"/>
        </w:rPr>
      </w:pPr>
      <w:r w:rsidRPr="00113C73">
        <w:rPr>
          <w:rFonts w:ascii="Arial" w:hAnsi="Arial" w:cs="Arial"/>
          <w:lang w:val="en-US"/>
        </w:rPr>
        <w:t>The immune system exerts its surveillance</w:t>
      </w:r>
      <w:r w:rsidR="00C3526D" w:rsidRPr="00113C73">
        <w:rPr>
          <w:rFonts w:ascii="Arial" w:hAnsi="Arial" w:cs="Arial"/>
          <w:lang w:val="en-US"/>
        </w:rPr>
        <w:t>/</w:t>
      </w:r>
      <w:r w:rsidRPr="00113C73">
        <w:rPr>
          <w:rFonts w:ascii="Arial" w:hAnsi="Arial" w:cs="Arial"/>
          <w:lang w:val="en-US"/>
        </w:rPr>
        <w:t>defense function constantly and mostly unconsciously for the individual. It has been well-established that immune/inflammatory stimuli/insults (</w:t>
      </w:r>
      <w:r w:rsidRPr="00113C73">
        <w:rPr>
          <w:rFonts w:ascii="Arial" w:hAnsi="Arial" w:cs="Arial"/>
          <w:i/>
          <w:lang w:val="en-US"/>
        </w:rPr>
        <w:t>e.g.</w:t>
      </w:r>
      <w:r w:rsidRPr="00113C73">
        <w:rPr>
          <w:rFonts w:ascii="Arial" w:hAnsi="Arial" w:cs="Arial"/>
          <w:lang w:val="en-US"/>
        </w:rPr>
        <w:t xml:space="preserve"> infectious diseases, accidental or operative trauma</w:t>
      </w:r>
      <w:r w:rsidR="0082308E" w:rsidRPr="00113C73">
        <w:rPr>
          <w:rFonts w:ascii="Arial" w:hAnsi="Arial" w:cs="Arial"/>
          <w:lang w:val="en-US"/>
        </w:rPr>
        <w:t xml:space="preserve"> and</w:t>
      </w:r>
      <w:r w:rsidRPr="00113C73">
        <w:rPr>
          <w:rFonts w:ascii="Arial" w:hAnsi="Arial" w:cs="Arial"/>
          <w:lang w:val="en-US"/>
        </w:rPr>
        <w:t xml:space="preserve"> active autoimmune processes) are associated with concurrent HPA axis activation. More recently</w:t>
      </w:r>
      <w:r w:rsidR="0082308E" w:rsidRPr="00113C73">
        <w:rPr>
          <w:rFonts w:ascii="Arial" w:hAnsi="Arial" w:cs="Arial"/>
          <w:lang w:val="en-US"/>
        </w:rPr>
        <w:t>,</w:t>
      </w:r>
      <w:r w:rsidRPr="00113C73">
        <w:rPr>
          <w:rFonts w:ascii="Arial" w:hAnsi="Arial" w:cs="Arial"/>
          <w:lang w:val="en-US"/>
        </w:rPr>
        <w:t xml:space="preserve"> it also became </w:t>
      </w:r>
      <w:r w:rsidR="0082308E" w:rsidRPr="00113C73">
        <w:rPr>
          <w:rFonts w:ascii="Arial" w:hAnsi="Arial" w:cs="Arial"/>
          <w:lang w:val="en-US"/>
        </w:rPr>
        <w:t>evident</w:t>
      </w:r>
      <w:r w:rsidRPr="00113C73">
        <w:rPr>
          <w:rFonts w:ascii="Arial" w:hAnsi="Arial" w:cs="Arial"/>
          <w:lang w:val="en-US"/>
        </w:rPr>
        <w:t xml:space="preserve"> that immune cytokines and other humoral mediators of inflammation are potent activators of the central stress-responsive neurotransmitter systems, constituting the afferent limb of the feedback loop </w:t>
      </w:r>
      <w:r w:rsidR="0082308E" w:rsidRPr="00113C73">
        <w:rPr>
          <w:rFonts w:ascii="Arial" w:hAnsi="Arial" w:cs="Arial"/>
          <w:lang w:val="en-US"/>
        </w:rPr>
        <w:t>via</w:t>
      </w:r>
      <w:r w:rsidRPr="00113C73">
        <w:rPr>
          <w:rFonts w:ascii="Arial" w:hAnsi="Arial" w:cs="Arial"/>
          <w:lang w:val="en-US"/>
        </w:rPr>
        <w:t xml:space="preserve"> which the immune/inflammatory system and the CNS communicate (Figure 10). </w:t>
      </w:r>
      <w:r w:rsidR="0082308E" w:rsidRPr="00113C73">
        <w:rPr>
          <w:rFonts w:ascii="Arial" w:hAnsi="Arial" w:cs="Arial"/>
          <w:lang w:val="en-US"/>
        </w:rPr>
        <w:t>Indeed, t</w:t>
      </w:r>
      <w:r w:rsidRPr="00113C73">
        <w:rPr>
          <w:rFonts w:ascii="Arial" w:hAnsi="Arial" w:cs="Arial"/>
          <w:lang w:val="en-US"/>
        </w:rPr>
        <w:t>hrough thi</w:t>
      </w:r>
      <w:r w:rsidR="00C3526D" w:rsidRPr="00113C73">
        <w:rPr>
          <w:rFonts w:ascii="Arial" w:hAnsi="Arial" w:cs="Arial"/>
          <w:lang w:val="en-US"/>
        </w:rPr>
        <w:t>s pathway, the peripheral immune</w:t>
      </w:r>
      <w:r w:rsidRPr="00113C73">
        <w:rPr>
          <w:rFonts w:ascii="Arial" w:hAnsi="Arial" w:cs="Arial"/>
          <w:lang w:val="en-US"/>
        </w:rPr>
        <w:t xml:space="preserve"> apparatus signals the brain to participate in maintaining immunological and behavioral homeostasis [108</w:t>
      </w:r>
      <w:r w:rsidR="00E4744A" w:rsidRPr="00113C73">
        <w:rPr>
          <w:rFonts w:ascii="Arial" w:hAnsi="Arial" w:cs="Arial"/>
          <w:lang w:val="en-US"/>
        </w:rPr>
        <w:t>, 229</w:t>
      </w:r>
      <w:r w:rsidRPr="00113C73">
        <w:rPr>
          <w:rFonts w:ascii="Arial" w:hAnsi="Arial" w:cs="Arial"/>
          <w:lang w:val="en-US"/>
        </w:rPr>
        <w:t>].</w:t>
      </w:r>
    </w:p>
    <w:p w14:paraId="65307CBD" w14:textId="102E5D5E" w:rsidR="00B15B54" w:rsidRDefault="00B15B54" w:rsidP="009C1FB7">
      <w:pPr>
        <w:suppressAutoHyphens/>
        <w:spacing w:line="276" w:lineRule="auto"/>
        <w:rPr>
          <w:rFonts w:ascii="Arial" w:hAnsi="Arial" w:cs="Arial"/>
          <w:lang w:val="en-US"/>
        </w:rPr>
      </w:pPr>
    </w:p>
    <w:p w14:paraId="5DC0988B" w14:textId="2B6279DD" w:rsidR="00B15B54" w:rsidRPr="00113C73" w:rsidRDefault="00B15B54" w:rsidP="009C1FB7">
      <w:pPr>
        <w:suppressAutoHyphens/>
        <w:spacing w:line="276" w:lineRule="auto"/>
        <w:rPr>
          <w:rFonts w:ascii="Arial" w:hAnsi="Arial" w:cs="Arial"/>
          <w:lang w:val="en-US"/>
        </w:rPr>
      </w:pPr>
      <w:r>
        <w:rPr>
          <w:rFonts w:ascii="Arial" w:hAnsi="Arial" w:cs="Arial"/>
          <w:noProof/>
          <w:lang w:val="en-US"/>
        </w:rPr>
        <w:lastRenderedPageBreak/>
        <w:drawing>
          <wp:inline distT="0" distB="0" distL="0" distR="0" wp14:anchorId="7BE9D8BE" wp14:editId="735065D0">
            <wp:extent cx="3858163" cy="5839640"/>
            <wp:effectExtent l="0" t="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858163" cy="5839640"/>
                    </a:xfrm>
                    <a:prstGeom prst="rect">
                      <a:avLst/>
                    </a:prstGeom>
                  </pic:spPr>
                </pic:pic>
              </a:graphicData>
            </a:graphic>
          </wp:inline>
        </w:drawing>
      </w:r>
    </w:p>
    <w:p w14:paraId="46BC896D" w14:textId="2BB50C8D" w:rsidR="009C1FB7" w:rsidRPr="00DE27BA" w:rsidRDefault="00DE27BA" w:rsidP="00113C73">
      <w:pPr>
        <w:suppressAutoHyphens/>
        <w:spacing w:line="276" w:lineRule="auto"/>
        <w:rPr>
          <w:rFonts w:ascii="Arial" w:hAnsi="Arial" w:cs="Arial"/>
          <w:b/>
          <w:bCs/>
          <w:lang w:val="en-US"/>
        </w:rPr>
      </w:pPr>
      <w:r w:rsidRPr="00DE27BA">
        <w:rPr>
          <w:rFonts w:ascii="Arial" w:hAnsi="Arial" w:cs="Arial"/>
          <w:b/>
          <w:bCs/>
          <w:lang w:val="en-US"/>
        </w:rPr>
        <w:t xml:space="preserve">Figure 10. Schematic representation of interactions between the stress and immune system. LC/NE: locus coeruleus/norepinephrine-sympathetic system; SPGN: sympathetic </w:t>
      </w:r>
      <w:r w:rsidR="00BF679E" w:rsidRPr="00DE27BA">
        <w:rPr>
          <w:rFonts w:ascii="Arial" w:hAnsi="Arial" w:cs="Arial"/>
          <w:b/>
          <w:bCs/>
          <w:lang w:val="en-US"/>
        </w:rPr>
        <w:t>postganglionic</w:t>
      </w:r>
      <w:r w:rsidRPr="00DE27BA">
        <w:rPr>
          <w:rFonts w:ascii="Arial" w:hAnsi="Arial" w:cs="Arial"/>
          <w:b/>
          <w:bCs/>
          <w:lang w:val="en-US"/>
        </w:rPr>
        <w:t xml:space="preserve"> neurons; CRH: corticotropin-releasing hormone; AVP: arginine vasopressin; ACTH: adrenocorticotropic hormone (corticotrophin); PAF: platelet activating factor; NE/E: norepinephrine/epinephrine; Th1: T-helper lymphocyte 1; Th2: T-helper lymphocyte 2. Activation is represented by solid green lines and inhibition by dashed red lines.</w:t>
      </w:r>
    </w:p>
    <w:p w14:paraId="44C1858F" w14:textId="77777777" w:rsidR="00B15B54" w:rsidRPr="00DE27BA" w:rsidRDefault="00B15B54" w:rsidP="00113C73">
      <w:pPr>
        <w:suppressAutoHyphens/>
        <w:spacing w:line="276" w:lineRule="auto"/>
        <w:rPr>
          <w:rFonts w:ascii="Arial" w:hAnsi="Arial" w:cs="Arial"/>
          <w:b/>
          <w:bCs/>
          <w:lang w:val="en-US"/>
        </w:rPr>
      </w:pPr>
    </w:p>
    <w:p w14:paraId="0A05B55F" w14:textId="1484D3C3" w:rsidR="007A4E3F" w:rsidRPr="00113C73" w:rsidRDefault="00E4744A" w:rsidP="00113C73">
      <w:pPr>
        <w:suppressAutoHyphens/>
        <w:spacing w:line="276" w:lineRule="auto"/>
        <w:rPr>
          <w:rFonts w:ascii="Arial" w:hAnsi="Arial" w:cs="Arial"/>
          <w:lang w:val="en-US"/>
        </w:rPr>
      </w:pPr>
      <w:r w:rsidRPr="00113C73">
        <w:rPr>
          <w:rFonts w:ascii="Arial" w:hAnsi="Arial" w:cs="Arial"/>
          <w:lang w:val="en-US"/>
        </w:rPr>
        <w:t>The three main pro-inflammatory</w:t>
      </w:r>
      <w:r w:rsidR="006C26A9" w:rsidRPr="00113C73">
        <w:rPr>
          <w:rFonts w:ascii="Arial" w:hAnsi="Arial" w:cs="Arial"/>
          <w:lang w:val="en-US"/>
        </w:rPr>
        <w:t xml:space="preserve"> cytokines</w:t>
      </w:r>
      <w:r w:rsidRPr="00113C73">
        <w:rPr>
          <w:rFonts w:ascii="Arial" w:hAnsi="Arial" w:cs="Arial"/>
          <w:lang w:val="en-US"/>
        </w:rPr>
        <w:t xml:space="preserve">, </w:t>
      </w:r>
      <w:r w:rsidRPr="00113C73">
        <w:rPr>
          <w:rFonts w:ascii="Arial" w:hAnsi="Arial" w:cs="Arial"/>
          <w:i/>
          <w:lang w:val="en-US"/>
        </w:rPr>
        <w:t>i.e.</w:t>
      </w:r>
      <w:r w:rsidRPr="00113C73">
        <w:rPr>
          <w:rFonts w:ascii="Arial" w:hAnsi="Arial" w:cs="Arial"/>
          <w:lang w:val="en-US"/>
        </w:rPr>
        <w:t xml:space="preserve"> TNF-α, IL-1 and IL-6, are produced </w:t>
      </w:r>
      <w:r w:rsidR="00C3526D" w:rsidRPr="00113C73">
        <w:rPr>
          <w:rFonts w:ascii="Arial" w:hAnsi="Arial" w:cs="Arial"/>
          <w:lang w:val="en-US"/>
        </w:rPr>
        <w:t xml:space="preserve">in this order and in a cascade-like fashion at inflammatory sites, whilst </w:t>
      </w:r>
      <w:r w:rsidR="006C26A9" w:rsidRPr="00113C73">
        <w:rPr>
          <w:rFonts w:ascii="Arial" w:hAnsi="Arial" w:cs="Arial"/>
          <w:lang w:val="en-US"/>
        </w:rPr>
        <w:t xml:space="preserve">by entering the systemic circulation they </w:t>
      </w:r>
      <w:r w:rsidRPr="00113C73">
        <w:rPr>
          <w:rFonts w:ascii="Arial" w:hAnsi="Arial" w:cs="Arial"/>
          <w:lang w:val="en-US"/>
        </w:rPr>
        <w:t xml:space="preserve">can cause </w:t>
      </w:r>
      <w:r w:rsidR="0082308E" w:rsidRPr="00113C73">
        <w:rPr>
          <w:rFonts w:ascii="Arial" w:hAnsi="Arial" w:cs="Arial"/>
          <w:lang w:val="en-US"/>
        </w:rPr>
        <w:t xml:space="preserve">HPA axis </w:t>
      </w:r>
      <w:r w:rsidRPr="00113C73">
        <w:rPr>
          <w:rFonts w:ascii="Arial" w:hAnsi="Arial" w:cs="Arial"/>
          <w:lang w:val="en-US"/>
        </w:rPr>
        <w:t xml:space="preserve">stimulation </w:t>
      </w:r>
      <w:r w:rsidRPr="00113C73">
        <w:rPr>
          <w:rFonts w:ascii="Arial" w:hAnsi="Arial" w:cs="Arial"/>
          <w:i/>
          <w:lang w:val="en-US"/>
        </w:rPr>
        <w:t>in vivo</w:t>
      </w:r>
      <w:r w:rsidRPr="00113C73">
        <w:rPr>
          <w:rFonts w:ascii="Arial" w:hAnsi="Arial" w:cs="Arial"/>
          <w:lang w:val="en-US"/>
        </w:rPr>
        <w:t xml:space="preserve">, alone or in synergy with each other [230-232]. These </w:t>
      </w:r>
      <w:r w:rsidR="0082308E" w:rsidRPr="00113C73">
        <w:rPr>
          <w:rFonts w:ascii="Arial" w:hAnsi="Arial" w:cs="Arial"/>
          <w:lang w:val="en-US"/>
        </w:rPr>
        <w:t xml:space="preserve">effects </w:t>
      </w:r>
      <w:r w:rsidRPr="00113C73">
        <w:rPr>
          <w:rFonts w:ascii="Arial" w:hAnsi="Arial" w:cs="Arial"/>
          <w:lang w:val="en-US"/>
        </w:rPr>
        <w:t xml:space="preserve">can be </w:t>
      </w:r>
      <w:r w:rsidR="00427169" w:rsidRPr="00113C73">
        <w:rPr>
          <w:rFonts w:ascii="Arial" w:hAnsi="Arial" w:cs="Arial"/>
          <w:lang w:val="en-US"/>
        </w:rPr>
        <w:t xml:space="preserve">significantly </w:t>
      </w:r>
      <w:r w:rsidRPr="00113C73">
        <w:rPr>
          <w:rFonts w:ascii="Arial" w:hAnsi="Arial" w:cs="Arial"/>
          <w:lang w:val="en-US"/>
        </w:rPr>
        <w:t xml:space="preserve">blocked with CRH-neutralizing antibodies, prostanoid synthesis inhibitors and glucocorticoids. In addition, all </w:t>
      </w:r>
      <w:r w:rsidR="0082308E" w:rsidRPr="00113C73">
        <w:rPr>
          <w:rFonts w:ascii="Arial" w:hAnsi="Arial" w:cs="Arial"/>
          <w:lang w:val="en-US"/>
        </w:rPr>
        <w:t xml:space="preserve">of these </w:t>
      </w:r>
      <w:r w:rsidRPr="00113C73">
        <w:rPr>
          <w:rFonts w:ascii="Arial" w:hAnsi="Arial" w:cs="Arial"/>
          <w:lang w:val="en-US"/>
        </w:rPr>
        <w:t xml:space="preserve">three cytokines </w:t>
      </w:r>
      <w:r w:rsidR="0082308E" w:rsidRPr="00113C73">
        <w:rPr>
          <w:rFonts w:ascii="Arial" w:hAnsi="Arial" w:cs="Arial"/>
          <w:lang w:val="en-US"/>
        </w:rPr>
        <w:t xml:space="preserve">can </w:t>
      </w:r>
      <w:r w:rsidRPr="00113C73">
        <w:rPr>
          <w:rFonts w:ascii="Arial" w:hAnsi="Arial" w:cs="Arial"/>
          <w:lang w:val="en-US"/>
        </w:rPr>
        <w:t xml:space="preserve">directly stimulate hypothalamic CRH secretion </w:t>
      </w:r>
      <w:r w:rsidRPr="00113C73">
        <w:rPr>
          <w:rFonts w:ascii="Arial" w:hAnsi="Arial" w:cs="Arial"/>
          <w:i/>
          <w:lang w:val="en-US"/>
        </w:rPr>
        <w:t>in vitro</w:t>
      </w:r>
      <w:r w:rsidRPr="00113C73">
        <w:rPr>
          <w:rFonts w:ascii="Arial" w:hAnsi="Arial" w:cs="Arial"/>
          <w:lang w:val="en-US"/>
        </w:rPr>
        <w:t xml:space="preserve">, an action </w:t>
      </w:r>
      <w:r w:rsidR="0082308E" w:rsidRPr="00113C73">
        <w:rPr>
          <w:rFonts w:ascii="Arial" w:hAnsi="Arial" w:cs="Arial"/>
          <w:lang w:val="en-US"/>
        </w:rPr>
        <w:t xml:space="preserve">which may </w:t>
      </w:r>
      <w:r w:rsidRPr="00113C73">
        <w:rPr>
          <w:rFonts w:ascii="Arial" w:hAnsi="Arial" w:cs="Arial"/>
          <w:lang w:val="en-US"/>
        </w:rPr>
        <w:t xml:space="preserve">also </w:t>
      </w:r>
      <w:r w:rsidR="0082308E" w:rsidRPr="00113C73">
        <w:rPr>
          <w:rFonts w:ascii="Arial" w:hAnsi="Arial" w:cs="Arial"/>
          <w:lang w:val="en-US"/>
        </w:rPr>
        <w:t xml:space="preserve">be </w:t>
      </w:r>
      <w:r w:rsidRPr="00113C73">
        <w:rPr>
          <w:rFonts w:ascii="Arial" w:hAnsi="Arial" w:cs="Arial"/>
          <w:lang w:val="en-US"/>
        </w:rPr>
        <w:t>suppressed by glucocorticoids and prostanoid synthesis inhibitors [2</w:t>
      </w:r>
      <w:r w:rsidR="0082308E" w:rsidRPr="00113C73">
        <w:rPr>
          <w:rFonts w:ascii="Arial" w:hAnsi="Arial" w:cs="Arial"/>
          <w:lang w:val="en-US"/>
        </w:rPr>
        <w:t>3</w:t>
      </w:r>
      <w:r w:rsidRPr="00113C73">
        <w:rPr>
          <w:rFonts w:ascii="Arial" w:hAnsi="Arial" w:cs="Arial"/>
          <w:lang w:val="en-US"/>
        </w:rPr>
        <w:t>3-2</w:t>
      </w:r>
      <w:r w:rsidR="0082308E" w:rsidRPr="00113C73">
        <w:rPr>
          <w:rFonts w:ascii="Arial" w:hAnsi="Arial" w:cs="Arial"/>
          <w:lang w:val="en-US"/>
        </w:rPr>
        <w:t>3</w:t>
      </w:r>
      <w:r w:rsidRPr="00113C73">
        <w:rPr>
          <w:rFonts w:ascii="Arial" w:hAnsi="Arial" w:cs="Arial"/>
          <w:lang w:val="en-US"/>
        </w:rPr>
        <w:t>5].</w:t>
      </w:r>
      <w:r w:rsidR="0082308E" w:rsidRPr="00113C73">
        <w:rPr>
          <w:rFonts w:ascii="Arial" w:hAnsi="Arial" w:cs="Arial"/>
        </w:rPr>
        <w:t xml:space="preserve"> </w:t>
      </w:r>
      <w:r w:rsidR="00427169" w:rsidRPr="00113C73">
        <w:rPr>
          <w:rFonts w:ascii="Arial" w:hAnsi="Arial" w:cs="Arial"/>
          <w:lang w:val="en-US"/>
        </w:rPr>
        <w:t>Similarly</w:t>
      </w:r>
      <w:r w:rsidR="0082308E" w:rsidRPr="00113C73">
        <w:rPr>
          <w:rFonts w:ascii="Arial" w:hAnsi="Arial" w:cs="Arial"/>
          <w:lang w:val="en-US"/>
        </w:rPr>
        <w:t xml:space="preserve">, IL-2 can stimulate ACTH secretion indirectly and </w:t>
      </w:r>
      <w:r w:rsidR="00C3526D" w:rsidRPr="00113C73">
        <w:rPr>
          <w:rFonts w:ascii="Arial" w:hAnsi="Arial" w:cs="Arial"/>
          <w:lang w:val="en-US"/>
        </w:rPr>
        <w:t xml:space="preserve">potentially </w:t>
      </w:r>
      <w:r w:rsidR="0082308E" w:rsidRPr="00113C73">
        <w:rPr>
          <w:rFonts w:ascii="Arial" w:hAnsi="Arial" w:cs="Arial"/>
          <w:lang w:val="en-US"/>
        </w:rPr>
        <w:t>directly [</w:t>
      </w:r>
      <w:r w:rsidR="00C3526D" w:rsidRPr="00113C73">
        <w:rPr>
          <w:rFonts w:ascii="Arial" w:hAnsi="Arial" w:cs="Arial"/>
          <w:lang w:val="en-US"/>
        </w:rPr>
        <w:t>236-</w:t>
      </w:r>
      <w:r w:rsidR="0082308E" w:rsidRPr="00113C73">
        <w:rPr>
          <w:rFonts w:ascii="Arial" w:hAnsi="Arial" w:cs="Arial"/>
          <w:lang w:val="en-US"/>
        </w:rPr>
        <w:t>2</w:t>
      </w:r>
      <w:r w:rsidR="00C3526D" w:rsidRPr="00113C73">
        <w:rPr>
          <w:rFonts w:ascii="Arial" w:hAnsi="Arial" w:cs="Arial"/>
          <w:lang w:val="en-US"/>
        </w:rPr>
        <w:t>3</w:t>
      </w:r>
      <w:r w:rsidR="0082308E" w:rsidRPr="00113C73">
        <w:rPr>
          <w:rFonts w:ascii="Arial" w:hAnsi="Arial" w:cs="Arial"/>
          <w:lang w:val="en-US"/>
        </w:rPr>
        <w:t>8]</w:t>
      </w:r>
      <w:r w:rsidR="00C3526D" w:rsidRPr="00113C73">
        <w:rPr>
          <w:rFonts w:ascii="Arial" w:hAnsi="Arial" w:cs="Arial"/>
          <w:lang w:val="en-US"/>
        </w:rPr>
        <w:t>.</w:t>
      </w:r>
      <w:r w:rsidR="0082308E" w:rsidRPr="00113C73">
        <w:rPr>
          <w:rFonts w:ascii="Arial" w:hAnsi="Arial" w:cs="Arial"/>
          <w:lang w:val="en-US"/>
        </w:rPr>
        <w:t xml:space="preserve"> </w:t>
      </w:r>
      <w:r w:rsidR="00C3526D" w:rsidRPr="00113C73">
        <w:rPr>
          <w:rFonts w:ascii="Arial" w:hAnsi="Arial" w:cs="Arial"/>
          <w:lang w:val="en-US"/>
        </w:rPr>
        <w:t>Of note,</w:t>
      </w:r>
      <w:r w:rsidR="0082308E" w:rsidRPr="00113C73">
        <w:rPr>
          <w:rFonts w:ascii="Arial" w:hAnsi="Arial" w:cs="Arial"/>
          <w:lang w:val="en-US"/>
        </w:rPr>
        <w:t xml:space="preserve"> </w:t>
      </w:r>
      <w:r w:rsidR="00C3526D" w:rsidRPr="00113C73">
        <w:rPr>
          <w:rFonts w:ascii="Arial" w:hAnsi="Arial" w:cs="Arial"/>
          <w:lang w:val="en-US"/>
        </w:rPr>
        <w:t>IL-1</w:t>
      </w:r>
      <w:r w:rsidR="00C3526D" w:rsidRPr="00113C73">
        <w:rPr>
          <w:rFonts w:ascii="Arial" w:hAnsi="Arial" w:cs="Arial"/>
          <w:lang w:val="el-GR"/>
        </w:rPr>
        <w:t>β</w:t>
      </w:r>
      <w:r w:rsidR="0082308E" w:rsidRPr="00113C73">
        <w:rPr>
          <w:rFonts w:ascii="Arial" w:hAnsi="Arial" w:cs="Arial"/>
          <w:lang w:val="en-US"/>
        </w:rPr>
        <w:t xml:space="preserve"> also </w:t>
      </w:r>
      <w:r w:rsidR="0082308E" w:rsidRPr="00113C73">
        <w:rPr>
          <w:rFonts w:ascii="Arial" w:hAnsi="Arial" w:cs="Arial"/>
          <w:lang w:val="en-US"/>
        </w:rPr>
        <w:lastRenderedPageBreak/>
        <w:t>increases the hypothalamic and anterior pituitary expression of leukemia-inhibitory factor (LIF</w:t>
      </w:r>
      <w:r w:rsidR="00427169" w:rsidRPr="00113C73">
        <w:rPr>
          <w:rFonts w:ascii="Arial" w:hAnsi="Arial" w:cs="Arial"/>
          <w:lang w:val="en-US"/>
        </w:rPr>
        <w:t xml:space="preserve">) which is </w:t>
      </w:r>
      <w:r w:rsidR="0082308E" w:rsidRPr="00113C73">
        <w:rPr>
          <w:rFonts w:ascii="Arial" w:hAnsi="Arial" w:cs="Arial"/>
          <w:lang w:val="en-US"/>
        </w:rPr>
        <w:t>a member of the IL-6 family and a potent ACTH secretagogue [2</w:t>
      </w:r>
      <w:r w:rsidR="00427169" w:rsidRPr="00113C73">
        <w:rPr>
          <w:rFonts w:ascii="Arial" w:hAnsi="Arial" w:cs="Arial"/>
          <w:lang w:val="en-US"/>
        </w:rPr>
        <w:t xml:space="preserve">39, </w:t>
      </w:r>
      <w:r w:rsidR="0082308E" w:rsidRPr="00113C73">
        <w:rPr>
          <w:rFonts w:ascii="Arial" w:hAnsi="Arial" w:cs="Arial"/>
          <w:lang w:val="en-US"/>
        </w:rPr>
        <w:t>2</w:t>
      </w:r>
      <w:r w:rsidR="00427169" w:rsidRPr="00113C73">
        <w:rPr>
          <w:rFonts w:ascii="Arial" w:hAnsi="Arial" w:cs="Arial"/>
          <w:lang w:val="en-US"/>
        </w:rPr>
        <w:t>4</w:t>
      </w:r>
      <w:r w:rsidR="0082308E" w:rsidRPr="00113C73">
        <w:rPr>
          <w:rFonts w:ascii="Arial" w:hAnsi="Arial" w:cs="Arial"/>
          <w:lang w:val="en-US"/>
        </w:rPr>
        <w:t xml:space="preserve">0]. The specific </w:t>
      </w:r>
      <w:r w:rsidR="00427169" w:rsidRPr="00113C73">
        <w:rPr>
          <w:rFonts w:ascii="Arial" w:hAnsi="Arial" w:cs="Arial"/>
          <w:lang w:val="en-US"/>
        </w:rPr>
        <w:t>effects</w:t>
      </w:r>
      <w:r w:rsidR="0082308E" w:rsidRPr="00113C73">
        <w:rPr>
          <w:rFonts w:ascii="Arial" w:hAnsi="Arial" w:cs="Arial"/>
          <w:lang w:val="en-US"/>
        </w:rPr>
        <w:t xml:space="preserve"> </w:t>
      </w:r>
      <w:r w:rsidR="00427169" w:rsidRPr="00113C73">
        <w:rPr>
          <w:rFonts w:ascii="Arial" w:hAnsi="Arial" w:cs="Arial"/>
          <w:lang w:val="en-US"/>
        </w:rPr>
        <w:t>mediated by</w:t>
      </w:r>
      <w:r w:rsidR="0082308E" w:rsidRPr="00113C73">
        <w:rPr>
          <w:rFonts w:ascii="Arial" w:hAnsi="Arial" w:cs="Arial"/>
          <w:lang w:val="en-US"/>
        </w:rPr>
        <w:t xml:space="preserve"> CRH and LIF in </w:t>
      </w:r>
      <w:r w:rsidR="00427169" w:rsidRPr="00113C73">
        <w:rPr>
          <w:rFonts w:ascii="Arial" w:hAnsi="Arial" w:cs="Arial"/>
          <w:lang w:val="en-US"/>
        </w:rPr>
        <w:t xml:space="preserve">HPA axis </w:t>
      </w:r>
      <w:r w:rsidR="0082308E" w:rsidRPr="00113C73">
        <w:rPr>
          <w:rFonts w:ascii="Arial" w:hAnsi="Arial" w:cs="Arial"/>
          <w:lang w:val="en-US"/>
        </w:rPr>
        <w:t>regulati</w:t>
      </w:r>
      <w:r w:rsidR="00427169" w:rsidRPr="00113C73">
        <w:rPr>
          <w:rFonts w:ascii="Arial" w:hAnsi="Arial" w:cs="Arial"/>
          <w:lang w:val="en-US"/>
        </w:rPr>
        <w:t>o</w:t>
      </w:r>
      <w:r w:rsidR="0082308E" w:rsidRPr="00113C73">
        <w:rPr>
          <w:rFonts w:ascii="Arial" w:hAnsi="Arial" w:cs="Arial"/>
          <w:lang w:val="en-US"/>
        </w:rPr>
        <w:t>n</w:t>
      </w:r>
      <w:r w:rsidR="00427169" w:rsidRPr="00113C73">
        <w:rPr>
          <w:rFonts w:ascii="Arial" w:hAnsi="Arial" w:cs="Arial"/>
          <w:lang w:val="en-US"/>
        </w:rPr>
        <w:t xml:space="preserve"> </w:t>
      </w:r>
      <w:r w:rsidR="0082308E" w:rsidRPr="00113C73">
        <w:rPr>
          <w:rFonts w:ascii="Arial" w:hAnsi="Arial" w:cs="Arial"/>
          <w:lang w:val="en-US"/>
        </w:rPr>
        <w:t xml:space="preserve">during inflammation remain under investigation. </w:t>
      </w:r>
      <w:r w:rsidR="00427169" w:rsidRPr="00113C73">
        <w:rPr>
          <w:rFonts w:ascii="Arial" w:hAnsi="Arial" w:cs="Arial"/>
          <w:lang w:val="en-US"/>
        </w:rPr>
        <w:t>Existing evidence suggests</w:t>
      </w:r>
      <w:r w:rsidR="0082308E" w:rsidRPr="00113C73">
        <w:rPr>
          <w:rFonts w:ascii="Arial" w:hAnsi="Arial" w:cs="Arial"/>
          <w:lang w:val="en-US"/>
        </w:rPr>
        <w:t xml:space="preserve"> that central CRH appear</w:t>
      </w:r>
      <w:r w:rsidR="00427169" w:rsidRPr="00113C73">
        <w:rPr>
          <w:rFonts w:ascii="Arial" w:hAnsi="Arial" w:cs="Arial"/>
          <w:lang w:val="en-US"/>
        </w:rPr>
        <w:t>s</w:t>
      </w:r>
      <w:r w:rsidR="0082308E" w:rsidRPr="00113C73">
        <w:rPr>
          <w:rFonts w:ascii="Arial" w:hAnsi="Arial" w:cs="Arial"/>
          <w:lang w:val="en-US"/>
        </w:rPr>
        <w:t xml:space="preserve"> to be more critical in mediating ACTH release in response to shock or alcohol </w:t>
      </w:r>
      <w:r w:rsidR="00427169" w:rsidRPr="00113C73">
        <w:rPr>
          <w:rFonts w:ascii="Arial" w:hAnsi="Arial" w:cs="Arial"/>
          <w:lang w:val="en-US"/>
        </w:rPr>
        <w:t xml:space="preserve">rather </w:t>
      </w:r>
      <w:r w:rsidR="0082308E" w:rsidRPr="00113C73">
        <w:rPr>
          <w:rFonts w:ascii="Arial" w:hAnsi="Arial" w:cs="Arial"/>
          <w:lang w:val="en-US"/>
        </w:rPr>
        <w:t>than to LPS [2</w:t>
      </w:r>
      <w:r w:rsidR="00427169" w:rsidRPr="00113C73">
        <w:rPr>
          <w:rFonts w:ascii="Arial" w:hAnsi="Arial" w:cs="Arial"/>
          <w:lang w:val="en-US"/>
        </w:rPr>
        <w:t>4</w:t>
      </w:r>
      <w:r w:rsidR="0082308E" w:rsidRPr="00113C73">
        <w:rPr>
          <w:rFonts w:ascii="Arial" w:hAnsi="Arial" w:cs="Arial"/>
          <w:lang w:val="en-US"/>
        </w:rPr>
        <w:t xml:space="preserve">1]. This is </w:t>
      </w:r>
      <w:r w:rsidR="00427169" w:rsidRPr="00113C73">
        <w:rPr>
          <w:rFonts w:ascii="Arial" w:hAnsi="Arial" w:cs="Arial"/>
          <w:lang w:val="en-US"/>
        </w:rPr>
        <w:t>further</w:t>
      </w:r>
      <w:r w:rsidR="0082308E" w:rsidRPr="00113C73">
        <w:rPr>
          <w:rFonts w:ascii="Arial" w:hAnsi="Arial" w:cs="Arial"/>
          <w:lang w:val="en-US"/>
        </w:rPr>
        <w:t xml:space="preserve"> supported by data showing that CRH knockout animals have nearly normal HPA axis reaction to inflammatory challenges [2</w:t>
      </w:r>
      <w:r w:rsidR="00427169" w:rsidRPr="00113C73">
        <w:rPr>
          <w:rFonts w:ascii="Arial" w:hAnsi="Arial" w:cs="Arial"/>
          <w:lang w:val="en-US"/>
        </w:rPr>
        <w:t>4</w:t>
      </w:r>
      <w:r w:rsidR="0082308E" w:rsidRPr="00113C73">
        <w:rPr>
          <w:rFonts w:ascii="Arial" w:hAnsi="Arial" w:cs="Arial"/>
          <w:lang w:val="en-US"/>
        </w:rPr>
        <w:t xml:space="preserve">2]. </w:t>
      </w:r>
      <w:r w:rsidR="00427169" w:rsidRPr="00113C73">
        <w:rPr>
          <w:rFonts w:ascii="Arial" w:hAnsi="Arial" w:cs="Arial"/>
          <w:lang w:val="en-US"/>
        </w:rPr>
        <w:t>Furthermore</w:t>
      </w:r>
      <w:r w:rsidR="0082308E" w:rsidRPr="00113C73">
        <w:rPr>
          <w:rFonts w:ascii="Arial" w:hAnsi="Arial" w:cs="Arial"/>
          <w:lang w:val="en-US"/>
        </w:rPr>
        <w:t xml:space="preserve">, </w:t>
      </w:r>
      <w:r w:rsidR="00427169" w:rsidRPr="00113C73">
        <w:rPr>
          <w:rFonts w:ascii="Arial" w:hAnsi="Arial" w:cs="Arial"/>
          <w:lang w:val="en-US"/>
        </w:rPr>
        <w:t xml:space="preserve">LIF deficient </w:t>
      </w:r>
      <w:r w:rsidR="0082308E" w:rsidRPr="00113C73">
        <w:rPr>
          <w:rFonts w:ascii="Arial" w:hAnsi="Arial" w:cs="Arial"/>
          <w:lang w:val="en-US"/>
        </w:rPr>
        <w:t xml:space="preserve">animals </w:t>
      </w:r>
      <w:r w:rsidR="00427169" w:rsidRPr="00113C73">
        <w:rPr>
          <w:rFonts w:ascii="Arial" w:hAnsi="Arial" w:cs="Arial"/>
          <w:lang w:val="en-US"/>
        </w:rPr>
        <w:t xml:space="preserve">exhibit </w:t>
      </w:r>
      <w:r w:rsidR="0082308E" w:rsidRPr="00113C73">
        <w:rPr>
          <w:rFonts w:ascii="Arial" w:hAnsi="Arial" w:cs="Arial"/>
          <w:lang w:val="en-US"/>
        </w:rPr>
        <w:t xml:space="preserve">markedly lower POMC and ACTH responses to inflammation induced by high </w:t>
      </w:r>
      <w:r w:rsidR="00427169" w:rsidRPr="00113C73">
        <w:rPr>
          <w:rFonts w:ascii="Arial" w:hAnsi="Arial" w:cs="Arial"/>
          <w:lang w:val="en-US"/>
        </w:rPr>
        <w:t>LPS doses</w:t>
      </w:r>
      <w:r w:rsidR="0082308E" w:rsidRPr="00113C73">
        <w:rPr>
          <w:rFonts w:ascii="Arial" w:hAnsi="Arial" w:cs="Arial"/>
          <w:lang w:val="en-US"/>
        </w:rPr>
        <w:t xml:space="preserve"> [2</w:t>
      </w:r>
      <w:r w:rsidR="00427169" w:rsidRPr="00113C73">
        <w:rPr>
          <w:rFonts w:ascii="Arial" w:hAnsi="Arial" w:cs="Arial"/>
          <w:lang w:val="en-US"/>
        </w:rPr>
        <w:t>4</w:t>
      </w:r>
      <w:r w:rsidR="0082308E" w:rsidRPr="00113C73">
        <w:rPr>
          <w:rFonts w:ascii="Arial" w:hAnsi="Arial" w:cs="Arial"/>
          <w:lang w:val="en-US"/>
        </w:rPr>
        <w:t>3]</w:t>
      </w:r>
      <w:r w:rsidR="00427169" w:rsidRPr="00113C73">
        <w:rPr>
          <w:rFonts w:ascii="Arial" w:hAnsi="Arial" w:cs="Arial"/>
          <w:lang w:val="en-US"/>
        </w:rPr>
        <w:t>, whilst</w:t>
      </w:r>
      <w:r w:rsidR="0082308E" w:rsidRPr="00113C73">
        <w:rPr>
          <w:rFonts w:ascii="Arial" w:hAnsi="Arial" w:cs="Arial"/>
          <w:lang w:val="en-US"/>
        </w:rPr>
        <w:t xml:space="preserve"> exogenous LIF injection restores </w:t>
      </w:r>
      <w:r w:rsidR="008446F9" w:rsidRPr="00113C73">
        <w:rPr>
          <w:rFonts w:ascii="Arial" w:hAnsi="Arial" w:cs="Arial"/>
          <w:lang w:val="en-US"/>
        </w:rPr>
        <w:t xml:space="preserve">the </w:t>
      </w:r>
      <w:r w:rsidR="0082308E" w:rsidRPr="00113C73">
        <w:rPr>
          <w:rFonts w:ascii="Arial" w:hAnsi="Arial" w:cs="Arial"/>
          <w:lang w:val="en-US"/>
        </w:rPr>
        <w:t>pituitary POMC expression in LIF</w:t>
      </w:r>
      <w:r w:rsidR="00427169" w:rsidRPr="00113C73">
        <w:rPr>
          <w:rFonts w:ascii="Arial" w:hAnsi="Arial" w:cs="Arial"/>
          <w:lang w:val="en-US"/>
        </w:rPr>
        <w:t xml:space="preserve"> knockout </w:t>
      </w:r>
      <w:r w:rsidR="0082308E" w:rsidRPr="00113C73">
        <w:rPr>
          <w:rFonts w:ascii="Arial" w:hAnsi="Arial" w:cs="Arial"/>
          <w:lang w:val="en-US"/>
        </w:rPr>
        <w:t>animals [2</w:t>
      </w:r>
      <w:r w:rsidR="00D7117C" w:rsidRPr="00113C73">
        <w:rPr>
          <w:rFonts w:ascii="Arial" w:hAnsi="Arial" w:cs="Arial"/>
          <w:lang w:val="en-US"/>
        </w:rPr>
        <w:t>4</w:t>
      </w:r>
      <w:r w:rsidR="0082308E" w:rsidRPr="00113C73">
        <w:rPr>
          <w:rFonts w:ascii="Arial" w:hAnsi="Arial" w:cs="Arial"/>
          <w:lang w:val="en-US"/>
        </w:rPr>
        <w:t>4].</w:t>
      </w:r>
      <w:r w:rsidR="00804C2D" w:rsidRPr="00113C73">
        <w:rPr>
          <w:rFonts w:ascii="Arial" w:hAnsi="Arial" w:cs="Arial"/>
          <w:lang w:val="en-US"/>
        </w:rPr>
        <w:t xml:space="preserve"> </w:t>
      </w:r>
      <w:r w:rsidR="0082308E" w:rsidRPr="00113C73">
        <w:rPr>
          <w:rFonts w:ascii="Arial" w:hAnsi="Arial" w:cs="Arial"/>
          <w:i/>
          <w:lang w:val="en-US"/>
        </w:rPr>
        <w:t>In vitro</w:t>
      </w:r>
      <w:r w:rsidR="0082308E" w:rsidRPr="00113C73">
        <w:rPr>
          <w:rFonts w:ascii="Arial" w:hAnsi="Arial" w:cs="Arial"/>
          <w:lang w:val="en-US"/>
        </w:rPr>
        <w:t xml:space="preserve"> studies </w:t>
      </w:r>
      <w:r w:rsidR="00D7117C" w:rsidRPr="00113C73">
        <w:rPr>
          <w:rFonts w:ascii="Arial" w:hAnsi="Arial" w:cs="Arial"/>
          <w:lang w:val="en-US"/>
        </w:rPr>
        <w:t xml:space="preserve">have also </w:t>
      </w:r>
      <w:r w:rsidR="0082308E" w:rsidRPr="00113C73">
        <w:rPr>
          <w:rFonts w:ascii="Arial" w:hAnsi="Arial" w:cs="Arial"/>
          <w:lang w:val="en-US"/>
        </w:rPr>
        <w:t>show</w:t>
      </w:r>
      <w:r w:rsidR="00D7117C" w:rsidRPr="00113C73">
        <w:rPr>
          <w:rFonts w:ascii="Arial" w:hAnsi="Arial" w:cs="Arial"/>
          <w:lang w:val="en-US"/>
        </w:rPr>
        <w:t>n</w:t>
      </w:r>
      <w:r w:rsidR="0082308E" w:rsidRPr="00113C73">
        <w:rPr>
          <w:rFonts w:ascii="Arial" w:hAnsi="Arial" w:cs="Arial"/>
          <w:lang w:val="en-US"/>
        </w:rPr>
        <w:t xml:space="preserve"> that LIF greatly potentiates the </w:t>
      </w:r>
      <w:r w:rsidR="00D7117C" w:rsidRPr="00113C73">
        <w:rPr>
          <w:rFonts w:ascii="Arial" w:hAnsi="Arial" w:cs="Arial"/>
          <w:lang w:val="en-US"/>
        </w:rPr>
        <w:t xml:space="preserve">CRH </w:t>
      </w:r>
      <w:r w:rsidR="0082308E" w:rsidRPr="00113C73">
        <w:rPr>
          <w:rFonts w:ascii="Arial" w:hAnsi="Arial" w:cs="Arial"/>
          <w:lang w:val="en-US"/>
        </w:rPr>
        <w:t>effects on POMC transcription.</w:t>
      </w:r>
      <w:r w:rsidR="008446F9" w:rsidRPr="00113C73">
        <w:rPr>
          <w:rFonts w:ascii="Arial" w:hAnsi="Arial" w:cs="Arial"/>
          <w:lang w:val="en-US"/>
        </w:rPr>
        <w:t xml:space="preserve"> Therefore</w:t>
      </w:r>
      <w:r w:rsidR="00D7117C" w:rsidRPr="00113C73">
        <w:rPr>
          <w:rFonts w:ascii="Arial" w:hAnsi="Arial" w:cs="Arial"/>
          <w:lang w:val="en-US"/>
        </w:rPr>
        <w:t>, a</w:t>
      </w:r>
      <w:r w:rsidR="0082308E" w:rsidRPr="00113C73">
        <w:rPr>
          <w:rFonts w:ascii="Arial" w:hAnsi="Arial" w:cs="Arial"/>
          <w:lang w:val="en-US"/>
        </w:rPr>
        <w:t xml:space="preserve">lthough CRH is required for rapid increase of ACTH synthesis and </w:t>
      </w:r>
      <w:r w:rsidR="004D1474" w:rsidRPr="00113C73">
        <w:rPr>
          <w:rFonts w:ascii="Arial" w:hAnsi="Arial" w:cs="Arial"/>
          <w:lang w:val="en-US"/>
        </w:rPr>
        <w:t>secretion</w:t>
      </w:r>
      <w:r w:rsidR="0082308E" w:rsidRPr="00113C73">
        <w:rPr>
          <w:rFonts w:ascii="Arial" w:hAnsi="Arial" w:cs="Arial"/>
          <w:lang w:val="en-US"/>
        </w:rPr>
        <w:t xml:space="preserve"> in response to any nonspecific stressful challenge, </w:t>
      </w:r>
      <w:r w:rsidR="008446F9" w:rsidRPr="00113C73">
        <w:rPr>
          <w:rFonts w:ascii="Arial" w:hAnsi="Arial" w:cs="Arial"/>
          <w:lang w:val="en-US"/>
        </w:rPr>
        <w:t xml:space="preserve">it appears that </w:t>
      </w:r>
      <w:r w:rsidR="0082308E" w:rsidRPr="00113C73">
        <w:rPr>
          <w:rFonts w:ascii="Arial" w:hAnsi="Arial" w:cs="Arial"/>
          <w:lang w:val="en-US"/>
        </w:rPr>
        <w:t xml:space="preserve">LIF is important for maintaining a sustained </w:t>
      </w:r>
      <w:r w:rsidR="00D7117C" w:rsidRPr="00113C73">
        <w:rPr>
          <w:rFonts w:ascii="Arial" w:hAnsi="Arial" w:cs="Arial"/>
          <w:lang w:val="en-US"/>
        </w:rPr>
        <w:t xml:space="preserve">HPA axis </w:t>
      </w:r>
      <w:r w:rsidR="0082308E" w:rsidRPr="00113C73">
        <w:rPr>
          <w:rFonts w:ascii="Arial" w:hAnsi="Arial" w:cs="Arial"/>
          <w:lang w:val="en-US"/>
        </w:rPr>
        <w:t xml:space="preserve">activation during inflammatory </w:t>
      </w:r>
      <w:r w:rsidR="00D7117C" w:rsidRPr="00113C73">
        <w:rPr>
          <w:rFonts w:ascii="Arial" w:hAnsi="Arial" w:cs="Arial"/>
          <w:lang w:val="en-US"/>
        </w:rPr>
        <w:t>stress</w:t>
      </w:r>
      <w:r w:rsidR="0082308E" w:rsidRPr="00113C73">
        <w:rPr>
          <w:rFonts w:ascii="Arial" w:hAnsi="Arial" w:cs="Arial"/>
          <w:lang w:val="en-US"/>
        </w:rPr>
        <w:t>. However, mice</w:t>
      </w:r>
      <w:r w:rsidR="00D7117C" w:rsidRPr="00113C73">
        <w:rPr>
          <w:rFonts w:ascii="Arial" w:hAnsi="Arial" w:cs="Arial"/>
          <w:lang w:val="en-US"/>
        </w:rPr>
        <w:t xml:space="preserve"> </w:t>
      </w:r>
      <w:r w:rsidR="0082308E" w:rsidRPr="00113C73">
        <w:rPr>
          <w:rFonts w:ascii="Arial" w:hAnsi="Arial" w:cs="Arial"/>
          <w:lang w:val="en-US"/>
        </w:rPr>
        <w:t xml:space="preserve">deficient in both CRH and LIF still demonstrate robust ACTH and corticosterone responses to inflammation, </w:t>
      </w:r>
      <w:r w:rsidR="00D7117C" w:rsidRPr="00113C73">
        <w:rPr>
          <w:rFonts w:ascii="Arial" w:hAnsi="Arial" w:cs="Arial"/>
          <w:lang w:val="en-US"/>
        </w:rPr>
        <w:t>probably due to</w:t>
      </w:r>
      <w:r w:rsidR="0082308E" w:rsidRPr="00113C73">
        <w:rPr>
          <w:rFonts w:ascii="Arial" w:hAnsi="Arial" w:cs="Arial"/>
          <w:lang w:val="en-US"/>
        </w:rPr>
        <w:t xml:space="preserve"> abundant TNFα, IL-1β and IL-6 activation observed in the hypothalamus and p</w:t>
      </w:r>
      <w:r w:rsidR="00D7117C" w:rsidRPr="00113C73">
        <w:rPr>
          <w:rFonts w:ascii="Arial" w:hAnsi="Arial" w:cs="Arial"/>
          <w:lang w:val="en-US"/>
        </w:rPr>
        <w:t>ituitary of these animals [2</w:t>
      </w:r>
      <w:r w:rsidR="001E3CF2" w:rsidRPr="00113C73">
        <w:rPr>
          <w:rFonts w:ascii="Arial" w:hAnsi="Arial" w:cs="Arial"/>
          <w:lang w:val="en-US"/>
        </w:rPr>
        <w:t>4</w:t>
      </w:r>
      <w:r w:rsidR="00D7117C" w:rsidRPr="00113C73">
        <w:rPr>
          <w:rFonts w:ascii="Arial" w:hAnsi="Arial" w:cs="Arial"/>
          <w:lang w:val="en-US"/>
        </w:rPr>
        <w:t>5]</w:t>
      </w:r>
      <w:r w:rsidR="0082308E" w:rsidRPr="00113C73">
        <w:rPr>
          <w:rFonts w:ascii="Arial" w:hAnsi="Arial" w:cs="Arial"/>
          <w:lang w:val="en-US"/>
        </w:rPr>
        <w:t>.</w:t>
      </w:r>
    </w:p>
    <w:p w14:paraId="3E39E334" w14:textId="77777777" w:rsidR="009C1FB7" w:rsidRDefault="009C1FB7" w:rsidP="009C1FB7">
      <w:pPr>
        <w:suppressAutoHyphens/>
        <w:spacing w:line="276" w:lineRule="auto"/>
        <w:rPr>
          <w:rFonts w:ascii="Arial" w:hAnsi="Arial" w:cs="Arial"/>
          <w:lang w:val="en-US"/>
        </w:rPr>
      </w:pPr>
    </w:p>
    <w:p w14:paraId="180BB87C" w14:textId="49F1042C" w:rsidR="0082308E" w:rsidRPr="00113C73" w:rsidRDefault="008446F9" w:rsidP="009C1FB7">
      <w:pPr>
        <w:suppressAutoHyphens/>
        <w:spacing w:line="276" w:lineRule="auto"/>
        <w:rPr>
          <w:rFonts w:ascii="Arial" w:hAnsi="Arial" w:cs="Arial"/>
          <w:lang w:val="en-US"/>
        </w:rPr>
      </w:pPr>
      <w:r w:rsidRPr="00113C73">
        <w:rPr>
          <w:rFonts w:ascii="Arial" w:hAnsi="Arial" w:cs="Arial"/>
          <w:lang w:val="en-US"/>
        </w:rPr>
        <w:t xml:space="preserve">A body of evidence also suggests that IL-6, which constitutes the main endocrine/circulating cytokine, plays the primary role in immune stimulation of the human HPA axis, particularly in the long-term. Indeed, IL-6 </w:t>
      </w:r>
      <w:r w:rsidR="00EB2843" w:rsidRPr="00113C73">
        <w:rPr>
          <w:rFonts w:ascii="Arial" w:hAnsi="Arial" w:cs="Arial"/>
          <w:lang w:val="en-US"/>
        </w:rPr>
        <w:t xml:space="preserve">has been shown to be </w:t>
      </w:r>
      <w:r w:rsidRPr="00113C73">
        <w:rPr>
          <w:rFonts w:ascii="Arial" w:hAnsi="Arial" w:cs="Arial"/>
          <w:lang w:val="en-US"/>
        </w:rPr>
        <w:t xml:space="preserve">an extremely potent activator of the </w:t>
      </w:r>
      <w:r w:rsidR="00EB2843" w:rsidRPr="00113C73">
        <w:rPr>
          <w:rFonts w:ascii="Arial" w:hAnsi="Arial" w:cs="Arial"/>
          <w:lang w:val="en-US"/>
        </w:rPr>
        <w:t xml:space="preserve">HPA </w:t>
      </w:r>
      <w:r w:rsidRPr="00113C73">
        <w:rPr>
          <w:rFonts w:ascii="Arial" w:hAnsi="Arial" w:cs="Arial"/>
          <w:lang w:val="en-US"/>
        </w:rPr>
        <w:t xml:space="preserve">axis in humans </w:t>
      </w:r>
      <w:r w:rsidR="00EB2843" w:rsidRPr="00113C73">
        <w:rPr>
          <w:rFonts w:ascii="Arial" w:hAnsi="Arial" w:cs="Arial"/>
          <w:lang w:val="en-US"/>
        </w:rPr>
        <w:t>[</w:t>
      </w:r>
      <w:r w:rsidRPr="00113C73">
        <w:rPr>
          <w:rFonts w:ascii="Arial" w:hAnsi="Arial" w:cs="Arial"/>
          <w:lang w:val="en-US"/>
        </w:rPr>
        <w:t>168</w:t>
      </w:r>
      <w:r w:rsidR="00EB2843" w:rsidRPr="00113C73">
        <w:rPr>
          <w:rFonts w:ascii="Arial" w:hAnsi="Arial" w:cs="Arial"/>
          <w:lang w:val="en-US"/>
        </w:rPr>
        <w:t>, 220, 246</w:t>
      </w:r>
      <w:r w:rsidRPr="00113C73">
        <w:rPr>
          <w:rFonts w:ascii="Arial" w:hAnsi="Arial" w:cs="Arial"/>
          <w:lang w:val="en-US"/>
        </w:rPr>
        <w:t xml:space="preserve">]. </w:t>
      </w:r>
      <w:r w:rsidR="00EB2843" w:rsidRPr="00113C73">
        <w:rPr>
          <w:rFonts w:ascii="Arial" w:hAnsi="Arial" w:cs="Arial"/>
          <w:lang w:val="en-US"/>
        </w:rPr>
        <w:t xml:space="preserve">Notably, the ACTH and cortisol </w:t>
      </w:r>
      <w:r w:rsidRPr="00113C73">
        <w:rPr>
          <w:rFonts w:ascii="Arial" w:hAnsi="Arial" w:cs="Arial"/>
          <w:lang w:val="en-US"/>
        </w:rPr>
        <w:t>elevations attained by IL-6 are well above those observed with maximal stimulatory doses of CRH, suggesting that parvocellular AVP and other ACTH secretagogue</w:t>
      </w:r>
      <w:r w:rsidR="00EB2843" w:rsidRPr="00113C73">
        <w:rPr>
          <w:rFonts w:ascii="Arial" w:hAnsi="Arial" w:cs="Arial"/>
          <w:lang w:val="en-US"/>
        </w:rPr>
        <w:t>s</w:t>
      </w:r>
      <w:r w:rsidRPr="00113C73">
        <w:rPr>
          <w:rFonts w:ascii="Arial" w:hAnsi="Arial" w:cs="Arial"/>
          <w:lang w:val="en-US"/>
        </w:rPr>
        <w:t xml:space="preserve"> are additionally stimulated by this cytokine. </w:t>
      </w:r>
      <w:r w:rsidR="00EB2843" w:rsidRPr="00113C73">
        <w:rPr>
          <w:rFonts w:ascii="Arial" w:hAnsi="Arial" w:cs="Arial"/>
          <w:lang w:val="en-US"/>
        </w:rPr>
        <w:t>Moreover, high doses of IL-6 have been shown to further</w:t>
      </w:r>
      <w:r w:rsidRPr="00113C73">
        <w:rPr>
          <w:rFonts w:ascii="Arial" w:hAnsi="Arial" w:cs="Arial"/>
          <w:lang w:val="en-US"/>
        </w:rPr>
        <w:t xml:space="preserve"> stimulate peripheral elevations of AVP, presumably as a result of a stimulatory effect on magnocellular AVP-secreting neurons [2</w:t>
      </w:r>
      <w:r w:rsidR="00EB2843" w:rsidRPr="00113C73">
        <w:rPr>
          <w:rFonts w:ascii="Arial" w:hAnsi="Arial" w:cs="Arial"/>
          <w:lang w:val="en-US"/>
        </w:rPr>
        <w:t>47</w:t>
      </w:r>
      <w:r w:rsidRPr="00113C73">
        <w:rPr>
          <w:rFonts w:ascii="Arial" w:hAnsi="Arial" w:cs="Arial"/>
          <w:lang w:val="en-US"/>
        </w:rPr>
        <w:t xml:space="preserve">]. This suggests that IL-6 may be involved in the </w:t>
      </w:r>
      <w:r w:rsidR="00EB2843" w:rsidRPr="00113C73">
        <w:rPr>
          <w:rFonts w:ascii="Arial" w:hAnsi="Arial" w:cs="Arial"/>
          <w:lang w:val="en-US"/>
        </w:rPr>
        <w:t>patho</w:t>
      </w:r>
      <w:r w:rsidRPr="00113C73">
        <w:rPr>
          <w:rFonts w:ascii="Arial" w:hAnsi="Arial" w:cs="Arial"/>
          <w:lang w:val="en-US"/>
        </w:rPr>
        <w:t>genesis of the syndrome of</w:t>
      </w:r>
      <w:r w:rsidR="00EB2843" w:rsidRPr="00113C73">
        <w:rPr>
          <w:rFonts w:ascii="Arial" w:hAnsi="Arial" w:cs="Arial"/>
          <w:lang w:val="en-US"/>
        </w:rPr>
        <w:t xml:space="preserve"> inappropriate antidiuretic hormone secretion (SIADH)</w:t>
      </w:r>
      <w:r w:rsidRPr="00113C73">
        <w:rPr>
          <w:rFonts w:ascii="Arial" w:hAnsi="Arial" w:cs="Arial"/>
          <w:lang w:val="en-US"/>
        </w:rPr>
        <w:t xml:space="preserve"> which is observed during the course of infectious/inflammatory disease or during trauma.</w:t>
      </w:r>
    </w:p>
    <w:p w14:paraId="73C34C5E" w14:textId="77777777" w:rsidR="009C1FB7" w:rsidRDefault="009C1FB7" w:rsidP="009C1FB7">
      <w:pPr>
        <w:suppressAutoHyphens/>
        <w:spacing w:line="276" w:lineRule="auto"/>
        <w:rPr>
          <w:rFonts w:ascii="Arial" w:hAnsi="Arial" w:cs="Arial"/>
          <w:lang w:val="en-US"/>
        </w:rPr>
      </w:pPr>
    </w:p>
    <w:p w14:paraId="14B11EA7" w14:textId="4DCE05DA" w:rsidR="007A4E3F" w:rsidRPr="00113C73" w:rsidRDefault="004D1474" w:rsidP="009C1FB7">
      <w:pPr>
        <w:suppressAutoHyphens/>
        <w:spacing w:line="276" w:lineRule="auto"/>
        <w:rPr>
          <w:rFonts w:ascii="Arial" w:hAnsi="Arial" w:cs="Arial"/>
          <w:lang w:val="en-US"/>
        </w:rPr>
      </w:pPr>
      <w:r w:rsidRPr="00113C73">
        <w:rPr>
          <w:rFonts w:ascii="Arial" w:hAnsi="Arial" w:cs="Arial"/>
          <w:lang w:val="en-US"/>
        </w:rPr>
        <w:t xml:space="preserve">Some of the activating effects of inflammation on the HPA axis may be exerted indirectly through stimulation of the central catecholaminergic pathways by pro-inflammatory cytokines and other humoral mediators of inflammation. Furthermore, activation of peripheral nociceptive, somatosensory and visceral afferent fibers could lead to stimulation of both the catecholaminergic and CRH neuronal systems via ascending spinal pathways. </w:t>
      </w:r>
      <w:r w:rsidR="004A0EB9" w:rsidRPr="00113C73">
        <w:rPr>
          <w:rFonts w:ascii="Arial" w:hAnsi="Arial" w:cs="Arial"/>
          <w:lang w:val="en-US"/>
        </w:rPr>
        <w:t>Of note</w:t>
      </w:r>
      <w:r w:rsidRPr="00113C73">
        <w:rPr>
          <w:rFonts w:ascii="Arial" w:hAnsi="Arial" w:cs="Arial"/>
          <w:lang w:val="en-US"/>
        </w:rPr>
        <w:t>, in chronic inflammatory states</w:t>
      </w:r>
      <w:r w:rsidR="004A0EB9" w:rsidRPr="00113C73">
        <w:rPr>
          <w:rFonts w:ascii="Arial" w:hAnsi="Arial" w:cs="Arial"/>
          <w:lang w:val="en-US"/>
        </w:rPr>
        <w:t xml:space="preserve"> which may be characterized by </w:t>
      </w:r>
      <w:r w:rsidRPr="00113C73">
        <w:rPr>
          <w:rFonts w:ascii="Arial" w:hAnsi="Arial" w:cs="Arial"/>
          <w:lang w:val="en-US"/>
        </w:rPr>
        <w:t xml:space="preserve">chronic central elevations of </w:t>
      </w:r>
      <w:r w:rsidR="004A0EB9" w:rsidRPr="00113C73">
        <w:rPr>
          <w:rFonts w:ascii="Arial" w:hAnsi="Arial" w:cs="Arial"/>
          <w:lang w:val="en-US"/>
        </w:rPr>
        <w:t>S</w:t>
      </w:r>
      <w:r w:rsidRPr="00113C73">
        <w:rPr>
          <w:rFonts w:ascii="Arial" w:hAnsi="Arial" w:cs="Arial"/>
          <w:lang w:val="en-US"/>
        </w:rPr>
        <w:t>P, impair</w:t>
      </w:r>
      <w:r w:rsidR="004A0EB9" w:rsidRPr="00113C73">
        <w:rPr>
          <w:rFonts w:ascii="Arial" w:hAnsi="Arial" w:cs="Arial"/>
          <w:lang w:val="en-US"/>
        </w:rPr>
        <w:t>ed</w:t>
      </w:r>
      <w:r w:rsidRPr="00113C73">
        <w:rPr>
          <w:rFonts w:ascii="Arial" w:hAnsi="Arial" w:cs="Arial"/>
          <w:lang w:val="en-US"/>
        </w:rPr>
        <w:t xml:space="preserve"> HPA axis responsiveness to stimuli or stress </w:t>
      </w:r>
      <w:r w:rsidR="004A0EB9" w:rsidRPr="00113C73">
        <w:rPr>
          <w:rFonts w:ascii="Arial" w:hAnsi="Arial" w:cs="Arial"/>
          <w:lang w:val="en-US"/>
        </w:rPr>
        <w:t>may be</w:t>
      </w:r>
      <w:r w:rsidRPr="00113C73">
        <w:rPr>
          <w:rFonts w:ascii="Arial" w:hAnsi="Arial" w:cs="Arial"/>
          <w:lang w:val="en-US"/>
        </w:rPr>
        <w:t xml:space="preserve"> observed, </w:t>
      </w:r>
      <w:r w:rsidR="004A0EB9" w:rsidRPr="00113C73">
        <w:rPr>
          <w:rFonts w:ascii="Arial" w:hAnsi="Arial" w:cs="Arial"/>
          <w:lang w:val="en-US"/>
        </w:rPr>
        <w:t>potentially due to</w:t>
      </w:r>
      <w:r w:rsidRPr="00113C73">
        <w:rPr>
          <w:rFonts w:ascii="Arial" w:hAnsi="Arial" w:cs="Arial"/>
          <w:lang w:val="en-US"/>
        </w:rPr>
        <w:t xml:space="preserve"> the suppressive effect of </w:t>
      </w:r>
      <w:r w:rsidR="004A0EB9" w:rsidRPr="00113C73">
        <w:rPr>
          <w:rFonts w:ascii="Arial" w:hAnsi="Arial" w:cs="Arial"/>
          <w:lang w:val="en-US"/>
        </w:rPr>
        <w:t>S</w:t>
      </w:r>
      <w:r w:rsidRPr="00113C73">
        <w:rPr>
          <w:rFonts w:ascii="Arial" w:hAnsi="Arial" w:cs="Arial"/>
          <w:lang w:val="en-US"/>
        </w:rPr>
        <w:t>P on CRH neuron</w:t>
      </w:r>
      <w:r w:rsidR="004A0EB9" w:rsidRPr="00113C73">
        <w:rPr>
          <w:rFonts w:ascii="Arial" w:hAnsi="Arial" w:cs="Arial"/>
          <w:lang w:val="en-US"/>
        </w:rPr>
        <w:t xml:space="preserve">s </w:t>
      </w:r>
      <w:r w:rsidRPr="00113C73">
        <w:rPr>
          <w:rFonts w:ascii="Arial" w:hAnsi="Arial" w:cs="Arial"/>
          <w:lang w:val="en-US"/>
        </w:rPr>
        <w:t>[4</w:t>
      </w:r>
      <w:r w:rsidR="004A0EB9" w:rsidRPr="00113C73">
        <w:rPr>
          <w:rFonts w:ascii="Arial" w:hAnsi="Arial" w:cs="Arial"/>
          <w:lang w:val="en-US"/>
        </w:rPr>
        <w:t>9, 84</w:t>
      </w:r>
      <w:r w:rsidRPr="00113C73">
        <w:rPr>
          <w:rFonts w:ascii="Arial" w:hAnsi="Arial" w:cs="Arial"/>
          <w:lang w:val="en-US"/>
        </w:rPr>
        <w:t xml:space="preserve">]. </w:t>
      </w:r>
      <w:r w:rsidR="004A0EB9" w:rsidRPr="00113C73">
        <w:rPr>
          <w:rFonts w:ascii="Arial" w:hAnsi="Arial" w:cs="Arial"/>
          <w:lang w:val="en-US"/>
        </w:rPr>
        <w:t>This</w:t>
      </w:r>
      <w:r w:rsidRPr="00113C73">
        <w:rPr>
          <w:rFonts w:ascii="Arial" w:hAnsi="Arial" w:cs="Arial"/>
          <w:lang w:val="en-US"/>
        </w:rPr>
        <w:t xml:space="preserve"> impairment has been </w:t>
      </w:r>
      <w:r w:rsidR="004A0EB9" w:rsidRPr="00113C73">
        <w:rPr>
          <w:rFonts w:ascii="Arial" w:hAnsi="Arial" w:cs="Arial"/>
          <w:lang w:val="en-US"/>
        </w:rPr>
        <w:t>documented</w:t>
      </w:r>
      <w:r w:rsidRPr="00113C73">
        <w:rPr>
          <w:rFonts w:ascii="Arial" w:hAnsi="Arial" w:cs="Arial"/>
          <w:lang w:val="en-US"/>
        </w:rPr>
        <w:t xml:space="preserve"> in </w:t>
      </w:r>
      <w:r w:rsidR="004A0EB9" w:rsidRPr="00113C73">
        <w:rPr>
          <w:rFonts w:ascii="Arial" w:hAnsi="Arial" w:cs="Arial"/>
          <w:lang w:val="en-US"/>
        </w:rPr>
        <w:t xml:space="preserve">AIDS, </w:t>
      </w:r>
      <w:r w:rsidRPr="00113C73">
        <w:rPr>
          <w:rFonts w:ascii="Arial" w:hAnsi="Arial" w:cs="Arial"/>
          <w:lang w:val="en-US"/>
        </w:rPr>
        <w:t xml:space="preserve">African trypanosomiasis and extensive burns in humans and </w:t>
      </w:r>
      <w:r w:rsidR="004A0EB9" w:rsidRPr="00113C73">
        <w:rPr>
          <w:rFonts w:ascii="Arial" w:hAnsi="Arial" w:cs="Arial"/>
          <w:lang w:val="en-US"/>
        </w:rPr>
        <w:t xml:space="preserve">also </w:t>
      </w:r>
      <w:r w:rsidRPr="00113C73">
        <w:rPr>
          <w:rFonts w:ascii="Arial" w:hAnsi="Arial" w:cs="Arial"/>
          <w:lang w:val="en-US"/>
        </w:rPr>
        <w:t>in animal models of chronic inflammation [</w:t>
      </w:r>
      <w:r w:rsidR="004A0EB9" w:rsidRPr="00113C73">
        <w:rPr>
          <w:rFonts w:ascii="Arial" w:hAnsi="Arial" w:cs="Arial"/>
          <w:lang w:val="en-US"/>
        </w:rPr>
        <w:t xml:space="preserve">84, </w:t>
      </w:r>
      <w:r w:rsidRPr="00113C73">
        <w:rPr>
          <w:rFonts w:ascii="Arial" w:hAnsi="Arial" w:cs="Arial"/>
          <w:lang w:val="en-US"/>
        </w:rPr>
        <w:t>2</w:t>
      </w:r>
      <w:r w:rsidR="004A0EB9" w:rsidRPr="00113C73">
        <w:rPr>
          <w:rFonts w:ascii="Arial" w:hAnsi="Arial" w:cs="Arial"/>
          <w:lang w:val="en-US"/>
        </w:rPr>
        <w:t>4</w:t>
      </w:r>
      <w:r w:rsidRPr="00113C73">
        <w:rPr>
          <w:rFonts w:ascii="Arial" w:hAnsi="Arial" w:cs="Arial"/>
          <w:lang w:val="en-US"/>
        </w:rPr>
        <w:t>8].</w:t>
      </w:r>
    </w:p>
    <w:p w14:paraId="3CF3631F" w14:textId="77777777" w:rsidR="009C1FB7" w:rsidRDefault="009C1FB7" w:rsidP="009C1FB7">
      <w:pPr>
        <w:suppressAutoHyphens/>
        <w:spacing w:line="276" w:lineRule="auto"/>
        <w:rPr>
          <w:rFonts w:ascii="Arial" w:hAnsi="Arial" w:cs="Arial"/>
          <w:lang w:val="en-US"/>
        </w:rPr>
      </w:pPr>
    </w:p>
    <w:p w14:paraId="69F1A995" w14:textId="265599A0" w:rsidR="004A0EB9" w:rsidRPr="00113C73" w:rsidRDefault="00B9343C" w:rsidP="009C1FB7">
      <w:pPr>
        <w:suppressAutoHyphens/>
        <w:spacing w:line="276" w:lineRule="auto"/>
        <w:rPr>
          <w:rFonts w:ascii="Arial" w:hAnsi="Arial" w:cs="Arial"/>
          <w:lang w:val="en-US"/>
        </w:rPr>
      </w:pPr>
      <w:r w:rsidRPr="00113C73">
        <w:rPr>
          <w:rFonts w:ascii="Arial" w:hAnsi="Arial" w:cs="Arial"/>
          <w:lang w:val="en-US"/>
        </w:rPr>
        <w:t xml:space="preserve">In addition to the three main pro-inflammatory cytokines, other mediators of inflammation may also participate in the HPA axis activation. Indeed, several eicosanoids, platelet activating factor (PAF) and serotonin show potent CRH-releasing properties [249, 250]. </w:t>
      </w:r>
      <w:r w:rsidR="00884351" w:rsidRPr="00113C73">
        <w:rPr>
          <w:rFonts w:ascii="Arial" w:hAnsi="Arial" w:cs="Arial"/>
          <w:lang w:val="en-US"/>
        </w:rPr>
        <w:t>However, it is still un</w:t>
      </w:r>
      <w:r w:rsidRPr="00113C73">
        <w:rPr>
          <w:rFonts w:ascii="Arial" w:hAnsi="Arial" w:cs="Arial"/>
          <w:lang w:val="en-US"/>
        </w:rPr>
        <w:t xml:space="preserve">clear </w:t>
      </w:r>
      <w:r w:rsidR="006448BD" w:rsidRPr="00113C73">
        <w:rPr>
          <w:rFonts w:ascii="Arial" w:hAnsi="Arial" w:cs="Arial"/>
          <w:lang w:val="en-US"/>
        </w:rPr>
        <w:t xml:space="preserve">exactly which </w:t>
      </w:r>
      <w:r w:rsidRPr="00113C73">
        <w:rPr>
          <w:rFonts w:ascii="Arial" w:hAnsi="Arial" w:cs="Arial"/>
          <w:lang w:val="en-US"/>
        </w:rPr>
        <w:t xml:space="preserve">of </w:t>
      </w:r>
      <w:r w:rsidR="00884351" w:rsidRPr="00113C73">
        <w:rPr>
          <w:rFonts w:ascii="Arial" w:hAnsi="Arial" w:cs="Arial"/>
          <w:lang w:val="en-US"/>
        </w:rPr>
        <w:t>these</w:t>
      </w:r>
      <w:r w:rsidRPr="00113C73">
        <w:rPr>
          <w:rFonts w:ascii="Arial" w:hAnsi="Arial" w:cs="Arial"/>
          <w:lang w:val="en-US"/>
        </w:rPr>
        <w:t xml:space="preserve"> effects are endocrine and which are paracrine. </w:t>
      </w:r>
      <w:r w:rsidR="00884351" w:rsidRPr="00113C73">
        <w:rPr>
          <w:rFonts w:ascii="Arial" w:hAnsi="Arial" w:cs="Arial"/>
          <w:lang w:val="en-US"/>
        </w:rPr>
        <w:t>Although delayed, d</w:t>
      </w:r>
      <w:r w:rsidRPr="00113C73">
        <w:rPr>
          <w:rFonts w:ascii="Arial" w:hAnsi="Arial" w:cs="Arial"/>
          <w:lang w:val="en-US"/>
        </w:rPr>
        <w:t>irect effects</w:t>
      </w:r>
      <w:r w:rsidR="00884351" w:rsidRPr="00113C73">
        <w:rPr>
          <w:rFonts w:ascii="Arial" w:hAnsi="Arial" w:cs="Arial"/>
          <w:lang w:val="en-US"/>
        </w:rPr>
        <w:t xml:space="preserve"> on pituitary ACTH secretion have been documented</w:t>
      </w:r>
      <w:r w:rsidRPr="00113C73">
        <w:rPr>
          <w:rFonts w:ascii="Arial" w:hAnsi="Arial" w:cs="Arial"/>
          <w:lang w:val="en-US"/>
        </w:rPr>
        <w:t xml:space="preserve"> </w:t>
      </w:r>
      <w:r w:rsidR="00884351" w:rsidRPr="00113C73">
        <w:rPr>
          <w:rFonts w:ascii="Arial" w:hAnsi="Arial" w:cs="Arial"/>
          <w:lang w:val="en-US"/>
        </w:rPr>
        <w:t>by</w:t>
      </w:r>
      <w:r w:rsidRPr="00113C73">
        <w:rPr>
          <w:rFonts w:ascii="Arial" w:hAnsi="Arial" w:cs="Arial"/>
          <w:lang w:val="en-US"/>
        </w:rPr>
        <w:t xml:space="preserve"> most of the above cytokines and mediators of inflammation</w:t>
      </w:r>
      <w:r w:rsidR="00884351" w:rsidRPr="00113C73">
        <w:rPr>
          <w:rFonts w:ascii="Arial" w:hAnsi="Arial" w:cs="Arial"/>
          <w:lang w:val="en-US"/>
        </w:rPr>
        <w:t xml:space="preserve"> </w:t>
      </w:r>
      <w:r w:rsidRPr="00113C73">
        <w:rPr>
          <w:rFonts w:ascii="Arial" w:hAnsi="Arial" w:cs="Arial"/>
          <w:lang w:val="en-US"/>
        </w:rPr>
        <w:t>[1</w:t>
      </w:r>
      <w:r w:rsidR="00884351" w:rsidRPr="00113C73">
        <w:rPr>
          <w:rFonts w:ascii="Arial" w:hAnsi="Arial" w:cs="Arial"/>
          <w:lang w:val="en-US"/>
        </w:rPr>
        <w:t>6</w:t>
      </w:r>
      <w:r w:rsidRPr="00113C73">
        <w:rPr>
          <w:rFonts w:ascii="Arial" w:hAnsi="Arial" w:cs="Arial"/>
          <w:lang w:val="en-US"/>
        </w:rPr>
        <w:t>8</w:t>
      </w:r>
      <w:r w:rsidR="00884351" w:rsidRPr="00113C73">
        <w:rPr>
          <w:rFonts w:ascii="Arial" w:hAnsi="Arial" w:cs="Arial"/>
          <w:lang w:val="en-US"/>
        </w:rPr>
        <w:t xml:space="preserve">, </w:t>
      </w:r>
      <w:r w:rsidRPr="00113C73">
        <w:rPr>
          <w:rFonts w:ascii="Arial" w:hAnsi="Arial" w:cs="Arial"/>
          <w:lang w:val="en-US"/>
        </w:rPr>
        <w:t>2</w:t>
      </w:r>
      <w:r w:rsidR="00884351" w:rsidRPr="00113C73">
        <w:rPr>
          <w:rFonts w:ascii="Arial" w:hAnsi="Arial" w:cs="Arial"/>
          <w:lang w:val="en-US"/>
        </w:rPr>
        <w:t>5</w:t>
      </w:r>
      <w:r w:rsidRPr="00113C73">
        <w:rPr>
          <w:rFonts w:ascii="Arial" w:hAnsi="Arial" w:cs="Arial"/>
          <w:lang w:val="en-US"/>
        </w:rPr>
        <w:t>1</w:t>
      </w:r>
      <w:r w:rsidR="00884351" w:rsidRPr="00113C73">
        <w:rPr>
          <w:rFonts w:ascii="Arial" w:hAnsi="Arial" w:cs="Arial"/>
          <w:lang w:val="en-US"/>
        </w:rPr>
        <w:t xml:space="preserve">, </w:t>
      </w:r>
      <w:r w:rsidRPr="00113C73">
        <w:rPr>
          <w:rFonts w:ascii="Arial" w:hAnsi="Arial" w:cs="Arial"/>
          <w:lang w:val="en-US"/>
        </w:rPr>
        <w:t>2</w:t>
      </w:r>
      <w:r w:rsidR="00884351" w:rsidRPr="00113C73">
        <w:rPr>
          <w:rFonts w:ascii="Arial" w:hAnsi="Arial" w:cs="Arial"/>
          <w:lang w:val="en-US"/>
        </w:rPr>
        <w:t>5</w:t>
      </w:r>
      <w:r w:rsidRPr="00113C73">
        <w:rPr>
          <w:rFonts w:ascii="Arial" w:hAnsi="Arial" w:cs="Arial"/>
          <w:lang w:val="en-US"/>
        </w:rPr>
        <w:t xml:space="preserve">2], </w:t>
      </w:r>
      <w:r w:rsidR="00884351" w:rsidRPr="00113C73">
        <w:rPr>
          <w:rFonts w:ascii="Arial" w:hAnsi="Arial" w:cs="Arial"/>
          <w:lang w:val="en-US"/>
        </w:rPr>
        <w:t>whilst</w:t>
      </w:r>
      <w:r w:rsidRPr="00113C73">
        <w:rPr>
          <w:rFonts w:ascii="Arial" w:hAnsi="Arial" w:cs="Arial"/>
          <w:lang w:val="en-US"/>
        </w:rPr>
        <w:t xml:space="preserve"> direct effects of these substances on adrenal glucocorticoid secretion appear to be </w:t>
      </w:r>
      <w:r w:rsidR="00875E0F" w:rsidRPr="00113C73">
        <w:rPr>
          <w:rFonts w:ascii="Arial" w:hAnsi="Arial" w:cs="Arial"/>
          <w:lang w:val="en-US"/>
        </w:rPr>
        <w:t xml:space="preserve">also </w:t>
      </w:r>
      <w:r w:rsidRPr="00113C73">
        <w:rPr>
          <w:rFonts w:ascii="Arial" w:hAnsi="Arial" w:cs="Arial"/>
          <w:lang w:val="en-US"/>
        </w:rPr>
        <w:t>present [2</w:t>
      </w:r>
      <w:r w:rsidR="00884351" w:rsidRPr="00113C73">
        <w:rPr>
          <w:rFonts w:ascii="Arial" w:hAnsi="Arial" w:cs="Arial"/>
          <w:lang w:val="en-US"/>
        </w:rPr>
        <w:t>5</w:t>
      </w:r>
      <w:r w:rsidRPr="00113C73">
        <w:rPr>
          <w:rFonts w:ascii="Arial" w:hAnsi="Arial" w:cs="Arial"/>
          <w:lang w:val="en-US"/>
        </w:rPr>
        <w:t xml:space="preserve">3]. </w:t>
      </w:r>
      <w:r w:rsidR="00884351" w:rsidRPr="00113C73">
        <w:rPr>
          <w:rFonts w:ascii="Arial" w:hAnsi="Arial" w:cs="Arial"/>
          <w:lang w:val="en-US"/>
        </w:rPr>
        <w:t>Notably</w:t>
      </w:r>
      <w:r w:rsidRPr="00113C73">
        <w:rPr>
          <w:rFonts w:ascii="Arial" w:hAnsi="Arial" w:cs="Arial"/>
          <w:lang w:val="en-US"/>
        </w:rPr>
        <w:t xml:space="preserve">, </w:t>
      </w:r>
      <w:r w:rsidR="00884351" w:rsidRPr="00113C73">
        <w:rPr>
          <w:rFonts w:ascii="Arial" w:hAnsi="Arial" w:cs="Arial"/>
          <w:lang w:val="en-US"/>
        </w:rPr>
        <w:t xml:space="preserve">both </w:t>
      </w:r>
      <w:r w:rsidRPr="00113C73">
        <w:rPr>
          <w:rFonts w:ascii="Arial" w:hAnsi="Arial" w:cs="Arial"/>
          <w:lang w:val="en-US"/>
        </w:rPr>
        <w:t>prostaglandins</w:t>
      </w:r>
      <w:r w:rsidR="00884351" w:rsidRPr="00113C73">
        <w:rPr>
          <w:rFonts w:ascii="Arial" w:hAnsi="Arial" w:cs="Arial"/>
          <w:lang w:val="en-US"/>
        </w:rPr>
        <w:t xml:space="preserve"> and nitric oxide (NO)</w:t>
      </w:r>
      <w:r w:rsidR="0021429F" w:rsidRPr="00113C73">
        <w:rPr>
          <w:rFonts w:ascii="Arial" w:hAnsi="Arial" w:cs="Arial"/>
          <w:lang w:val="en-US"/>
        </w:rPr>
        <w:t xml:space="preserve">, which </w:t>
      </w:r>
      <w:r w:rsidRPr="00113C73">
        <w:rPr>
          <w:rFonts w:ascii="Arial" w:hAnsi="Arial" w:cs="Arial"/>
          <w:lang w:val="en-US"/>
        </w:rPr>
        <w:t xml:space="preserve">are </w:t>
      </w:r>
      <w:r w:rsidR="0021429F" w:rsidRPr="00113C73">
        <w:rPr>
          <w:rFonts w:ascii="Arial" w:hAnsi="Arial" w:cs="Arial"/>
          <w:lang w:val="en-US"/>
        </w:rPr>
        <w:t xml:space="preserve">key </w:t>
      </w:r>
      <w:r w:rsidR="0021429F" w:rsidRPr="00113C73">
        <w:rPr>
          <w:rFonts w:ascii="Arial" w:hAnsi="Arial" w:cs="Arial"/>
          <w:lang w:val="en-US"/>
        </w:rPr>
        <w:lastRenderedPageBreak/>
        <w:t xml:space="preserve">mediators </w:t>
      </w:r>
      <w:r w:rsidRPr="00113C73">
        <w:rPr>
          <w:rFonts w:ascii="Arial" w:hAnsi="Arial" w:cs="Arial"/>
          <w:lang w:val="en-US"/>
        </w:rPr>
        <w:t xml:space="preserve">of inflammation and </w:t>
      </w:r>
      <w:r w:rsidR="0021429F" w:rsidRPr="00113C73">
        <w:rPr>
          <w:rFonts w:ascii="Arial" w:hAnsi="Arial" w:cs="Arial"/>
          <w:lang w:val="en-US"/>
        </w:rPr>
        <w:t>immunity</w:t>
      </w:r>
      <w:r w:rsidRPr="00113C73">
        <w:rPr>
          <w:rFonts w:ascii="Arial" w:hAnsi="Arial" w:cs="Arial"/>
          <w:lang w:val="en-US"/>
        </w:rPr>
        <w:t>,</w:t>
      </w:r>
      <w:r w:rsidR="0021429F" w:rsidRPr="00113C73">
        <w:rPr>
          <w:rFonts w:ascii="Arial" w:hAnsi="Arial" w:cs="Arial"/>
          <w:lang w:val="en-US"/>
        </w:rPr>
        <w:t xml:space="preserve"> have been </w:t>
      </w:r>
      <w:r w:rsidRPr="00113C73">
        <w:rPr>
          <w:rFonts w:ascii="Arial" w:hAnsi="Arial" w:cs="Arial"/>
          <w:lang w:val="en-US"/>
        </w:rPr>
        <w:t xml:space="preserve">found to </w:t>
      </w:r>
      <w:r w:rsidR="0021429F" w:rsidRPr="00113C73">
        <w:rPr>
          <w:rFonts w:ascii="Arial" w:hAnsi="Arial" w:cs="Arial"/>
          <w:lang w:val="en-US"/>
        </w:rPr>
        <w:t>impact on</w:t>
      </w:r>
      <w:r w:rsidRPr="00113C73">
        <w:rPr>
          <w:rFonts w:ascii="Arial" w:hAnsi="Arial" w:cs="Arial"/>
          <w:lang w:val="en-US"/>
        </w:rPr>
        <w:t xml:space="preserve"> ACTH and cortisol secretion.</w:t>
      </w:r>
      <w:r w:rsidR="006448BD" w:rsidRPr="00113C73">
        <w:rPr>
          <w:rFonts w:ascii="Arial" w:hAnsi="Arial" w:cs="Arial"/>
          <w:lang w:val="en-US"/>
        </w:rPr>
        <w:t xml:space="preserve"> </w:t>
      </w:r>
      <w:r w:rsidR="0021429F" w:rsidRPr="00113C73">
        <w:rPr>
          <w:rFonts w:ascii="Arial" w:hAnsi="Arial" w:cs="Arial"/>
          <w:lang w:val="en-US"/>
        </w:rPr>
        <w:t>Experimental evidence suggests</w:t>
      </w:r>
      <w:r w:rsidRPr="00113C73">
        <w:rPr>
          <w:rFonts w:ascii="Arial" w:hAnsi="Arial" w:cs="Arial"/>
          <w:lang w:val="en-US"/>
        </w:rPr>
        <w:t xml:space="preserve"> </w:t>
      </w:r>
      <w:r w:rsidR="00804C2D" w:rsidRPr="00113C73">
        <w:rPr>
          <w:rFonts w:ascii="Arial" w:hAnsi="Arial" w:cs="Arial"/>
          <w:lang w:val="en-US"/>
        </w:rPr>
        <w:t>opposite actions of</w:t>
      </w:r>
      <w:r w:rsidRPr="00113C73">
        <w:rPr>
          <w:rFonts w:ascii="Arial" w:hAnsi="Arial" w:cs="Arial"/>
          <w:lang w:val="en-US"/>
        </w:rPr>
        <w:t xml:space="preserve"> prostaglandins</w:t>
      </w:r>
      <w:r w:rsidR="0021429F" w:rsidRPr="00113C73">
        <w:rPr>
          <w:rFonts w:ascii="Arial" w:hAnsi="Arial" w:cs="Arial"/>
          <w:lang w:val="en-US"/>
        </w:rPr>
        <w:t xml:space="preserve"> </w:t>
      </w:r>
      <w:r w:rsidRPr="00113C73">
        <w:rPr>
          <w:rFonts w:ascii="Arial" w:hAnsi="Arial" w:cs="Arial"/>
          <w:lang w:val="en-US"/>
        </w:rPr>
        <w:t xml:space="preserve">generated by </w:t>
      </w:r>
      <w:r w:rsidR="0021429F" w:rsidRPr="00113C73">
        <w:rPr>
          <w:rFonts w:ascii="Arial" w:hAnsi="Arial" w:cs="Arial"/>
          <w:lang w:val="en-US"/>
        </w:rPr>
        <w:t xml:space="preserve">cyclooxygenase (COX) </w:t>
      </w:r>
      <w:r w:rsidRPr="00113C73">
        <w:rPr>
          <w:rFonts w:ascii="Arial" w:hAnsi="Arial" w:cs="Arial"/>
          <w:lang w:val="en-US"/>
        </w:rPr>
        <w:t xml:space="preserve">and </w:t>
      </w:r>
      <w:r w:rsidR="0021429F" w:rsidRPr="00113C73">
        <w:rPr>
          <w:rFonts w:ascii="Arial" w:hAnsi="Arial" w:cs="Arial"/>
          <w:lang w:val="en-US"/>
        </w:rPr>
        <w:t>NO</w:t>
      </w:r>
      <w:r w:rsidRPr="00113C73">
        <w:rPr>
          <w:rFonts w:ascii="Arial" w:hAnsi="Arial" w:cs="Arial"/>
          <w:lang w:val="en-US"/>
        </w:rPr>
        <w:t xml:space="preserve"> synthesized by</w:t>
      </w:r>
      <w:r w:rsidR="0021429F" w:rsidRPr="00113C73">
        <w:rPr>
          <w:rFonts w:ascii="Arial" w:hAnsi="Arial" w:cs="Arial"/>
          <w:lang w:val="en-US"/>
        </w:rPr>
        <w:t xml:space="preserve"> the inducible NO synthase (iNOS; a pro-inflammatory enzyme </w:t>
      </w:r>
      <w:r w:rsidR="006448BD" w:rsidRPr="00113C73">
        <w:rPr>
          <w:rFonts w:ascii="Arial" w:hAnsi="Arial" w:cs="Arial"/>
          <w:lang w:val="en-US"/>
        </w:rPr>
        <w:t>which</w:t>
      </w:r>
      <w:r w:rsidR="0021429F" w:rsidRPr="00113C73">
        <w:rPr>
          <w:rFonts w:ascii="Arial" w:hAnsi="Arial" w:cs="Arial"/>
          <w:lang w:val="en-US"/>
        </w:rPr>
        <w:t xml:space="preserve"> dysregulate</w:t>
      </w:r>
      <w:r w:rsidR="006448BD" w:rsidRPr="00113C73">
        <w:rPr>
          <w:rFonts w:ascii="Arial" w:hAnsi="Arial" w:cs="Arial"/>
          <w:lang w:val="en-US"/>
        </w:rPr>
        <w:t>s</w:t>
      </w:r>
      <w:r w:rsidR="0021429F" w:rsidRPr="00113C73">
        <w:rPr>
          <w:rFonts w:ascii="Arial" w:hAnsi="Arial" w:cs="Arial"/>
          <w:lang w:val="en-US"/>
        </w:rPr>
        <w:t xml:space="preserve"> NO production)</w:t>
      </w:r>
      <w:r w:rsidRPr="00113C73">
        <w:rPr>
          <w:rFonts w:ascii="Arial" w:hAnsi="Arial" w:cs="Arial"/>
          <w:lang w:val="en-US"/>
        </w:rPr>
        <w:t xml:space="preserve"> in the LPS-induced HPA</w:t>
      </w:r>
      <w:r w:rsidR="00804C2D" w:rsidRPr="00113C73">
        <w:rPr>
          <w:rFonts w:ascii="Arial" w:hAnsi="Arial" w:cs="Arial"/>
          <w:lang w:val="en-US"/>
        </w:rPr>
        <w:t xml:space="preserve"> axis </w:t>
      </w:r>
      <w:r w:rsidRPr="00113C73">
        <w:rPr>
          <w:rFonts w:ascii="Arial" w:hAnsi="Arial" w:cs="Arial"/>
          <w:lang w:val="en-US"/>
        </w:rPr>
        <w:t>response,</w:t>
      </w:r>
      <w:r w:rsidR="0021429F" w:rsidRPr="00113C73">
        <w:rPr>
          <w:rFonts w:ascii="Arial" w:hAnsi="Arial" w:cs="Arial"/>
          <w:lang w:val="en-US"/>
        </w:rPr>
        <w:t xml:space="preserve"> </w:t>
      </w:r>
      <w:r w:rsidRPr="00113C73">
        <w:rPr>
          <w:rFonts w:ascii="Arial" w:hAnsi="Arial" w:cs="Arial"/>
          <w:lang w:val="en-US"/>
        </w:rPr>
        <w:t>with prostaglandins stimulating the ACTH response to endotoxin</w:t>
      </w:r>
      <w:r w:rsidR="00875E0F" w:rsidRPr="00113C73">
        <w:rPr>
          <w:rFonts w:ascii="Arial" w:hAnsi="Arial" w:cs="Arial"/>
          <w:lang w:val="en-US"/>
        </w:rPr>
        <w:t>,</w:t>
      </w:r>
      <w:r w:rsidRPr="00113C73">
        <w:rPr>
          <w:rFonts w:ascii="Arial" w:hAnsi="Arial" w:cs="Arial"/>
          <w:lang w:val="en-US"/>
        </w:rPr>
        <w:t xml:space="preserve"> </w:t>
      </w:r>
      <w:r w:rsidR="0021429F" w:rsidRPr="00113C73">
        <w:rPr>
          <w:rFonts w:ascii="Arial" w:hAnsi="Arial" w:cs="Arial"/>
          <w:lang w:val="en-US"/>
        </w:rPr>
        <w:t xml:space="preserve">while </w:t>
      </w:r>
      <w:r w:rsidRPr="00113C73">
        <w:rPr>
          <w:rFonts w:ascii="Arial" w:hAnsi="Arial" w:cs="Arial"/>
          <w:lang w:val="en-US"/>
        </w:rPr>
        <w:t>NO inhibit</w:t>
      </w:r>
      <w:r w:rsidR="00804C2D" w:rsidRPr="00113C73">
        <w:rPr>
          <w:rFonts w:ascii="Arial" w:hAnsi="Arial" w:cs="Arial"/>
          <w:lang w:val="en-US"/>
        </w:rPr>
        <w:t>s</w:t>
      </w:r>
      <w:r w:rsidRPr="00113C73">
        <w:rPr>
          <w:rFonts w:ascii="Arial" w:hAnsi="Arial" w:cs="Arial"/>
          <w:lang w:val="en-US"/>
        </w:rPr>
        <w:t xml:space="preserve"> it [2</w:t>
      </w:r>
      <w:r w:rsidR="0021429F" w:rsidRPr="00113C73">
        <w:rPr>
          <w:rFonts w:ascii="Arial" w:hAnsi="Arial" w:cs="Arial"/>
          <w:lang w:val="en-US"/>
        </w:rPr>
        <w:t>5</w:t>
      </w:r>
      <w:r w:rsidRPr="00113C73">
        <w:rPr>
          <w:rFonts w:ascii="Arial" w:hAnsi="Arial" w:cs="Arial"/>
          <w:lang w:val="en-US"/>
        </w:rPr>
        <w:t>4</w:t>
      </w:r>
      <w:r w:rsidR="0021429F" w:rsidRPr="00113C73">
        <w:rPr>
          <w:rFonts w:ascii="Arial" w:hAnsi="Arial" w:cs="Arial"/>
          <w:lang w:val="en-US"/>
        </w:rPr>
        <w:t xml:space="preserve">, </w:t>
      </w:r>
      <w:r w:rsidRPr="00113C73">
        <w:rPr>
          <w:rFonts w:ascii="Arial" w:hAnsi="Arial" w:cs="Arial"/>
          <w:lang w:val="en-US"/>
        </w:rPr>
        <w:t>2</w:t>
      </w:r>
      <w:r w:rsidR="0021429F" w:rsidRPr="00113C73">
        <w:rPr>
          <w:rFonts w:ascii="Arial" w:hAnsi="Arial" w:cs="Arial"/>
          <w:lang w:val="en-US"/>
        </w:rPr>
        <w:t>5</w:t>
      </w:r>
      <w:r w:rsidRPr="00113C73">
        <w:rPr>
          <w:rFonts w:ascii="Arial" w:hAnsi="Arial" w:cs="Arial"/>
          <w:lang w:val="en-US"/>
        </w:rPr>
        <w:t xml:space="preserve">5]. Further </w:t>
      </w:r>
      <w:r w:rsidR="006448BD" w:rsidRPr="00113C73">
        <w:rPr>
          <w:rFonts w:ascii="Arial" w:hAnsi="Arial" w:cs="Arial"/>
          <w:lang w:val="en-US"/>
        </w:rPr>
        <w:t>data on</w:t>
      </w:r>
      <w:r w:rsidRPr="00113C73">
        <w:rPr>
          <w:rFonts w:ascii="Arial" w:hAnsi="Arial" w:cs="Arial"/>
          <w:lang w:val="en-US"/>
        </w:rPr>
        <w:t xml:space="preserve"> the role </w:t>
      </w:r>
      <w:r w:rsidR="006448BD" w:rsidRPr="00113C73">
        <w:rPr>
          <w:rFonts w:ascii="Arial" w:hAnsi="Arial" w:cs="Arial"/>
          <w:lang w:val="en-US"/>
        </w:rPr>
        <w:t xml:space="preserve">of </w:t>
      </w:r>
      <w:r w:rsidRPr="00113C73">
        <w:rPr>
          <w:rFonts w:ascii="Arial" w:hAnsi="Arial" w:cs="Arial"/>
          <w:lang w:val="en-US"/>
        </w:rPr>
        <w:t xml:space="preserve">prostaglandins in the HPA axis response to LPS indicate that induced prostaglandin synthesis, </w:t>
      </w:r>
      <w:r w:rsidR="006448BD" w:rsidRPr="00113C73">
        <w:rPr>
          <w:rFonts w:ascii="Arial" w:hAnsi="Arial" w:cs="Arial"/>
          <w:lang w:val="en-US"/>
        </w:rPr>
        <w:t xml:space="preserve">mediated </w:t>
      </w:r>
      <w:r w:rsidRPr="00113C73">
        <w:rPr>
          <w:rFonts w:ascii="Arial" w:hAnsi="Arial" w:cs="Arial"/>
          <w:lang w:val="en-US"/>
        </w:rPr>
        <w:t xml:space="preserve">via Cox-2, contributes to the delayed HPA axis activation, whereas constitutive prostaglandin synthesis, </w:t>
      </w:r>
      <w:r w:rsidR="006448BD" w:rsidRPr="00113C73">
        <w:rPr>
          <w:rFonts w:ascii="Arial" w:hAnsi="Arial" w:cs="Arial"/>
          <w:lang w:val="en-US"/>
        </w:rPr>
        <w:t xml:space="preserve">mediated preferentially </w:t>
      </w:r>
      <w:r w:rsidRPr="00113C73">
        <w:rPr>
          <w:rFonts w:ascii="Arial" w:hAnsi="Arial" w:cs="Arial"/>
          <w:lang w:val="en-US"/>
        </w:rPr>
        <w:t>via Cox-1, is involved in the early HPA response [2</w:t>
      </w:r>
      <w:r w:rsidR="006448BD" w:rsidRPr="00113C73">
        <w:rPr>
          <w:rFonts w:ascii="Arial" w:hAnsi="Arial" w:cs="Arial"/>
          <w:lang w:val="en-US"/>
        </w:rPr>
        <w:t>5</w:t>
      </w:r>
      <w:r w:rsidRPr="00113C73">
        <w:rPr>
          <w:rFonts w:ascii="Arial" w:hAnsi="Arial" w:cs="Arial"/>
          <w:lang w:val="en-US"/>
        </w:rPr>
        <w:t>6].</w:t>
      </w:r>
    </w:p>
    <w:p w14:paraId="6F450E55" w14:textId="77777777" w:rsidR="009C1FB7" w:rsidRDefault="009C1FB7" w:rsidP="009C1FB7">
      <w:pPr>
        <w:suppressAutoHyphens/>
        <w:spacing w:line="276" w:lineRule="auto"/>
        <w:rPr>
          <w:rFonts w:ascii="Arial" w:hAnsi="Arial" w:cs="Arial"/>
          <w:lang w:val="en-US"/>
        </w:rPr>
      </w:pPr>
    </w:p>
    <w:p w14:paraId="7703ACD1" w14:textId="602E677D" w:rsidR="004D1474" w:rsidRPr="00113C73" w:rsidRDefault="00804C2D" w:rsidP="009C1FB7">
      <w:pPr>
        <w:suppressAutoHyphens/>
        <w:spacing w:line="276" w:lineRule="auto"/>
        <w:rPr>
          <w:rFonts w:ascii="Arial" w:hAnsi="Arial" w:cs="Arial"/>
          <w:lang w:val="en-US"/>
        </w:rPr>
      </w:pPr>
      <w:r w:rsidRPr="00113C73">
        <w:rPr>
          <w:rFonts w:ascii="Arial" w:hAnsi="Arial" w:cs="Arial"/>
          <w:lang w:val="en-US"/>
        </w:rPr>
        <w:t>An intriguing aspect of the immune response is that CRH is also secreted peripherally at inflammatory sites (peripheral or immune CRH) by postganglionic sympathetic neurons and by cells of the immune system (</w:t>
      </w:r>
      <w:r w:rsidRPr="00113C73">
        <w:rPr>
          <w:rFonts w:ascii="Arial" w:hAnsi="Arial" w:cs="Arial"/>
          <w:i/>
          <w:lang w:val="en-US"/>
        </w:rPr>
        <w:t>e.g.</w:t>
      </w:r>
      <w:r w:rsidRPr="00113C73">
        <w:rPr>
          <w:rFonts w:ascii="Arial" w:hAnsi="Arial" w:cs="Arial"/>
          <w:lang w:val="en-US"/>
        </w:rPr>
        <w:t xml:space="preserve"> macrophages and tissue fibroblasts) [257]. The secretion of immune CRH has been studied both in experimental animal models of inflammation [257], </w:t>
      </w:r>
      <w:r w:rsidR="00E56EF4" w:rsidRPr="00113C73">
        <w:rPr>
          <w:rFonts w:ascii="Arial" w:hAnsi="Arial" w:cs="Arial"/>
          <w:lang w:val="en-US"/>
        </w:rPr>
        <w:t>and</w:t>
      </w:r>
      <w:r w:rsidRPr="00113C73">
        <w:rPr>
          <w:rFonts w:ascii="Arial" w:hAnsi="Arial" w:cs="Arial"/>
          <w:lang w:val="en-US"/>
        </w:rPr>
        <w:t xml:space="preserve"> in patients with rheumatoid arthritis [258], Hashimoto thyroiditis and other inflammatory illnesses [259]. </w:t>
      </w:r>
      <w:r w:rsidR="00E56EF4" w:rsidRPr="00113C73">
        <w:rPr>
          <w:rFonts w:ascii="Arial" w:hAnsi="Arial" w:cs="Arial"/>
          <w:lang w:val="en-US"/>
        </w:rPr>
        <w:t>Glucocorticoids and somatostatin have been shown to suppress this i</w:t>
      </w:r>
      <w:r w:rsidRPr="00113C73">
        <w:rPr>
          <w:rFonts w:ascii="Arial" w:hAnsi="Arial" w:cs="Arial"/>
          <w:lang w:val="en-US"/>
        </w:rPr>
        <w:t>mmune CRH secretion</w:t>
      </w:r>
      <w:r w:rsidR="00E56EF4" w:rsidRPr="00113C73">
        <w:rPr>
          <w:rFonts w:ascii="Arial" w:hAnsi="Arial" w:cs="Arial"/>
          <w:lang w:val="en-US"/>
        </w:rPr>
        <w:t xml:space="preserve"> </w:t>
      </w:r>
      <w:r w:rsidRPr="00113C73">
        <w:rPr>
          <w:rFonts w:ascii="Arial" w:hAnsi="Arial" w:cs="Arial"/>
          <w:lang w:val="en-US"/>
        </w:rPr>
        <w:t>[2</w:t>
      </w:r>
      <w:r w:rsidR="00E56EF4" w:rsidRPr="00113C73">
        <w:rPr>
          <w:rFonts w:ascii="Arial" w:hAnsi="Arial" w:cs="Arial"/>
          <w:lang w:val="en-US"/>
        </w:rPr>
        <w:t>5</w:t>
      </w:r>
      <w:r w:rsidRPr="00113C73">
        <w:rPr>
          <w:rFonts w:ascii="Arial" w:hAnsi="Arial" w:cs="Arial"/>
          <w:lang w:val="en-US"/>
        </w:rPr>
        <w:t xml:space="preserve">7]. </w:t>
      </w:r>
      <w:r w:rsidR="00E56EF4" w:rsidRPr="00113C73">
        <w:rPr>
          <w:rFonts w:ascii="Arial" w:hAnsi="Arial" w:cs="Arial"/>
          <w:lang w:val="en-US"/>
        </w:rPr>
        <w:t>Of note, m</w:t>
      </w:r>
      <w:r w:rsidRPr="00113C73">
        <w:rPr>
          <w:rFonts w:ascii="Arial" w:hAnsi="Arial" w:cs="Arial"/>
          <w:lang w:val="en-US"/>
        </w:rPr>
        <w:t xml:space="preserve">ast cells are considered </w:t>
      </w:r>
      <w:r w:rsidR="00E56EF4" w:rsidRPr="00113C73">
        <w:rPr>
          <w:rFonts w:ascii="Arial" w:hAnsi="Arial" w:cs="Arial"/>
          <w:lang w:val="en-US"/>
        </w:rPr>
        <w:t>a</w:t>
      </w:r>
      <w:r w:rsidRPr="00113C73">
        <w:rPr>
          <w:rFonts w:ascii="Arial" w:hAnsi="Arial" w:cs="Arial"/>
          <w:lang w:val="en-US"/>
        </w:rPr>
        <w:t xml:space="preserve">s the primary target of immune CRH where, along with </w:t>
      </w:r>
      <w:r w:rsidR="00E56EF4" w:rsidRPr="00113C73">
        <w:rPr>
          <w:rFonts w:ascii="Arial" w:hAnsi="Arial" w:cs="Arial"/>
          <w:lang w:val="en-US"/>
        </w:rPr>
        <w:t>S</w:t>
      </w:r>
      <w:r w:rsidRPr="00113C73">
        <w:rPr>
          <w:rFonts w:ascii="Arial" w:hAnsi="Arial" w:cs="Arial"/>
          <w:lang w:val="en-US"/>
        </w:rPr>
        <w:t xml:space="preserve">P, it acts via CRH-R1 receptors causing degranulation. </w:t>
      </w:r>
      <w:r w:rsidR="00E56EF4" w:rsidRPr="00113C73">
        <w:rPr>
          <w:rFonts w:ascii="Arial" w:hAnsi="Arial" w:cs="Arial"/>
          <w:lang w:val="en-US"/>
        </w:rPr>
        <w:t>As a result</w:t>
      </w:r>
      <w:r w:rsidRPr="00113C73">
        <w:rPr>
          <w:rFonts w:ascii="Arial" w:hAnsi="Arial" w:cs="Arial"/>
          <w:lang w:val="en-US"/>
        </w:rPr>
        <w:t xml:space="preserve">, histamine is released causing vasodilation, increased vascular permeability and other manifestations of local inflammation. </w:t>
      </w:r>
      <w:r w:rsidR="00E56EF4" w:rsidRPr="00113C73">
        <w:rPr>
          <w:rFonts w:ascii="Arial" w:hAnsi="Arial" w:cs="Arial"/>
          <w:lang w:val="en-US"/>
        </w:rPr>
        <w:t>Hence</w:t>
      </w:r>
      <w:r w:rsidRPr="00113C73">
        <w:rPr>
          <w:rFonts w:ascii="Arial" w:hAnsi="Arial" w:cs="Arial"/>
          <w:lang w:val="en-US"/>
        </w:rPr>
        <w:t>, locally secreted CRH triggers a peripheral CRH-mast cell-histamine axis, which has potent pro-inflammatory properties, whereas central CRH alleviates the immune response [108</w:t>
      </w:r>
      <w:r w:rsidR="00E56EF4" w:rsidRPr="00113C73">
        <w:rPr>
          <w:rFonts w:ascii="Arial" w:hAnsi="Arial" w:cs="Arial"/>
          <w:lang w:val="en-US"/>
        </w:rPr>
        <w:t xml:space="preserve">, </w:t>
      </w:r>
      <w:r w:rsidRPr="00113C73">
        <w:rPr>
          <w:rFonts w:ascii="Arial" w:hAnsi="Arial" w:cs="Arial"/>
          <w:lang w:val="en-US"/>
        </w:rPr>
        <w:t>2</w:t>
      </w:r>
      <w:r w:rsidR="00E56EF4" w:rsidRPr="00113C73">
        <w:rPr>
          <w:rFonts w:ascii="Arial" w:hAnsi="Arial" w:cs="Arial"/>
          <w:lang w:val="en-US"/>
        </w:rPr>
        <w:t>6</w:t>
      </w:r>
      <w:r w:rsidRPr="00113C73">
        <w:rPr>
          <w:rFonts w:ascii="Arial" w:hAnsi="Arial" w:cs="Arial"/>
          <w:lang w:val="en-US"/>
        </w:rPr>
        <w:t>0].</w:t>
      </w:r>
    </w:p>
    <w:p w14:paraId="0FA6C2B9" w14:textId="77777777" w:rsidR="009C1FB7" w:rsidRDefault="009C1FB7" w:rsidP="009C1FB7">
      <w:pPr>
        <w:suppressAutoHyphens/>
        <w:spacing w:line="276" w:lineRule="auto"/>
        <w:rPr>
          <w:rFonts w:ascii="Arial" w:hAnsi="Arial" w:cs="Arial"/>
          <w:lang w:val="en-US"/>
        </w:rPr>
      </w:pPr>
    </w:p>
    <w:p w14:paraId="6309B925" w14:textId="4743D09C" w:rsidR="00804C2D" w:rsidRPr="00113C73" w:rsidRDefault="00E56EF4" w:rsidP="009C1FB7">
      <w:pPr>
        <w:suppressAutoHyphens/>
        <w:spacing w:line="276" w:lineRule="auto"/>
        <w:rPr>
          <w:rFonts w:ascii="Arial" w:hAnsi="Arial" w:cs="Arial"/>
          <w:lang w:val="en-US"/>
        </w:rPr>
      </w:pPr>
      <w:r w:rsidRPr="00113C73">
        <w:rPr>
          <w:rFonts w:ascii="Arial" w:hAnsi="Arial" w:cs="Arial"/>
          <w:lang w:val="en-US"/>
        </w:rPr>
        <w:t xml:space="preserve">Another interesting </w:t>
      </w:r>
      <w:r w:rsidR="00E822ED" w:rsidRPr="00113C73">
        <w:rPr>
          <w:rFonts w:ascii="Arial" w:hAnsi="Arial" w:cs="Arial"/>
          <w:lang w:val="en-US"/>
        </w:rPr>
        <w:t>topic relating to the</w:t>
      </w:r>
      <w:r w:rsidRPr="00113C73">
        <w:rPr>
          <w:rFonts w:ascii="Arial" w:hAnsi="Arial" w:cs="Arial"/>
          <w:lang w:val="en-US"/>
        </w:rPr>
        <w:t xml:space="preserve"> </w:t>
      </w:r>
      <w:r w:rsidR="00E822ED" w:rsidRPr="00113C73">
        <w:rPr>
          <w:rFonts w:ascii="Arial" w:hAnsi="Arial" w:cs="Arial"/>
          <w:lang w:val="en-US"/>
        </w:rPr>
        <w:t>interactions between the</w:t>
      </w:r>
      <w:r w:rsidRPr="00113C73">
        <w:rPr>
          <w:rFonts w:ascii="Arial" w:hAnsi="Arial" w:cs="Arial"/>
          <w:lang w:val="en-US"/>
        </w:rPr>
        <w:t xml:space="preserve"> immune </w:t>
      </w:r>
      <w:r w:rsidR="00E822ED" w:rsidRPr="00113C73">
        <w:rPr>
          <w:rFonts w:ascii="Arial" w:hAnsi="Arial" w:cs="Arial"/>
          <w:lang w:val="en-US"/>
        </w:rPr>
        <w:t xml:space="preserve">and </w:t>
      </w:r>
      <w:r w:rsidRPr="00113C73">
        <w:rPr>
          <w:rFonts w:ascii="Arial" w:hAnsi="Arial" w:cs="Arial"/>
          <w:lang w:val="en-US"/>
        </w:rPr>
        <w:t>stress system</w:t>
      </w:r>
      <w:r w:rsidR="00E822ED" w:rsidRPr="00113C73">
        <w:rPr>
          <w:rFonts w:ascii="Arial" w:hAnsi="Arial" w:cs="Arial"/>
          <w:lang w:val="en-US"/>
        </w:rPr>
        <w:t xml:space="preserve"> </w:t>
      </w:r>
      <w:r w:rsidRPr="00113C73">
        <w:rPr>
          <w:rFonts w:ascii="Arial" w:hAnsi="Arial" w:cs="Arial"/>
          <w:lang w:val="en-US"/>
        </w:rPr>
        <w:t xml:space="preserve">is the study of critically ill patients with systemic inflammation. </w:t>
      </w:r>
      <w:r w:rsidR="00AD1A7C" w:rsidRPr="00113C73">
        <w:rPr>
          <w:rFonts w:ascii="Arial" w:hAnsi="Arial" w:cs="Arial"/>
          <w:lang w:val="en-US"/>
        </w:rPr>
        <w:t>To date</w:t>
      </w:r>
      <w:r w:rsidR="00E822ED" w:rsidRPr="00113C73">
        <w:rPr>
          <w:rFonts w:ascii="Arial" w:hAnsi="Arial" w:cs="Arial"/>
          <w:lang w:val="en-US"/>
        </w:rPr>
        <w:t>, the results of</w:t>
      </w:r>
      <w:r w:rsidRPr="00113C73">
        <w:rPr>
          <w:rFonts w:ascii="Arial" w:hAnsi="Arial" w:cs="Arial"/>
          <w:lang w:val="en-US"/>
        </w:rPr>
        <w:t xml:space="preserve"> studies investigating the adrenal response to critical illness have been conflicting. </w:t>
      </w:r>
      <w:r w:rsidR="00E822ED" w:rsidRPr="00113C73">
        <w:rPr>
          <w:rFonts w:ascii="Arial" w:hAnsi="Arial" w:cs="Arial"/>
          <w:lang w:val="en-US"/>
        </w:rPr>
        <w:t>As such, t</w:t>
      </w:r>
      <w:r w:rsidRPr="00113C73">
        <w:rPr>
          <w:rFonts w:ascii="Arial" w:hAnsi="Arial" w:cs="Arial"/>
          <w:lang w:val="en-US"/>
        </w:rPr>
        <w:t xml:space="preserve">he initial phase of critical illness is characterized by excessive release of ACTH and cortisol as a result of increased CRH/AVP secretion and cytokine production. Although the </w:t>
      </w:r>
      <w:r w:rsidR="00E822ED" w:rsidRPr="00113C73">
        <w:rPr>
          <w:rFonts w:ascii="Arial" w:hAnsi="Arial" w:cs="Arial"/>
          <w:lang w:val="en-US"/>
        </w:rPr>
        <w:t xml:space="preserve">magnitude of the increase of </w:t>
      </w:r>
      <w:r w:rsidRPr="00113C73">
        <w:rPr>
          <w:rFonts w:ascii="Arial" w:hAnsi="Arial" w:cs="Arial"/>
          <w:lang w:val="en-US"/>
        </w:rPr>
        <w:t>cortisol</w:t>
      </w:r>
      <w:r w:rsidR="00E822ED" w:rsidRPr="00113C73">
        <w:rPr>
          <w:rFonts w:ascii="Arial" w:hAnsi="Arial" w:cs="Arial"/>
          <w:lang w:val="en-US"/>
        </w:rPr>
        <w:t xml:space="preserve"> plasma levels</w:t>
      </w:r>
      <w:r w:rsidRPr="00113C73">
        <w:rPr>
          <w:rFonts w:ascii="Arial" w:hAnsi="Arial" w:cs="Arial"/>
          <w:lang w:val="en-US"/>
        </w:rPr>
        <w:t xml:space="preserve"> may not correlate linearly with the illness severity, some studies </w:t>
      </w:r>
      <w:r w:rsidR="00E822ED" w:rsidRPr="00113C73">
        <w:rPr>
          <w:rFonts w:ascii="Arial" w:hAnsi="Arial" w:cs="Arial"/>
          <w:lang w:val="en-US"/>
        </w:rPr>
        <w:t xml:space="preserve">have documented </w:t>
      </w:r>
      <w:r w:rsidRPr="00113C73">
        <w:rPr>
          <w:rFonts w:ascii="Arial" w:hAnsi="Arial" w:cs="Arial"/>
          <w:lang w:val="en-US"/>
        </w:rPr>
        <w:t xml:space="preserve">that patients with the highest </w:t>
      </w:r>
      <w:r w:rsidR="00E822ED" w:rsidRPr="00113C73">
        <w:rPr>
          <w:rFonts w:ascii="Arial" w:hAnsi="Arial" w:cs="Arial"/>
          <w:lang w:val="en-US"/>
        </w:rPr>
        <w:t xml:space="preserve">circulating </w:t>
      </w:r>
      <w:r w:rsidRPr="00113C73">
        <w:rPr>
          <w:rFonts w:ascii="Arial" w:hAnsi="Arial" w:cs="Arial"/>
          <w:lang w:val="en-US"/>
        </w:rPr>
        <w:t xml:space="preserve">cortisol levels had </w:t>
      </w:r>
      <w:r w:rsidR="00E822ED" w:rsidRPr="00113C73">
        <w:rPr>
          <w:rFonts w:ascii="Arial" w:hAnsi="Arial" w:cs="Arial"/>
          <w:lang w:val="en-US"/>
        </w:rPr>
        <w:t xml:space="preserve">also </w:t>
      </w:r>
      <w:r w:rsidRPr="00113C73">
        <w:rPr>
          <w:rFonts w:ascii="Arial" w:hAnsi="Arial" w:cs="Arial"/>
          <w:lang w:val="en-US"/>
        </w:rPr>
        <w:t>the highest mortality [2</w:t>
      </w:r>
      <w:r w:rsidR="00E822ED" w:rsidRPr="00113C73">
        <w:rPr>
          <w:rFonts w:ascii="Arial" w:hAnsi="Arial" w:cs="Arial"/>
          <w:lang w:val="en-US"/>
        </w:rPr>
        <w:t>6</w:t>
      </w:r>
      <w:r w:rsidRPr="00113C73">
        <w:rPr>
          <w:rFonts w:ascii="Arial" w:hAnsi="Arial" w:cs="Arial"/>
          <w:lang w:val="en-US"/>
        </w:rPr>
        <w:t xml:space="preserve">1]. However, </w:t>
      </w:r>
      <w:r w:rsidR="00E822ED" w:rsidRPr="00113C73">
        <w:rPr>
          <w:rFonts w:ascii="Arial" w:hAnsi="Arial" w:cs="Arial"/>
          <w:lang w:val="en-US"/>
        </w:rPr>
        <w:t xml:space="preserve">the ACTH and cortisol responses may diverge </w:t>
      </w:r>
      <w:r w:rsidRPr="00113C73">
        <w:rPr>
          <w:rFonts w:ascii="Arial" w:hAnsi="Arial" w:cs="Arial"/>
          <w:lang w:val="en-US"/>
        </w:rPr>
        <w:t>during prolonged critical illness</w:t>
      </w:r>
      <w:r w:rsidR="00E822ED" w:rsidRPr="00113C73">
        <w:rPr>
          <w:rFonts w:ascii="Arial" w:hAnsi="Arial" w:cs="Arial"/>
          <w:lang w:val="en-US"/>
        </w:rPr>
        <w:t xml:space="preserve">, with </w:t>
      </w:r>
      <w:r w:rsidRPr="00113C73">
        <w:rPr>
          <w:rFonts w:ascii="Arial" w:hAnsi="Arial" w:cs="Arial"/>
          <w:lang w:val="en-US"/>
        </w:rPr>
        <w:t xml:space="preserve">high cortisol </w:t>
      </w:r>
      <w:r w:rsidR="00E822ED" w:rsidRPr="00113C73">
        <w:rPr>
          <w:rFonts w:ascii="Arial" w:hAnsi="Arial" w:cs="Arial"/>
          <w:lang w:val="en-US"/>
        </w:rPr>
        <w:t xml:space="preserve">plasma </w:t>
      </w:r>
      <w:r w:rsidRPr="00113C73">
        <w:rPr>
          <w:rFonts w:ascii="Arial" w:hAnsi="Arial" w:cs="Arial"/>
          <w:lang w:val="en-US"/>
        </w:rPr>
        <w:t>levels persist</w:t>
      </w:r>
      <w:r w:rsidR="00E822ED" w:rsidRPr="00113C73">
        <w:rPr>
          <w:rFonts w:ascii="Arial" w:hAnsi="Arial" w:cs="Arial"/>
          <w:lang w:val="en-US"/>
        </w:rPr>
        <w:t>ing</w:t>
      </w:r>
      <w:r w:rsidRPr="00113C73">
        <w:rPr>
          <w:rFonts w:ascii="Arial" w:hAnsi="Arial" w:cs="Arial"/>
          <w:lang w:val="en-US"/>
        </w:rPr>
        <w:t xml:space="preserve"> despite </w:t>
      </w:r>
      <w:r w:rsidR="00E822ED" w:rsidRPr="00113C73">
        <w:rPr>
          <w:rFonts w:ascii="Arial" w:hAnsi="Arial" w:cs="Arial"/>
          <w:lang w:val="en-US"/>
        </w:rPr>
        <w:t xml:space="preserve">ACTH </w:t>
      </w:r>
      <w:r w:rsidRPr="00113C73">
        <w:rPr>
          <w:rFonts w:ascii="Arial" w:hAnsi="Arial" w:cs="Arial"/>
          <w:lang w:val="en-US"/>
        </w:rPr>
        <w:t>suppression</w:t>
      </w:r>
      <w:r w:rsidR="00E822ED" w:rsidRPr="00113C73">
        <w:rPr>
          <w:rFonts w:ascii="Arial" w:hAnsi="Arial" w:cs="Arial"/>
          <w:lang w:val="en-US"/>
        </w:rPr>
        <w:t xml:space="preserve">, </w:t>
      </w:r>
      <w:r w:rsidR="00AD1A7C" w:rsidRPr="00113C73">
        <w:rPr>
          <w:rFonts w:ascii="Arial" w:hAnsi="Arial" w:cs="Arial"/>
          <w:lang w:val="en-US"/>
        </w:rPr>
        <w:t>thus</w:t>
      </w:r>
      <w:r w:rsidRPr="00113C73">
        <w:rPr>
          <w:rFonts w:ascii="Arial" w:hAnsi="Arial" w:cs="Arial"/>
          <w:lang w:val="en-US"/>
        </w:rPr>
        <w:t xml:space="preserve"> suggesting that cortisol secretion is </w:t>
      </w:r>
      <w:r w:rsidR="00AD1A7C" w:rsidRPr="00113C73">
        <w:rPr>
          <w:rFonts w:ascii="Arial" w:hAnsi="Arial" w:cs="Arial"/>
          <w:lang w:val="en-US"/>
        </w:rPr>
        <w:t xml:space="preserve">further </w:t>
      </w:r>
      <w:r w:rsidRPr="00113C73">
        <w:rPr>
          <w:rFonts w:ascii="Arial" w:hAnsi="Arial" w:cs="Arial"/>
          <w:lang w:val="en-US"/>
        </w:rPr>
        <w:t>stimulated by alternative pathways</w:t>
      </w:r>
      <w:r w:rsidR="00E822ED" w:rsidRPr="00113C73">
        <w:rPr>
          <w:rFonts w:ascii="Arial" w:hAnsi="Arial" w:cs="Arial"/>
          <w:lang w:val="en-US"/>
        </w:rPr>
        <w:t>, other than hypothalamic CRH, potentially involving factors</w:t>
      </w:r>
      <w:r w:rsidRPr="00113C73">
        <w:rPr>
          <w:rFonts w:ascii="Arial" w:hAnsi="Arial" w:cs="Arial"/>
          <w:lang w:val="en-US"/>
        </w:rPr>
        <w:t xml:space="preserve"> such as AVP, </w:t>
      </w:r>
      <w:r w:rsidR="00E822ED" w:rsidRPr="00113C73">
        <w:rPr>
          <w:rFonts w:ascii="Arial" w:hAnsi="Arial" w:cs="Arial"/>
          <w:lang w:val="en-US"/>
        </w:rPr>
        <w:t>atrial natriuretic peptide (ANP)</w:t>
      </w:r>
      <w:r w:rsidRPr="00113C73">
        <w:rPr>
          <w:rFonts w:ascii="Arial" w:hAnsi="Arial" w:cs="Arial"/>
          <w:lang w:val="en-US"/>
        </w:rPr>
        <w:t>, endothelin and a variety of cytokines</w:t>
      </w:r>
      <w:r w:rsidR="00E822ED" w:rsidRPr="00113C73">
        <w:rPr>
          <w:rFonts w:ascii="Arial" w:hAnsi="Arial" w:cs="Arial"/>
          <w:lang w:val="en-US"/>
        </w:rPr>
        <w:t xml:space="preserve"> (</w:t>
      </w:r>
      <w:r w:rsidRPr="00113C73">
        <w:rPr>
          <w:rFonts w:ascii="Arial" w:hAnsi="Arial" w:cs="Arial"/>
          <w:lang w:val="en-US"/>
        </w:rPr>
        <w:t>especially IL-6</w:t>
      </w:r>
      <w:r w:rsidR="00E822ED" w:rsidRPr="00113C73">
        <w:rPr>
          <w:rFonts w:ascii="Arial" w:hAnsi="Arial" w:cs="Arial"/>
          <w:lang w:val="en-US"/>
        </w:rPr>
        <w:t>)</w:t>
      </w:r>
      <w:r w:rsidRPr="00113C73">
        <w:rPr>
          <w:rFonts w:ascii="Arial" w:hAnsi="Arial" w:cs="Arial"/>
          <w:lang w:val="en-US"/>
        </w:rPr>
        <w:t xml:space="preserve"> [2</w:t>
      </w:r>
      <w:r w:rsidR="00AD1A7C" w:rsidRPr="00113C73">
        <w:rPr>
          <w:rFonts w:ascii="Arial" w:hAnsi="Arial" w:cs="Arial"/>
          <w:lang w:val="en-US"/>
        </w:rPr>
        <w:t>6</w:t>
      </w:r>
      <w:r w:rsidRPr="00113C73">
        <w:rPr>
          <w:rFonts w:ascii="Arial" w:hAnsi="Arial" w:cs="Arial"/>
          <w:lang w:val="en-US"/>
        </w:rPr>
        <w:t>1</w:t>
      </w:r>
      <w:r w:rsidR="00AD1A7C" w:rsidRPr="00113C73">
        <w:rPr>
          <w:rFonts w:ascii="Arial" w:hAnsi="Arial" w:cs="Arial"/>
          <w:lang w:val="en-US"/>
        </w:rPr>
        <w:t xml:space="preserve">, </w:t>
      </w:r>
      <w:r w:rsidRPr="00113C73">
        <w:rPr>
          <w:rFonts w:ascii="Arial" w:hAnsi="Arial" w:cs="Arial"/>
          <w:lang w:val="en-US"/>
        </w:rPr>
        <w:t>2</w:t>
      </w:r>
      <w:r w:rsidR="00AD1A7C" w:rsidRPr="00113C73">
        <w:rPr>
          <w:rFonts w:ascii="Arial" w:hAnsi="Arial" w:cs="Arial"/>
          <w:lang w:val="en-US"/>
        </w:rPr>
        <w:t>6</w:t>
      </w:r>
      <w:r w:rsidRPr="00113C73">
        <w:rPr>
          <w:rFonts w:ascii="Arial" w:hAnsi="Arial" w:cs="Arial"/>
          <w:lang w:val="en-US"/>
        </w:rPr>
        <w:t>2].</w:t>
      </w:r>
      <w:r w:rsidR="00AD1A7C" w:rsidRPr="00113C73">
        <w:rPr>
          <w:rFonts w:ascii="Arial" w:hAnsi="Arial" w:cs="Arial"/>
          <w:lang w:val="en-US"/>
        </w:rPr>
        <w:t xml:space="preserve"> Notably, in severe critical illness a relative corticosteroid insufficiency may also develop, characterized as critical illness-related corticosteroid insufficiency (CIRCI) [263]. </w:t>
      </w:r>
      <w:r w:rsidR="00AD1A7C" w:rsidRPr="00113C73">
        <w:rPr>
          <w:rFonts w:ascii="Arial" w:hAnsi="Arial" w:cs="Arial"/>
        </w:rPr>
        <w:t>The exact mechanisms</w:t>
      </w:r>
      <w:r w:rsidR="00AD1A7C" w:rsidRPr="00113C73">
        <w:rPr>
          <w:rFonts w:ascii="Arial" w:hAnsi="Arial" w:cs="Arial"/>
          <w:lang w:val="en-US"/>
        </w:rPr>
        <w:t xml:space="preserve"> of adrenal suppression in critical illness remain largely unclear</w:t>
      </w:r>
      <w:r w:rsidR="00496E9E" w:rsidRPr="00113C73">
        <w:rPr>
          <w:rFonts w:ascii="Arial" w:hAnsi="Arial" w:cs="Arial"/>
          <w:lang w:val="en-US"/>
        </w:rPr>
        <w:t xml:space="preserve"> [264-266]</w:t>
      </w:r>
      <w:r w:rsidR="00AD1A7C" w:rsidRPr="00113C73">
        <w:rPr>
          <w:rFonts w:ascii="Arial" w:hAnsi="Arial" w:cs="Arial"/>
          <w:lang w:val="en-US"/>
        </w:rPr>
        <w:t>. Cytokines and adipokines derived from the adipose tissue may influence the normal synthesis and release of ACTH and cortisol, as well as the activity of glucocorticoid receptors. Ind</w:t>
      </w:r>
      <w:r w:rsidR="00C976DB" w:rsidRPr="00113C73">
        <w:rPr>
          <w:rFonts w:ascii="Arial" w:hAnsi="Arial" w:cs="Arial"/>
          <w:lang w:val="en-US"/>
        </w:rPr>
        <w:t>e</w:t>
      </w:r>
      <w:r w:rsidR="00AD1A7C" w:rsidRPr="00113C73">
        <w:rPr>
          <w:rFonts w:ascii="Arial" w:hAnsi="Arial" w:cs="Arial"/>
          <w:lang w:val="en-US"/>
        </w:rPr>
        <w:t xml:space="preserve">ed, </w:t>
      </w:r>
      <w:r w:rsidR="00496E9E" w:rsidRPr="00113C73">
        <w:rPr>
          <w:rFonts w:ascii="Arial" w:hAnsi="Arial" w:cs="Arial"/>
          <w:lang w:val="en-US"/>
        </w:rPr>
        <w:t>TNF-α</w:t>
      </w:r>
      <w:r w:rsidR="00AD1A7C" w:rsidRPr="00113C73">
        <w:rPr>
          <w:rFonts w:ascii="Arial" w:hAnsi="Arial" w:cs="Arial"/>
          <w:lang w:val="en-US"/>
        </w:rPr>
        <w:t xml:space="preserve"> and peptides </w:t>
      </w:r>
      <w:r w:rsidR="00C976DB" w:rsidRPr="00113C73">
        <w:rPr>
          <w:rFonts w:ascii="Arial" w:hAnsi="Arial" w:cs="Arial"/>
          <w:lang w:val="en-US"/>
        </w:rPr>
        <w:t>derived from immune cells, such as t</w:t>
      </w:r>
      <w:r w:rsidR="00AD1A7C" w:rsidRPr="00113C73">
        <w:rPr>
          <w:rFonts w:ascii="Arial" w:hAnsi="Arial" w:cs="Arial"/>
          <w:lang w:val="en-US"/>
        </w:rPr>
        <w:t>he corticostatins</w:t>
      </w:r>
      <w:r w:rsidR="00C976DB" w:rsidRPr="00113C73">
        <w:rPr>
          <w:rFonts w:ascii="Arial" w:hAnsi="Arial" w:cs="Arial"/>
          <w:lang w:val="en-US"/>
        </w:rPr>
        <w:t>,</w:t>
      </w:r>
      <w:r w:rsidR="00AD1A7C" w:rsidRPr="00113C73">
        <w:rPr>
          <w:rFonts w:ascii="Arial" w:hAnsi="Arial" w:cs="Arial"/>
          <w:lang w:val="en-US"/>
        </w:rPr>
        <w:t xml:space="preserve"> may co</w:t>
      </w:r>
      <w:r w:rsidR="00496E9E" w:rsidRPr="00113C73">
        <w:rPr>
          <w:rFonts w:ascii="Arial" w:hAnsi="Arial" w:cs="Arial"/>
          <w:lang w:val="en-US"/>
        </w:rPr>
        <w:t xml:space="preserve">mpete with ACTH on its receptor, negatively </w:t>
      </w:r>
      <w:r w:rsidR="00AD1A7C" w:rsidRPr="00113C73">
        <w:rPr>
          <w:rFonts w:ascii="Arial" w:hAnsi="Arial" w:cs="Arial"/>
          <w:lang w:val="en-US"/>
        </w:rPr>
        <w:t>influencing adrenal cortisol secretion and inducing tissue resistance to glucocorticoids [26</w:t>
      </w:r>
      <w:r w:rsidR="00496E9E" w:rsidRPr="00113C73">
        <w:rPr>
          <w:rFonts w:ascii="Arial" w:hAnsi="Arial" w:cs="Arial"/>
          <w:lang w:val="en-US"/>
        </w:rPr>
        <w:t>4-266</w:t>
      </w:r>
      <w:r w:rsidR="00AD1A7C" w:rsidRPr="00113C73">
        <w:rPr>
          <w:rFonts w:ascii="Arial" w:hAnsi="Arial" w:cs="Arial"/>
          <w:lang w:val="en-US"/>
        </w:rPr>
        <w:t>].</w:t>
      </w:r>
    </w:p>
    <w:p w14:paraId="0710BDF3" w14:textId="77777777" w:rsidR="00AD1A7C" w:rsidRPr="00113C73" w:rsidRDefault="00AD1A7C" w:rsidP="00113C73">
      <w:pPr>
        <w:suppressAutoHyphens/>
        <w:spacing w:line="276" w:lineRule="auto"/>
        <w:ind w:firstLine="720"/>
        <w:rPr>
          <w:rFonts w:ascii="Arial" w:hAnsi="Arial" w:cs="Arial"/>
          <w:lang w:val="en-US"/>
        </w:rPr>
      </w:pPr>
    </w:p>
    <w:p w14:paraId="2853D045" w14:textId="00048E3E" w:rsidR="00EE5DCA" w:rsidRPr="007D6536" w:rsidRDefault="00EE5DCA" w:rsidP="00113C73">
      <w:pPr>
        <w:suppressAutoHyphens/>
        <w:spacing w:line="276" w:lineRule="auto"/>
        <w:rPr>
          <w:rFonts w:ascii="Arial" w:hAnsi="Arial" w:cs="Arial"/>
          <w:b/>
          <w:color w:val="00B050"/>
          <w:lang w:val="en-US"/>
        </w:rPr>
      </w:pPr>
      <w:r w:rsidRPr="007D6536">
        <w:rPr>
          <w:rFonts w:ascii="Arial" w:hAnsi="Arial" w:cs="Arial"/>
          <w:b/>
          <w:color w:val="00B050"/>
          <w:lang w:val="en-US"/>
        </w:rPr>
        <w:t>S</w:t>
      </w:r>
      <w:r w:rsidR="00DE27BA" w:rsidRPr="007D6536">
        <w:rPr>
          <w:rFonts w:ascii="Arial" w:hAnsi="Arial" w:cs="Arial"/>
          <w:b/>
          <w:color w:val="00B050"/>
          <w:lang w:val="en-US"/>
        </w:rPr>
        <w:t xml:space="preserve">tress System- Gastrointestinal Function        </w:t>
      </w:r>
    </w:p>
    <w:p w14:paraId="1D6E401A" w14:textId="77777777" w:rsidR="009C1FB7" w:rsidRDefault="009C1FB7" w:rsidP="009C1FB7">
      <w:pPr>
        <w:suppressAutoHyphens/>
        <w:spacing w:line="276" w:lineRule="auto"/>
        <w:rPr>
          <w:rFonts w:ascii="Arial" w:hAnsi="Arial" w:cs="Arial"/>
          <w:lang w:val="en-US"/>
        </w:rPr>
      </w:pPr>
    </w:p>
    <w:p w14:paraId="3269BB5D" w14:textId="0B88E2B7" w:rsidR="00EB720D" w:rsidRPr="00113C73" w:rsidRDefault="00CE1C80" w:rsidP="009C1FB7">
      <w:pPr>
        <w:suppressAutoHyphens/>
        <w:spacing w:line="276" w:lineRule="auto"/>
        <w:rPr>
          <w:rFonts w:ascii="Arial" w:hAnsi="Arial" w:cs="Arial"/>
          <w:lang w:val="en-US"/>
        </w:rPr>
      </w:pPr>
      <w:r w:rsidRPr="00113C73">
        <w:rPr>
          <w:rFonts w:ascii="Arial" w:hAnsi="Arial" w:cs="Arial"/>
          <w:lang w:val="en-US"/>
        </w:rPr>
        <w:t xml:space="preserve">The </w:t>
      </w:r>
      <w:r w:rsidR="002C60E9" w:rsidRPr="00113C73">
        <w:rPr>
          <w:rFonts w:ascii="Arial" w:hAnsi="Arial" w:cs="Arial"/>
          <w:lang w:val="en-US"/>
        </w:rPr>
        <w:t xml:space="preserve">stress </w:t>
      </w:r>
      <w:r w:rsidRPr="00113C73">
        <w:rPr>
          <w:rFonts w:ascii="Arial" w:hAnsi="Arial" w:cs="Arial"/>
          <w:lang w:val="en-US"/>
        </w:rPr>
        <w:t xml:space="preserve">system activity is implicated in the regulation of gastrointestinal function and exhibits a </w:t>
      </w:r>
      <w:r w:rsidR="002C60E9" w:rsidRPr="00113C73">
        <w:rPr>
          <w:rFonts w:ascii="Arial" w:hAnsi="Arial" w:cs="Arial"/>
          <w:lang w:val="en-US"/>
        </w:rPr>
        <w:t>strong association with gastrointestinal illness [267-269].</w:t>
      </w:r>
      <w:r w:rsidR="000E3F47" w:rsidRPr="00113C73">
        <w:rPr>
          <w:rFonts w:ascii="Arial" w:hAnsi="Arial" w:cs="Arial"/>
          <w:lang w:val="en-US"/>
        </w:rPr>
        <w:t xml:space="preserve"> </w:t>
      </w:r>
      <w:r w:rsidR="002C60E9" w:rsidRPr="00113C73">
        <w:rPr>
          <w:rFonts w:ascii="Arial" w:hAnsi="Arial" w:cs="Arial"/>
          <w:lang w:val="en-US"/>
        </w:rPr>
        <w:t xml:space="preserve">Interestingly, data from a </w:t>
      </w:r>
      <w:r w:rsidR="002C60E9" w:rsidRPr="00113C73">
        <w:rPr>
          <w:rFonts w:ascii="Arial" w:hAnsi="Arial" w:cs="Arial"/>
          <w:lang w:val="en-US"/>
        </w:rPr>
        <w:lastRenderedPageBreak/>
        <w:t xml:space="preserve">study in patients with chronic painful gastrointestinal disorders revealed a high incidence of physically and sexually abused women in this patient population [270]. It has been also shown that sexually abused girls exhibit chronic HPA axis activation, </w:t>
      </w:r>
      <w:r w:rsidR="00CB0CAE" w:rsidRPr="00113C73">
        <w:rPr>
          <w:rFonts w:ascii="Arial" w:hAnsi="Arial" w:cs="Arial"/>
          <w:lang w:val="en-US"/>
        </w:rPr>
        <w:t>similarly to</w:t>
      </w:r>
      <w:r w:rsidR="002C60E9" w:rsidRPr="00113C73">
        <w:rPr>
          <w:rFonts w:ascii="Arial" w:hAnsi="Arial" w:cs="Arial"/>
          <w:lang w:val="en-US"/>
        </w:rPr>
        <w:t xml:space="preserve"> patients with melancholic depression</w:t>
      </w:r>
      <w:r w:rsidR="00CB0CAE" w:rsidRPr="00113C73">
        <w:rPr>
          <w:rFonts w:ascii="Arial" w:hAnsi="Arial" w:cs="Arial"/>
          <w:lang w:val="en-US"/>
        </w:rPr>
        <w:t xml:space="preserve"> [271]</w:t>
      </w:r>
      <w:r w:rsidR="002C60E9" w:rsidRPr="00113C73">
        <w:rPr>
          <w:rFonts w:ascii="Arial" w:hAnsi="Arial" w:cs="Arial"/>
          <w:lang w:val="en-US"/>
        </w:rPr>
        <w:t xml:space="preserve">. </w:t>
      </w:r>
      <w:r w:rsidR="00EB720D" w:rsidRPr="00113C73">
        <w:rPr>
          <w:rFonts w:ascii="Arial" w:hAnsi="Arial" w:cs="Arial"/>
          <w:lang w:val="en-US"/>
        </w:rPr>
        <w:t>Thus, it has been proposed that</w:t>
      </w:r>
      <w:r w:rsidR="002C60E9" w:rsidRPr="00113C73">
        <w:rPr>
          <w:rFonts w:ascii="Arial" w:hAnsi="Arial" w:cs="Arial"/>
          <w:lang w:val="en-US"/>
        </w:rPr>
        <w:t xml:space="preserve"> CRH hypersecretion </w:t>
      </w:r>
      <w:r w:rsidR="00CB0CAE" w:rsidRPr="00113C73">
        <w:rPr>
          <w:rFonts w:ascii="Arial" w:hAnsi="Arial" w:cs="Arial"/>
          <w:lang w:val="en-US"/>
        </w:rPr>
        <w:t>may constitute</w:t>
      </w:r>
      <w:r w:rsidR="002C60E9" w:rsidRPr="00113C73">
        <w:rPr>
          <w:rFonts w:ascii="Arial" w:hAnsi="Arial" w:cs="Arial"/>
          <w:lang w:val="en-US"/>
        </w:rPr>
        <w:t xml:space="preserve"> </w:t>
      </w:r>
      <w:r w:rsidR="00C60CAD" w:rsidRPr="00113C73">
        <w:rPr>
          <w:rFonts w:ascii="Arial" w:hAnsi="Arial" w:cs="Arial"/>
          <w:lang w:val="en-US"/>
        </w:rPr>
        <w:t>a</w:t>
      </w:r>
      <w:r w:rsidR="002C60E9" w:rsidRPr="00113C73">
        <w:rPr>
          <w:rFonts w:ascii="Arial" w:hAnsi="Arial" w:cs="Arial"/>
          <w:lang w:val="en-US"/>
        </w:rPr>
        <w:t xml:space="preserve"> hidden link between the symptom</w:t>
      </w:r>
      <w:r w:rsidR="00C60CAD" w:rsidRPr="00113C73">
        <w:rPr>
          <w:rFonts w:ascii="Arial" w:hAnsi="Arial" w:cs="Arial"/>
          <w:lang w:val="en-US"/>
        </w:rPr>
        <w:t>atology</w:t>
      </w:r>
      <w:r w:rsidR="002C60E9" w:rsidRPr="00113C73">
        <w:rPr>
          <w:rFonts w:ascii="Arial" w:hAnsi="Arial" w:cs="Arial"/>
          <w:lang w:val="en-US"/>
        </w:rPr>
        <w:t xml:space="preserve"> of chronic </w:t>
      </w:r>
      <w:r w:rsidR="00C60CAD" w:rsidRPr="00113C73">
        <w:rPr>
          <w:rFonts w:ascii="Arial" w:hAnsi="Arial" w:cs="Arial"/>
          <w:lang w:val="en-US"/>
        </w:rPr>
        <w:t xml:space="preserve">painful gastrointestinal disorders </w:t>
      </w:r>
      <w:r w:rsidR="002C60E9" w:rsidRPr="00113C73">
        <w:rPr>
          <w:rFonts w:ascii="Arial" w:hAnsi="Arial" w:cs="Arial"/>
          <w:lang w:val="en-US"/>
        </w:rPr>
        <w:t xml:space="preserve">and a history of </w:t>
      </w:r>
      <w:r w:rsidR="00C60CAD" w:rsidRPr="00113C73">
        <w:rPr>
          <w:rFonts w:ascii="Arial" w:hAnsi="Arial" w:cs="Arial"/>
          <w:lang w:val="en-US"/>
        </w:rPr>
        <w:t xml:space="preserve">physical and/or psychological </w:t>
      </w:r>
      <w:r w:rsidR="002C60E9" w:rsidRPr="00113C73">
        <w:rPr>
          <w:rFonts w:ascii="Arial" w:hAnsi="Arial" w:cs="Arial"/>
          <w:lang w:val="en-US"/>
        </w:rPr>
        <w:t>abuse</w:t>
      </w:r>
      <w:r w:rsidR="00CB0CAE" w:rsidRPr="00113C73">
        <w:rPr>
          <w:rFonts w:ascii="Arial" w:hAnsi="Arial" w:cs="Arial"/>
          <w:lang w:val="en-US"/>
        </w:rPr>
        <w:t xml:space="preserve"> [270, 272]</w:t>
      </w:r>
      <w:r w:rsidR="002C60E9" w:rsidRPr="00113C73">
        <w:rPr>
          <w:rFonts w:ascii="Arial" w:hAnsi="Arial" w:cs="Arial"/>
          <w:lang w:val="en-US"/>
        </w:rPr>
        <w:t>.</w:t>
      </w:r>
      <w:r w:rsidR="00795656" w:rsidRPr="00113C73">
        <w:rPr>
          <w:rFonts w:ascii="Arial" w:hAnsi="Arial" w:cs="Arial"/>
          <w:lang w:val="en-US"/>
        </w:rPr>
        <w:t xml:space="preserve"> </w:t>
      </w:r>
    </w:p>
    <w:p w14:paraId="20814D10" w14:textId="77777777" w:rsidR="00C05341" w:rsidRDefault="00C05341" w:rsidP="00C05341">
      <w:pPr>
        <w:suppressAutoHyphens/>
        <w:spacing w:line="276" w:lineRule="auto"/>
        <w:rPr>
          <w:rFonts w:ascii="Arial" w:hAnsi="Arial" w:cs="Arial"/>
          <w:lang w:val="en-US"/>
        </w:rPr>
      </w:pPr>
    </w:p>
    <w:p w14:paraId="1D459F87" w14:textId="49D18769" w:rsidR="000E3F47" w:rsidRDefault="00BB2204" w:rsidP="00C05341">
      <w:pPr>
        <w:suppressAutoHyphens/>
        <w:spacing w:line="276" w:lineRule="auto"/>
        <w:rPr>
          <w:rFonts w:ascii="Arial" w:hAnsi="Arial" w:cs="Arial"/>
          <w:lang w:val="en-US"/>
        </w:rPr>
      </w:pPr>
      <w:r w:rsidRPr="00113C73">
        <w:rPr>
          <w:rFonts w:ascii="Arial" w:hAnsi="Arial" w:cs="Arial"/>
          <w:lang w:val="en-US"/>
        </w:rPr>
        <w:t>Indeed, increasing evidence suggests that CRH is involved in the mecha</w:t>
      </w:r>
      <w:r w:rsidR="00CE1C80" w:rsidRPr="00113C73">
        <w:rPr>
          <w:rFonts w:ascii="Arial" w:hAnsi="Arial" w:cs="Arial"/>
          <w:lang w:val="en-US"/>
        </w:rPr>
        <w:t>nisms by which stress affects</w:t>
      </w:r>
      <w:r w:rsidRPr="00113C73">
        <w:rPr>
          <w:rFonts w:ascii="Arial" w:hAnsi="Arial" w:cs="Arial"/>
          <w:lang w:val="en-US"/>
        </w:rPr>
        <w:t xml:space="preserve"> the gastrointestinal function. </w:t>
      </w:r>
      <w:r w:rsidR="00826E6F" w:rsidRPr="00113C73">
        <w:rPr>
          <w:rFonts w:ascii="Arial" w:hAnsi="Arial" w:cs="Arial"/>
          <w:lang w:val="en-US"/>
        </w:rPr>
        <w:t>Of note, several studies have identified immunoreactive CRH and urocortin, as well as CRH-R1 and CRH-R2 in the human colonic mucosa [273, 274].</w:t>
      </w:r>
      <w:r w:rsidR="000E3F47" w:rsidRPr="00113C73">
        <w:rPr>
          <w:rFonts w:ascii="Arial" w:hAnsi="Arial" w:cs="Arial"/>
          <w:lang w:val="en-US"/>
        </w:rPr>
        <w:t xml:space="preserve"> </w:t>
      </w:r>
      <w:r w:rsidRPr="00113C73">
        <w:rPr>
          <w:rFonts w:ascii="Arial" w:hAnsi="Arial" w:cs="Arial"/>
          <w:lang w:val="en-US"/>
        </w:rPr>
        <w:t xml:space="preserve">During acute stress, PVN CRH, independently of the associated </w:t>
      </w:r>
      <w:r w:rsidR="00C60CAD" w:rsidRPr="00113C73">
        <w:rPr>
          <w:rFonts w:ascii="Arial" w:hAnsi="Arial" w:cs="Arial"/>
          <w:lang w:val="en-US"/>
        </w:rPr>
        <w:t>HPA axis stimulation</w:t>
      </w:r>
      <w:r w:rsidRPr="00113C73">
        <w:rPr>
          <w:rFonts w:ascii="Arial" w:hAnsi="Arial" w:cs="Arial"/>
          <w:lang w:val="en-US"/>
        </w:rPr>
        <w:t xml:space="preserve">, induces both inhibition of gastric emptying and stimulation of colonic motor function by alterations in the </w:t>
      </w:r>
      <w:r w:rsidR="00DA21C6" w:rsidRPr="00113C73">
        <w:rPr>
          <w:rFonts w:ascii="Arial" w:hAnsi="Arial" w:cs="Arial"/>
          <w:lang w:val="en-US"/>
        </w:rPr>
        <w:t>ANS</w:t>
      </w:r>
      <w:r w:rsidRPr="00113C73">
        <w:rPr>
          <w:rFonts w:ascii="Arial" w:hAnsi="Arial" w:cs="Arial"/>
          <w:lang w:val="en-US"/>
        </w:rPr>
        <w:t xml:space="preserve"> activity (Figure 11)</w:t>
      </w:r>
      <w:r w:rsidR="008E5F03" w:rsidRPr="00113C73">
        <w:rPr>
          <w:rFonts w:ascii="Arial" w:hAnsi="Arial" w:cs="Arial"/>
          <w:lang w:val="en-US"/>
        </w:rPr>
        <w:t xml:space="preserve"> [27</w:t>
      </w:r>
      <w:r w:rsidR="00826E6F" w:rsidRPr="00113C73">
        <w:rPr>
          <w:rFonts w:ascii="Arial" w:hAnsi="Arial" w:cs="Arial"/>
          <w:lang w:val="en-US"/>
        </w:rPr>
        <w:t>5</w:t>
      </w:r>
      <w:r w:rsidR="008E5F03" w:rsidRPr="00113C73">
        <w:rPr>
          <w:rFonts w:ascii="Arial" w:hAnsi="Arial" w:cs="Arial"/>
          <w:lang w:val="en-US"/>
        </w:rPr>
        <w:t>]</w:t>
      </w:r>
      <w:r w:rsidRPr="00113C73">
        <w:rPr>
          <w:rFonts w:ascii="Arial" w:hAnsi="Arial" w:cs="Arial"/>
          <w:lang w:val="en-US"/>
        </w:rPr>
        <w:t>.</w:t>
      </w:r>
      <w:r w:rsidR="00C60CAD" w:rsidRPr="00113C73">
        <w:rPr>
          <w:rFonts w:ascii="Arial" w:hAnsi="Arial" w:cs="Arial"/>
          <w:lang w:val="en-US"/>
        </w:rPr>
        <w:t xml:space="preserve"> It is considered that inhibition of the vagus nerve activity at the dorsal vagal complex results in selective inhibition of gastric motility, while stimulation of the sacral parasympathetic system activity results in selective stimulation of colonic motility</w:t>
      </w:r>
      <w:r w:rsidR="00795656" w:rsidRPr="00113C73">
        <w:rPr>
          <w:rFonts w:ascii="Arial" w:hAnsi="Arial" w:cs="Arial"/>
          <w:lang w:val="en-US"/>
        </w:rPr>
        <w:t>,</w:t>
      </w:r>
      <w:r w:rsidR="00C60CAD" w:rsidRPr="00113C73">
        <w:rPr>
          <w:rFonts w:ascii="Arial" w:hAnsi="Arial" w:cs="Arial"/>
          <w:lang w:val="en-US"/>
        </w:rPr>
        <w:t xml:space="preserve"> with the latter possibly mediated through CRH projections of the Barrington nucleus which is part of the LC complex [27</w:t>
      </w:r>
      <w:r w:rsidR="00E804D1" w:rsidRPr="00113C73">
        <w:rPr>
          <w:rFonts w:ascii="Arial" w:hAnsi="Arial" w:cs="Arial"/>
          <w:lang w:val="en-US"/>
        </w:rPr>
        <w:t>6</w:t>
      </w:r>
      <w:r w:rsidR="00C60CAD" w:rsidRPr="00113C73">
        <w:rPr>
          <w:rFonts w:ascii="Arial" w:hAnsi="Arial" w:cs="Arial"/>
          <w:lang w:val="en-US"/>
        </w:rPr>
        <w:t>, 27</w:t>
      </w:r>
      <w:r w:rsidR="00E804D1" w:rsidRPr="00113C73">
        <w:rPr>
          <w:rFonts w:ascii="Arial" w:hAnsi="Arial" w:cs="Arial"/>
          <w:lang w:val="en-US"/>
        </w:rPr>
        <w:t>7</w:t>
      </w:r>
      <w:r w:rsidR="00C60CAD" w:rsidRPr="00113C73">
        <w:rPr>
          <w:rFonts w:ascii="Arial" w:hAnsi="Arial" w:cs="Arial"/>
          <w:lang w:val="en-US"/>
        </w:rPr>
        <w:t xml:space="preserve">]. </w:t>
      </w:r>
      <w:r w:rsidR="009303BD" w:rsidRPr="00113C73">
        <w:rPr>
          <w:rFonts w:ascii="Arial" w:hAnsi="Arial" w:cs="Arial"/>
          <w:lang w:val="en-US"/>
        </w:rPr>
        <w:t xml:space="preserve">At the receptor level, </w:t>
      </w:r>
      <w:r w:rsidR="00920065" w:rsidRPr="00113C73">
        <w:rPr>
          <w:rFonts w:ascii="Arial" w:hAnsi="Arial" w:cs="Arial"/>
          <w:lang w:val="en-US"/>
        </w:rPr>
        <w:t xml:space="preserve">it appears that </w:t>
      </w:r>
      <w:r w:rsidR="009303BD" w:rsidRPr="00113C73">
        <w:rPr>
          <w:rFonts w:ascii="Arial" w:hAnsi="Arial" w:cs="Arial"/>
          <w:lang w:val="en-US"/>
        </w:rPr>
        <w:t xml:space="preserve">stress-induced delayed gastric emptying </w:t>
      </w:r>
      <w:r w:rsidR="00C60CAD" w:rsidRPr="00113C73">
        <w:rPr>
          <w:rFonts w:ascii="Arial" w:hAnsi="Arial" w:cs="Arial"/>
          <w:lang w:val="en-US"/>
        </w:rPr>
        <w:t xml:space="preserve">involves the central medullary CRH-R2 receptors and </w:t>
      </w:r>
      <w:r w:rsidR="009303BD" w:rsidRPr="00113C73">
        <w:rPr>
          <w:rFonts w:ascii="Arial" w:hAnsi="Arial" w:cs="Arial"/>
          <w:lang w:val="en-US"/>
        </w:rPr>
        <w:t>also</w:t>
      </w:r>
      <w:r w:rsidR="00C60CAD" w:rsidRPr="00113C73">
        <w:rPr>
          <w:rFonts w:ascii="Arial" w:hAnsi="Arial" w:cs="Arial"/>
          <w:lang w:val="en-US"/>
        </w:rPr>
        <w:t xml:space="preserve"> the peripheral CRH-R2 receptors </w:t>
      </w:r>
      <w:r w:rsidR="00920065" w:rsidRPr="00113C73">
        <w:rPr>
          <w:rFonts w:ascii="Arial" w:hAnsi="Arial" w:cs="Arial"/>
          <w:lang w:val="en-US"/>
        </w:rPr>
        <w:t>in</w:t>
      </w:r>
      <w:r w:rsidR="00C60CAD" w:rsidRPr="00113C73">
        <w:rPr>
          <w:rFonts w:ascii="Arial" w:hAnsi="Arial" w:cs="Arial"/>
          <w:lang w:val="en-US"/>
        </w:rPr>
        <w:t xml:space="preserve"> the gastrointestinal trac</w:t>
      </w:r>
      <w:r w:rsidR="00920065" w:rsidRPr="00113C73">
        <w:rPr>
          <w:rFonts w:ascii="Arial" w:hAnsi="Arial" w:cs="Arial"/>
          <w:lang w:val="en-US"/>
        </w:rPr>
        <w:t>t</w:t>
      </w:r>
      <w:r w:rsidR="00C60CAD" w:rsidRPr="00113C73">
        <w:rPr>
          <w:rFonts w:ascii="Arial" w:hAnsi="Arial" w:cs="Arial"/>
          <w:lang w:val="en-US"/>
        </w:rPr>
        <w:t>, whe</w:t>
      </w:r>
      <w:r w:rsidR="00920065" w:rsidRPr="00113C73">
        <w:rPr>
          <w:rFonts w:ascii="Arial" w:hAnsi="Arial" w:cs="Arial"/>
          <w:lang w:val="en-US"/>
        </w:rPr>
        <w:t>reas</w:t>
      </w:r>
      <w:r w:rsidR="00C60CAD" w:rsidRPr="00113C73">
        <w:rPr>
          <w:rFonts w:ascii="Arial" w:hAnsi="Arial" w:cs="Arial"/>
          <w:lang w:val="en-US"/>
        </w:rPr>
        <w:t xml:space="preserve"> the CRH-R1 subtype </w:t>
      </w:r>
      <w:r w:rsidR="00920065" w:rsidRPr="00113C73">
        <w:rPr>
          <w:rFonts w:ascii="Arial" w:hAnsi="Arial" w:cs="Arial"/>
          <w:lang w:val="en-US"/>
        </w:rPr>
        <w:t>seems</w:t>
      </w:r>
      <w:r w:rsidR="00C60CAD" w:rsidRPr="00113C73">
        <w:rPr>
          <w:rFonts w:ascii="Arial" w:hAnsi="Arial" w:cs="Arial"/>
          <w:lang w:val="en-US"/>
        </w:rPr>
        <w:t xml:space="preserve"> to mediate the colonic motor responses</w:t>
      </w:r>
      <w:r w:rsidR="009303BD" w:rsidRPr="00113C73">
        <w:rPr>
          <w:rFonts w:ascii="Arial" w:hAnsi="Arial" w:cs="Arial"/>
          <w:lang w:val="en-US"/>
        </w:rPr>
        <w:t xml:space="preserve"> (</w:t>
      </w:r>
      <w:r w:rsidR="009303BD" w:rsidRPr="00113C73">
        <w:rPr>
          <w:rFonts w:ascii="Arial" w:hAnsi="Arial" w:cs="Arial"/>
          <w:i/>
          <w:lang w:val="en-US"/>
        </w:rPr>
        <w:t>e.g.</w:t>
      </w:r>
      <w:r w:rsidR="009303BD" w:rsidRPr="00113C73">
        <w:rPr>
          <w:rFonts w:ascii="Arial" w:hAnsi="Arial" w:cs="Arial"/>
          <w:lang w:val="en-US"/>
        </w:rPr>
        <w:t xml:space="preserve"> stimulation of distal colonic transit) [27</w:t>
      </w:r>
      <w:r w:rsidR="00826E6F" w:rsidRPr="00113C73">
        <w:rPr>
          <w:rFonts w:ascii="Arial" w:hAnsi="Arial" w:cs="Arial"/>
          <w:lang w:val="en-US"/>
        </w:rPr>
        <w:t>3</w:t>
      </w:r>
      <w:r w:rsidR="009303BD" w:rsidRPr="00113C73">
        <w:rPr>
          <w:rFonts w:ascii="Arial" w:hAnsi="Arial" w:cs="Arial"/>
          <w:lang w:val="en-US"/>
        </w:rPr>
        <w:t>]</w:t>
      </w:r>
      <w:r w:rsidR="00C60CAD" w:rsidRPr="00113C73">
        <w:rPr>
          <w:rFonts w:ascii="Arial" w:hAnsi="Arial" w:cs="Arial"/>
          <w:lang w:val="en-US"/>
        </w:rPr>
        <w:t>.</w:t>
      </w:r>
      <w:r w:rsidR="009303BD" w:rsidRPr="00113C73">
        <w:rPr>
          <w:rFonts w:ascii="Arial" w:hAnsi="Arial" w:cs="Arial"/>
          <w:lang w:val="en-US"/>
        </w:rPr>
        <w:t xml:space="preserve"> </w:t>
      </w:r>
      <w:r w:rsidR="000C4EE1" w:rsidRPr="00113C73">
        <w:rPr>
          <w:rFonts w:ascii="Arial" w:hAnsi="Arial" w:cs="Arial"/>
          <w:lang w:val="en-US"/>
        </w:rPr>
        <w:t>Hence</w:t>
      </w:r>
      <w:r w:rsidR="00C60CAD" w:rsidRPr="00113C73">
        <w:rPr>
          <w:rFonts w:ascii="Arial" w:hAnsi="Arial" w:cs="Arial"/>
          <w:lang w:val="en-US"/>
        </w:rPr>
        <w:t xml:space="preserve">, CRH may </w:t>
      </w:r>
      <w:r w:rsidR="00795656" w:rsidRPr="00113C73">
        <w:rPr>
          <w:rFonts w:ascii="Arial" w:hAnsi="Arial" w:cs="Arial"/>
          <w:lang w:val="en-US"/>
        </w:rPr>
        <w:t>play a role in mediating</w:t>
      </w:r>
      <w:r w:rsidR="00C60CAD" w:rsidRPr="00113C73">
        <w:rPr>
          <w:rFonts w:ascii="Arial" w:hAnsi="Arial" w:cs="Arial"/>
          <w:lang w:val="en-US"/>
        </w:rPr>
        <w:t xml:space="preserve"> the gastric stasis </w:t>
      </w:r>
      <w:r w:rsidR="00795656" w:rsidRPr="00113C73">
        <w:rPr>
          <w:rFonts w:ascii="Arial" w:hAnsi="Arial" w:cs="Arial"/>
          <w:lang w:val="en-US"/>
        </w:rPr>
        <w:t>which</w:t>
      </w:r>
      <w:r w:rsidR="00C60CAD" w:rsidRPr="00113C73">
        <w:rPr>
          <w:rFonts w:ascii="Arial" w:hAnsi="Arial" w:cs="Arial"/>
          <w:lang w:val="en-US"/>
        </w:rPr>
        <w:t xml:space="preserve"> is associated with the stress of surgery </w:t>
      </w:r>
      <w:r w:rsidR="00795656" w:rsidRPr="00113C73">
        <w:rPr>
          <w:rFonts w:ascii="Arial" w:hAnsi="Arial" w:cs="Arial"/>
          <w:lang w:val="en-US"/>
        </w:rPr>
        <w:t>and</w:t>
      </w:r>
      <w:r w:rsidR="00C60CAD" w:rsidRPr="00113C73">
        <w:rPr>
          <w:rFonts w:ascii="Arial" w:hAnsi="Arial" w:cs="Arial"/>
          <w:lang w:val="en-US"/>
        </w:rPr>
        <w:t xml:space="preserve"> </w:t>
      </w:r>
      <w:r w:rsidR="00795656" w:rsidRPr="00113C73">
        <w:rPr>
          <w:rFonts w:ascii="Arial" w:hAnsi="Arial" w:cs="Arial"/>
          <w:lang w:val="en-US"/>
        </w:rPr>
        <w:t>the increased IL-1</w:t>
      </w:r>
      <w:r w:rsidR="00C60CAD" w:rsidRPr="00113C73">
        <w:rPr>
          <w:rFonts w:ascii="Arial" w:hAnsi="Arial" w:cs="Arial"/>
          <w:lang w:val="en-US"/>
        </w:rPr>
        <w:t xml:space="preserve"> levels </w:t>
      </w:r>
      <w:r w:rsidR="00795656" w:rsidRPr="00113C73">
        <w:rPr>
          <w:rFonts w:ascii="Arial" w:hAnsi="Arial" w:cs="Arial"/>
          <w:lang w:val="en-US"/>
        </w:rPr>
        <w:t xml:space="preserve">during surgery and the immediate postoperative period, whilst </w:t>
      </w:r>
      <w:r w:rsidR="00E804D1" w:rsidRPr="00113C73">
        <w:rPr>
          <w:rFonts w:ascii="Arial" w:hAnsi="Arial" w:cs="Arial"/>
          <w:lang w:val="en-US"/>
        </w:rPr>
        <w:t xml:space="preserve">it </w:t>
      </w:r>
      <w:r w:rsidR="00795656" w:rsidRPr="00113C73">
        <w:rPr>
          <w:rFonts w:ascii="Arial" w:hAnsi="Arial" w:cs="Arial"/>
          <w:lang w:val="en-US"/>
        </w:rPr>
        <w:t xml:space="preserve">is also implicated </w:t>
      </w:r>
      <w:r w:rsidR="00C60CAD" w:rsidRPr="00113C73">
        <w:rPr>
          <w:rFonts w:ascii="Arial" w:hAnsi="Arial" w:cs="Arial"/>
          <w:lang w:val="en-US"/>
        </w:rPr>
        <w:t>in the stress-induced colonic hyper</w:t>
      </w:r>
      <w:r w:rsidR="00795656" w:rsidRPr="00113C73">
        <w:rPr>
          <w:rFonts w:ascii="Arial" w:hAnsi="Arial" w:cs="Arial"/>
          <w:lang w:val="en-US"/>
        </w:rPr>
        <w:t>-</w:t>
      </w:r>
      <w:r w:rsidR="00C60CAD" w:rsidRPr="00113C73">
        <w:rPr>
          <w:rFonts w:ascii="Arial" w:hAnsi="Arial" w:cs="Arial"/>
          <w:lang w:val="en-US"/>
        </w:rPr>
        <w:t>motility of the</w:t>
      </w:r>
      <w:r w:rsidR="00795656" w:rsidRPr="00113C73">
        <w:rPr>
          <w:rFonts w:ascii="Arial" w:hAnsi="Arial" w:cs="Arial"/>
          <w:lang w:val="en-US"/>
        </w:rPr>
        <w:t xml:space="preserve"> irritable bowel syndrome (IBS) [</w:t>
      </w:r>
      <w:r w:rsidR="00E804D1" w:rsidRPr="00113C73">
        <w:rPr>
          <w:rFonts w:ascii="Arial" w:hAnsi="Arial" w:cs="Arial"/>
          <w:lang w:val="en-US"/>
        </w:rPr>
        <w:t xml:space="preserve">274, </w:t>
      </w:r>
      <w:r w:rsidR="00795656" w:rsidRPr="00113C73">
        <w:rPr>
          <w:rFonts w:ascii="Arial" w:hAnsi="Arial" w:cs="Arial"/>
          <w:lang w:val="en-US"/>
        </w:rPr>
        <w:t>2</w:t>
      </w:r>
      <w:r w:rsidR="000C4EE1" w:rsidRPr="00113C73">
        <w:rPr>
          <w:rFonts w:ascii="Arial" w:hAnsi="Arial" w:cs="Arial"/>
          <w:lang w:val="en-US"/>
        </w:rPr>
        <w:t>7</w:t>
      </w:r>
      <w:r w:rsidR="00E804D1" w:rsidRPr="00113C73">
        <w:rPr>
          <w:rFonts w:ascii="Arial" w:hAnsi="Arial" w:cs="Arial"/>
          <w:lang w:val="en-US"/>
        </w:rPr>
        <w:t>5</w:t>
      </w:r>
      <w:r w:rsidR="000C4EE1" w:rsidRPr="00113C73">
        <w:rPr>
          <w:rFonts w:ascii="Arial" w:hAnsi="Arial" w:cs="Arial"/>
          <w:lang w:val="en-US"/>
        </w:rPr>
        <w:t>, 27</w:t>
      </w:r>
      <w:r w:rsidR="00E804D1" w:rsidRPr="00113C73">
        <w:rPr>
          <w:rFonts w:ascii="Arial" w:hAnsi="Arial" w:cs="Arial"/>
          <w:lang w:val="en-US"/>
        </w:rPr>
        <w:t>8</w:t>
      </w:r>
      <w:r w:rsidR="00795656" w:rsidRPr="00113C73">
        <w:rPr>
          <w:rFonts w:ascii="Arial" w:hAnsi="Arial" w:cs="Arial"/>
          <w:lang w:val="en-US"/>
        </w:rPr>
        <w:t>]</w:t>
      </w:r>
      <w:r w:rsidR="000C4EE1" w:rsidRPr="00113C73">
        <w:rPr>
          <w:rFonts w:ascii="Arial" w:hAnsi="Arial" w:cs="Arial"/>
          <w:lang w:val="en-US"/>
        </w:rPr>
        <w:t>.</w:t>
      </w:r>
      <w:r w:rsidR="00E804D1" w:rsidRPr="00113C73">
        <w:rPr>
          <w:rFonts w:ascii="Arial" w:hAnsi="Arial" w:cs="Arial"/>
          <w:lang w:val="en-US"/>
        </w:rPr>
        <w:t xml:space="preserve"> </w:t>
      </w:r>
      <w:r w:rsidR="000E3F47" w:rsidRPr="00113C73">
        <w:rPr>
          <w:rFonts w:ascii="Arial" w:hAnsi="Arial" w:cs="Arial"/>
          <w:lang w:val="en-US"/>
        </w:rPr>
        <w:t xml:space="preserve">Moreover, the colonic contraction in </w:t>
      </w:r>
      <w:r w:rsidR="00277514" w:rsidRPr="00113C73">
        <w:rPr>
          <w:rFonts w:ascii="Arial" w:hAnsi="Arial" w:cs="Arial"/>
          <w:lang w:val="en-US"/>
        </w:rPr>
        <w:t xml:space="preserve">IBS </w:t>
      </w:r>
      <w:r w:rsidR="000E3F47" w:rsidRPr="00113C73">
        <w:rPr>
          <w:rFonts w:ascii="Arial" w:hAnsi="Arial" w:cs="Arial"/>
          <w:lang w:val="en-US"/>
        </w:rPr>
        <w:t>patients can activate the LC-noradrenergic system, thus, creating a vicious cycle which may explain the chronicity of th</w:t>
      </w:r>
      <w:r w:rsidR="00013A3E" w:rsidRPr="00113C73">
        <w:rPr>
          <w:rFonts w:ascii="Arial" w:hAnsi="Arial" w:cs="Arial"/>
          <w:lang w:val="en-US"/>
        </w:rPr>
        <w:t>is</w:t>
      </w:r>
      <w:r w:rsidR="000E3F47" w:rsidRPr="00113C73">
        <w:rPr>
          <w:rFonts w:ascii="Arial" w:hAnsi="Arial" w:cs="Arial"/>
          <w:lang w:val="en-US"/>
        </w:rPr>
        <w:t xml:space="preserve"> condition [275]. Importantly, CRH can also modulate the visceral pain hypersensitivity in IBS [274, 279]. Existing evidence suggests contrasting roles of the two CRH-R subtypes in visceral nociception, with CRH-R1 being involved in the pro-nociceptive effects of visceral pain, while CRH-R2 mediates an anti-nociceptive response [274].</w:t>
      </w:r>
    </w:p>
    <w:p w14:paraId="0644AB67" w14:textId="1370511B" w:rsidR="00DE27BA" w:rsidRDefault="00DE27BA" w:rsidP="00C05341">
      <w:pPr>
        <w:suppressAutoHyphens/>
        <w:spacing w:line="276" w:lineRule="auto"/>
        <w:rPr>
          <w:rFonts w:ascii="Arial" w:hAnsi="Arial" w:cs="Arial"/>
          <w:lang w:val="en-US"/>
        </w:rPr>
      </w:pPr>
    </w:p>
    <w:p w14:paraId="56E4459C" w14:textId="141C063D" w:rsidR="00DE27BA" w:rsidRPr="00113C73" w:rsidRDefault="00DE27BA" w:rsidP="00C05341">
      <w:pPr>
        <w:suppressAutoHyphens/>
        <w:spacing w:line="276" w:lineRule="auto"/>
        <w:rPr>
          <w:rFonts w:ascii="Arial" w:hAnsi="Arial" w:cs="Arial"/>
          <w:lang w:val="en-US"/>
        </w:rPr>
      </w:pPr>
      <w:r>
        <w:rPr>
          <w:rFonts w:ascii="Arial" w:hAnsi="Arial" w:cs="Arial"/>
          <w:noProof/>
          <w:lang w:val="en-US"/>
        </w:rPr>
        <w:lastRenderedPageBreak/>
        <w:drawing>
          <wp:inline distT="0" distB="0" distL="0" distR="0" wp14:anchorId="12280590" wp14:editId="3B695F95">
            <wp:extent cx="4248743" cy="583964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4248743" cy="5839640"/>
                    </a:xfrm>
                    <a:prstGeom prst="rect">
                      <a:avLst/>
                    </a:prstGeom>
                  </pic:spPr>
                </pic:pic>
              </a:graphicData>
            </a:graphic>
          </wp:inline>
        </w:drawing>
      </w:r>
    </w:p>
    <w:p w14:paraId="1C7A491E" w14:textId="4275BAFD" w:rsidR="00C05341" w:rsidRPr="00DE27BA" w:rsidRDefault="00DE27BA" w:rsidP="00C05341">
      <w:pPr>
        <w:suppressAutoHyphens/>
        <w:spacing w:line="276" w:lineRule="auto"/>
        <w:rPr>
          <w:rFonts w:ascii="Arial" w:hAnsi="Arial" w:cs="Arial"/>
          <w:b/>
          <w:bCs/>
          <w:lang w:val="en-US"/>
        </w:rPr>
      </w:pPr>
      <w:r w:rsidRPr="00DE27BA">
        <w:rPr>
          <w:rFonts w:ascii="Arial" w:hAnsi="Arial" w:cs="Arial"/>
          <w:b/>
          <w:bCs/>
          <w:lang w:val="en-US"/>
        </w:rPr>
        <w:t>Figure 11. Schematic representation of stress system effects on gastrointestinal function. CRH: corticotropin-releasing hormone; ACTH: adrenocorticotropic hormone (corticotrophin); PVN: paraventricular nucleus; LC: locus coeruleus. Activation is represented by solid green lines and inhibition by dashed red lines.</w:t>
      </w:r>
    </w:p>
    <w:p w14:paraId="7FF09DFF" w14:textId="77777777" w:rsidR="00DE27BA" w:rsidRDefault="00DE27BA" w:rsidP="00C05341">
      <w:pPr>
        <w:suppressAutoHyphens/>
        <w:spacing w:line="276" w:lineRule="auto"/>
        <w:rPr>
          <w:rFonts w:ascii="Arial" w:hAnsi="Arial" w:cs="Arial"/>
          <w:lang w:val="en-US"/>
        </w:rPr>
      </w:pPr>
    </w:p>
    <w:p w14:paraId="1305AF20" w14:textId="1B7617C3" w:rsidR="00854C53" w:rsidRPr="00113C73" w:rsidRDefault="00E0649D" w:rsidP="00C05341">
      <w:pPr>
        <w:suppressAutoHyphens/>
        <w:spacing w:line="276" w:lineRule="auto"/>
        <w:rPr>
          <w:rFonts w:ascii="Arial" w:hAnsi="Arial" w:cs="Arial"/>
          <w:lang w:val="en-US"/>
        </w:rPr>
      </w:pPr>
      <w:r w:rsidRPr="00113C73">
        <w:rPr>
          <w:rFonts w:ascii="Arial" w:hAnsi="Arial" w:cs="Arial"/>
          <w:lang w:val="en-US"/>
        </w:rPr>
        <w:t xml:space="preserve">Additional </w:t>
      </w:r>
      <w:r w:rsidR="00876334" w:rsidRPr="00113C73">
        <w:rPr>
          <w:rFonts w:ascii="Arial" w:hAnsi="Arial" w:cs="Arial"/>
          <w:lang w:val="en-US"/>
        </w:rPr>
        <w:t xml:space="preserve">studies exploring the </w:t>
      </w:r>
      <w:r w:rsidRPr="00113C73">
        <w:rPr>
          <w:rFonts w:ascii="Arial" w:hAnsi="Arial" w:cs="Arial"/>
          <w:lang w:val="en-US"/>
        </w:rPr>
        <w:t>underlying</w:t>
      </w:r>
      <w:r w:rsidR="00876334" w:rsidRPr="00113C73">
        <w:rPr>
          <w:rFonts w:ascii="Arial" w:hAnsi="Arial" w:cs="Arial"/>
          <w:lang w:val="en-US"/>
        </w:rPr>
        <w:t xml:space="preserve"> mechanism</w:t>
      </w:r>
      <w:r w:rsidRPr="00113C73">
        <w:rPr>
          <w:rFonts w:ascii="Arial" w:hAnsi="Arial" w:cs="Arial"/>
          <w:lang w:val="en-US"/>
        </w:rPr>
        <w:t>s</w:t>
      </w:r>
      <w:r w:rsidR="00876334" w:rsidRPr="00113C73">
        <w:rPr>
          <w:rFonts w:ascii="Arial" w:hAnsi="Arial" w:cs="Arial"/>
          <w:lang w:val="en-US"/>
        </w:rPr>
        <w:t xml:space="preserve"> mediating the stress-induced </w:t>
      </w:r>
      <w:r w:rsidR="00277514" w:rsidRPr="00113C73">
        <w:rPr>
          <w:rFonts w:ascii="Arial" w:hAnsi="Arial" w:cs="Arial"/>
          <w:lang w:val="en-US"/>
        </w:rPr>
        <w:t>stimulation of colonic motility</w:t>
      </w:r>
      <w:r w:rsidR="00876334" w:rsidRPr="00113C73">
        <w:rPr>
          <w:rFonts w:ascii="Arial" w:hAnsi="Arial" w:cs="Arial"/>
          <w:lang w:val="en-US"/>
        </w:rPr>
        <w:t xml:space="preserve"> </w:t>
      </w:r>
      <w:r w:rsidRPr="00113C73">
        <w:rPr>
          <w:rFonts w:ascii="Arial" w:hAnsi="Arial" w:cs="Arial"/>
          <w:lang w:val="en-US"/>
        </w:rPr>
        <w:t xml:space="preserve">further </w:t>
      </w:r>
      <w:r w:rsidR="00876334" w:rsidRPr="00113C73">
        <w:rPr>
          <w:rFonts w:ascii="Arial" w:hAnsi="Arial" w:cs="Arial"/>
          <w:lang w:val="en-US"/>
        </w:rPr>
        <w:t xml:space="preserve">revealed that restraint stress </w:t>
      </w:r>
      <w:r w:rsidR="00FA70CE" w:rsidRPr="00113C73">
        <w:rPr>
          <w:rFonts w:ascii="Arial" w:hAnsi="Arial" w:cs="Arial"/>
          <w:lang w:val="en-US"/>
        </w:rPr>
        <w:t xml:space="preserve">in conscious rats </w:t>
      </w:r>
      <w:r w:rsidRPr="00113C73">
        <w:rPr>
          <w:rFonts w:ascii="Arial" w:hAnsi="Arial" w:cs="Arial"/>
          <w:lang w:val="en-US"/>
        </w:rPr>
        <w:t xml:space="preserve">can </w:t>
      </w:r>
      <w:r w:rsidR="00876334" w:rsidRPr="00113C73">
        <w:rPr>
          <w:rFonts w:ascii="Arial" w:hAnsi="Arial" w:cs="Arial"/>
          <w:lang w:val="en-US"/>
        </w:rPr>
        <w:t xml:space="preserve">stimulate vagal </w:t>
      </w:r>
      <w:r w:rsidRPr="00113C73">
        <w:rPr>
          <w:rFonts w:ascii="Arial" w:hAnsi="Arial" w:cs="Arial"/>
          <w:lang w:val="en-US"/>
        </w:rPr>
        <w:t>efferent nerves</w:t>
      </w:r>
      <w:r w:rsidR="00876334" w:rsidRPr="00113C73">
        <w:rPr>
          <w:rFonts w:ascii="Arial" w:hAnsi="Arial" w:cs="Arial"/>
          <w:lang w:val="en-US"/>
        </w:rPr>
        <w:t xml:space="preserve"> innervating the proximal colon via central </w:t>
      </w:r>
      <w:r w:rsidRPr="00113C73">
        <w:rPr>
          <w:rFonts w:ascii="Arial" w:hAnsi="Arial" w:cs="Arial"/>
          <w:lang w:val="en-US"/>
        </w:rPr>
        <w:t xml:space="preserve">CRH-R1 </w:t>
      </w:r>
      <w:r w:rsidR="00876334" w:rsidRPr="00113C73">
        <w:rPr>
          <w:rFonts w:ascii="Arial" w:hAnsi="Arial" w:cs="Arial"/>
          <w:lang w:val="en-US"/>
        </w:rPr>
        <w:t xml:space="preserve">receptors, resulting in 5-hydroxytryptamine (5-HT) release from </w:t>
      </w:r>
      <w:r w:rsidR="00FA70CE" w:rsidRPr="00113C73">
        <w:rPr>
          <w:rFonts w:ascii="Arial" w:hAnsi="Arial" w:cs="Arial"/>
          <w:lang w:val="en-US"/>
        </w:rPr>
        <w:t>the proximal colon. This</w:t>
      </w:r>
      <w:r w:rsidR="00876334" w:rsidRPr="00113C73">
        <w:rPr>
          <w:rFonts w:ascii="Arial" w:hAnsi="Arial" w:cs="Arial"/>
          <w:lang w:val="en-US"/>
        </w:rPr>
        <w:t xml:space="preserve"> released 5-HT activates 5-HT</w:t>
      </w:r>
      <w:r w:rsidR="00876334" w:rsidRPr="00113C73">
        <w:rPr>
          <w:rFonts w:ascii="Arial" w:hAnsi="Arial" w:cs="Arial"/>
          <w:vertAlign w:val="subscript"/>
          <w:lang w:val="en-US"/>
        </w:rPr>
        <w:t>3</w:t>
      </w:r>
      <w:r w:rsidR="00876334" w:rsidRPr="00113C73">
        <w:rPr>
          <w:rFonts w:ascii="Arial" w:hAnsi="Arial" w:cs="Arial"/>
          <w:lang w:val="en-US"/>
        </w:rPr>
        <w:t xml:space="preserve"> receptors located at the vagal afferent </w:t>
      </w:r>
      <w:r w:rsidR="00FA70CE" w:rsidRPr="00113C73">
        <w:rPr>
          <w:rFonts w:ascii="Arial" w:hAnsi="Arial" w:cs="Arial"/>
          <w:lang w:val="en-US"/>
        </w:rPr>
        <w:t>fibers, whilst, in turn, this 5-HT</w:t>
      </w:r>
      <w:r w:rsidR="00FA70CE" w:rsidRPr="00113C73">
        <w:rPr>
          <w:rFonts w:ascii="Arial" w:hAnsi="Arial" w:cs="Arial"/>
          <w:vertAlign w:val="subscript"/>
          <w:lang w:val="en-US"/>
        </w:rPr>
        <w:t>3</w:t>
      </w:r>
      <w:r w:rsidR="00FA70CE" w:rsidRPr="00113C73">
        <w:rPr>
          <w:rFonts w:ascii="Arial" w:hAnsi="Arial" w:cs="Arial"/>
          <w:lang w:val="en-US"/>
        </w:rPr>
        <w:t xml:space="preserve"> receptor activation </w:t>
      </w:r>
      <w:r w:rsidR="00876334" w:rsidRPr="00113C73">
        <w:rPr>
          <w:rFonts w:ascii="Arial" w:hAnsi="Arial" w:cs="Arial"/>
          <w:lang w:val="en-US"/>
        </w:rPr>
        <w:t xml:space="preserve">stimulates colonic motility via </w:t>
      </w:r>
      <w:r w:rsidR="00FA70CE" w:rsidRPr="00113C73">
        <w:rPr>
          <w:rFonts w:ascii="Arial" w:hAnsi="Arial" w:cs="Arial"/>
          <w:lang w:val="en-US"/>
        </w:rPr>
        <w:t xml:space="preserve">the </w:t>
      </w:r>
      <w:r w:rsidR="00876334" w:rsidRPr="00113C73">
        <w:rPr>
          <w:rFonts w:ascii="Arial" w:hAnsi="Arial" w:cs="Arial"/>
          <w:lang w:val="en-US"/>
        </w:rPr>
        <w:t>vagovagal reflex</w:t>
      </w:r>
      <w:r w:rsidR="00FA70CE" w:rsidRPr="00113C73">
        <w:rPr>
          <w:rFonts w:ascii="Arial" w:hAnsi="Arial" w:cs="Arial"/>
          <w:lang w:val="en-US"/>
        </w:rPr>
        <w:t xml:space="preserve"> [2</w:t>
      </w:r>
      <w:r w:rsidR="000E3F47" w:rsidRPr="00113C73">
        <w:rPr>
          <w:rFonts w:ascii="Arial" w:hAnsi="Arial" w:cs="Arial"/>
          <w:lang w:val="en-US"/>
        </w:rPr>
        <w:t>80</w:t>
      </w:r>
      <w:r w:rsidR="00FA70CE" w:rsidRPr="00113C73">
        <w:rPr>
          <w:rFonts w:ascii="Arial" w:hAnsi="Arial" w:cs="Arial"/>
          <w:lang w:val="en-US"/>
        </w:rPr>
        <w:t>]</w:t>
      </w:r>
      <w:r w:rsidR="00876334" w:rsidRPr="00113C73">
        <w:rPr>
          <w:rFonts w:ascii="Arial" w:hAnsi="Arial" w:cs="Arial"/>
          <w:lang w:val="en-US"/>
        </w:rPr>
        <w:t xml:space="preserve">. </w:t>
      </w:r>
      <w:r w:rsidR="00CE1C80" w:rsidRPr="00113C73">
        <w:rPr>
          <w:rFonts w:ascii="Arial" w:hAnsi="Arial" w:cs="Arial"/>
          <w:lang w:val="en-US"/>
        </w:rPr>
        <w:t>Thus, it appears that</w:t>
      </w:r>
      <w:r w:rsidR="00876334" w:rsidRPr="00113C73">
        <w:rPr>
          <w:rFonts w:ascii="Arial" w:hAnsi="Arial" w:cs="Arial"/>
          <w:lang w:val="en-US"/>
        </w:rPr>
        <w:t xml:space="preserve"> the </w:t>
      </w:r>
      <w:r w:rsidR="00013A3E" w:rsidRPr="00113C73">
        <w:rPr>
          <w:rFonts w:ascii="Arial" w:hAnsi="Arial" w:cs="Arial"/>
          <w:lang w:val="en-US"/>
        </w:rPr>
        <w:t>primary</w:t>
      </w:r>
      <w:r w:rsidR="00876334" w:rsidRPr="00113C73">
        <w:rPr>
          <w:rFonts w:ascii="Arial" w:hAnsi="Arial" w:cs="Arial"/>
          <w:lang w:val="en-US"/>
        </w:rPr>
        <w:t xml:space="preserve"> target of restraint stress may be</w:t>
      </w:r>
      <w:r w:rsidR="00FA70CE" w:rsidRPr="00113C73">
        <w:rPr>
          <w:rFonts w:ascii="Arial" w:hAnsi="Arial" w:cs="Arial"/>
          <w:lang w:val="en-US"/>
        </w:rPr>
        <w:t xml:space="preserve"> </w:t>
      </w:r>
      <w:r w:rsidR="00CE1C80" w:rsidRPr="00113C73">
        <w:rPr>
          <w:rFonts w:ascii="Arial" w:hAnsi="Arial" w:cs="Arial"/>
          <w:lang w:val="en-US"/>
        </w:rPr>
        <w:t xml:space="preserve">the </w:t>
      </w:r>
      <w:r w:rsidR="00FA70CE" w:rsidRPr="00113C73">
        <w:rPr>
          <w:rFonts w:ascii="Arial" w:hAnsi="Arial" w:cs="Arial"/>
          <w:lang w:val="en-US"/>
        </w:rPr>
        <w:t xml:space="preserve">enterochromaffin </w:t>
      </w:r>
      <w:r w:rsidR="00876334" w:rsidRPr="00113C73">
        <w:rPr>
          <w:rFonts w:ascii="Arial" w:hAnsi="Arial" w:cs="Arial"/>
          <w:lang w:val="en-US"/>
        </w:rPr>
        <w:t>cells of the proximal colon [2</w:t>
      </w:r>
      <w:r w:rsidR="000E3F47" w:rsidRPr="00113C73">
        <w:rPr>
          <w:rFonts w:ascii="Arial" w:hAnsi="Arial" w:cs="Arial"/>
          <w:lang w:val="en-US"/>
        </w:rPr>
        <w:t>80</w:t>
      </w:r>
      <w:r w:rsidR="00876334" w:rsidRPr="00113C73">
        <w:rPr>
          <w:rFonts w:ascii="Arial" w:hAnsi="Arial" w:cs="Arial"/>
          <w:lang w:val="en-US"/>
        </w:rPr>
        <w:t xml:space="preserve">]. </w:t>
      </w:r>
    </w:p>
    <w:p w14:paraId="198645DA" w14:textId="77777777" w:rsidR="00C05341" w:rsidRDefault="00C05341" w:rsidP="00C05341">
      <w:pPr>
        <w:suppressAutoHyphens/>
        <w:spacing w:line="276" w:lineRule="auto"/>
        <w:rPr>
          <w:rFonts w:ascii="Arial" w:hAnsi="Arial" w:cs="Arial"/>
          <w:lang w:val="en-US"/>
        </w:rPr>
      </w:pPr>
    </w:p>
    <w:p w14:paraId="5C1C1120" w14:textId="1A53BCFF" w:rsidR="007B730F" w:rsidRPr="00113C73" w:rsidRDefault="007B730F" w:rsidP="00C05341">
      <w:pPr>
        <w:suppressAutoHyphens/>
        <w:spacing w:line="276" w:lineRule="auto"/>
        <w:rPr>
          <w:rFonts w:ascii="Arial" w:hAnsi="Arial" w:cs="Arial"/>
          <w:lang w:val="en-US"/>
        </w:rPr>
      </w:pPr>
      <w:r w:rsidRPr="00113C73">
        <w:rPr>
          <w:rFonts w:ascii="Arial" w:hAnsi="Arial" w:cs="Arial"/>
          <w:lang w:val="en-US"/>
        </w:rPr>
        <w:t xml:space="preserve">Although acute stress stimulates colonic motor function via a central CRH, it seems that colonic motility is decreased following chronic stress through an adaptation mechanism </w:t>
      </w:r>
      <w:r w:rsidRPr="00113C73">
        <w:rPr>
          <w:rFonts w:ascii="Arial" w:hAnsi="Arial" w:cs="Arial"/>
          <w:lang w:val="en-US"/>
        </w:rPr>
        <w:lastRenderedPageBreak/>
        <w:t xml:space="preserve">which does not implicate reduced sensitivity to central CRH [281]. Apart from the colonic motility, the delayed gastric emptying induced by acute stress can be also completely restored following chronic homotypic stress </w:t>
      </w:r>
      <w:r w:rsidR="00815941" w:rsidRPr="00113C73">
        <w:rPr>
          <w:rFonts w:ascii="Arial" w:hAnsi="Arial" w:cs="Arial"/>
          <w:lang w:val="en-US"/>
        </w:rPr>
        <w:t xml:space="preserve">in rats </w:t>
      </w:r>
      <w:r w:rsidRPr="00113C73">
        <w:rPr>
          <w:rFonts w:ascii="Arial" w:hAnsi="Arial" w:cs="Arial"/>
          <w:lang w:val="en-US"/>
        </w:rPr>
        <w:t xml:space="preserve">[282]. The latter appears mediated by a mechanism involving oxytocin expression upregulation in the hypothalamus which, in turn, attenuates CRH expression [282]. More recently, additional mechanisms have been proposed as potential mediators of </w:t>
      </w:r>
      <w:r w:rsidR="0013267B" w:rsidRPr="00113C73">
        <w:rPr>
          <w:rFonts w:ascii="Arial" w:hAnsi="Arial" w:cs="Arial"/>
          <w:lang w:val="en-US"/>
        </w:rPr>
        <w:t xml:space="preserve">stress-induced changes in </w:t>
      </w:r>
      <w:r w:rsidRPr="00113C73">
        <w:rPr>
          <w:rFonts w:ascii="Arial" w:hAnsi="Arial" w:cs="Arial"/>
          <w:lang w:val="en-US"/>
        </w:rPr>
        <w:t>the gastrointestinal motility</w:t>
      </w:r>
      <w:r w:rsidR="0013267B" w:rsidRPr="00113C73">
        <w:rPr>
          <w:rFonts w:ascii="Arial" w:hAnsi="Arial" w:cs="Arial"/>
          <w:lang w:val="en-US"/>
        </w:rPr>
        <w:t>,</w:t>
      </w:r>
      <w:r w:rsidRPr="00113C73">
        <w:rPr>
          <w:rFonts w:ascii="Arial" w:hAnsi="Arial" w:cs="Arial"/>
          <w:lang w:val="en-US"/>
        </w:rPr>
        <w:t xml:space="preserve"> implicating </w:t>
      </w:r>
      <w:r w:rsidR="0013267B" w:rsidRPr="00113C73">
        <w:rPr>
          <w:rFonts w:ascii="Arial" w:hAnsi="Arial" w:cs="Arial"/>
          <w:lang w:val="en-US"/>
        </w:rPr>
        <w:t>changes</w:t>
      </w:r>
      <w:r w:rsidRPr="00113C73">
        <w:rPr>
          <w:rFonts w:ascii="Arial" w:hAnsi="Arial" w:cs="Arial"/>
          <w:lang w:val="en-US"/>
        </w:rPr>
        <w:t xml:space="preserve"> </w:t>
      </w:r>
      <w:r w:rsidR="0013267B" w:rsidRPr="00113C73">
        <w:rPr>
          <w:rFonts w:ascii="Arial" w:hAnsi="Arial" w:cs="Arial"/>
          <w:lang w:val="en-US"/>
        </w:rPr>
        <w:t>in</w:t>
      </w:r>
      <w:r w:rsidRPr="00113C73">
        <w:rPr>
          <w:rFonts w:ascii="Arial" w:hAnsi="Arial" w:cs="Arial"/>
          <w:lang w:val="en-US"/>
        </w:rPr>
        <w:t xml:space="preserve"> circulating ghrelin and ghrelin-O-acyltransferase</w:t>
      </w:r>
      <w:r w:rsidR="0013267B" w:rsidRPr="00113C73">
        <w:rPr>
          <w:rFonts w:ascii="Arial" w:hAnsi="Arial" w:cs="Arial"/>
          <w:lang w:val="en-US"/>
        </w:rPr>
        <w:t xml:space="preserve"> </w:t>
      </w:r>
      <w:r w:rsidRPr="00113C73">
        <w:rPr>
          <w:rFonts w:ascii="Arial" w:hAnsi="Arial" w:cs="Arial"/>
          <w:lang w:val="en-US"/>
        </w:rPr>
        <w:t>levels</w:t>
      </w:r>
      <w:r w:rsidR="0013267B" w:rsidRPr="00113C73">
        <w:rPr>
          <w:rFonts w:ascii="Arial" w:hAnsi="Arial" w:cs="Arial"/>
          <w:lang w:val="en-US"/>
        </w:rPr>
        <w:t xml:space="preserve">, </w:t>
      </w:r>
      <w:r w:rsidRPr="00113C73">
        <w:rPr>
          <w:rFonts w:ascii="Arial" w:hAnsi="Arial" w:cs="Arial"/>
          <w:lang w:val="en-US"/>
        </w:rPr>
        <w:t xml:space="preserve">as well as the </w:t>
      </w:r>
      <w:r w:rsidR="0013267B" w:rsidRPr="00113C73">
        <w:rPr>
          <w:rFonts w:ascii="Arial" w:hAnsi="Arial" w:cs="Arial"/>
          <w:lang w:val="en-US"/>
        </w:rPr>
        <w:t>n</w:t>
      </w:r>
      <w:r w:rsidRPr="00113C73">
        <w:rPr>
          <w:rFonts w:ascii="Arial" w:hAnsi="Arial" w:cs="Arial"/>
          <w:lang w:val="en-US"/>
        </w:rPr>
        <w:t>europeptide S (NPS</w:t>
      </w:r>
      <w:r w:rsidR="0013267B" w:rsidRPr="00113C73">
        <w:rPr>
          <w:rFonts w:ascii="Arial" w:hAnsi="Arial" w:cs="Arial"/>
          <w:lang w:val="en-US"/>
        </w:rPr>
        <w:t>; a neuropeptide mainly produced by neurons in the amygdala and between the Barrington nucleus and the LC</w:t>
      </w:r>
      <w:r w:rsidRPr="00113C73">
        <w:rPr>
          <w:rFonts w:ascii="Arial" w:hAnsi="Arial" w:cs="Arial"/>
          <w:lang w:val="en-US"/>
        </w:rPr>
        <w:t>) [2</w:t>
      </w:r>
      <w:r w:rsidR="0013267B" w:rsidRPr="00113C73">
        <w:rPr>
          <w:rFonts w:ascii="Arial" w:hAnsi="Arial" w:cs="Arial"/>
          <w:lang w:val="en-US"/>
        </w:rPr>
        <w:t xml:space="preserve">83, </w:t>
      </w:r>
      <w:r w:rsidRPr="00113C73">
        <w:rPr>
          <w:rFonts w:ascii="Arial" w:hAnsi="Arial" w:cs="Arial"/>
          <w:lang w:val="en-US"/>
        </w:rPr>
        <w:t>2</w:t>
      </w:r>
      <w:r w:rsidR="0013267B" w:rsidRPr="00113C73">
        <w:rPr>
          <w:rFonts w:ascii="Arial" w:hAnsi="Arial" w:cs="Arial"/>
          <w:lang w:val="en-US"/>
        </w:rPr>
        <w:t>84].</w:t>
      </w:r>
    </w:p>
    <w:p w14:paraId="5C8E4FAE" w14:textId="77777777" w:rsidR="00C05341" w:rsidRDefault="00C05341" w:rsidP="00C05341">
      <w:pPr>
        <w:suppressAutoHyphens/>
        <w:spacing w:line="276" w:lineRule="auto"/>
        <w:rPr>
          <w:rFonts w:ascii="Arial" w:hAnsi="Arial" w:cs="Arial"/>
          <w:lang w:val="en-US"/>
        </w:rPr>
      </w:pPr>
    </w:p>
    <w:p w14:paraId="3BC9E2CD" w14:textId="4F326D0C" w:rsidR="0013267B" w:rsidRPr="00113C73" w:rsidRDefault="0013267B" w:rsidP="00C05341">
      <w:pPr>
        <w:suppressAutoHyphens/>
        <w:spacing w:line="276" w:lineRule="auto"/>
        <w:rPr>
          <w:rFonts w:ascii="Arial" w:hAnsi="Arial" w:cs="Arial"/>
          <w:lang w:val="en-US"/>
        </w:rPr>
      </w:pPr>
      <w:r w:rsidRPr="00113C73">
        <w:rPr>
          <w:rFonts w:ascii="Arial" w:hAnsi="Arial" w:cs="Arial"/>
          <w:lang w:val="en-US"/>
        </w:rPr>
        <w:t xml:space="preserve">In addition to altering gastrointestinal motility patterns, stressors </w:t>
      </w:r>
      <w:r w:rsidR="00DB28C1" w:rsidRPr="00113C73">
        <w:rPr>
          <w:rFonts w:ascii="Arial" w:hAnsi="Arial" w:cs="Arial"/>
          <w:lang w:val="en-US"/>
        </w:rPr>
        <w:t xml:space="preserve">can further </w:t>
      </w:r>
      <w:r w:rsidRPr="00113C73">
        <w:rPr>
          <w:rFonts w:ascii="Arial" w:hAnsi="Arial" w:cs="Arial"/>
          <w:lang w:val="en-US"/>
        </w:rPr>
        <w:t>exert profound effects in several other aspects of the gastrointestinal function</w:t>
      </w:r>
      <w:r w:rsidR="00DB28C1" w:rsidRPr="00113C73">
        <w:rPr>
          <w:rFonts w:ascii="Arial" w:hAnsi="Arial" w:cs="Arial"/>
          <w:lang w:val="en-US"/>
        </w:rPr>
        <w:t>. As such,</w:t>
      </w:r>
      <w:r w:rsidRPr="00113C73">
        <w:rPr>
          <w:rFonts w:ascii="Arial" w:hAnsi="Arial" w:cs="Arial"/>
          <w:lang w:val="en-US"/>
        </w:rPr>
        <w:t xml:space="preserve"> it has been shown that stress-induced activation of central and peripheral CRH receptors can cause dysfunction of the intestinal barrier, increase the gastrointestinal permeability and </w:t>
      </w:r>
      <w:r w:rsidR="00DB28C1" w:rsidRPr="00113C73">
        <w:rPr>
          <w:rFonts w:ascii="Arial" w:hAnsi="Arial" w:cs="Arial"/>
          <w:lang w:val="en-US"/>
        </w:rPr>
        <w:t>promote</w:t>
      </w:r>
      <w:r w:rsidRPr="00113C73">
        <w:rPr>
          <w:rFonts w:ascii="Arial" w:hAnsi="Arial" w:cs="Arial"/>
          <w:lang w:val="en-US"/>
        </w:rPr>
        <w:t xml:space="preserve"> </w:t>
      </w:r>
      <w:r w:rsidR="00DB28C1" w:rsidRPr="00113C73">
        <w:rPr>
          <w:rFonts w:ascii="Arial" w:hAnsi="Arial" w:cs="Arial"/>
          <w:lang w:val="en-US"/>
        </w:rPr>
        <w:t>inflammatory bowel disease</w:t>
      </w:r>
      <w:r w:rsidR="00815941" w:rsidRPr="00113C73">
        <w:rPr>
          <w:rFonts w:ascii="Arial" w:hAnsi="Arial" w:cs="Arial"/>
          <w:lang w:val="en-US"/>
        </w:rPr>
        <w:t xml:space="preserve"> (IBD)</w:t>
      </w:r>
      <w:r w:rsidR="00DB28C1" w:rsidRPr="00113C73">
        <w:rPr>
          <w:rFonts w:ascii="Arial" w:hAnsi="Arial" w:cs="Arial"/>
          <w:lang w:val="en-US"/>
        </w:rPr>
        <w:t xml:space="preserve"> </w:t>
      </w:r>
      <w:r w:rsidRPr="00113C73">
        <w:rPr>
          <w:rFonts w:ascii="Arial" w:hAnsi="Arial" w:cs="Arial"/>
          <w:lang w:val="en-US"/>
        </w:rPr>
        <w:t>relapse</w:t>
      </w:r>
      <w:r w:rsidR="00DB28C1" w:rsidRPr="00113C73">
        <w:rPr>
          <w:rFonts w:ascii="Arial" w:hAnsi="Arial" w:cs="Arial"/>
          <w:lang w:val="en-US"/>
        </w:rPr>
        <w:t xml:space="preserve"> </w:t>
      </w:r>
      <w:r w:rsidRPr="00113C73">
        <w:rPr>
          <w:rFonts w:ascii="Arial" w:hAnsi="Arial" w:cs="Arial"/>
          <w:lang w:val="en-US"/>
        </w:rPr>
        <w:t xml:space="preserve">[267-269]. Finally, chronic activation of the HPA axis and/or the LC/NE-sympathetic system may </w:t>
      </w:r>
      <w:r w:rsidR="00DB28C1" w:rsidRPr="00113C73">
        <w:rPr>
          <w:rFonts w:ascii="Arial" w:hAnsi="Arial" w:cs="Arial"/>
          <w:lang w:val="en-US"/>
        </w:rPr>
        <w:t>induce</w:t>
      </w:r>
      <w:r w:rsidRPr="00113C73">
        <w:rPr>
          <w:rFonts w:ascii="Arial" w:hAnsi="Arial" w:cs="Arial"/>
          <w:lang w:val="en-US"/>
        </w:rPr>
        <w:t xml:space="preserve"> depletion or tachyphylaxis of the opioid-peptide system responsible for stress-induced analgesia, which </w:t>
      </w:r>
      <w:r w:rsidR="00DB28C1" w:rsidRPr="00113C73">
        <w:rPr>
          <w:rFonts w:ascii="Arial" w:hAnsi="Arial" w:cs="Arial"/>
          <w:lang w:val="en-US"/>
        </w:rPr>
        <w:t>may account for</w:t>
      </w:r>
      <w:r w:rsidRPr="00113C73">
        <w:rPr>
          <w:rFonts w:ascii="Arial" w:hAnsi="Arial" w:cs="Arial"/>
          <w:lang w:val="en-US"/>
        </w:rPr>
        <w:t xml:space="preserve"> the observed lower pain threshold for visceral sensation in patients with functional </w:t>
      </w:r>
      <w:r w:rsidR="00DB28C1" w:rsidRPr="00113C73">
        <w:rPr>
          <w:rFonts w:ascii="Arial" w:hAnsi="Arial" w:cs="Arial"/>
          <w:lang w:val="en-US"/>
        </w:rPr>
        <w:t xml:space="preserve">gastrointestinal </w:t>
      </w:r>
      <w:r w:rsidRPr="00113C73">
        <w:rPr>
          <w:rFonts w:ascii="Arial" w:hAnsi="Arial" w:cs="Arial"/>
          <w:lang w:val="en-US"/>
        </w:rPr>
        <w:t>disorders [267-269].</w:t>
      </w:r>
      <w:r w:rsidR="008C0D0D" w:rsidRPr="00113C73">
        <w:rPr>
          <w:rFonts w:ascii="Arial" w:hAnsi="Arial" w:cs="Arial"/>
          <w:lang w:val="en-US"/>
        </w:rPr>
        <w:t xml:space="preserve"> </w:t>
      </w:r>
    </w:p>
    <w:p w14:paraId="4B0E94B5" w14:textId="77777777" w:rsidR="002C60E9" w:rsidRPr="00113C73" w:rsidRDefault="002C60E9" w:rsidP="00113C73">
      <w:pPr>
        <w:suppressAutoHyphens/>
        <w:spacing w:line="276" w:lineRule="auto"/>
        <w:ind w:firstLine="720"/>
        <w:rPr>
          <w:rFonts w:ascii="Arial" w:hAnsi="Arial" w:cs="Arial"/>
          <w:lang w:val="en-US"/>
        </w:rPr>
      </w:pPr>
    </w:p>
    <w:p w14:paraId="096BD37A" w14:textId="4D445E1A" w:rsidR="00EF328A" w:rsidRPr="007D6536" w:rsidRDefault="00EF328A" w:rsidP="00113C73">
      <w:pPr>
        <w:suppressAutoHyphens/>
        <w:spacing w:line="276" w:lineRule="auto"/>
        <w:rPr>
          <w:rFonts w:ascii="Arial" w:hAnsi="Arial" w:cs="Arial"/>
          <w:b/>
          <w:color w:val="0070C0"/>
          <w:lang w:val="en-US"/>
        </w:rPr>
      </w:pPr>
      <w:r w:rsidRPr="007D6536">
        <w:rPr>
          <w:rFonts w:ascii="Arial" w:hAnsi="Arial" w:cs="Arial"/>
          <w:b/>
          <w:color w:val="0070C0"/>
          <w:lang w:val="en-US"/>
        </w:rPr>
        <w:t>STRESS: ENDOCRINE PATHOPHYSIOLOGY</w:t>
      </w:r>
    </w:p>
    <w:p w14:paraId="3130C37D" w14:textId="77777777" w:rsidR="0024582D" w:rsidRDefault="0024582D" w:rsidP="0024582D">
      <w:pPr>
        <w:suppressAutoHyphens/>
        <w:spacing w:line="276" w:lineRule="auto"/>
        <w:rPr>
          <w:rFonts w:ascii="Arial" w:hAnsi="Arial" w:cs="Arial"/>
          <w:lang w:val="en-US"/>
        </w:rPr>
      </w:pPr>
    </w:p>
    <w:p w14:paraId="089C9C22" w14:textId="6678DECE" w:rsidR="0003593E" w:rsidRDefault="007F7371" w:rsidP="0024582D">
      <w:pPr>
        <w:suppressAutoHyphens/>
        <w:spacing w:line="276" w:lineRule="auto"/>
        <w:rPr>
          <w:rFonts w:ascii="Arial" w:hAnsi="Arial" w:cs="Arial"/>
          <w:lang w:val="en-US"/>
        </w:rPr>
      </w:pPr>
      <w:r w:rsidRPr="00113C73">
        <w:rPr>
          <w:rFonts w:ascii="Arial" w:hAnsi="Arial" w:cs="Arial"/>
          <w:lang w:val="en-US"/>
        </w:rPr>
        <w:t>I</w:t>
      </w:r>
      <w:r w:rsidR="000E7613" w:rsidRPr="00113C73">
        <w:rPr>
          <w:rFonts w:ascii="Arial" w:hAnsi="Arial" w:cs="Arial"/>
          <w:lang w:val="en-US"/>
        </w:rPr>
        <w:t xml:space="preserve">n the context of the adaptive stress response, </w:t>
      </w:r>
      <w:r w:rsidR="00B41EED" w:rsidRPr="00113C73">
        <w:rPr>
          <w:rFonts w:ascii="Arial" w:hAnsi="Arial" w:cs="Arial"/>
          <w:lang w:val="en-US"/>
        </w:rPr>
        <w:t>the mobilization of different stress system components must be of intensity that correlates to the presented threat by the imposed stressor(s) and of duration that allows a timely return to the desired steady state</w:t>
      </w:r>
      <w:r w:rsidRPr="00113C73">
        <w:rPr>
          <w:rFonts w:ascii="Arial" w:hAnsi="Arial" w:cs="Arial"/>
          <w:lang w:val="en-US"/>
        </w:rPr>
        <w:t xml:space="preserve"> </w:t>
      </w:r>
      <w:r w:rsidR="00DF7B96" w:rsidRPr="00113C73">
        <w:rPr>
          <w:rFonts w:ascii="Arial" w:hAnsi="Arial" w:cs="Arial"/>
          <w:lang w:val="en-US"/>
        </w:rPr>
        <w:t xml:space="preserve">(homeostasis) </w:t>
      </w:r>
      <w:r w:rsidRPr="00113C73">
        <w:rPr>
          <w:rFonts w:ascii="Arial" w:hAnsi="Arial" w:cs="Arial"/>
          <w:lang w:val="en-US"/>
        </w:rPr>
        <w:t>[1-4]</w:t>
      </w:r>
      <w:r w:rsidR="00B41EED" w:rsidRPr="00113C73">
        <w:rPr>
          <w:rFonts w:ascii="Arial" w:hAnsi="Arial" w:cs="Arial"/>
          <w:lang w:val="en-US"/>
        </w:rPr>
        <w:t xml:space="preserve">. </w:t>
      </w:r>
      <w:r w:rsidR="00DF7B96" w:rsidRPr="00113C73">
        <w:rPr>
          <w:rFonts w:ascii="Arial" w:hAnsi="Arial" w:cs="Arial"/>
          <w:lang w:val="en-US"/>
        </w:rPr>
        <w:t>Thus,</w:t>
      </w:r>
      <w:r w:rsidR="00B41EED" w:rsidRPr="00113C73">
        <w:rPr>
          <w:rFonts w:ascii="Arial" w:hAnsi="Arial" w:cs="Arial"/>
          <w:lang w:val="en-US"/>
        </w:rPr>
        <w:t xml:space="preserve"> a successful stress system response should be </w:t>
      </w:r>
      <w:r w:rsidR="0058280E" w:rsidRPr="00113C73">
        <w:rPr>
          <w:rFonts w:ascii="Arial" w:hAnsi="Arial" w:cs="Arial"/>
          <w:lang w:val="en-US"/>
        </w:rPr>
        <w:t xml:space="preserve">both </w:t>
      </w:r>
      <w:r w:rsidR="00B41EED" w:rsidRPr="00113C73">
        <w:rPr>
          <w:rFonts w:ascii="Arial" w:hAnsi="Arial" w:cs="Arial"/>
          <w:lang w:val="en-US"/>
        </w:rPr>
        <w:t>of magnitude to overpower the homeostatic threat posed by the stressor(s) without overshooting and of time-limited duration which would render its accompanying catabolic, anti</w:t>
      </w:r>
      <w:r w:rsidR="00DE27BA">
        <w:rPr>
          <w:rFonts w:ascii="Arial" w:hAnsi="Arial" w:cs="Arial"/>
          <w:lang w:val="en-US"/>
        </w:rPr>
        <w:t>-</w:t>
      </w:r>
      <w:r w:rsidR="00B41EED" w:rsidRPr="00113C73">
        <w:rPr>
          <w:rFonts w:ascii="Arial" w:hAnsi="Arial" w:cs="Arial"/>
          <w:lang w:val="en-US"/>
        </w:rPr>
        <w:t xml:space="preserve">reproductive, antigrowth and immunosuppressive </w:t>
      </w:r>
      <w:r w:rsidR="0058280E" w:rsidRPr="00113C73">
        <w:rPr>
          <w:rFonts w:ascii="Arial" w:hAnsi="Arial" w:cs="Arial"/>
          <w:lang w:val="en-US"/>
        </w:rPr>
        <w:t xml:space="preserve">adaptive </w:t>
      </w:r>
      <w:r w:rsidR="00B41EED" w:rsidRPr="00113C73">
        <w:rPr>
          <w:rFonts w:ascii="Arial" w:hAnsi="Arial" w:cs="Arial"/>
          <w:lang w:val="en-US"/>
        </w:rPr>
        <w:t xml:space="preserve">effects </w:t>
      </w:r>
      <w:r w:rsidR="0058280E" w:rsidRPr="00113C73">
        <w:rPr>
          <w:rFonts w:ascii="Arial" w:hAnsi="Arial" w:cs="Arial"/>
          <w:lang w:val="en-US"/>
        </w:rPr>
        <w:t xml:space="preserve">transient and </w:t>
      </w:r>
      <w:r w:rsidR="00B41EED" w:rsidRPr="00113C73">
        <w:rPr>
          <w:rFonts w:ascii="Arial" w:hAnsi="Arial" w:cs="Arial"/>
          <w:lang w:val="en-US"/>
        </w:rPr>
        <w:t xml:space="preserve">temporarily beneficial </w:t>
      </w:r>
      <w:r w:rsidR="00B33AEB" w:rsidRPr="00113C73">
        <w:rPr>
          <w:rFonts w:ascii="Arial" w:hAnsi="Arial" w:cs="Arial"/>
          <w:lang w:val="en-US"/>
        </w:rPr>
        <w:t xml:space="preserve">rather than </w:t>
      </w:r>
      <w:r w:rsidR="000E7613" w:rsidRPr="00113C73">
        <w:rPr>
          <w:rFonts w:ascii="Arial" w:hAnsi="Arial" w:cs="Arial"/>
          <w:lang w:val="en-US"/>
        </w:rPr>
        <w:t>sustained</w:t>
      </w:r>
      <w:r w:rsidR="0058280E" w:rsidRPr="00113C73">
        <w:rPr>
          <w:rFonts w:ascii="Arial" w:hAnsi="Arial" w:cs="Arial"/>
          <w:lang w:val="en-US"/>
        </w:rPr>
        <w:t xml:space="preserve"> and </w:t>
      </w:r>
      <w:r w:rsidR="00B33AEB" w:rsidRPr="00113C73">
        <w:rPr>
          <w:rFonts w:ascii="Arial" w:hAnsi="Arial" w:cs="Arial"/>
          <w:lang w:val="en-US"/>
        </w:rPr>
        <w:t>detrimental</w:t>
      </w:r>
      <w:r w:rsidR="0058280E" w:rsidRPr="00113C73">
        <w:rPr>
          <w:rFonts w:ascii="Arial" w:hAnsi="Arial" w:cs="Arial"/>
          <w:lang w:val="en-US"/>
        </w:rPr>
        <w:t xml:space="preserve"> [1</w:t>
      </w:r>
      <w:r w:rsidR="00DF7B96" w:rsidRPr="00113C73">
        <w:rPr>
          <w:rFonts w:ascii="Arial" w:hAnsi="Arial" w:cs="Arial"/>
          <w:lang w:val="en-US"/>
        </w:rPr>
        <w:t>-</w:t>
      </w:r>
      <w:r w:rsidR="0058280E" w:rsidRPr="00113C73">
        <w:rPr>
          <w:rFonts w:ascii="Arial" w:hAnsi="Arial" w:cs="Arial"/>
          <w:lang w:val="en-US"/>
        </w:rPr>
        <w:t>4]</w:t>
      </w:r>
      <w:r w:rsidR="00B41EED" w:rsidRPr="00113C73">
        <w:rPr>
          <w:rFonts w:ascii="Arial" w:hAnsi="Arial" w:cs="Arial"/>
          <w:lang w:val="en-US"/>
        </w:rPr>
        <w:t xml:space="preserve">. The dose-response relationship between the </w:t>
      </w:r>
      <w:r w:rsidR="00B33AEB" w:rsidRPr="00113C73">
        <w:rPr>
          <w:rFonts w:ascii="Arial" w:hAnsi="Arial" w:cs="Arial"/>
          <w:lang w:val="en-US"/>
        </w:rPr>
        <w:t>stress system response</w:t>
      </w:r>
      <w:r w:rsidR="0058280E" w:rsidRPr="00113C73">
        <w:rPr>
          <w:rFonts w:ascii="Arial" w:hAnsi="Arial" w:cs="Arial"/>
          <w:lang w:val="en-US"/>
        </w:rPr>
        <w:t xml:space="preserve"> activity</w:t>
      </w:r>
      <w:r w:rsidR="00B41EED" w:rsidRPr="00113C73">
        <w:rPr>
          <w:rFonts w:ascii="Arial" w:hAnsi="Arial" w:cs="Arial"/>
          <w:lang w:val="en-US"/>
        </w:rPr>
        <w:t xml:space="preserve"> and the potency of a</w:t>
      </w:r>
      <w:r w:rsidR="00B33AEB" w:rsidRPr="00113C73">
        <w:rPr>
          <w:rFonts w:ascii="Arial" w:hAnsi="Arial" w:cs="Arial"/>
          <w:lang w:val="en-US"/>
        </w:rPr>
        <w:t>ny given</w:t>
      </w:r>
      <w:r w:rsidR="00B41EED" w:rsidRPr="00113C73">
        <w:rPr>
          <w:rFonts w:ascii="Arial" w:hAnsi="Arial" w:cs="Arial"/>
          <w:lang w:val="en-US"/>
        </w:rPr>
        <w:t xml:space="preserve"> stressor can be </w:t>
      </w:r>
      <w:r w:rsidR="00B33AEB" w:rsidRPr="00113C73">
        <w:rPr>
          <w:rFonts w:ascii="Arial" w:hAnsi="Arial" w:cs="Arial"/>
          <w:lang w:val="en-US"/>
        </w:rPr>
        <w:t xml:space="preserve">depicted in a simplified way </w:t>
      </w:r>
      <w:r w:rsidR="00B41EED" w:rsidRPr="00113C73">
        <w:rPr>
          <w:rFonts w:ascii="Arial" w:hAnsi="Arial" w:cs="Arial"/>
          <w:lang w:val="en-US"/>
        </w:rPr>
        <w:t xml:space="preserve">by a sigmoidal curve </w:t>
      </w:r>
      <w:r w:rsidR="00B33AEB" w:rsidRPr="00113C73">
        <w:rPr>
          <w:rFonts w:ascii="Arial" w:hAnsi="Arial" w:cs="Arial"/>
          <w:lang w:val="en-US"/>
        </w:rPr>
        <w:t>which</w:t>
      </w:r>
      <w:r w:rsidR="00B41EED" w:rsidRPr="00113C73">
        <w:rPr>
          <w:rFonts w:ascii="Arial" w:hAnsi="Arial" w:cs="Arial"/>
          <w:lang w:val="en-US"/>
        </w:rPr>
        <w:t xml:space="preserve"> starts from </w:t>
      </w:r>
      <w:r w:rsidR="00B33AEB" w:rsidRPr="00113C73">
        <w:rPr>
          <w:rFonts w:ascii="Arial" w:hAnsi="Arial" w:cs="Arial"/>
          <w:lang w:val="en-US"/>
        </w:rPr>
        <w:t xml:space="preserve">the </w:t>
      </w:r>
      <w:r w:rsidR="00B41EED" w:rsidRPr="00113C73">
        <w:rPr>
          <w:rFonts w:ascii="Arial" w:hAnsi="Arial" w:cs="Arial"/>
          <w:lang w:val="en-US"/>
        </w:rPr>
        <w:t xml:space="preserve">basal stress system activity levels at rest and plateaus at a maximum </w:t>
      </w:r>
      <w:r w:rsidR="00B33AEB" w:rsidRPr="00113C73">
        <w:rPr>
          <w:rFonts w:ascii="Arial" w:hAnsi="Arial" w:cs="Arial"/>
          <w:lang w:val="en-US"/>
        </w:rPr>
        <w:t xml:space="preserve">activity </w:t>
      </w:r>
      <w:r w:rsidR="00B41EED" w:rsidRPr="00113C73">
        <w:rPr>
          <w:rFonts w:ascii="Arial" w:hAnsi="Arial" w:cs="Arial"/>
          <w:lang w:val="en-US"/>
        </w:rPr>
        <w:t xml:space="preserve">level when all available </w:t>
      </w:r>
      <w:r w:rsidR="00B33AEB" w:rsidRPr="00113C73">
        <w:rPr>
          <w:rFonts w:ascii="Arial" w:hAnsi="Arial" w:cs="Arial"/>
          <w:lang w:val="en-US"/>
        </w:rPr>
        <w:t xml:space="preserve">adaptive </w:t>
      </w:r>
      <w:r w:rsidR="00B41EED" w:rsidRPr="00113C73">
        <w:rPr>
          <w:rFonts w:ascii="Arial" w:hAnsi="Arial" w:cs="Arial"/>
          <w:lang w:val="en-US"/>
        </w:rPr>
        <w:t xml:space="preserve">forces have been </w:t>
      </w:r>
      <w:r w:rsidR="00B33AEB" w:rsidRPr="00113C73">
        <w:rPr>
          <w:rFonts w:ascii="Arial" w:hAnsi="Arial" w:cs="Arial"/>
          <w:lang w:val="en-US"/>
        </w:rPr>
        <w:t>mobi</w:t>
      </w:r>
      <w:r w:rsidR="00B41EED" w:rsidRPr="00113C73">
        <w:rPr>
          <w:rFonts w:ascii="Arial" w:hAnsi="Arial" w:cs="Arial"/>
          <w:lang w:val="en-US"/>
        </w:rPr>
        <w:t>lized</w:t>
      </w:r>
      <w:r w:rsidR="00277514" w:rsidRPr="00113C73">
        <w:rPr>
          <w:rFonts w:ascii="Arial" w:hAnsi="Arial" w:cs="Arial"/>
          <w:lang w:val="en-US"/>
        </w:rPr>
        <w:t xml:space="preserve"> (Figure 12</w:t>
      </w:r>
      <w:r w:rsidR="00DE27BA">
        <w:rPr>
          <w:rFonts w:ascii="Arial" w:hAnsi="Arial" w:cs="Arial"/>
          <w:lang w:val="en-US"/>
        </w:rPr>
        <w:t>A</w:t>
      </w:r>
      <w:r w:rsidR="00277514" w:rsidRPr="00113C73">
        <w:rPr>
          <w:rFonts w:ascii="Arial" w:hAnsi="Arial" w:cs="Arial"/>
          <w:lang w:val="en-US"/>
        </w:rPr>
        <w:t>)</w:t>
      </w:r>
      <w:r w:rsidR="00B41EED" w:rsidRPr="00113C73">
        <w:rPr>
          <w:rFonts w:ascii="Arial" w:hAnsi="Arial" w:cs="Arial"/>
          <w:lang w:val="en-US"/>
        </w:rPr>
        <w:t xml:space="preserve">. </w:t>
      </w:r>
      <w:r w:rsidR="00B33AEB" w:rsidRPr="00113C73">
        <w:rPr>
          <w:rFonts w:ascii="Arial" w:hAnsi="Arial" w:cs="Arial"/>
          <w:lang w:val="en-US"/>
        </w:rPr>
        <w:t>Of note, t</w:t>
      </w:r>
      <w:r w:rsidR="00B41EED" w:rsidRPr="00113C73">
        <w:rPr>
          <w:rFonts w:ascii="Arial" w:hAnsi="Arial" w:cs="Arial"/>
          <w:lang w:val="en-US"/>
        </w:rPr>
        <w:t xml:space="preserve">his sigmoidal </w:t>
      </w:r>
      <w:r w:rsidR="00B33AEB" w:rsidRPr="00113C73">
        <w:rPr>
          <w:rFonts w:ascii="Arial" w:hAnsi="Arial" w:cs="Arial"/>
          <w:lang w:val="en-US"/>
        </w:rPr>
        <w:t xml:space="preserve">response </w:t>
      </w:r>
      <w:r w:rsidR="00B41EED" w:rsidRPr="00113C73">
        <w:rPr>
          <w:rFonts w:ascii="Arial" w:hAnsi="Arial" w:cs="Arial"/>
          <w:lang w:val="en-US"/>
        </w:rPr>
        <w:t xml:space="preserve">curve varies </w:t>
      </w:r>
      <w:r w:rsidR="00B33AEB" w:rsidRPr="00113C73">
        <w:rPr>
          <w:rFonts w:ascii="Arial" w:hAnsi="Arial" w:cs="Arial"/>
          <w:lang w:val="en-US"/>
        </w:rPr>
        <w:t>in each individual; however,</w:t>
      </w:r>
      <w:r w:rsidR="00B41EED" w:rsidRPr="00113C73">
        <w:rPr>
          <w:rFonts w:ascii="Arial" w:hAnsi="Arial" w:cs="Arial"/>
          <w:lang w:val="en-US"/>
        </w:rPr>
        <w:t xml:space="preserve"> there is a relatively </w:t>
      </w:r>
      <w:r w:rsidR="00B33AEB" w:rsidRPr="00113C73">
        <w:rPr>
          <w:rFonts w:ascii="Arial" w:hAnsi="Arial" w:cs="Arial"/>
          <w:lang w:val="en-US"/>
        </w:rPr>
        <w:t>limited</w:t>
      </w:r>
      <w:r w:rsidR="000E7613" w:rsidRPr="00113C73">
        <w:rPr>
          <w:rFonts w:ascii="Arial" w:hAnsi="Arial" w:cs="Arial"/>
          <w:lang w:val="en-US"/>
        </w:rPr>
        <w:t>,</w:t>
      </w:r>
      <w:r w:rsidR="00B33AEB" w:rsidRPr="00113C73">
        <w:rPr>
          <w:rFonts w:ascii="Arial" w:hAnsi="Arial" w:cs="Arial"/>
          <w:lang w:val="en-US"/>
        </w:rPr>
        <w:t xml:space="preserve"> </w:t>
      </w:r>
      <w:r w:rsidR="00B41EED" w:rsidRPr="00113C73">
        <w:rPr>
          <w:rFonts w:ascii="Arial" w:hAnsi="Arial" w:cs="Arial"/>
          <w:lang w:val="en-US"/>
        </w:rPr>
        <w:t xml:space="preserve">narrow range between basal and maximum activity </w:t>
      </w:r>
      <w:r w:rsidR="0058280E" w:rsidRPr="00113C73">
        <w:rPr>
          <w:rFonts w:ascii="Arial" w:hAnsi="Arial" w:cs="Arial"/>
          <w:lang w:val="en-US"/>
        </w:rPr>
        <w:t>which</w:t>
      </w:r>
      <w:r w:rsidR="00B41EED" w:rsidRPr="00113C73">
        <w:rPr>
          <w:rFonts w:ascii="Arial" w:hAnsi="Arial" w:cs="Arial"/>
          <w:lang w:val="en-US"/>
        </w:rPr>
        <w:t xml:space="preserve"> characterizes the normal reactive individuals. </w:t>
      </w:r>
      <w:r w:rsidR="00DF7B96" w:rsidRPr="00113C73">
        <w:rPr>
          <w:rFonts w:ascii="Arial" w:hAnsi="Arial" w:cs="Arial"/>
          <w:lang w:val="en-US"/>
        </w:rPr>
        <w:t>Therefore</w:t>
      </w:r>
      <w:r w:rsidR="00B41EED" w:rsidRPr="00113C73">
        <w:rPr>
          <w:rFonts w:ascii="Arial" w:hAnsi="Arial" w:cs="Arial"/>
          <w:lang w:val="en-US"/>
        </w:rPr>
        <w:t xml:space="preserve">, dose-response curves </w:t>
      </w:r>
      <w:r w:rsidR="00B33AEB" w:rsidRPr="00113C73">
        <w:rPr>
          <w:rFonts w:ascii="Arial" w:hAnsi="Arial" w:cs="Arial"/>
          <w:lang w:val="en-US"/>
        </w:rPr>
        <w:t xml:space="preserve">of stress activity extending </w:t>
      </w:r>
      <w:r w:rsidR="00B41EED" w:rsidRPr="00113C73">
        <w:rPr>
          <w:rFonts w:ascii="Arial" w:hAnsi="Arial" w:cs="Arial"/>
          <w:lang w:val="en-US"/>
        </w:rPr>
        <w:t xml:space="preserve">outside the two extremes of this </w:t>
      </w:r>
      <w:r w:rsidR="00B33AEB" w:rsidRPr="00113C73">
        <w:rPr>
          <w:rFonts w:ascii="Arial" w:hAnsi="Arial" w:cs="Arial"/>
          <w:lang w:val="en-US"/>
        </w:rPr>
        <w:t xml:space="preserve">normal </w:t>
      </w:r>
      <w:r w:rsidR="00B41EED" w:rsidRPr="00113C73">
        <w:rPr>
          <w:rFonts w:ascii="Arial" w:hAnsi="Arial" w:cs="Arial"/>
          <w:lang w:val="en-US"/>
        </w:rPr>
        <w:t>range denote pathologic stress responses, with higher and lower-shifted curves denoting excessive and defective reactions, respectively (Figure 12</w:t>
      </w:r>
      <w:r w:rsidR="00DE27BA">
        <w:rPr>
          <w:rFonts w:ascii="Arial" w:hAnsi="Arial" w:cs="Arial"/>
          <w:lang w:val="en-US"/>
        </w:rPr>
        <w:t>A</w:t>
      </w:r>
      <w:r w:rsidR="00B41EED" w:rsidRPr="00113C73">
        <w:rPr>
          <w:rFonts w:ascii="Arial" w:hAnsi="Arial" w:cs="Arial"/>
          <w:lang w:val="en-US"/>
        </w:rPr>
        <w:t xml:space="preserve">). Similarly, the dose-response relationship between the sense of well-being or performance ability of </w:t>
      </w:r>
      <w:r w:rsidR="0058280E" w:rsidRPr="00113C73">
        <w:rPr>
          <w:rFonts w:ascii="Arial" w:hAnsi="Arial" w:cs="Arial"/>
          <w:lang w:val="en-US"/>
        </w:rPr>
        <w:t>each</w:t>
      </w:r>
      <w:r w:rsidR="00B41EED" w:rsidRPr="00113C73">
        <w:rPr>
          <w:rFonts w:ascii="Arial" w:hAnsi="Arial" w:cs="Arial"/>
          <w:lang w:val="en-US"/>
        </w:rPr>
        <w:t xml:space="preserve"> individual and the </w:t>
      </w:r>
      <w:r w:rsidR="0058280E" w:rsidRPr="00113C73">
        <w:rPr>
          <w:rFonts w:ascii="Arial" w:hAnsi="Arial" w:cs="Arial"/>
          <w:lang w:val="en-US"/>
        </w:rPr>
        <w:t xml:space="preserve">stress system </w:t>
      </w:r>
      <w:r w:rsidR="00B41EED" w:rsidRPr="00113C73">
        <w:rPr>
          <w:rFonts w:ascii="Arial" w:hAnsi="Arial" w:cs="Arial"/>
          <w:lang w:val="en-US"/>
        </w:rPr>
        <w:t xml:space="preserve">activity </w:t>
      </w:r>
      <w:r w:rsidR="0058280E" w:rsidRPr="00113C73">
        <w:rPr>
          <w:rFonts w:ascii="Arial" w:hAnsi="Arial" w:cs="Arial"/>
          <w:lang w:val="en-US"/>
        </w:rPr>
        <w:t>can be</w:t>
      </w:r>
      <w:r w:rsidR="00B41EED" w:rsidRPr="00113C73">
        <w:rPr>
          <w:rFonts w:ascii="Arial" w:hAnsi="Arial" w:cs="Arial"/>
          <w:lang w:val="en-US"/>
        </w:rPr>
        <w:t xml:space="preserve"> represented by an inverted U-shaped curve </w:t>
      </w:r>
      <w:r w:rsidR="0058280E" w:rsidRPr="00113C73">
        <w:rPr>
          <w:rFonts w:ascii="Arial" w:hAnsi="Arial" w:cs="Arial"/>
          <w:lang w:val="en-US"/>
        </w:rPr>
        <w:t>which</w:t>
      </w:r>
      <w:r w:rsidR="00B41EED" w:rsidRPr="00113C73">
        <w:rPr>
          <w:rFonts w:ascii="Arial" w:hAnsi="Arial" w:cs="Arial"/>
          <w:lang w:val="en-US"/>
        </w:rPr>
        <w:t xml:space="preserve"> covers the normal range of the stress system activity. Shifts </w:t>
      </w:r>
      <w:r w:rsidR="008730AE" w:rsidRPr="00113C73">
        <w:rPr>
          <w:rFonts w:ascii="Arial" w:hAnsi="Arial" w:cs="Arial"/>
          <w:lang w:val="en-US"/>
        </w:rPr>
        <w:t xml:space="preserve">to </w:t>
      </w:r>
      <w:r w:rsidR="00B41EED" w:rsidRPr="00113C73">
        <w:rPr>
          <w:rFonts w:ascii="Arial" w:hAnsi="Arial" w:cs="Arial"/>
          <w:lang w:val="en-US"/>
        </w:rPr>
        <w:t>the left or the right of this range result in hypoarousal or hyperarousal (anxiety) states, respectively</w:t>
      </w:r>
      <w:r w:rsidR="008730AE" w:rsidRPr="00113C73">
        <w:rPr>
          <w:rFonts w:ascii="Arial" w:hAnsi="Arial" w:cs="Arial"/>
          <w:lang w:val="en-US"/>
        </w:rPr>
        <w:t>,</w:t>
      </w:r>
      <w:r w:rsidR="00B41EED" w:rsidRPr="00113C73">
        <w:rPr>
          <w:rFonts w:ascii="Arial" w:hAnsi="Arial" w:cs="Arial"/>
          <w:lang w:val="en-US"/>
        </w:rPr>
        <w:t xml:space="preserve"> </w:t>
      </w:r>
      <w:r w:rsidR="000E7613" w:rsidRPr="00113C73">
        <w:rPr>
          <w:rFonts w:ascii="Arial" w:hAnsi="Arial" w:cs="Arial"/>
          <w:lang w:val="en-US"/>
        </w:rPr>
        <w:t>with</w:t>
      </w:r>
      <w:r w:rsidR="00B41EED" w:rsidRPr="00113C73">
        <w:rPr>
          <w:rFonts w:ascii="Arial" w:hAnsi="Arial" w:cs="Arial"/>
          <w:lang w:val="en-US"/>
        </w:rPr>
        <w:t xml:space="preserve"> a suboptimal sense of well-being </w:t>
      </w:r>
      <w:r w:rsidR="0058280E" w:rsidRPr="00113C73">
        <w:rPr>
          <w:rFonts w:ascii="Arial" w:hAnsi="Arial" w:cs="Arial"/>
          <w:lang w:val="en-US"/>
        </w:rPr>
        <w:t>and/</w:t>
      </w:r>
      <w:r w:rsidR="00B41EED" w:rsidRPr="00113C73">
        <w:rPr>
          <w:rFonts w:ascii="Arial" w:hAnsi="Arial" w:cs="Arial"/>
          <w:lang w:val="en-US"/>
        </w:rPr>
        <w:t>or diminished performance (Figure 12B).</w:t>
      </w:r>
      <w:r w:rsidR="000E7613" w:rsidRPr="00113C73">
        <w:rPr>
          <w:rFonts w:ascii="Arial" w:hAnsi="Arial" w:cs="Arial"/>
          <w:lang w:val="en-US"/>
        </w:rPr>
        <w:t xml:space="preserve"> The following sections present </w:t>
      </w:r>
      <w:r w:rsidR="001F14D5" w:rsidRPr="00113C73">
        <w:rPr>
          <w:rFonts w:ascii="Arial" w:hAnsi="Arial" w:cs="Arial"/>
          <w:lang w:val="en-US"/>
        </w:rPr>
        <w:t xml:space="preserve">briefly </w:t>
      </w:r>
      <w:r w:rsidR="000E7613" w:rsidRPr="00113C73">
        <w:rPr>
          <w:rFonts w:ascii="Arial" w:hAnsi="Arial" w:cs="Arial"/>
          <w:lang w:val="en-US"/>
        </w:rPr>
        <w:t xml:space="preserve">the principles </w:t>
      </w:r>
      <w:r w:rsidR="001F14D5" w:rsidRPr="00113C73">
        <w:rPr>
          <w:rFonts w:ascii="Arial" w:hAnsi="Arial" w:cs="Arial"/>
          <w:lang w:val="en-US"/>
        </w:rPr>
        <w:t>which</w:t>
      </w:r>
      <w:r w:rsidR="000E7613" w:rsidRPr="00113C73">
        <w:rPr>
          <w:rFonts w:ascii="Arial" w:hAnsi="Arial" w:cs="Arial"/>
          <w:lang w:val="en-US"/>
        </w:rPr>
        <w:t xml:space="preserve"> characterize the pathophysiology of chronic hyper- and hypo-activation of the stress system in relation to the aforementioned stress system organization and physiology.</w:t>
      </w:r>
    </w:p>
    <w:p w14:paraId="25277F11" w14:textId="77427588" w:rsidR="00DE27BA" w:rsidRDefault="00DE27BA" w:rsidP="0024582D">
      <w:pPr>
        <w:suppressAutoHyphens/>
        <w:spacing w:line="276" w:lineRule="auto"/>
        <w:rPr>
          <w:rFonts w:ascii="Arial" w:hAnsi="Arial" w:cs="Arial"/>
          <w:lang w:val="en-US"/>
        </w:rPr>
      </w:pPr>
    </w:p>
    <w:p w14:paraId="4BA3D1C0" w14:textId="4BE83037" w:rsidR="00DE27BA" w:rsidRPr="00113C73" w:rsidRDefault="00DE27BA" w:rsidP="0024582D">
      <w:pPr>
        <w:suppressAutoHyphens/>
        <w:spacing w:line="276" w:lineRule="auto"/>
        <w:rPr>
          <w:rFonts w:ascii="Arial" w:hAnsi="Arial" w:cs="Arial"/>
          <w:lang w:val="en-US"/>
        </w:rPr>
      </w:pPr>
      <w:r>
        <w:rPr>
          <w:rFonts w:ascii="Arial" w:hAnsi="Arial" w:cs="Arial"/>
          <w:noProof/>
          <w:lang w:val="en-US"/>
        </w:rPr>
        <w:lastRenderedPageBreak/>
        <w:drawing>
          <wp:inline distT="0" distB="0" distL="0" distR="0" wp14:anchorId="258E8C8B" wp14:editId="572BAF64">
            <wp:extent cx="5731510" cy="28263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5731510" cy="2826385"/>
                    </a:xfrm>
                    <a:prstGeom prst="rect">
                      <a:avLst/>
                    </a:prstGeom>
                  </pic:spPr>
                </pic:pic>
              </a:graphicData>
            </a:graphic>
          </wp:inline>
        </w:drawing>
      </w:r>
    </w:p>
    <w:p w14:paraId="7B1E694A" w14:textId="6A3228C3" w:rsidR="00B41EED" w:rsidRPr="00DE27BA" w:rsidRDefault="00DE27BA" w:rsidP="00113C73">
      <w:pPr>
        <w:suppressAutoHyphens/>
        <w:spacing w:line="276" w:lineRule="auto"/>
        <w:rPr>
          <w:rFonts w:ascii="Arial" w:hAnsi="Arial" w:cs="Arial"/>
          <w:b/>
          <w:bCs/>
          <w:lang w:val="en-US"/>
        </w:rPr>
      </w:pPr>
      <w:r w:rsidRPr="00DE27BA">
        <w:rPr>
          <w:rFonts w:ascii="Arial" w:hAnsi="Arial" w:cs="Arial"/>
          <w:b/>
          <w:bCs/>
          <w:lang w:val="en-US"/>
        </w:rPr>
        <w:t>Figure 12. A. The dose-response curve between the potency of an imposed stressor and the activity of the stress system components responding to this specific stressor. Curve 1 (green): the normal dose-response curve; Curve 2 (red): the dose-response curve which defines the upper physiologic level of stress system activity; Curve 3 (purple): the dose-response curve which defines the lower physiologic level of stress system activity. Any curve higher than Curve 2 represents stress system hyperactivity, while any curve lower than Curve 3 represents stress system hypoactivity. B. The inverted U-shaped dose-response curve between the sense of well-being or performance ability and the stress system activity. Curve 1 (green): optimal stress system activity curve; Curve 2 (red): excessive stress system activity curve; Curve 3 (purple): defective stress system activity curve. Curves 2 and 3 curtail the top of the optimal curve and represent shifts to the right (hyperarousal/anxiety) and to the left (hypoarousal), respectively, whilst both are associated with suboptimal sense of well-being or diminished performance. [Adapted from Chrousos G.P. and Gold P.W., JAMA, 1992, 267,1244].</w:t>
      </w:r>
    </w:p>
    <w:p w14:paraId="574E357C" w14:textId="77777777" w:rsidR="00DE27BA" w:rsidRPr="00113C73" w:rsidRDefault="00DE27BA" w:rsidP="00113C73">
      <w:pPr>
        <w:suppressAutoHyphens/>
        <w:spacing w:line="276" w:lineRule="auto"/>
        <w:rPr>
          <w:rFonts w:ascii="Arial" w:hAnsi="Arial" w:cs="Arial"/>
          <w:lang w:val="en-US"/>
        </w:rPr>
      </w:pPr>
    </w:p>
    <w:p w14:paraId="58BA2AC7" w14:textId="39BFDDCD" w:rsidR="00EF328A" w:rsidRPr="007D6536" w:rsidRDefault="00EF328A" w:rsidP="00113C73">
      <w:pPr>
        <w:suppressAutoHyphens/>
        <w:spacing w:line="276" w:lineRule="auto"/>
        <w:rPr>
          <w:rFonts w:ascii="Arial" w:hAnsi="Arial" w:cs="Arial"/>
          <w:b/>
          <w:color w:val="00B050"/>
          <w:lang w:val="en-US"/>
        </w:rPr>
      </w:pPr>
      <w:r w:rsidRPr="007D6536">
        <w:rPr>
          <w:rFonts w:ascii="Arial" w:hAnsi="Arial" w:cs="Arial"/>
          <w:b/>
          <w:color w:val="00B050"/>
          <w:lang w:val="en-US"/>
        </w:rPr>
        <w:t>Chronic Hyperactivation of the Stress System - Pathophysiology</w:t>
      </w:r>
    </w:p>
    <w:p w14:paraId="543528E9" w14:textId="77777777" w:rsidR="0024582D" w:rsidRDefault="0024582D" w:rsidP="0024582D">
      <w:pPr>
        <w:suppressAutoHyphens/>
        <w:spacing w:line="276" w:lineRule="auto"/>
        <w:rPr>
          <w:rFonts w:ascii="Arial" w:hAnsi="Arial" w:cs="Arial"/>
          <w:lang w:val="en-US"/>
        </w:rPr>
      </w:pPr>
    </w:p>
    <w:p w14:paraId="7907E789" w14:textId="10ACE761" w:rsidR="00EF328A" w:rsidRPr="00113C73" w:rsidRDefault="00B15C8C" w:rsidP="0024582D">
      <w:pPr>
        <w:suppressAutoHyphens/>
        <w:spacing w:line="276" w:lineRule="auto"/>
        <w:rPr>
          <w:rFonts w:ascii="Arial" w:hAnsi="Arial" w:cs="Arial"/>
          <w:lang w:val="en-US"/>
        </w:rPr>
      </w:pPr>
      <w:r w:rsidRPr="00113C73">
        <w:rPr>
          <w:rFonts w:ascii="Arial" w:hAnsi="Arial" w:cs="Arial"/>
          <w:lang w:val="en-US"/>
        </w:rPr>
        <w:t>C</w:t>
      </w:r>
      <w:r w:rsidR="0058280E" w:rsidRPr="00113C73">
        <w:rPr>
          <w:rFonts w:ascii="Arial" w:hAnsi="Arial" w:cs="Arial"/>
          <w:lang w:val="en-US"/>
        </w:rPr>
        <w:t xml:space="preserve">hronic </w:t>
      </w:r>
      <w:r w:rsidRPr="00113C73">
        <w:rPr>
          <w:rFonts w:ascii="Arial" w:hAnsi="Arial" w:cs="Arial"/>
          <w:lang w:val="en-US"/>
        </w:rPr>
        <w:t xml:space="preserve">stress system </w:t>
      </w:r>
      <w:r w:rsidR="0058280E" w:rsidRPr="00113C73">
        <w:rPr>
          <w:rFonts w:ascii="Arial" w:hAnsi="Arial" w:cs="Arial"/>
          <w:lang w:val="en-US"/>
        </w:rPr>
        <w:t xml:space="preserve">hyperactivation leads to the syndromal state </w:t>
      </w:r>
      <w:r w:rsidRPr="00113C73">
        <w:rPr>
          <w:rFonts w:ascii="Arial" w:hAnsi="Arial" w:cs="Arial"/>
          <w:lang w:val="en-US"/>
        </w:rPr>
        <w:t>which</w:t>
      </w:r>
      <w:r w:rsidR="0058280E" w:rsidRPr="00113C73">
        <w:rPr>
          <w:rFonts w:ascii="Arial" w:hAnsi="Arial" w:cs="Arial"/>
          <w:lang w:val="en-US"/>
        </w:rPr>
        <w:t xml:space="preserve"> Selye first described in 1936 [1</w:t>
      </w:r>
      <w:r w:rsidRPr="00113C73">
        <w:rPr>
          <w:rFonts w:ascii="Arial" w:hAnsi="Arial" w:cs="Arial"/>
          <w:lang w:val="en-US"/>
        </w:rPr>
        <w:t>, 2, 285</w:t>
      </w:r>
      <w:r w:rsidR="0058280E" w:rsidRPr="00113C73">
        <w:rPr>
          <w:rFonts w:ascii="Arial" w:hAnsi="Arial" w:cs="Arial"/>
          <w:lang w:val="en-US"/>
        </w:rPr>
        <w:t xml:space="preserve">]. </w:t>
      </w:r>
      <w:r w:rsidRPr="00113C73">
        <w:rPr>
          <w:rFonts w:ascii="Arial" w:hAnsi="Arial" w:cs="Arial"/>
          <w:lang w:val="en-US"/>
        </w:rPr>
        <w:t>As previously discussed</w:t>
      </w:r>
      <w:r w:rsidR="001F14D5" w:rsidRPr="00113C73">
        <w:rPr>
          <w:rFonts w:ascii="Arial" w:hAnsi="Arial" w:cs="Arial"/>
          <w:lang w:val="en-US"/>
        </w:rPr>
        <w:t>,</w:t>
      </w:r>
      <w:r w:rsidR="0058280E" w:rsidRPr="00113C73">
        <w:rPr>
          <w:rFonts w:ascii="Arial" w:hAnsi="Arial" w:cs="Arial"/>
          <w:lang w:val="en-US"/>
        </w:rPr>
        <w:t xml:space="preserve"> CRH coordinates</w:t>
      </w:r>
      <w:r w:rsidRPr="00113C73">
        <w:rPr>
          <w:rFonts w:ascii="Arial" w:hAnsi="Arial" w:cs="Arial"/>
          <w:lang w:val="en-US"/>
        </w:rPr>
        <w:t xml:space="preserve"> the</w:t>
      </w:r>
      <w:r w:rsidR="0058280E" w:rsidRPr="00113C73">
        <w:rPr>
          <w:rFonts w:ascii="Arial" w:hAnsi="Arial" w:cs="Arial"/>
          <w:lang w:val="en-US"/>
        </w:rPr>
        <w:t xml:space="preserve"> neuroendocrine, autonomic,</w:t>
      </w:r>
      <w:r w:rsidRPr="00113C73">
        <w:rPr>
          <w:rFonts w:ascii="Arial" w:hAnsi="Arial" w:cs="Arial"/>
          <w:lang w:val="en-US"/>
        </w:rPr>
        <w:t xml:space="preserve"> </w:t>
      </w:r>
      <w:r w:rsidR="0058280E" w:rsidRPr="00113C73">
        <w:rPr>
          <w:rFonts w:ascii="Arial" w:hAnsi="Arial" w:cs="Arial"/>
          <w:lang w:val="en-US"/>
        </w:rPr>
        <w:t>immun</w:t>
      </w:r>
      <w:r w:rsidRPr="00113C73">
        <w:rPr>
          <w:rFonts w:ascii="Arial" w:hAnsi="Arial" w:cs="Arial"/>
          <w:lang w:val="en-US"/>
        </w:rPr>
        <w:t>e and</w:t>
      </w:r>
      <w:r w:rsidR="0058280E" w:rsidRPr="00113C73">
        <w:rPr>
          <w:rFonts w:ascii="Arial" w:hAnsi="Arial" w:cs="Arial"/>
          <w:lang w:val="en-US"/>
        </w:rPr>
        <w:t xml:space="preserve"> </w:t>
      </w:r>
      <w:r w:rsidRPr="00113C73">
        <w:rPr>
          <w:rFonts w:ascii="Arial" w:hAnsi="Arial" w:cs="Arial"/>
          <w:lang w:val="en-US"/>
        </w:rPr>
        <w:t xml:space="preserve">behavioral </w:t>
      </w:r>
      <w:r w:rsidR="0058280E" w:rsidRPr="00113C73">
        <w:rPr>
          <w:rFonts w:ascii="Arial" w:hAnsi="Arial" w:cs="Arial"/>
          <w:lang w:val="en-US"/>
        </w:rPr>
        <w:t>adaptation during stress,</w:t>
      </w:r>
      <w:r w:rsidRPr="00113C73">
        <w:rPr>
          <w:rFonts w:ascii="Arial" w:hAnsi="Arial" w:cs="Arial"/>
          <w:lang w:val="en-US"/>
        </w:rPr>
        <w:t xml:space="preserve"> hence</w:t>
      </w:r>
      <w:r w:rsidR="0058280E" w:rsidRPr="00113C73">
        <w:rPr>
          <w:rFonts w:ascii="Arial" w:hAnsi="Arial" w:cs="Arial"/>
          <w:lang w:val="en-US"/>
        </w:rPr>
        <w:t xml:space="preserve"> increased and prolonged </w:t>
      </w:r>
      <w:r w:rsidRPr="00113C73">
        <w:rPr>
          <w:rFonts w:ascii="Arial" w:hAnsi="Arial" w:cs="Arial"/>
          <w:lang w:val="en-US"/>
        </w:rPr>
        <w:t xml:space="preserve">CRH </w:t>
      </w:r>
      <w:r w:rsidR="0058280E" w:rsidRPr="00113C73">
        <w:rPr>
          <w:rFonts w:ascii="Arial" w:hAnsi="Arial" w:cs="Arial"/>
          <w:lang w:val="en-US"/>
        </w:rPr>
        <w:t xml:space="preserve">production is regarded to play a pivotal role in the pathogenesis </w:t>
      </w:r>
      <w:r w:rsidRPr="00113C73">
        <w:rPr>
          <w:rFonts w:ascii="Arial" w:hAnsi="Arial" w:cs="Arial"/>
          <w:lang w:val="en-US"/>
        </w:rPr>
        <w:t xml:space="preserve">of the chronic stress syndrome </w:t>
      </w:r>
      <w:r w:rsidR="0058280E" w:rsidRPr="00113C73">
        <w:rPr>
          <w:rFonts w:ascii="Arial" w:hAnsi="Arial" w:cs="Arial"/>
          <w:lang w:val="en-US"/>
        </w:rPr>
        <w:t xml:space="preserve">and </w:t>
      </w:r>
      <w:r w:rsidRPr="00113C73">
        <w:rPr>
          <w:rFonts w:ascii="Arial" w:hAnsi="Arial" w:cs="Arial"/>
          <w:lang w:val="en-US"/>
        </w:rPr>
        <w:t>its clinical</w:t>
      </w:r>
      <w:r w:rsidR="0058280E" w:rsidRPr="00113C73">
        <w:rPr>
          <w:rFonts w:ascii="Arial" w:hAnsi="Arial" w:cs="Arial"/>
          <w:lang w:val="en-US"/>
        </w:rPr>
        <w:t xml:space="preserve"> manifestations, including endocrine, </w:t>
      </w:r>
      <w:r w:rsidR="001F14D5" w:rsidRPr="00113C73">
        <w:rPr>
          <w:rFonts w:ascii="Arial" w:hAnsi="Arial" w:cs="Arial"/>
          <w:lang w:val="en-US"/>
        </w:rPr>
        <w:t>cardio-</w:t>
      </w:r>
      <w:r w:rsidRPr="00113C73">
        <w:rPr>
          <w:rFonts w:ascii="Arial" w:hAnsi="Arial" w:cs="Arial"/>
          <w:lang w:val="en-US"/>
        </w:rPr>
        <w:t>metabolic, immune and psychiatric complications [1, 2]</w:t>
      </w:r>
      <w:r w:rsidR="0058280E" w:rsidRPr="00113C73">
        <w:rPr>
          <w:rFonts w:ascii="Arial" w:hAnsi="Arial" w:cs="Arial"/>
          <w:lang w:val="en-US"/>
        </w:rPr>
        <w:t>.</w:t>
      </w:r>
      <w:r w:rsidRPr="00113C73">
        <w:rPr>
          <w:rFonts w:ascii="Arial" w:hAnsi="Arial" w:cs="Arial"/>
          <w:lang w:val="en-US"/>
        </w:rPr>
        <w:t xml:space="preserve"> </w:t>
      </w:r>
    </w:p>
    <w:p w14:paraId="4AD274CF" w14:textId="77777777" w:rsidR="0024582D" w:rsidRDefault="0024582D" w:rsidP="0024582D">
      <w:pPr>
        <w:suppressAutoHyphens/>
        <w:spacing w:line="276" w:lineRule="auto"/>
        <w:rPr>
          <w:rFonts w:ascii="Arial" w:hAnsi="Arial" w:cs="Arial"/>
          <w:lang w:val="en-US"/>
        </w:rPr>
      </w:pPr>
    </w:p>
    <w:p w14:paraId="3F4A6B68" w14:textId="2E14D3B6" w:rsidR="00B15C8C" w:rsidRDefault="00B15C8C" w:rsidP="0024582D">
      <w:pPr>
        <w:suppressAutoHyphens/>
        <w:spacing w:line="276" w:lineRule="auto"/>
        <w:rPr>
          <w:rFonts w:ascii="Arial" w:hAnsi="Arial" w:cs="Arial"/>
          <w:lang w:val="en-US"/>
        </w:rPr>
      </w:pPr>
      <w:r w:rsidRPr="00113C73">
        <w:rPr>
          <w:rFonts w:ascii="Arial" w:hAnsi="Arial" w:cs="Arial"/>
          <w:lang w:val="en-US"/>
        </w:rPr>
        <w:t>In this context, the syndrome of adult melancholic depression represents a typical example of dysregulation of the generalized stress response, leading to chronic, dysphoric hyperarousal</w:t>
      </w:r>
      <w:r w:rsidR="001F14D5" w:rsidRPr="00113C73">
        <w:rPr>
          <w:rFonts w:ascii="Arial" w:hAnsi="Arial" w:cs="Arial"/>
          <w:lang w:val="en-US"/>
        </w:rPr>
        <w:t>,</w:t>
      </w:r>
      <w:r w:rsidRPr="00113C73">
        <w:rPr>
          <w:rFonts w:ascii="Arial" w:hAnsi="Arial" w:cs="Arial"/>
          <w:lang w:val="en-US"/>
        </w:rPr>
        <w:t xml:space="preserve"> </w:t>
      </w:r>
      <w:r w:rsidR="00007885" w:rsidRPr="00113C73">
        <w:rPr>
          <w:rFonts w:ascii="Arial" w:hAnsi="Arial" w:cs="Arial"/>
          <w:lang w:val="en-US"/>
        </w:rPr>
        <w:t>with hyper</w:t>
      </w:r>
      <w:r w:rsidRPr="00113C73">
        <w:rPr>
          <w:rFonts w:ascii="Arial" w:hAnsi="Arial" w:cs="Arial"/>
          <w:lang w:val="en-US"/>
        </w:rPr>
        <w:t xml:space="preserve">activation of </w:t>
      </w:r>
      <w:r w:rsidR="00007885" w:rsidRPr="00113C73">
        <w:rPr>
          <w:rFonts w:ascii="Arial" w:hAnsi="Arial" w:cs="Arial"/>
          <w:lang w:val="en-US"/>
        </w:rPr>
        <w:t xml:space="preserve">both </w:t>
      </w:r>
      <w:r w:rsidRPr="00113C73">
        <w:rPr>
          <w:rFonts w:ascii="Arial" w:hAnsi="Arial" w:cs="Arial"/>
          <w:lang w:val="en-US"/>
        </w:rPr>
        <w:t xml:space="preserve">the HPA axis and the SNS and </w:t>
      </w:r>
      <w:r w:rsidR="00007885" w:rsidRPr="00113C73">
        <w:rPr>
          <w:rFonts w:ascii="Arial" w:hAnsi="Arial" w:cs="Arial"/>
          <w:lang w:val="en-US"/>
        </w:rPr>
        <w:t xml:space="preserve">relative immunosuppression [286, </w:t>
      </w:r>
      <w:r w:rsidRPr="00113C73">
        <w:rPr>
          <w:rFonts w:ascii="Arial" w:hAnsi="Arial" w:cs="Arial"/>
          <w:lang w:val="en-US"/>
        </w:rPr>
        <w:t>28</w:t>
      </w:r>
      <w:r w:rsidR="00007885" w:rsidRPr="00113C73">
        <w:rPr>
          <w:rFonts w:ascii="Arial" w:hAnsi="Arial" w:cs="Arial"/>
          <w:lang w:val="en-US"/>
        </w:rPr>
        <w:t>7</w:t>
      </w:r>
      <w:r w:rsidRPr="00113C73">
        <w:rPr>
          <w:rFonts w:ascii="Arial" w:hAnsi="Arial" w:cs="Arial"/>
          <w:lang w:val="en-US"/>
        </w:rPr>
        <w:t xml:space="preserve">]. Indeed, these patients exhibit increased cortisol excretion, decreased plasma ACTH response to exogenous CRH and elevated </w:t>
      </w:r>
      <w:r w:rsidR="00007885" w:rsidRPr="00113C73">
        <w:rPr>
          <w:rFonts w:ascii="Arial" w:hAnsi="Arial" w:cs="Arial"/>
          <w:lang w:val="en-US"/>
        </w:rPr>
        <w:t xml:space="preserve">CRH levels in the </w:t>
      </w:r>
      <w:r w:rsidRPr="00113C73">
        <w:rPr>
          <w:rFonts w:ascii="Arial" w:hAnsi="Arial" w:cs="Arial"/>
          <w:lang w:val="en-US"/>
        </w:rPr>
        <w:t>cerebrospinal fluid (CSF) [28</w:t>
      </w:r>
      <w:r w:rsidR="00007885" w:rsidRPr="00113C73">
        <w:rPr>
          <w:rFonts w:ascii="Arial" w:hAnsi="Arial" w:cs="Arial"/>
          <w:lang w:val="en-US"/>
        </w:rPr>
        <w:t xml:space="preserve">8, </w:t>
      </w:r>
      <w:r w:rsidRPr="00113C73">
        <w:rPr>
          <w:rFonts w:ascii="Arial" w:hAnsi="Arial" w:cs="Arial"/>
          <w:lang w:val="en-US"/>
        </w:rPr>
        <w:t>28</w:t>
      </w:r>
      <w:r w:rsidR="00007885" w:rsidRPr="00113C73">
        <w:rPr>
          <w:rFonts w:ascii="Arial" w:hAnsi="Arial" w:cs="Arial"/>
          <w:lang w:val="en-US"/>
        </w:rPr>
        <w:t>9</w:t>
      </w:r>
      <w:r w:rsidRPr="00113C73">
        <w:rPr>
          <w:rFonts w:ascii="Arial" w:hAnsi="Arial" w:cs="Arial"/>
          <w:lang w:val="en-US"/>
        </w:rPr>
        <w:t>]. These findings suggest that melancholic depression correlates with</w:t>
      </w:r>
      <w:r w:rsidR="00007885" w:rsidRPr="00113C73">
        <w:rPr>
          <w:rFonts w:ascii="Arial" w:hAnsi="Arial" w:cs="Arial"/>
          <w:lang w:val="en-US"/>
        </w:rPr>
        <w:t xml:space="preserve"> distinct hypersecretion of CRH</w:t>
      </w:r>
      <w:r w:rsidRPr="00113C73">
        <w:rPr>
          <w:rFonts w:ascii="Arial" w:hAnsi="Arial" w:cs="Arial"/>
          <w:lang w:val="en-US"/>
        </w:rPr>
        <w:t xml:space="preserve"> which may participate in the initiation and/or </w:t>
      </w:r>
      <w:r w:rsidRPr="00113C73">
        <w:rPr>
          <w:rFonts w:ascii="Arial" w:hAnsi="Arial" w:cs="Arial"/>
          <w:lang w:val="en-US"/>
        </w:rPr>
        <w:lastRenderedPageBreak/>
        <w:t xml:space="preserve">perpetuation of a vicious pathophysiologic cycle. </w:t>
      </w:r>
      <w:r w:rsidR="00007885" w:rsidRPr="00113C73">
        <w:rPr>
          <w:rFonts w:ascii="Arial" w:hAnsi="Arial" w:cs="Arial"/>
          <w:lang w:val="en-US"/>
        </w:rPr>
        <w:t>As such</w:t>
      </w:r>
      <w:r w:rsidRPr="00113C73">
        <w:rPr>
          <w:rFonts w:ascii="Arial" w:hAnsi="Arial" w:cs="Arial"/>
          <w:lang w:val="en-US"/>
        </w:rPr>
        <w:t>, patients</w:t>
      </w:r>
      <w:r w:rsidR="00007885" w:rsidRPr="00113C73">
        <w:rPr>
          <w:rFonts w:ascii="Arial" w:hAnsi="Arial" w:cs="Arial"/>
          <w:lang w:val="en-US"/>
        </w:rPr>
        <w:t xml:space="preserve"> with depression history </w:t>
      </w:r>
      <w:r w:rsidRPr="00113C73">
        <w:rPr>
          <w:rFonts w:ascii="Arial" w:hAnsi="Arial" w:cs="Arial"/>
          <w:lang w:val="en-US"/>
        </w:rPr>
        <w:t xml:space="preserve">were found on autopsy to have </w:t>
      </w:r>
      <w:r w:rsidR="00007885" w:rsidRPr="00113C73">
        <w:rPr>
          <w:rFonts w:ascii="Arial" w:hAnsi="Arial" w:cs="Arial"/>
          <w:lang w:val="en-US"/>
        </w:rPr>
        <w:t>a significant</w:t>
      </w:r>
      <w:r w:rsidRPr="00113C73">
        <w:rPr>
          <w:rFonts w:ascii="Arial" w:hAnsi="Arial" w:cs="Arial"/>
          <w:lang w:val="en-US"/>
        </w:rPr>
        <w:t>ly increased number of CRH neurons</w:t>
      </w:r>
      <w:r w:rsidR="00007885" w:rsidRPr="00113C73">
        <w:rPr>
          <w:rFonts w:ascii="Arial" w:hAnsi="Arial" w:cs="Arial"/>
          <w:lang w:val="en-US"/>
        </w:rPr>
        <w:t xml:space="preserve"> in the PVN</w:t>
      </w:r>
      <w:r w:rsidRPr="00113C73">
        <w:rPr>
          <w:rFonts w:ascii="Arial" w:hAnsi="Arial" w:cs="Arial"/>
          <w:lang w:val="en-US"/>
        </w:rPr>
        <w:t xml:space="preserve"> [</w:t>
      </w:r>
      <w:r w:rsidR="00007885" w:rsidRPr="00113C73">
        <w:rPr>
          <w:rFonts w:ascii="Arial" w:hAnsi="Arial" w:cs="Arial"/>
          <w:lang w:val="en-US"/>
        </w:rPr>
        <w:t>290</w:t>
      </w:r>
      <w:r w:rsidRPr="00113C73">
        <w:rPr>
          <w:rFonts w:ascii="Arial" w:hAnsi="Arial" w:cs="Arial"/>
          <w:lang w:val="en-US"/>
        </w:rPr>
        <w:t xml:space="preserve">], </w:t>
      </w:r>
      <w:r w:rsidR="00007885" w:rsidRPr="00113C73">
        <w:rPr>
          <w:rFonts w:ascii="Arial" w:hAnsi="Arial" w:cs="Arial"/>
          <w:lang w:val="en-US"/>
        </w:rPr>
        <w:t>whilst</w:t>
      </w:r>
      <w:r w:rsidRPr="00113C73">
        <w:rPr>
          <w:rFonts w:ascii="Arial" w:hAnsi="Arial" w:cs="Arial"/>
          <w:lang w:val="en-US"/>
        </w:rPr>
        <w:t xml:space="preserve"> imaging studies have also documented marked hippocampal atrophy and a small and hypo</w:t>
      </w:r>
      <w:r w:rsidR="00007885" w:rsidRPr="00113C73">
        <w:rPr>
          <w:rFonts w:ascii="Arial" w:hAnsi="Arial" w:cs="Arial"/>
          <w:lang w:val="en-US"/>
        </w:rPr>
        <w:t>-</w:t>
      </w:r>
      <w:r w:rsidRPr="00113C73">
        <w:rPr>
          <w:rFonts w:ascii="Arial" w:hAnsi="Arial" w:cs="Arial"/>
          <w:lang w:val="en-US"/>
        </w:rPr>
        <w:t>functioning section of the medial frontal lobe (Figure 13) [2</w:t>
      </w:r>
      <w:r w:rsidR="00007885" w:rsidRPr="00113C73">
        <w:rPr>
          <w:rFonts w:ascii="Arial" w:hAnsi="Arial" w:cs="Arial"/>
          <w:lang w:val="en-US"/>
        </w:rPr>
        <w:t>91</w:t>
      </w:r>
      <w:r w:rsidR="001F14D5" w:rsidRPr="00113C73">
        <w:rPr>
          <w:rFonts w:ascii="Arial" w:hAnsi="Arial" w:cs="Arial"/>
          <w:lang w:val="en-US"/>
        </w:rPr>
        <w:t xml:space="preserve">, </w:t>
      </w:r>
      <w:r w:rsidRPr="00113C73">
        <w:rPr>
          <w:rFonts w:ascii="Arial" w:hAnsi="Arial" w:cs="Arial"/>
          <w:lang w:val="en-US"/>
        </w:rPr>
        <w:t>2</w:t>
      </w:r>
      <w:r w:rsidR="00007885" w:rsidRPr="00113C73">
        <w:rPr>
          <w:rFonts w:ascii="Arial" w:hAnsi="Arial" w:cs="Arial"/>
          <w:lang w:val="en-US"/>
        </w:rPr>
        <w:t>92</w:t>
      </w:r>
      <w:r w:rsidRPr="00113C73">
        <w:rPr>
          <w:rFonts w:ascii="Arial" w:hAnsi="Arial" w:cs="Arial"/>
          <w:lang w:val="en-US"/>
        </w:rPr>
        <w:t xml:space="preserve">]. Whether </w:t>
      </w:r>
      <w:r w:rsidR="001F14D5" w:rsidRPr="00113C73">
        <w:rPr>
          <w:rFonts w:ascii="Arial" w:hAnsi="Arial" w:cs="Arial"/>
          <w:lang w:val="en-US"/>
        </w:rPr>
        <w:t xml:space="preserve">and to what extent </w:t>
      </w:r>
      <w:r w:rsidRPr="00113C73">
        <w:rPr>
          <w:rFonts w:ascii="Arial" w:hAnsi="Arial" w:cs="Arial"/>
          <w:lang w:val="en-US"/>
        </w:rPr>
        <w:t xml:space="preserve">this pathology is genetically determined, </w:t>
      </w:r>
      <w:r w:rsidR="00496BD5" w:rsidRPr="00113C73">
        <w:rPr>
          <w:rFonts w:ascii="Arial" w:hAnsi="Arial" w:cs="Arial"/>
          <w:lang w:val="en-US"/>
        </w:rPr>
        <w:t xml:space="preserve">or </w:t>
      </w:r>
      <w:r w:rsidRPr="00113C73">
        <w:rPr>
          <w:rFonts w:ascii="Arial" w:hAnsi="Arial" w:cs="Arial"/>
          <w:lang w:val="en-US"/>
        </w:rPr>
        <w:t xml:space="preserve">environmentally induced, or both is </w:t>
      </w:r>
      <w:r w:rsidR="00496BD5" w:rsidRPr="00113C73">
        <w:rPr>
          <w:rFonts w:ascii="Arial" w:hAnsi="Arial" w:cs="Arial"/>
          <w:lang w:val="en-US"/>
        </w:rPr>
        <w:t xml:space="preserve">still </w:t>
      </w:r>
      <w:r w:rsidR="001F14D5" w:rsidRPr="00113C73">
        <w:rPr>
          <w:rFonts w:ascii="Arial" w:hAnsi="Arial" w:cs="Arial"/>
          <w:lang w:val="en-US"/>
        </w:rPr>
        <w:t>the subject of intense research</w:t>
      </w:r>
      <w:r w:rsidRPr="00113C73">
        <w:rPr>
          <w:rFonts w:ascii="Arial" w:hAnsi="Arial" w:cs="Arial"/>
          <w:lang w:val="en-US"/>
        </w:rPr>
        <w:t>.</w:t>
      </w:r>
    </w:p>
    <w:p w14:paraId="700AC0F6" w14:textId="67998105" w:rsidR="00E02D75" w:rsidRDefault="00E02D75" w:rsidP="0024582D">
      <w:pPr>
        <w:suppressAutoHyphens/>
        <w:spacing w:line="276" w:lineRule="auto"/>
        <w:rPr>
          <w:rFonts w:ascii="Arial" w:hAnsi="Arial" w:cs="Arial"/>
          <w:lang w:val="en-US"/>
        </w:rPr>
      </w:pPr>
    </w:p>
    <w:p w14:paraId="06F78D23" w14:textId="0A96D5FC" w:rsidR="00E02D75" w:rsidRPr="00113C73" w:rsidRDefault="00E02D75" w:rsidP="0024582D">
      <w:pPr>
        <w:suppressAutoHyphens/>
        <w:spacing w:line="276" w:lineRule="auto"/>
        <w:rPr>
          <w:rFonts w:ascii="Arial" w:hAnsi="Arial" w:cs="Arial"/>
          <w:lang w:val="en-US"/>
        </w:rPr>
      </w:pPr>
      <w:r>
        <w:rPr>
          <w:rFonts w:ascii="Arial" w:hAnsi="Arial" w:cs="Arial"/>
          <w:noProof/>
          <w:lang w:val="en-US"/>
        </w:rPr>
        <w:drawing>
          <wp:inline distT="0" distB="0" distL="0" distR="0" wp14:anchorId="579BC9B6" wp14:editId="7C39661D">
            <wp:extent cx="5731510" cy="41351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5731510" cy="4135120"/>
                    </a:xfrm>
                    <a:prstGeom prst="rect">
                      <a:avLst/>
                    </a:prstGeom>
                  </pic:spPr>
                </pic:pic>
              </a:graphicData>
            </a:graphic>
          </wp:inline>
        </w:drawing>
      </w:r>
    </w:p>
    <w:p w14:paraId="2721D202" w14:textId="0DEC15A1" w:rsidR="0024582D" w:rsidRPr="00E02D75" w:rsidRDefault="00E02D75" w:rsidP="0024582D">
      <w:pPr>
        <w:suppressAutoHyphens/>
        <w:spacing w:line="276" w:lineRule="auto"/>
        <w:rPr>
          <w:rFonts w:ascii="Arial" w:hAnsi="Arial" w:cs="Arial"/>
          <w:b/>
          <w:bCs/>
          <w:lang w:val="en-US"/>
        </w:rPr>
      </w:pPr>
      <w:r w:rsidRPr="00E02D75">
        <w:rPr>
          <w:rFonts w:ascii="Arial" w:hAnsi="Arial" w:cs="Arial"/>
          <w:b/>
          <w:bCs/>
          <w:lang w:val="en-US"/>
        </w:rPr>
        <w:t>Figure 13. Schematic representation of the central neurocircuitry and its altered activity implicated in acute stress and melancholic depression (chronic stress system hyperactivation). Hyperfunctioning amygdala, hypofunctioning hippocampus and/or hypofunctioning mesocorticolimbic system (MCLS) could be associated with chronic hyperactivation of the PVN CRH-AVP system and predispose to melancholic depression. PVN: paraventricular nucleus; CRH: corticotropin-releasing hormone; AVP: arginine vasopressin. Activation is represented by solid green lines and inhibition by dashed red lines.</w:t>
      </w:r>
    </w:p>
    <w:p w14:paraId="0832A369" w14:textId="77777777" w:rsidR="00E02D75" w:rsidRDefault="00E02D75" w:rsidP="0024582D">
      <w:pPr>
        <w:suppressAutoHyphens/>
        <w:spacing w:line="276" w:lineRule="auto"/>
        <w:rPr>
          <w:rFonts w:ascii="Arial" w:hAnsi="Arial" w:cs="Arial"/>
          <w:lang w:val="en-US"/>
        </w:rPr>
      </w:pPr>
    </w:p>
    <w:p w14:paraId="25073958" w14:textId="2152ABC4" w:rsidR="00B15C8C" w:rsidRDefault="001F14D5" w:rsidP="0024582D">
      <w:pPr>
        <w:suppressAutoHyphens/>
        <w:spacing w:line="276" w:lineRule="auto"/>
        <w:rPr>
          <w:rFonts w:ascii="Arial" w:hAnsi="Arial" w:cs="Arial"/>
          <w:lang w:val="en-US"/>
        </w:rPr>
      </w:pPr>
      <w:r w:rsidRPr="00113C73">
        <w:rPr>
          <w:rFonts w:ascii="Arial" w:hAnsi="Arial" w:cs="Arial"/>
          <w:lang w:val="en-US"/>
        </w:rPr>
        <w:t>Similarly to the prototypic example of</w:t>
      </w:r>
      <w:r w:rsidR="00496BD5" w:rsidRPr="00113C73">
        <w:rPr>
          <w:rFonts w:ascii="Arial" w:hAnsi="Arial" w:cs="Arial"/>
          <w:lang w:val="en-US"/>
        </w:rPr>
        <w:t xml:space="preserve"> melancholic depression, a broad spectrum of other </w:t>
      </w:r>
      <w:r w:rsidRPr="00113C73">
        <w:rPr>
          <w:rFonts w:ascii="Arial" w:hAnsi="Arial" w:cs="Arial"/>
          <w:lang w:val="en-US"/>
        </w:rPr>
        <w:t xml:space="preserve">clinical </w:t>
      </w:r>
      <w:r w:rsidR="00496BD5" w:rsidRPr="00113C73">
        <w:rPr>
          <w:rFonts w:ascii="Arial" w:hAnsi="Arial" w:cs="Arial"/>
          <w:lang w:val="en-US"/>
        </w:rPr>
        <w:t xml:space="preserve">conditions </w:t>
      </w:r>
      <w:r w:rsidRPr="00113C73">
        <w:rPr>
          <w:rFonts w:ascii="Arial" w:hAnsi="Arial" w:cs="Arial"/>
          <w:lang w:val="en-US"/>
        </w:rPr>
        <w:t>have been</w:t>
      </w:r>
      <w:r w:rsidR="00496BD5" w:rsidRPr="00113C73">
        <w:rPr>
          <w:rFonts w:ascii="Arial" w:hAnsi="Arial" w:cs="Arial"/>
          <w:lang w:val="en-US"/>
        </w:rPr>
        <w:t xml:space="preserve"> associated with</w:t>
      </w:r>
      <w:r w:rsidRPr="00113C73">
        <w:rPr>
          <w:rFonts w:ascii="Arial" w:hAnsi="Arial" w:cs="Arial"/>
          <w:lang w:val="en-US"/>
        </w:rPr>
        <w:t xml:space="preserve"> various degrees of </w:t>
      </w:r>
      <w:r w:rsidR="00496BD5" w:rsidRPr="00113C73">
        <w:rPr>
          <w:rFonts w:ascii="Arial" w:hAnsi="Arial" w:cs="Arial"/>
          <w:lang w:val="en-US"/>
        </w:rPr>
        <w:t xml:space="preserve">increased and prolonged </w:t>
      </w:r>
      <w:r w:rsidRPr="00113C73">
        <w:rPr>
          <w:rFonts w:ascii="Arial" w:hAnsi="Arial" w:cs="Arial"/>
          <w:lang w:val="en-US"/>
        </w:rPr>
        <w:t xml:space="preserve">stress system </w:t>
      </w:r>
      <w:r w:rsidR="00496BD5" w:rsidRPr="00113C73">
        <w:rPr>
          <w:rFonts w:ascii="Arial" w:hAnsi="Arial" w:cs="Arial"/>
          <w:lang w:val="en-US"/>
        </w:rPr>
        <w:t>activation</w:t>
      </w:r>
      <w:r w:rsidR="007617ED" w:rsidRPr="00113C73">
        <w:rPr>
          <w:rFonts w:ascii="Arial" w:hAnsi="Arial" w:cs="Arial"/>
          <w:lang w:val="en-US"/>
        </w:rPr>
        <w:t xml:space="preserve"> (Table 2)</w:t>
      </w:r>
      <w:r w:rsidR="000A56A4" w:rsidRPr="00113C73">
        <w:rPr>
          <w:rFonts w:ascii="Arial" w:hAnsi="Arial" w:cs="Arial"/>
          <w:lang w:val="en-US"/>
        </w:rPr>
        <w:t>, including</w:t>
      </w:r>
      <w:r w:rsidR="00496BD5" w:rsidRPr="00113C73">
        <w:rPr>
          <w:rFonts w:ascii="Arial" w:hAnsi="Arial" w:cs="Arial"/>
          <w:lang w:val="en-US"/>
        </w:rPr>
        <w:t xml:space="preserve"> </w:t>
      </w:r>
      <w:r w:rsidR="000A56A4" w:rsidRPr="00113C73">
        <w:rPr>
          <w:rFonts w:ascii="Arial" w:hAnsi="Arial" w:cs="Arial"/>
          <w:lang w:val="en-US"/>
        </w:rPr>
        <w:t xml:space="preserve">panic anxiety disorders [293]; </w:t>
      </w:r>
      <w:r w:rsidR="00496BD5" w:rsidRPr="00113C73">
        <w:rPr>
          <w:rFonts w:ascii="Arial" w:hAnsi="Arial" w:cs="Arial"/>
          <w:lang w:val="en-US"/>
        </w:rPr>
        <w:t>obsessive-compulsive disorder [29</w:t>
      </w:r>
      <w:r w:rsidR="000A56A4" w:rsidRPr="00113C73">
        <w:rPr>
          <w:rFonts w:ascii="Arial" w:hAnsi="Arial" w:cs="Arial"/>
          <w:lang w:val="en-US"/>
        </w:rPr>
        <w:t>4</w:t>
      </w:r>
      <w:r w:rsidR="00496BD5" w:rsidRPr="00113C73">
        <w:rPr>
          <w:rFonts w:ascii="Arial" w:hAnsi="Arial" w:cs="Arial"/>
          <w:lang w:val="en-US"/>
        </w:rPr>
        <w:t>]</w:t>
      </w:r>
      <w:r w:rsidR="000A56A4" w:rsidRPr="00113C73">
        <w:rPr>
          <w:rFonts w:ascii="Arial" w:hAnsi="Arial" w:cs="Arial"/>
          <w:lang w:val="en-US"/>
        </w:rPr>
        <w:t>;</w:t>
      </w:r>
      <w:r w:rsidR="00496BD5" w:rsidRPr="00113C73">
        <w:rPr>
          <w:rFonts w:ascii="Arial" w:hAnsi="Arial" w:cs="Arial"/>
          <w:lang w:val="en-US"/>
        </w:rPr>
        <w:t xml:space="preserve"> </w:t>
      </w:r>
      <w:r w:rsidR="000A56A4" w:rsidRPr="00113C73">
        <w:rPr>
          <w:rFonts w:ascii="Arial" w:hAnsi="Arial" w:cs="Arial"/>
          <w:lang w:val="en-US"/>
        </w:rPr>
        <w:t xml:space="preserve">childhood physical/sexual abuse [295]; </w:t>
      </w:r>
      <w:r w:rsidR="00496BD5" w:rsidRPr="00113C73">
        <w:rPr>
          <w:rFonts w:ascii="Arial" w:hAnsi="Arial" w:cs="Arial"/>
          <w:lang w:val="en-US"/>
        </w:rPr>
        <w:t>chronic alcohol</w:t>
      </w:r>
      <w:r w:rsidR="000A56A4" w:rsidRPr="00113C73">
        <w:rPr>
          <w:rFonts w:ascii="Arial" w:hAnsi="Arial" w:cs="Arial"/>
          <w:lang w:val="en-US"/>
        </w:rPr>
        <w:t xml:space="preserve"> abuse</w:t>
      </w:r>
      <w:r w:rsidR="00496BD5" w:rsidRPr="00113C73">
        <w:rPr>
          <w:rFonts w:ascii="Arial" w:hAnsi="Arial" w:cs="Arial"/>
          <w:lang w:val="en-US"/>
        </w:rPr>
        <w:t xml:space="preserve"> [2</w:t>
      </w:r>
      <w:r w:rsidR="000A56A4" w:rsidRPr="00113C73">
        <w:rPr>
          <w:rFonts w:ascii="Arial" w:hAnsi="Arial" w:cs="Arial"/>
          <w:lang w:val="en-US"/>
        </w:rPr>
        <w:t>96</w:t>
      </w:r>
      <w:r w:rsidR="00496BD5" w:rsidRPr="00113C73">
        <w:rPr>
          <w:rFonts w:ascii="Arial" w:hAnsi="Arial" w:cs="Arial"/>
          <w:lang w:val="en-US"/>
        </w:rPr>
        <w:t>]</w:t>
      </w:r>
      <w:r w:rsidR="000A56A4" w:rsidRPr="00113C73">
        <w:rPr>
          <w:rFonts w:ascii="Arial" w:hAnsi="Arial" w:cs="Arial"/>
          <w:lang w:val="en-US"/>
        </w:rPr>
        <w:t>; alcohol/</w:t>
      </w:r>
      <w:r w:rsidR="00496BD5" w:rsidRPr="00113C73">
        <w:rPr>
          <w:rFonts w:ascii="Arial" w:hAnsi="Arial" w:cs="Arial"/>
          <w:lang w:val="en-US"/>
        </w:rPr>
        <w:t>narcotic withdrawal [29</w:t>
      </w:r>
      <w:r w:rsidR="000A56A4" w:rsidRPr="00113C73">
        <w:rPr>
          <w:rFonts w:ascii="Arial" w:hAnsi="Arial" w:cs="Arial"/>
          <w:lang w:val="en-US"/>
        </w:rPr>
        <w:t xml:space="preserve">7, </w:t>
      </w:r>
      <w:r w:rsidR="00496BD5" w:rsidRPr="00113C73">
        <w:rPr>
          <w:rFonts w:ascii="Arial" w:hAnsi="Arial" w:cs="Arial"/>
          <w:lang w:val="en-US"/>
        </w:rPr>
        <w:t>29</w:t>
      </w:r>
      <w:r w:rsidR="000A56A4" w:rsidRPr="00113C73">
        <w:rPr>
          <w:rFonts w:ascii="Arial" w:hAnsi="Arial" w:cs="Arial"/>
          <w:lang w:val="en-US"/>
        </w:rPr>
        <w:t>8</w:t>
      </w:r>
      <w:r w:rsidR="00496BD5" w:rsidRPr="00113C73">
        <w:rPr>
          <w:rFonts w:ascii="Arial" w:hAnsi="Arial" w:cs="Arial"/>
          <w:lang w:val="en-US"/>
        </w:rPr>
        <w:t>]</w:t>
      </w:r>
      <w:r w:rsidR="000A56A4" w:rsidRPr="00113C73">
        <w:rPr>
          <w:rFonts w:ascii="Arial" w:hAnsi="Arial" w:cs="Arial"/>
          <w:lang w:val="en-US"/>
        </w:rPr>
        <w:t>;</w:t>
      </w:r>
      <w:r w:rsidR="00496BD5" w:rsidRPr="00113C73">
        <w:rPr>
          <w:rFonts w:ascii="Arial" w:hAnsi="Arial" w:cs="Arial"/>
          <w:lang w:val="en-US"/>
        </w:rPr>
        <w:t xml:space="preserve"> </w:t>
      </w:r>
      <w:r w:rsidR="000A56A4" w:rsidRPr="00113C73">
        <w:rPr>
          <w:rFonts w:ascii="Arial" w:hAnsi="Arial" w:cs="Arial"/>
          <w:lang w:val="en-US"/>
        </w:rPr>
        <w:t xml:space="preserve">anorexia nervosa [175, 299, 300]; central (visceral) obesity [170, 301]; </w:t>
      </w:r>
      <w:r w:rsidR="00496BD5" w:rsidRPr="00113C73">
        <w:rPr>
          <w:rFonts w:ascii="Arial" w:hAnsi="Arial" w:cs="Arial"/>
          <w:lang w:val="en-US"/>
        </w:rPr>
        <w:t>diabetes</w:t>
      </w:r>
      <w:r w:rsidR="000A56A4" w:rsidRPr="00113C73">
        <w:rPr>
          <w:rFonts w:ascii="Arial" w:hAnsi="Arial" w:cs="Arial"/>
          <w:lang w:val="en-US"/>
        </w:rPr>
        <w:t xml:space="preserve"> (</w:t>
      </w:r>
      <w:r w:rsidR="00496BD5" w:rsidRPr="00113C73">
        <w:rPr>
          <w:rFonts w:ascii="Arial" w:hAnsi="Arial" w:cs="Arial"/>
          <w:lang w:val="en-US"/>
        </w:rPr>
        <w:t>especially when complicated by diabetic neuropathy</w:t>
      </w:r>
      <w:r w:rsidR="000A56A4" w:rsidRPr="00113C73">
        <w:rPr>
          <w:rFonts w:ascii="Arial" w:hAnsi="Arial" w:cs="Arial"/>
          <w:lang w:val="en-US"/>
        </w:rPr>
        <w:t>) [302, 303</w:t>
      </w:r>
      <w:r w:rsidR="00211F44" w:rsidRPr="00113C73">
        <w:rPr>
          <w:rFonts w:ascii="Arial" w:hAnsi="Arial" w:cs="Arial"/>
          <w:lang w:val="en-US"/>
        </w:rPr>
        <w:t>]</w:t>
      </w:r>
      <w:r w:rsidR="00496BD5" w:rsidRPr="00113C73">
        <w:rPr>
          <w:rFonts w:ascii="Arial" w:hAnsi="Arial" w:cs="Arial"/>
          <w:lang w:val="en-US"/>
        </w:rPr>
        <w:t>.</w:t>
      </w:r>
    </w:p>
    <w:p w14:paraId="7B943965" w14:textId="006AC491" w:rsidR="00DE27BA" w:rsidRDefault="00DE27BA" w:rsidP="0024582D">
      <w:pPr>
        <w:suppressAutoHyphens/>
        <w:spacing w:line="276" w:lineRule="auto"/>
        <w:rPr>
          <w:rFonts w:ascii="Arial" w:hAnsi="Arial" w:cs="Arial"/>
          <w:lang w:val="en-US"/>
        </w:rPr>
      </w:pPr>
    </w:p>
    <w:tbl>
      <w:tblPr>
        <w:tblStyle w:val="TableGrid"/>
        <w:tblW w:w="9852" w:type="dxa"/>
        <w:tblLayout w:type="fixed"/>
        <w:tblLook w:val="01E0" w:firstRow="1" w:lastRow="1" w:firstColumn="1" w:lastColumn="1" w:noHBand="0" w:noVBand="0"/>
      </w:tblPr>
      <w:tblGrid>
        <w:gridCol w:w="4926"/>
        <w:gridCol w:w="4926"/>
      </w:tblGrid>
      <w:tr w:rsidR="00E02D75" w:rsidRPr="00C34DD8" w14:paraId="3FD89080" w14:textId="77777777" w:rsidTr="006558B6">
        <w:trPr>
          <w:trHeight w:val="567"/>
        </w:trPr>
        <w:tc>
          <w:tcPr>
            <w:tcW w:w="9852" w:type="dxa"/>
            <w:gridSpan w:val="2"/>
            <w:shd w:val="clear" w:color="auto" w:fill="FFFF00"/>
          </w:tcPr>
          <w:p w14:paraId="08304BCC" w14:textId="77777777" w:rsidR="00E02D75" w:rsidRPr="00C34DD8" w:rsidRDefault="00E02D75" w:rsidP="00C34DD8">
            <w:pPr>
              <w:suppressAutoHyphens/>
              <w:spacing w:line="276" w:lineRule="auto"/>
              <w:rPr>
                <w:rFonts w:ascii="Arial" w:hAnsi="Arial" w:cs="Arial"/>
                <w:b/>
                <w:noProof/>
              </w:rPr>
            </w:pPr>
            <w:r w:rsidRPr="00C34DD8">
              <w:rPr>
                <w:rFonts w:ascii="Arial" w:hAnsi="Arial" w:cs="Arial"/>
                <w:b/>
                <w:noProof/>
              </w:rPr>
              <w:lastRenderedPageBreak/>
              <w:t>Table 2. Clinical Conditions Associated with Altered Hypothalamic-Pituitary-Adrenal (HPA) Axis Activity and Dysregulation of the Adaptive Stress Response.</w:t>
            </w:r>
          </w:p>
        </w:tc>
      </w:tr>
      <w:tr w:rsidR="00E02D75" w:rsidRPr="00C34DD8" w14:paraId="1904D2C6" w14:textId="77777777" w:rsidTr="006558B6">
        <w:trPr>
          <w:trHeight w:hRule="exact" w:val="288"/>
        </w:trPr>
        <w:tc>
          <w:tcPr>
            <w:tcW w:w="4926" w:type="dxa"/>
          </w:tcPr>
          <w:p w14:paraId="722C4B99" w14:textId="77777777" w:rsidR="00E02D75" w:rsidRPr="00C34DD8" w:rsidRDefault="00E02D75" w:rsidP="00C34DD8">
            <w:pPr>
              <w:suppressAutoHyphens/>
              <w:spacing w:line="276" w:lineRule="auto"/>
              <w:rPr>
                <w:rFonts w:ascii="Arial" w:hAnsi="Arial" w:cs="Arial"/>
                <w:b/>
                <w:noProof/>
              </w:rPr>
            </w:pPr>
            <w:r w:rsidRPr="00C34DD8">
              <w:rPr>
                <w:rFonts w:ascii="Arial" w:hAnsi="Arial" w:cs="Arial"/>
                <w:b/>
                <w:noProof/>
              </w:rPr>
              <w:t>Increased HPA axis activity</w:t>
            </w:r>
          </w:p>
        </w:tc>
        <w:tc>
          <w:tcPr>
            <w:tcW w:w="4926" w:type="dxa"/>
          </w:tcPr>
          <w:p w14:paraId="285D2944" w14:textId="77777777" w:rsidR="00E02D75" w:rsidRPr="00C34DD8" w:rsidRDefault="00E02D75" w:rsidP="00C34DD8">
            <w:pPr>
              <w:suppressAutoHyphens/>
              <w:spacing w:line="276" w:lineRule="auto"/>
              <w:rPr>
                <w:rFonts w:ascii="Arial" w:hAnsi="Arial" w:cs="Arial"/>
                <w:b/>
                <w:noProof/>
              </w:rPr>
            </w:pPr>
            <w:r w:rsidRPr="00C34DD8">
              <w:rPr>
                <w:rFonts w:ascii="Arial" w:hAnsi="Arial" w:cs="Arial"/>
                <w:b/>
                <w:noProof/>
              </w:rPr>
              <w:t>Decreased HPA axis activity</w:t>
            </w:r>
          </w:p>
        </w:tc>
      </w:tr>
      <w:tr w:rsidR="00E02D75" w:rsidRPr="00C34DD8" w14:paraId="2F833374" w14:textId="77777777" w:rsidTr="006558B6">
        <w:trPr>
          <w:trHeight w:hRule="exact" w:val="288"/>
        </w:trPr>
        <w:tc>
          <w:tcPr>
            <w:tcW w:w="4926" w:type="dxa"/>
          </w:tcPr>
          <w:p w14:paraId="6916AAD4"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Chronic stress</w:t>
            </w:r>
          </w:p>
        </w:tc>
        <w:tc>
          <w:tcPr>
            <w:tcW w:w="4926" w:type="dxa"/>
          </w:tcPr>
          <w:p w14:paraId="25A469FF"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Adrenal insufficiency</w:t>
            </w:r>
          </w:p>
        </w:tc>
      </w:tr>
      <w:tr w:rsidR="00E02D75" w:rsidRPr="00C34DD8" w14:paraId="38062182" w14:textId="77777777" w:rsidTr="006558B6">
        <w:trPr>
          <w:trHeight w:hRule="exact" w:val="288"/>
        </w:trPr>
        <w:tc>
          <w:tcPr>
            <w:tcW w:w="4926" w:type="dxa"/>
          </w:tcPr>
          <w:p w14:paraId="5759BE7C"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Melancholic depression</w:t>
            </w:r>
          </w:p>
        </w:tc>
        <w:tc>
          <w:tcPr>
            <w:tcW w:w="4926" w:type="dxa"/>
          </w:tcPr>
          <w:p w14:paraId="28ED709E"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Atypical/Seasonal depression</w:t>
            </w:r>
          </w:p>
        </w:tc>
      </w:tr>
      <w:tr w:rsidR="00E02D75" w:rsidRPr="00C34DD8" w14:paraId="70481CFD" w14:textId="77777777" w:rsidTr="006558B6">
        <w:trPr>
          <w:trHeight w:hRule="exact" w:val="288"/>
        </w:trPr>
        <w:tc>
          <w:tcPr>
            <w:tcW w:w="4926" w:type="dxa"/>
          </w:tcPr>
          <w:p w14:paraId="5E405656"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Anorexia nervosa</w:t>
            </w:r>
          </w:p>
        </w:tc>
        <w:tc>
          <w:tcPr>
            <w:tcW w:w="4926" w:type="dxa"/>
          </w:tcPr>
          <w:p w14:paraId="653D0079"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Chronic fatigue syndrome</w:t>
            </w:r>
          </w:p>
        </w:tc>
      </w:tr>
      <w:tr w:rsidR="00E02D75" w:rsidRPr="00C34DD8" w14:paraId="12823049" w14:textId="77777777" w:rsidTr="006558B6">
        <w:trPr>
          <w:trHeight w:hRule="exact" w:val="288"/>
        </w:trPr>
        <w:tc>
          <w:tcPr>
            <w:tcW w:w="4926" w:type="dxa"/>
          </w:tcPr>
          <w:p w14:paraId="198CF97E"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Obsessive-compulsive disorder</w:t>
            </w:r>
          </w:p>
        </w:tc>
        <w:tc>
          <w:tcPr>
            <w:tcW w:w="4926" w:type="dxa"/>
          </w:tcPr>
          <w:p w14:paraId="504C19AF"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Fibromyalgia</w:t>
            </w:r>
          </w:p>
        </w:tc>
      </w:tr>
      <w:tr w:rsidR="00E02D75" w:rsidRPr="00C34DD8" w14:paraId="03F5BAF7" w14:textId="77777777" w:rsidTr="006558B6">
        <w:trPr>
          <w:trHeight w:hRule="exact" w:val="288"/>
        </w:trPr>
        <w:tc>
          <w:tcPr>
            <w:tcW w:w="4926" w:type="dxa"/>
          </w:tcPr>
          <w:p w14:paraId="27830E9A"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Panic disorder</w:t>
            </w:r>
          </w:p>
        </w:tc>
        <w:tc>
          <w:tcPr>
            <w:tcW w:w="4926" w:type="dxa"/>
          </w:tcPr>
          <w:p w14:paraId="69D3F89E"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Hypothyroidism</w:t>
            </w:r>
          </w:p>
        </w:tc>
      </w:tr>
      <w:tr w:rsidR="00E02D75" w:rsidRPr="00C34DD8" w14:paraId="2DF3EAD1" w14:textId="77777777" w:rsidTr="006558B6">
        <w:trPr>
          <w:trHeight w:hRule="exact" w:val="288"/>
        </w:trPr>
        <w:tc>
          <w:tcPr>
            <w:tcW w:w="4926" w:type="dxa"/>
          </w:tcPr>
          <w:p w14:paraId="051248FC"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 xml:space="preserve">Excessive exercise (obligate athleticism) </w:t>
            </w:r>
          </w:p>
        </w:tc>
        <w:tc>
          <w:tcPr>
            <w:tcW w:w="4926" w:type="dxa"/>
          </w:tcPr>
          <w:p w14:paraId="2986A851"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Nicotine withdrawal</w:t>
            </w:r>
          </w:p>
        </w:tc>
      </w:tr>
      <w:tr w:rsidR="00E02D75" w:rsidRPr="00C34DD8" w14:paraId="5ADFDE5A" w14:textId="77777777" w:rsidTr="006558B6">
        <w:trPr>
          <w:trHeight w:hRule="exact" w:val="288"/>
        </w:trPr>
        <w:tc>
          <w:tcPr>
            <w:tcW w:w="4926" w:type="dxa"/>
          </w:tcPr>
          <w:p w14:paraId="01842108"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Chronic active alcoholism</w:t>
            </w:r>
          </w:p>
        </w:tc>
        <w:tc>
          <w:tcPr>
            <w:tcW w:w="4926" w:type="dxa"/>
          </w:tcPr>
          <w:p w14:paraId="44F3DFDC"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Post glucocorticoid therapy</w:t>
            </w:r>
          </w:p>
        </w:tc>
      </w:tr>
      <w:tr w:rsidR="00E02D75" w:rsidRPr="00C34DD8" w14:paraId="09BB1EA3" w14:textId="77777777" w:rsidTr="006558B6">
        <w:trPr>
          <w:trHeight w:hRule="exact" w:val="288"/>
        </w:trPr>
        <w:tc>
          <w:tcPr>
            <w:tcW w:w="4926" w:type="dxa"/>
          </w:tcPr>
          <w:p w14:paraId="5962096C"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Alchohol and narcotic withdrawal</w:t>
            </w:r>
          </w:p>
        </w:tc>
        <w:tc>
          <w:tcPr>
            <w:tcW w:w="4926" w:type="dxa"/>
          </w:tcPr>
          <w:p w14:paraId="21104F33"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 xml:space="preserve">Post </w:t>
            </w:r>
            <w:r w:rsidRPr="00C34DD8">
              <w:rPr>
                <w:rFonts w:ascii="Arial" w:hAnsi="Arial" w:cs="Arial"/>
              </w:rPr>
              <w:t>Cushing's syndrome cure</w:t>
            </w:r>
          </w:p>
        </w:tc>
      </w:tr>
      <w:tr w:rsidR="00E02D75" w:rsidRPr="00C34DD8" w14:paraId="255A4FBF" w14:textId="77777777" w:rsidTr="006558B6">
        <w:trPr>
          <w:trHeight w:hRule="exact" w:val="288"/>
        </w:trPr>
        <w:tc>
          <w:tcPr>
            <w:tcW w:w="4926" w:type="dxa"/>
          </w:tcPr>
          <w:p w14:paraId="6A931526"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Diabetes mellitus</w:t>
            </w:r>
          </w:p>
        </w:tc>
        <w:tc>
          <w:tcPr>
            <w:tcW w:w="4926" w:type="dxa"/>
          </w:tcPr>
          <w:p w14:paraId="279F4D04"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Postpartum period</w:t>
            </w:r>
          </w:p>
        </w:tc>
      </w:tr>
      <w:tr w:rsidR="00E02D75" w:rsidRPr="00C34DD8" w14:paraId="12C993D0" w14:textId="77777777" w:rsidTr="006558B6">
        <w:trPr>
          <w:trHeight w:hRule="exact" w:val="288"/>
        </w:trPr>
        <w:tc>
          <w:tcPr>
            <w:tcW w:w="4926" w:type="dxa"/>
          </w:tcPr>
          <w:p w14:paraId="14B21C32"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Central obesity (Pseudo-Cushing syndrome)</w:t>
            </w:r>
          </w:p>
        </w:tc>
        <w:tc>
          <w:tcPr>
            <w:tcW w:w="4926" w:type="dxa"/>
          </w:tcPr>
          <w:p w14:paraId="0FF05A6C"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Post chronic stress</w:t>
            </w:r>
          </w:p>
        </w:tc>
      </w:tr>
      <w:tr w:rsidR="00E02D75" w:rsidRPr="00C34DD8" w14:paraId="22B990B9" w14:textId="77777777" w:rsidTr="006558B6">
        <w:trPr>
          <w:trHeight w:hRule="exact" w:val="288"/>
        </w:trPr>
        <w:tc>
          <w:tcPr>
            <w:tcW w:w="4926" w:type="dxa"/>
          </w:tcPr>
          <w:p w14:paraId="5A385D57"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Childhood sexual abuse</w:t>
            </w:r>
          </w:p>
        </w:tc>
        <w:tc>
          <w:tcPr>
            <w:tcW w:w="4926" w:type="dxa"/>
          </w:tcPr>
          <w:p w14:paraId="3F61B716"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Rheumatoid arthritis</w:t>
            </w:r>
          </w:p>
        </w:tc>
      </w:tr>
      <w:tr w:rsidR="00E02D75" w:rsidRPr="00C34DD8" w14:paraId="4FEB6C2A" w14:textId="77777777" w:rsidTr="006558B6">
        <w:trPr>
          <w:trHeight w:hRule="exact" w:val="288"/>
        </w:trPr>
        <w:tc>
          <w:tcPr>
            <w:tcW w:w="4926" w:type="dxa"/>
          </w:tcPr>
          <w:p w14:paraId="43F1D8DB"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Hyperthyroidism</w:t>
            </w:r>
          </w:p>
        </w:tc>
        <w:tc>
          <w:tcPr>
            <w:tcW w:w="4926" w:type="dxa"/>
          </w:tcPr>
          <w:p w14:paraId="3019269F"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Premenstrual tension syndrome</w:t>
            </w:r>
          </w:p>
        </w:tc>
      </w:tr>
      <w:tr w:rsidR="00E02D75" w:rsidRPr="00C34DD8" w14:paraId="4EDC6BD6" w14:textId="77777777" w:rsidTr="006558B6">
        <w:trPr>
          <w:trHeight w:hRule="exact" w:val="288"/>
        </w:trPr>
        <w:tc>
          <w:tcPr>
            <w:tcW w:w="4926" w:type="dxa"/>
          </w:tcPr>
          <w:p w14:paraId="15A16F43" w14:textId="77777777" w:rsidR="00E02D75" w:rsidRPr="00C34DD8" w:rsidRDefault="00E02D75" w:rsidP="00C34DD8">
            <w:pPr>
              <w:suppressAutoHyphens/>
              <w:spacing w:line="276" w:lineRule="auto"/>
              <w:rPr>
                <w:rFonts w:ascii="Arial" w:hAnsi="Arial" w:cs="Arial"/>
                <w:noProof/>
              </w:rPr>
            </w:pPr>
            <w:r w:rsidRPr="00C34DD8">
              <w:rPr>
                <w:rFonts w:ascii="Arial" w:hAnsi="Arial" w:cs="Arial"/>
              </w:rPr>
              <w:t>Cushing's syndrome</w:t>
            </w:r>
          </w:p>
        </w:tc>
        <w:tc>
          <w:tcPr>
            <w:tcW w:w="4926" w:type="dxa"/>
          </w:tcPr>
          <w:p w14:paraId="6D36154F" w14:textId="77777777" w:rsidR="00E02D75" w:rsidRPr="00C34DD8" w:rsidRDefault="00E02D75" w:rsidP="00C34DD8">
            <w:pPr>
              <w:suppressAutoHyphens/>
              <w:spacing w:line="276" w:lineRule="auto"/>
              <w:rPr>
                <w:rFonts w:ascii="Arial" w:hAnsi="Arial" w:cs="Arial"/>
                <w:noProof/>
              </w:rPr>
            </w:pPr>
            <w:r w:rsidRPr="00C34DD8">
              <w:rPr>
                <w:rFonts w:ascii="Arial" w:hAnsi="Arial" w:cs="Arial"/>
                <w:noProof/>
              </w:rPr>
              <w:t xml:space="preserve">Climacteric depression </w:t>
            </w:r>
          </w:p>
        </w:tc>
      </w:tr>
      <w:tr w:rsidR="00E02D75" w:rsidRPr="00C34DD8" w14:paraId="0F1B6E67" w14:textId="77777777" w:rsidTr="006558B6">
        <w:trPr>
          <w:trHeight w:hRule="exact" w:val="288"/>
        </w:trPr>
        <w:tc>
          <w:tcPr>
            <w:tcW w:w="4926" w:type="dxa"/>
          </w:tcPr>
          <w:p w14:paraId="7921DF8F" w14:textId="77777777" w:rsidR="00E02D75" w:rsidRPr="00C34DD8" w:rsidRDefault="00E02D75" w:rsidP="00C34DD8">
            <w:pPr>
              <w:suppressAutoHyphens/>
              <w:spacing w:line="276" w:lineRule="auto"/>
              <w:rPr>
                <w:rFonts w:ascii="Arial" w:hAnsi="Arial" w:cs="Arial"/>
              </w:rPr>
            </w:pPr>
            <w:r w:rsidRPr="00C34DD8">
              <w:rPr>
                <w:rFonts w:ascii="Arial" w:hAnsi="Arial" w:cs="Arial"/>
                <w:noProof/>
              </w:rPr>
              <w:t>Pregnancy</w:t>
            </w:r>
          </w:p>
        </w:tc>
        <w:tc>
          <w:tcPr>
            <w:tcW w:w="4926" w:type="dxa"/>
          </w:tcPr>
          <w:p w14:paraId="238A6397" w14:textId="77777777" w:rsidR="00E02D75" w:rsidRPr="00C34DD8" w:rsidRDefault="00E02D75" w:rsidP="00C34DD8">
            <w:pPr>
              <w:suppressAutoHyphens/>
              <w:spacing w:line="276" w:lineRule="auto"/>
              <w:rPr>
                <w:rFonts w:ascii="Arial" w:hAnsi="Arial" w:cs="Arial"/>
              </w:rPr>
            </w:pPr>
          </w:p>
        </w:tc>
      </w:tr>
    </w:tbl>
    <w:p w14:paraId="1B039F4F" w14:textId="7A6563AB" w:rsidR="00DE27BA" w:rsidRPr="00C34DD8" w:rsidRDefault="00E02D75" w:rsidP="00C34DD8">
      <w:pPr>
        <w:suppressAutoHyphens/>
        <w:spacing w:line="276" w:lineRule="auto"/>
        <w:rPr>
          <w:rFonts w:ascii="Arial" w:hAnsi="Arial" w:cs="Arial"/>
          <w:lang w:val="en-US"/>
        </w:rPr>
      </w:pPr>
      <w:r w:rsidRPr="00C34DD8">
        <w:rPr>
          <w:rFonts w:ascii="Arial" w:hAnsi="Arial" w:cs="Arial"/>
          <w:lang w:val="en-US"/>
        </w:rPr>
        <w:t>Adapted from Chrousos G.P. and Gold P.W., JAMA, 1992; 267,1244.</w:t>
      </w:r>
    </w:p>
    <w:p w14:paraId="212FA02A" w14:textId="77777777" w:rsidR="00496BD5" w:rsidRPr="00113C73" w:rsidRDefault="00496BD5" w:rsidP="00113C73">
      <w:pPr>
        <w:suppressAutoHyphens/>
        <w:spacing w:line="276" w:lineRule="auto"/>
        <w:ind w:firstLine="720"/>
        <w:rPr>
          <w:rFonts w:ascii="Arial" w:hAnsi="Arial" w:cs="Arial"/>
          <w:lang w:val="en-US"/>
        </w:rPr>
      </w:pPr>
    </w:p>
    <w:p w14:paraId="3B2031C4" w14:textId="0508B731" w:rsidR="00EF328A" w:rsidRPr="007D6536" w:rsidRDefault="00EF328A" w:rsidP="00113C73">
      <w:pPr>
        <w:suppressAutoHyphens/>
        <w:spacing w:line="276" w:lineRule="auto"/>
        <w:rPr>
          <w:rFonts w:ascii="Arial" w:hAnsi="Arial" w:cs="Arial"/>
          <w:b/>
          <w:color w:val="00B050"/>
          <w:lang w:val="en-US"/>
        </w:rPr>
      </w:pPr>
      <w:r w:rsidRPr="007D6536">
        <w:rPr>
          <w:rFonts w:ascii="Arial" w:hAnsi="Arial" w:cs="Arial"/>
          <w:b/>
          <w:color w:val="00B050"/>
          <w:lang w:val="en-US"/>
        </w:rPr>
        <w:t>Chronic Hypoactivation of the Stress System - Pathophysiology</w:t>
      </w:r>
    </w:p>
    <w:p w14:paraId="568128A3" w14:textId="77777777" w:rsidR="0024582D" w:rsidRDefault="0024582D" w:rsidP="0024582D">
      <w:pPr>
        <w:suppressAutoHyphens/>
        <w:spacing w:line="276" w:lineRule="auto"/>
        <w:rPr>
          <w:rFonts w:ascii="Arial" w:hAnsi="Arial" w:cs="Arial"/>
          <w:lang w:val="en-US"/>
        </w:rPr>
      </w:pPr>
    </w:p>
    <w:p w14:paraId="5D22031E" w14:textId="3A688348" w:rsidR="00211F44" w:rsidRPr="00113C73" w:rsidRDefault="007617ED" w:rsidP="0024582D">
      <w:pPr>
        <w:suppressAutoHyphens/>
        <w:spacing w:line="276" w:lineRule="auto"/>
        <w:rPr>
          <w:rFonts w:ascii="Arial" w:hAnsi="Arial" w:cs="Arial"/>
          <w:lang w:val="en-US"/>
        </w:rPr>
      </w:pPr>
      <w:r w:rsidRPr="00113C73">
        <w:rPr>
          <w:rFonts w:ascii="Arial" w:hAnsi="Arial" w:cs="Arial"/>
          <w:lang w:val="en-US"/>
        </w:rPr>
        <w:t>Chronic stress system hypoactivation with</w:t>
      </w:r>
      <w:r w:rsidR="00E21CFC" w:rsidRPr="00113C73">
        <w:rPr>
          <w:rFonts w:ascii="Arial" w:hAnsi="Arial" w:cs="Arial"/>
          <w:lang w:val="en-US"/>
        </w:rPr>
        <w:t xml:space="preserve"> reduced </w:t>
      </w:r>
      <w:r w:rsidRPr="00113C73">
        <w:rPr>
          <w:rFonts w:ascii="Arial" w:hAnsi="Arial" w:cs="Arial"/>
          <w:lang w:val="en-US"/>
        </w:rPr>
        <w:t xml:space="preserve">CRH </w:t>
      </w:r>
      <w:r w:rsidR="00E21CFC" w:rsidRPr="00113C73">
        <w:rPr>
          <w:rFonts w:ascii="Arial" w:hAnsi="Arial" w:cs="Arial"/>
          <w:lang w:val="en-US"/>
        </w:rPr>
        <w:t>secretion may result in pathologic hypoarousal</w:t>
      </w:r>
      <w:r w:rsidRPr="00113C73">
        <w:rPr>
          <w:rFonts w:ascii="Arial" w:hAnsi="Arial" w:cs="Arial"/>
          <w:lang w:val="en-US"/>
        </w:rPr>
        <w:t xml:space="preserve"> which</w:t>
      </w:r>
      <w:r w:rsidR="00E21CFC" w:rsidRPr="00113C73">
        <w:rPr>
          <w:rFonts w:ascii="Arial" w:hAnsi="Arial" w:cs="Arial"/>
          <w:lang w:val="en-US"/>
        </w:rPr>
        <w:t xml:space="preserve"> characterizes another group of pathophysiologic states (Table 2). Patients with atypical and seasonal depression </w:t>
      </w:r>
      <w:r w:rsidR="00211F44" w:rsidRPr="00113C73">
        <w:rPr>
          <w:rFonts w:ascii="Arial" w:hAnsi="Arial" w:cs="Arial"/>
          <w:lang w:val="en-US"/>
        </w:rPr>
        <w:t>or</w:t>
      </w:r>
      <w:r w:rsidR="00E21CFC" w:rsidRPr="00113C73">
        <w:rPr>
          <w:rFonts w:ascii="Arial" w:hAnsi="Arial" w:cs="Arial"/>
          <w:lang w:val="en-US"/>
        </w:rPr>
        <w:t xml:space="preserve"> chronic fatigue syndrome </w:t>
      </w:r>
      <w:r w:rsidR="00211F44" w:rsidRPr="00113C73">
        <w:rPr>
          <w:rFonts w:ascii="Arial" w:hAnsi="Arial" w:cs="Arial"/>
          <w:lang w:val="en-US"/>
        </w:rPr>
        <w:t xml:space="preserve">appear to </w:t>
      </w:r>
      <w:r w:rsidR="00E21CFC" w:rsidRPr="00113C73">
        <w:rPr>
          <w:rFonts w:ascii="Arial" w:hAnsi="Arial" w:cs="Arial"/>
          <w:lang w:val="en-US"/>
        </w:rPr>
        <w:t xml:space="preserve">belong </w:t>
      </w:r>
      <w:r w:rsidR="00211F44" w:rsidRPr="00113C73">
        <w:rPr>
          <w:rFonts w:ascii="Arial" w:hAnsi="Arial" w:cs="Arial"/>
          <w:lang w:val="en-US"/>
        </w:rPr>
        <w:t>in</w:t>
      </w:r>
      <w:r w:rsidR="00E21CFC" w:rsidRPr="00113C73">
        <w:rPr>
          <w:rFonts w:ascii="Arial" w:hAnsi="Arial" w:cs="Arial"/>
          <w:lang w:val="en-US"/>
        </w:rPr>
        <w:t xml:space="preserve"> this category [30</w:t>
      </w:r>
      <w:r w:rsidR="00211F44" w:rsidRPr="00113C73">
        <w:rPr>
          <w:rFonts w:ascii="Arial" w:hAnsi="Arial" w:cs="Arial"/>
          <w:lang w:val="en-US"/>
        </w:rPr>
        <w:t>4</w:t>
      </w:r>
      <w:r w:rsidR="00D948FD" w:rsidRPr="00113C73">
        <w:rPr>
          <w:rFonts w:ascii="Arial" w:hAnsi="Arial" w:cs="Arial"/>
          <w:lang w:val="en-US"/>
        </w:rPr>
        <w:t xml:space="preserve">, </w:t>
      </w:r>
      <w:r w:rsidR="00E21CFC" w:rsidRPr="00113C73">
        <w:rPr>
          <w:rFonts w:ascii="Arial" w:hAnsi="Arial" w:cs="Arial"/>
          <w:lang w:val="en-US"/>
        </w:rPr>
        <w:t>30</w:t>
      </w:r>
      <w:r w:rsidR="00211F44" w:rsidRPr="00113C73">
        <w:rPr>
          <w:rFonts w:ascii="Arial" w:hAnsi="Arial" w:cs="Arial"/>
          <w:lang w:val="en-US"/>
        </w:rPr>
        <w:t>5</w:t>
      </w:r>
      <w:r w:rsidR="00E21CFC" w:rsidRPr="00113C73">
        <w:rPr>
          <w:rFonts w:ascii="Arial" w:hAnsi="Arial" w:cs="Arial"/>
          <w:lang w:val="en-US"/>
        </w:rPr>
        <w:t xml:space="preserve">]. </w:t>
      </w:r>
      <w:r w:rsidR="00D948FD" w:rsidRPr="00113C73">
        <w:rPr>
          <w:rFonts w:ascii="Arial" w:hAnsi="Arial" w:cs="Arial"/>
          <w:lang w:val="en-US"/>
        </w:rPr>
        <w:t xml:space="preserve">As such, periods of </w:t>
      </w:r>
      <w:r w:rsidR="00E21CFC" w:rsidRPr="00113C73">
        <w:rPr>
          <w:rFonts w:ascii="Arial" w:hAnsi="Arial" w:cs="Arial"/>
          <w:lang w:val="en-US"/>
        </w:rPr>
        <w:t>depressi</w:t>
      </w:r>
      <w:r w:rsidR="00D948FD" w:rsidRPr="00113C73">
        <w:rPr>
          <w:rFonts w:ascii="Arial" w:hAnsi="Arial" w:cs="Arial"/>
          <w:lang w:val="en-US"/>
        </w:rPr>
        <w:t xml:space="preserve">on </w:t>
      </w:r>
      <w:r w:rsidR="00E21CFC" w:rsidRPr="00113C73">
        <w:rPr>
          <w:rFonts w:ascii="Arial" w:hAnsi="Arial" w:cs="Arial"/>
          <w:lang w:val="en-US"/>
        </w:rPr>
        <w:t>(winter</w:t>
      </w:r>
      <w:r w:rsidR="00D948FD" w:rsidRPr="00113C73">
        <w:rPr>
          <w:rFonts w:ascii="Arial" w:hAnsi="Arial" w:cs="Arial"/>
          <w:lang w:val="en-US"/>
        </w:rPr>
        <w:t xml:space="preserve"> period</w:t>
      </w:r>
      <w:r w:rsidR="00E21CFC" w:rsidRPr="00113C73">
        <w:rPr>
          <w:rFonts w:ascii="Arial" w:hAnsi="Arial" w:cs="Arial"/>
          <w:lang w:val="en-US"/>
        </w:rPr>
        <w:t xml:space="preserve">) of the former and </w:t>
      </w:r>
      <w:r w:rsidR="00D948FD" w:rsidRPr="00113C73">
        <w:rPr>
          <w:rFonts w:ascii="Arial" w:hAnsi="Arial" w:cs="Arial"/>
          <w:lang w:val="en-US"/>
        </w:rPr>
        <w:t>periods of</w:t>
      </w:r>
      <w:r w:rsidR="00E21CFC" w:rsidRPr="00113C73">
        <w:rPr>
          <w:rFonts w:ascii="Arial" w:hAnsi="Arial" w:cs="Arial"/>
          <w:lang w:val="en-US"/>
        </w:rPr>
        <w:t xml:space="preserve"> </w:t>
      </w:r>
      <w:r w:rsidR="00D948FD" w:rsidRPr="00113C73">
        <w:rPr>
          <w:rFonts w:ascii="Arial" w:hAnsi="Arial" w:cs="Arial"/>
          <w:lang w:val="en-US"/>
        </w:rPr>
        <w:t xml:space="preserve">marked fatigue </w:t>
      </w:r>
      <w:r w:rsidR="00E21CFC" w:rsidRPr="00113C73">
        <w:rPr>
          <w:rFonts w:ascii="Arial" w:hAnsi="Arial" w:cs="Arial"/>
          <w:lang w:val="en-US"/>
        </w:rPr>
        <w:t xml:space="preserve">in the latter </w:t>
      </w:r>
      <w:r w:rsidR="00D948FD" w:rsidRPr="00113C73">
        <w:rPr>
          <w:rFonts w:ascii="Arial" w:hAnsi="Arial" w:cs="Arial"/>
          <w:lang w:val="en-US"/>
        </w:rPr>
        <w:t>are characterized by</w:t>
      </w:r>
      <w:r w:rsidR="00E21CFC" w:rsidRPr="00113C73">
        <w:rPr>
          <w:rFonts w:ascii="Arial" w:hAnsi="Arial" w:cs="Arial"/>
          <w:lang w:val="en-US"/>
        </w:rPr>
        <w:t xml:space="preserve"> </w:t>
      </w:r>
      <w:r w:rsidR="00D948FD" w:rsidRPr="00113C73">
        <w:rPr>
          <w:rFonts w:ascii="Arial" w:hAnsi="Arial" w:cs="Arial"/>
          <w:lang w:val="en-US"/>
        </w:rPr>
        <w:t>prolonged</w:t>
      </w:r>
      <w:r w:rsidR="00E21CFC" w:rsidRPr="00113C73">
        <w:rPr>
          <w:rFonts w:ascii="Arial" w:hAnsi="Arial" w:cs="Arial"/>
          <w:lang w:val="en-US"/>
        </w:rPr>
        <w:t xml:space="preserve"> </w:t>
      </w:r>
      <w:r w:rsidR="00D948FD" w:rsidRPr="00113C73">
        <w:rPr>
          <w:rFonts w:ascii="Arial" w:hAnsi="Arial" w:cs="Arial"/>
          <w:lang w:val="en-US"/>
        </w:rPr>
        <w:t xml:space="preserve">HPA axis </w:t>
      </w:r>
      <w:r w:rsidR="008730AE" w:rsidRPr="00113C73">
        <w:rPr>
          <w:rFonts w:ascii="Arial" w:hAnsi="Arial" w:cs="Arial"/>
          <w:lang w:val="en-US"/>
        </w:rPr>
        <w:t>hypo</w:t>
      </w:r>
      <w:r w:rsidR="00D948FD" w:rsidRPr="00113C73">
        <w:rPr>
          <w:rFonts w:ascii="Arial" w:hAnsi="Arial" w:cs="Arial"/>
          <w:lang w:val="en-US"/>
        </w:rPr>
        <w:t>activity</w:t>
      </w:r>
      <w:r w:rsidR="00E21CFC" w:rsidRPr="00113C73">
        <w:rPr>
          <w:rFonts w:ascii="Arial" w:hAnsi="Arial" w:cs="Arial"/>
          <w:lang w:val="en-US"/>
        </w:rPr>
        <w:t xml:space="preserve">. Similarly, patients with fibromyalgia </w:t>
      </w:r>
      <w:r w:rsidR="00D948FD" w:rsidRPr="00113C73">
        <w:rPr>
          <w:rFonts w:ascii="Arial" w:hAnsi="Arial" w:cs="Arial"/>
          <w:lang w:val="en-US"/>
        </w:rPr>
        <w:t>exhibit</w:t>
      </w:r>
      <w:r w:rsidR="00E21CFC" w:rsidRPr="00113C73">
        <w:rPr>
          <w:rFonts w:ascii="Arial" w:hAnsi="Arial" w:cs="Arial"/>
          <w:lang w:val="en-US"/>
        </w:rPr>
        <w:t xml:space="preserve"> decreased urinary free cortisol excretion and fre</w:t>
      </w:r>
      <w:r w:rsidR="00D948FD" w:rsidRPr="00113C73">
        <w:rPr>
          <w:rFonts w:ascii="Arial" w:hAnsi="Arial" w:cs="Arial"/>
          <w:lang w:val="en-US"/>
        </w:rPr>
        <w:t>quently complain of fatigue [30</w:t>
      </w:r>
      <w:r w:rsidR="00211F44" w:rsidRPr="00113C73">
        <w:rPr>
          <w:rFonts w:ascii="Arial" w:hAnsi="Arial" w:cs="Arial"/>
          <w:lang w:val="en-US"/>
        </w:rPr>
        <w:t>6</w:t>
      </w:r>
      <w:r w:rsidR="00E21CFC" w:rsidRPr="00113C73">
        <w:rPr>
          <w:rFonts w:ascii="Arial" w:hAnsi="Arial" w:cs="Arial"/>
          <w:lang w:val="en-US"/>
        </w:rPr>
        <w:t>].</w:t>
      </w:r>
      <w:r w:rsidR="00D948FD" w:rsidRPr="00113C73">
        <w:rPr>
          <w:rFonts w:ascii="Arial" w:hAnsi="Arial" w:cs="Arial"/>
          <w:lang w:val="en-US"/>
        </w:rPr>
        <w:t xml:space="preserve"> Interestingly, </w:t>
      </w:r>
      <w:r w:rsidR="00211F44" w:rsidRPr="00113C73">
        <w:rPr>
          <w:rFonts w:ascii="Arial" w:hAnsi="Arial" w:cs="Arial"/>
          <w:lang w:val="en-US"/>
        </w:rPr>
        <w:t>amongst the clinical</w:t>
      </w:r>
      <w:r w:rsidR="00D948FD" w:rsidRPr="00113C73">
        <w:rPr>
          <w:rFonts w:ascii="Arial" w:hAnsi="Arial" w:cs="Arial"/>
          <w:lang w:val="en-US"/>
        </w:rPr>
        <w:t xml:space="preserve"> manifestations of hypothyroidism is </w:t>
      </w:r>
      <w:r w:rsidR="004330E6" w:rsidRPr="00113C73">
        <w:rPr>
          <w:rFonts w:ascii="Arial" w:hAnsi="Arial" w:cs="Arial"/>
          <w:lang w:val="en-US"/>
        </w:rPr>
        <w:t xml:space="preserve">atypical </w:t>
      </w:r>
      <w:r w:rsidR="00D948FD" w:rsidRPr="00113C73">
        <w:rPr>
          <w:rFonts w:ascii="Arial" w:hAnsi="Arial" w:cs="Arial"/>
          <w:lang w:val="en-US"/>
        </w:rPr>
        <w:t>depression</w:t>
      </w:r>
      <w:r w:rsidR="00211F44" w:rsidRPr="00113C73">
        <w:rPr>
          <w:rFonts w:ascii="Arial" w:hAnsi="Arial" w:cs="Arial"/>
          <w:lang w:val="en-US"/>
        </w:rPr>
        <w:t>, with h</w:t>
      </w:r>
      <w:r w:rsidR="00D948FD" w:rsidRPr="00113C73">
        <w:rPr>
          <w:rFonts w:ascii="Arial" w:hAnsi="Arial" w:cs="Arial"/>
          <w:lang w:val="en-US"/>
        </w:rPr>
        <w:t xml:space="preserve">ypothyroid patients </w:t>
      </w:r>
      <w:r w:rsidR="00211F44" w:rsidRPr="00113C73">
        <w:rPr>
          <w:rFonts w:ascii="Arial" w:hAnsi="Arial" w:cs="Arial"/>
          <w:lang w:val="en-US"/>
        </w:rPr>
        <w:t>exhibiting</w:t>
      </w:r>
      <w:r w:rsidR="00D948FD" w:rsidRPr="00113C73">
        <w:rPr>
          <w:rFonts w:ascii="Arial" w:hAnsi="Arial" w:cs="Arial"/>
          <w:lang w:val="en-US"/>
        </w:rPr>
        <w:t xml:space="preserve"> evidence of CRH hyposecretion</w:t>
      </w:r>
      <w:r w:rsidR="00211F44" w:rsidRPr="00113C73">
        <w:rPr>
          <w:rFonts w:ascii="Arial" w:hAnsi="Arial" w:cs="Arial"/>
          <w:lang w:val="en-US"/>
        </w:rPr>
        <w:t xml:space="preserve"> [307]</w:t>
      </w:r>
      <w:r w:rsidR="00D948FD" w:rsidRPr="00113C73">
        <w:rPr>
          <w:rFonts w:ascii="Arial" w:hAnsi="Arial" w:cs="Arial"/>
          <w:lang w:val="en-US"/>
        </w:rPr>
        <w:t>.</w:t>
      </w:r>
    </w:p>
    <w:p w14:paraId="1FB7CAE1" w14:textId="77777777" w:rsidR="0024582D" w:rsidRDefault="0024582D" w:rsidP="0024582D">
      <w:pPr>
        <w:suppressAutoHyphens/>
        <w:spacing w:line="276" w:lineRule="auto"/>
        <w:rPr>
          <w:rFonts w:ascii="Arial" w:hAnsi="Arial" w:cs="Arial"/>
          <w:lang w:val="en-US"/>
        </w:rPr>
      </w:pPr>
    </w:p>
    <w:p w14:paraId="7CDE8AB5" w14:textId="3400D9FF" w:rsidR="00211F44" w:rsidRPr="00113C73" w:rsidRDefault="00211F44" w:rsidP="0024582D">
      <w:pPr>
        <w:suppressAutoHyphens/>
        <w:spacing w:line="276" w:lineRule="auto"/>
        <w:rPr>
          <w:rFonts w:ascii="Arial" w:hAnsi="Arial" w:cs="Arial"/>
          <w:lang w:val="en-US"/>
        </w:rPr>
      </w:pPr>
      <w:r w:rsidRPr="00113C73">
        <w:rPr>
          <w:rFonts w:ascii="Arial" w:hAnsi="Arial" w:cs="Arial"/>
          <w:lang w:val="en-US"/>
        </w:rPr>
        <w:t xml:space="preserve">Moreover, smoking withdrawal has been documented as a state associated with decreased cortisol and catecholamine secretion [308, 309]. Decreased CRH secretion in the early period of nicotine abstinence in habitual smokers could explain the hyperphagia, </w:t>
      </w:r>
      <w:r w:rsidR="005270B2" w:rsidRPr="00113C73">
        <w:rPr>
          <w:rFonts w:ascii="Arial" w:hAnsi="Arial" w:cs="Arial"/>
          <w:lang w:val="en-US"/>
        </w:rPr>
        <w:t xml:space="preserve">low metabolic rate </w:t>
      </w:r>
      <w:r w:rsidRPr="00113C73">
        <w:rPr>
          <w:rFonts w:ascii="Arial" w:hAnsi="Arial" w:cs="Arial"/>
          <w:lang w:val="en-US"/>
        </w:rPr>
        <w:t xml:space="preserve">and weight gain frequently observed </w:t>
      </w:r>
      <w:r w:rsidR="005270B2" w:rsidRPr="00113C73">
        <w:rPr>
          <w:rFonts w:ascii="Arial" w:hAnsi="Arial" w:cs="Arial"/>
          <w:lang w:val="en-US"/>
        </w:rPr>
        <w:t>during attempts to stop smoking</w:t>
      </w:r>
      <w:r w:rsidRPr="00113C73">
        <w:rPr>
          <w:rFonts w:ascii="Arial" w:hAnsi="Arial" w:cs="Arial"/>
          <w:lang w:val="en-US"/>
        </w:rPr>
        <w:t xml:space="preserve">. It should be </w:t>
      </w:r>
      <w:r w:rsidR="005270B2" w:rsidRPr="00113C73">
        <w:rPr>
          <w:rFonts w:ascii="Arial" w:hAnsi="Arial" w:cs="Arial"/>
          <w:lang w:val="en-US"/>
        </w:rPr>
        <w:t xml:space="preserve">also </w:t>
      </w:r>
      <w:r w:rsidRPr="00113C73">
        <w:rPr>
          <w:rFonts w:ascii="Arial" w:hAnsi="Arial" w:cs="Arial"/>
          <w:lang w:val="en-US"/>
        </w:rPr>
        <w:t>noted that</w:t>
      </w:r>
      <w:r w:rsidR="005270B2" w:rsidRPr="00113C73">
        <w:rPr>
          <w:rFonts w:ascii="Arial" w:hAnsi="Arial" w:cs="Arial"/>
          <w:lang w:val="en-US"/>
        </w:rPr>
        <w:t>,</w:t>
      </w:r>
      <w:r w:rsidRPr="00113C73">
        <w:rPr>
          <w:rFonts w:ascii="Arial" w:hAnsi="Arial" w:cs="Arial"/>
          <w:lang w:val="en-US"/>
        </w:rPr>
        <w:t xml:space="preserve"> the clinical </w:t>
      </w:r>
      <w:r w:rsidR="005270B2" w:rsidRPr="00113C73">
        <w:rPr>
          <w:rFonts w:ascii="Arial" w:hAnsi="Arial" w:cs="Arial"/>
          <w:lang w:val="en-US"/>
        </w:rPr>
        <w:t>presentation of Cushing’s syndrome with</w:t>
      </w:r>
      <w:r w:rsidRPr="00113C73">
        <w:rPr>
          <w:rFonts w:ascii="Arial" w:hAnsi="Arial" w:cs="Arial"/>
          <w:lang w:val="en-US"/>
        </w:rPr>
        <w:t xml:space="preserve"> atypical depression, hyperphagia, weight gain, fatigue and anergia is consistent with suppression of CRH neuron</w:t>
      </w:r>
      <w:r w:rsidR="005270B2" w:rsidRPr="00113C73">
        <w:rPr>
          <w:rFonts w:ascii="Arial" w:hAnsi="Arial" w:cs="Arial"/>
          <w:lang w:val="en-US"/>
        </w:rPr>
        <w:t>s</w:t>
      </w:r>
      <w:r w:rsidRPr="00113C73">
        <w:rPr>
          <w:rFonts w:ascii="Arial" w:hAnsi="Arial" w:cs="Arial"/>
          <w:lang w:val="en-US"/>
        </w:rPr>
        <w:t xml:space="preserve"> by the associated hypercortisolism. </w:t>
      </w:r>
      <w:r w:rsidR="005270B2" w:rsidRPr="00113C73">
        <w:rPr>
          <w:rFonts w:ascii="Arial" w:hAnsi="Arial" w:cs="Arial"/>
          <w:lang w:val="en-US"/>
        </w:rPr>
        <w:t>P</w:t>
      </w:r>
      <w:r w:rsidRPr="00113C73">
        <w:rPr>
          <w:rFonts w:ascii="Arial" w:hAnsi="Arial" w:cs="Arial"/>
          <w:lang w:val="en-US"/>
        </w:rPr>
        <w:t>eriod</w:t>
      </w:r>
      <w:r w:rsidR="005270B2" w:rsidRPr="00113C73">
        <w:rPr>
          <w:rFonts w:ascii="Arial" w:hAnsi="Arial" w:cs="Arial"/>
          <w:lang w:val="en-US"/>
        </w:rPr>
        <w:t>s</w:t>
      </w:r>
      <w:r w:rsidRPr="00113C73">
        <w:rPr>
          <w:rFonts w:ascii="Arial" w:hAnsi="Arial" w:cs="Arial"/>
          <w:lang w:val="en-US"/>
        </w:rPr>
        <w:t xml:space="preserve"> </w:t>
      </w:r>
      <w:r w:rsidR="005270B2" w:rsidRPr="00113C73">
        <w:rPr>
          <w:rFonts w:ascii="Arial" w:hAnsi="Arial" w:cs="Arial"/>
          <w:lang w:val="en-US"/>
        </w:rPr>
        <w:t>following</w:t>
      </w:r>
      <w:r w:rsidRPr="00113C73">
        <w:rPr>
          <w:rFonts w:ascii="Arial" w:hAnsi="Arial" w:cs="Arial"/>
          <w:lang w:val="en-US"/>
        </w:rPr>
        <w:t xml:space="preserve"> cure of hypercortisolism</w:t>
      </w:r>
      <w:r w:rsidR="005270B2" w:rsidRPr="00113C73">
        <w:rPr>
          <w:rFonts w:ascii="Arial" w:hAnsi="Arial" w:cs="Arial"/>
          <w:lang w:val="en-US"/>
        </w:rPr>
        <w:t xml:space="preserve"> or</w:t>
      </w:r>
      <w:r w:rsidRPr="00113C73">
        <w:rPr>
          <w:rFonts w:ascii="Arial" w:hAnsi="Arial" w:cs="Arial"/>
          <w:lang w:val="en-US"/>
        </w:rPr>
        <w:t xml:space="preserve"> </w:t>
      </w:r>
      <w:r w:rsidR="005270B2" w:rsidRPr="00113C73">
        <w:rPr>
          <w:rFonts w:ascii="Arial" w:hAnsi="Arial" w:cs="Arial"/>
          <w:lang w:val="en-US"/>
        </w:rPr>
        <w:t xml:space="preserve">cessation of chronic stress, as well as </w:t>
      </w:r>
      <w:r w:rsidRPr="00113C73">
        <w:rPr>
          <w:rFonts w:ascii="Arial" w:hAnsi="Arial" w:cs="Arial"/>
          <w:lang w:val="en-US"/>
        </w:rPr>
        <w:t>the postpartum period</w:t>
      </w:r>
      <w:r w:rsidR="005270B2" w:rsidRPr="00113C73">
        <w:rPr>
          <w:rFonts w:ascii="Arial" w:hAnsi="Arial" w:cs="Arial"/>
          <w:lang w:val="en-US"/>
        </w:rPr>
        <w:t xml:space="preserve"> </w:t>
      </w:r>
      <w:r w:rsidRPr="00113C73">
        <w:rPr>
          <w:rFonts w:ascii="Arial" w:hAnsi="Arial" w:cs="Arial"/>
          <w:lang w:val="en-US"/>
        </w:rPr>
        <w:t>are also associated with suppressed PVN CRH secretion and decreased HPA axis activity</w:t>
      </w:r>
      <w:r w:rsidR="005270B2" w:rsidRPr="00113C73">
        <w:rPr>
          <w:rFonts w:ascii="Arial" w:hAnsi="Arial" w:cs="Arial"/>
          <w:lang w:val="en-US"/>
        </w:rPr>
        <w:t xml:space="preserve"> (Table 2)</w:t>
      </w:r>
      <w:r w:rsidRPr="00113C73">
        <w:rPr>
          <w:rFonts w:ascii="Arial" w:hAnsi="Arial" w:cs="Arial"/>
          <w:lang w:val="en-US"/>
        </w:rPr>
        <w:t xml:space="preserve"> [1</w:t>
      </w:r>
      <w:r w:rsidR="005270B2" w:rsidRPr="00113C73">
        <w:rPr>
          <w:rFonts w:ascii="Arial" w:hAnsi="Arial" w:cs="Arial"/>
          <w:lang w:val="en-US"/>
        </w:rPr>
        <w:t xml:space="preserve">, 2, 142, </w:t>
      </w:r>
      <w:r w:rsidRPr="00113C73">
        <w:rPr>
          <w:rFonts w:ascii="Arial" w:hAnsi="Arial" w:cs="Arial"/>
          <w:lang w:val="en-US"/>
        </w:rPr>
        <w:t>3</w:t>
      </w:r>
      <w:r w:rsidR="005270B2" w:rsidRPr="00113C73">
        <w:rPr>
          <w:rFonts w:ascii="Arial" w:hAnsi="Arial" w:cs="Arial"/>
          <w:lang w:val="en-US"/>
        </w:rPr>
        <w:t xml:space="preserve">10, </w:t>
      </w:r>
      <w:r w:rsidRPr="00113C73">
        <w:rPr>
          <w:rFonts w:ascii="Arial" w:hAnsi="Arial" w:cs="Arial"/>
          <w:lang w:val="en-US"/>
        </w:rPr>
        <w:t>3</w:t>
      </w:r>
      <w:r w:rsidR="005270B2" w:rsidRPr="00113C73">
        <w:rPr>
          <w:rFonts w:ascii="Arial" w:hAnsi="Arial" w:cs="Arial"/>
          <w:lang w:val="en-US"/>
        </w:rPr>
        <w:t>11</w:t>
      </w:r>
      <w:r w:rsidRPr="00113C73">
        <w:rPr>
          <w:rFonts w:ascii="Arial" w:hAnsi="Arial" w:cs="Arial"/>
          <w:lang w:val="en-US"/>
        </w:rPr>
        <w:t>].</w:t>
      </w:r>
    </w:p>
    <w:p w14:paraId="68C6CF00" w14:textId="77777777" w:rsidR="0024582D" w:rsidRDefault="0024582D" w:rsidP="0024582D">
      <w:pPr>
        <w:suppressAutoHyphens/>
        <w:spacing w:line="276" w:lineRule="auto"/>
        <w:rPr>
          <w:rFonts w:ascii="Arial" w:hAnsi="Arial" w:cs="Arial"/>
          <w:lang w:val="en-US"/>
        </w:rPr>
      </w:pPr>
    </w:p>
    <w:p w14:paraId="007C48C7" w14:textId="2E03F47B" w:rsidR="00D948FD" w:rsidRPr="00113C73" w:rsidRDefault="004330E6" w:rsidP="0024582D">
      <w:pPr>
        <w:suppressAutoHyphens/>
        <w:spacing w:line="276" w:lineRule="auto"/>
        <w:rPr>
          <w:rFonts w:ascii="Arial" w:hAnsi="Arial" w:cs="Arial"/>
          <w:lang w:val="en-US"/>
        </w:rPr>
      </w:pPr>
      <w:r w:rsidRPr="00113C73">
        <w:rPr>
          <w:rFonts w:ascii="Arial" w:hAnsi="Arial" w:cs="Arial"/>
          <w:lang w:val="en-US"/>
        </w:rPr>
        <w:t>Finally, a</w:t>
      </w:r>
      <w:r w:rsidR="00040115" w:rsidRPr="00113C73">
        <w:rPr>
          <w:rFonts w:ascii="Arial" w:hAnsi="Arial" w:cs="Arial"/>
          <w:lang w:val="en-US"/>
        </w:rPr>
        <w:t xml:space="preserve"> defective HPA axis response to inflammatory stimuli can reproduce the glucocorticoid-deficient state and may lead to relative resistance to infections and neoplastic disease, but increased susceptibility to autoimmune/inflammatory disease</w:t>
      </w:r>
      <w:r w:rsidRPr="00113C73">
        <w:rPr>
          <w:rFonts w:ascii="Arial" w:hAnsi="Arial" w:cs="Arial"/>
          <w:lang w:val="en-US"/>
        </w:rPr>
        <w:t>s</w:t>
      </w:r>
      <w:r w:rsidR="00040115" w:rsidRPr="00113C73">
        <w:rPr>
          <w:rFonts w:ascii="Arial" w:hAnsi="Arial" w:cs="Arial"/>
          <w:lang w:val="en-US"/>
        </w:rPr>
        <w:t xml:space="preserve"> [108, 224, 312, 313]. Indeed, such </w:t>
      </w:r>
      <w:r w:rsidRPr="00113C73">
        <w:rPr>
          <w:rFonts w:ascii="Arial" w:hAnsi="Arial" w:cs="Arial"/>
          <w:lang w:val="en-US"/>
        </w:rPr>
        <w:t>findings</w:t>
      </w:r>
      <w:r w:rsidR="00040115" w:rsidRPr="00113C73">
        <w:rPr>
          <w:rFonts w:ascii="Arial" w:hAnsi="Arial" w:cs="Arial"/>
          <w:lang w:val="en-US"/>
        </w:rPr>
        <w:t xml:space="preserve"> were </w:t>
      </w:r>
      <w:r w:rsidRPr="00113C73">
        <w:rPr>
          <w:rFonts w:ascii="Arial" w:hAnsi="Arial" w:cs="Arial"/>
          <w:lang w:val="en-US"/>
        </w:rPr>
        <w:t>document</w:t>
      </w:r>
      <w:r w:rsidR="00040115" w:rsidRPr="00113C73">
        <w:rPr>
          <w:rFonts w:ascii="Arial" w:hAnsi="Arial" w:cs="Arial"/>
          <w:lang w:val="en-US"/>
        </w:rPr>
        <w:t xml:space="preserve">ed in </w:t>
      </w:r>
      <w:r w:rsidRPr="00113C73">
        <w:rPr>
          <w:rFonts w:ascii="Arial" w:hAnsi="Arial" w:cs="Arial"/>
          <w:lang w:val="en-US"/>
        </w:rPr>
        <w:t xml:space="preserve">studies utilizing </w:t>
      </w:r>
      <w:r w:rsidR="00040115" w:rsidRPr="00113C73">
        <w:rPr>
          <w:rFonts w:ascii="Arial" w:hAnsi="Arial" w:cs="Arial"/>
          <w:lang w:val="en-US"/>
        </w:rPr>
        <w:t xml:space="preserve">an interesting pair of near-histocompatible, highly inbred rat strains, </w:t>
      </w:r>
      <w:r w:rsidR="00040115" w:rsidRPr="00113C73">
        <w:rPr>
          <w:rFonts w:ascii="Arial" w:hAnsi="Arial" w:cs="Arial"/>
          <w:i/>
          <w:lang w:val="en-US"/>
        </w:rPr>
        <w:t>i.e.</w:t>
      </w:r>
      <w:r w:rsidR="00040115" w:rsidRPr="00113C73">
        <w:rPr>
          <w:rFonts w:ascii="Arial" w:hAnsi="Arial" w:cs="Arial"/>
          <w:lang w:val="en-US"/>
        </w:rPr>
        <w:t xml:space="preserve"> the Fischer and Lewis rats</w:t>
      </w:r>
      <w:r w:rsidRPr="00113C73">
        <w:rPr>
          <w:rFonts w:ascii="Arial" w:hAnsi="Arial" w:cs="Arial"/>
          <w:lang w:val="en-US"/>
        </w:rPr>
        <w:t xml:space="preserve"> which </w:t>
      </w:r>
      <w:r w:rsidR="00040115" w:rsidRPr="00113C73">
        <w:rPr>
          <w:rFonts w:ascii="Arial" w:hAnsi="Arial" w:cs="Arial"/>
          <w:lang w:val="en-US"/>
        </w:rPr>
        <w:t xml:space="preserve">were genetically selected out of Sprague-Dawley rats for their resistance or susceptibility, </w:t>
      </w:r>
      <w:r w:rsidR="00040115" w:rsidRPr="00113C73">
        <w:rPr>
          <w:rFonts w:ascii="Arial" w:hAnsi="Arial" w:cs="Arial"/>
          <w:lang w:val="en-US"/>
        </w:rPr>
        <w:lastRenderedPageBreak/>
        <w:t>respectively, to inflammatory disease [31</w:t>
      </w:r>
      <w:r w:rsidR="00B967CB" w:rsidRPr="00113C73">
        <w:rPr>
          <w:rFonts w:ascii="Arial" w:hAnsi="Arial" w:cs="Arial"/>
          <w:lang w:val="en-US"/>
        </w:rPr>
        <w:t xml:space="preserve">4, </w:t>
      </w:r>
      <w:r w:rsidR="00040115" w:rsidRPr="00113C73">
        <w:rPr>
          <w:rFonts w:ascii="Arial" w:hAnsi="Arial" w:cs="Arial"/>
          <w:lang w:val="en-US"/>
        </w:rPr>
        <w:t>31</w:t>
      </w:r>
      <w:r w:rsidR="00B967CB" w:rsidRPr="00113C73">
        <w:rPr>
          <w:rFonts w:ascii="Arial" w:hAnsi="Arial" w:cs="Arial"/>
          <w:lang w:val="en-US"/>
        </w:rPr>
        <w:t>5</w:t>
      </w:r>
      <w:r w:rsidR="00040115" w:rsidRPr="00113C73">
        <w:rPr>
          <w:rFonts w:ascii="Arial" w:hAnsi="Arial" w:cs="Arial"/>
          <w:lang w:val="en-US"/>
        </w:rPr>
        <w:t xml:space="preserve">]. </w:t>
      </w:r>
      <w:r w:rsidR="00B967CB" w:rsidRPr="00113C73">
        <w:rPr>
          <w:rFonts w:ascii="Arial" w:hAnsi="Arial" w:cs="Arial"/>
          <w:lang w:val="en-US"/>
        </w:rPr>
        <w:t xml:space="preserve">In accord with </w:t>
      </w:r>
      <w:r w:rsidR="00040115" w:rsidRPr="00113C73">
        <w:rPr>
          <w:rFonts w:ascii="Arial" w:hAnsi="Arial" w:cs="Arial"/>
          <w:lang w:val="en-US"/>
        </w:rPr>
        <w:t xml:space="preserve">the findings </w:t>
      </w:r>
      <w:r w:rsidR="00B967CB" w:rsidRPr="00113C73">
        <w:rPr>
          <w:rFonts w:ascii="Arial" w:hAnsi="Arial" w:cs="Arial"/>
          <w:lang w:val="en-US"/>
        </w:rPr>
        <w:t xml:space="preserve">of animal studies </w:t>
      </w:r>
      <w:r w:rsidR="00040115" w:rsidRPr="00113C73">
        <w:rPr>
          <w:rFonts w:ascii="Arial" w:hAnsi="Arial" w:cs="Arial"/>
          <w:lang w:val="en-US"/>
        </w:rPr>
        <w:t>in th</w:t>
      </w:r>
      <w:r w:rsidR="00B967CB" w:rsidRPr="00113C73">
        <w:rPr>
          <w:rFonts w:ascii="Arial" w:hAnsi="Arial" w:cs="Arial"/>
          <w:lang w:val="en-US"/>
        </w:rPr>
        <w:t>ese</w:t>
      </w:r>
      <w:r w:rsidR="00040115" w:rsidRPr="00113C73">
        <w:rPr>
          <w:rFonts w:ascii="Arial" w:hAnsi="Arial" w:cs="Arial"/>
          <w:lang w:val="en-US"/>
        </w:rPr>
        <w:t xml:space="preserve"> models, an increasing body of </w:t>
      </w:r>
      <w:r w:rsidR="00B967CB" w:rsidRPr="00113C73">
        <w:rPr>
          <w:rFonts w:ascii="Arial" w:hAnsi="Arial" w:cs="Arial"/>
          <w:lang w:val="en-US"/>
        </w:rPr>
        <w:t xml:space="preserve">clinical </w:t>
      </w:r>
      <w:r w:rsidR="00040115" w:rsidRPr="00113C73">
        <w:rPr>
          <w:rFonts w:ascii="Arial" w:hAnsi="Arial" w:cs="Arial"/>
          <w:lang w:val="en-US"/>
        </w:rPr>
        <w:t xml:space="preserve">evidence indicates that rheumatoid arthritis patients </w:t>
      </w:r>
      <w:r w:rsidR="00B967CB" w:rsidRPr="00113C73">
        <w:rPr>
          <w:rFonts w:ascii="Arial" w:hAnsi="Arial" w:cs="Arial"/>
          <w:lang w:val="en-US"/>
        </w:rPr>
        <w:t xml:space="preserve">may </w:t>
      </w:r>
      <w:r w:rsidR="00040115" w:rsidRPr="00113C73">
        <w:rPr>
          <w:rFonts w:ascii="Arial" w:hAnsi="Arial" w:cs="Arial"/>
          <w:lang w:val="en-US"/>
        </w:rPr>
        <w:t>exhibit a mild form of central hypocortisolism, with reduced 24-h</w:t>
      </w:r>
      <w:r w:rsidR="00DF7B96" w:rsidRPr="00113C73">
        <w:rPr>
          <w:rFonts w:ascii="Arial" w:hAnsi="Arial" w:cs="Arial"/>
          <w:lang w:val="en-US"/>
        </w:rPr>
        <w:t>our</w:t>
      </w:r>
      <w:r w:rsidR="00040115" w:rsidRPr="00113C73">
        <w:rPr>
          <w:rFonts w:ascii="Arial" w:hAnsi="Arial" w:cs="Arial"/>
          <w:lang w:val="en-US"/>
        </w:rPr>
        <w:t xml:space="preserve"> cortisol excretion, less pronounced diurnal rhythm of cortisol secretion and blunted adrenal responses to surgical stress [31</w:t>
      </w:r>
      <w:r w:rsidR="00B967CB" w:rsidRPr="00113C73">
        <w:rPr>
          <w:rFonts w:ascii="Arial" w:hAnsi="Arial" w:cs="Arial"/>
          <w:lang w:val="en-US"/>
        </w:rPr>
        <w:t xml:space="preserve">6, </w:t>
      </w:r>
      <w:r w:rsidR="00040115" w:rsidRPr="00113C73">
        <w:rPr>
          <w:rFonts w:ascii="Arial" w:hAnsi="Arial" w:cs="Arial"/>
          <w:lang w:val="en-US"/>
        </w:rPr>
        <w:t>31</w:t>
      </w:r>
      <w:r w:rsidR="00B967CB" w:rsidRPr="00113C73">
        <w:rPr>
          <w:rFonts w:ascii="Arial" w:hAnsi="Arial" w:cs="Arial"/>
          <w:lang w:val="en-US"/>
        </w:rPr>
        <w:t>7</w:t>
      </w:r>
      <w:r w:rsidR="00040115" w:rsidRPr="00113C73">
        <w:rPr>
          <w:rFonts w:ascii="Arial" w:hAnsi="Arial" w:cs="Arial"/>
          <w:lang w:val="en-US"/>
        </w:rPr>
        <w:t xml:space="preserve">]. </w:t>
      </w:r>
      <w:r w:rsidR="00B967CB" w:rsidRPr="00113C73">
        <w:rPr>
          <w:rFonts w:ascii="Arial" w:hAnsi="Arial" w:cs="Arial"/>
          <w:lang w:val="en-US"/>
        </w:rPr>
        <w:t>Taken together these findings suggest that</w:t>
      </w:r>
      <w:r w:rsidR="00040115" w:rsidRPr="00113C73">
        <w:rPr>
          <w:rFonts w:ascii="Arial" w:hAnsi="Arial" w:cs="Arial"/>
          <w:lang w:val="en-US"/>
        </w:rPr>
        <w:t xml:space="preserve"> </w:t>
      </w:r>
      <w:r w:rsidR="00B967CB" w:rsidRPr="00113C73">
        <w:rPr>
          <w:rFonts w:ascii="Arial" w:hAnsi="Arial" w:cs="Arial"/>
          <w:lang w:val="en-US"/>
        </w:rPr>
        <w:t xml:space="preserve">HPA axis dysfunction can play a role in the </w:t>
      </w:r>
      <w:r w:rsidR="00040115" w:rsidRPr="00113C73">
        <w:rPr>
          <w:rFonts w:ascii="Arial" w:hAnsi="Arial" w:cs="Arial"/>
          <w:lang w:val="en-US"/>
        </w:rPr>
        <w:t>development and/or perpetuation of autoimmune disease, rather than being an epiphenomenon. Th</w:t>
      </w:r>
      <w:r w:rsidR="00B967CB" w:rsidRPr="00113C73">
        <w:rPr>
          <w:rFonts w:ascii="Arial" w:hAnsi="Arial" w:cs="Arial"/>
          <w:lang w:val="en-US"/>
        </w:rPr>
        <w:t>is</w:t>
      </w:r>
      <w:r w:rsidR="00040115" w:rsidRPr="00113C73">
        <w:rPr>
          <w:rFonts w:ascii="Arial" w:hAnsi="Arial" w:cs="Arial"/>
          <w:lang w:val="en-US"/>
        </w:rPr>
        <w:t xml:space="preserve"> rationale may </w:t>
      </w:r>
      <w:r w:rsidR="00B967CB" w:rsidRPr="00113C73">
        <w:rPr>
          <w:rFonts w:ascii="Arial" w:hAnsi="Arial" w:cs="Arial"/>
          <w:lang w:val="en-US"/>
        </w:rPr>
        <w:t xml:space="preserve">also </w:t>
      </w:r>
      <w:r w:rsidR="00040115" w:rsidRPr="00113C73">
        <w:rPr>
          <w:rFonts w:ascii="Arial" w:hAnsi="Arial" w:cs="Arial"/>
          <w:lang w:val="en-US"/>
        </w:rPr>
        <w:t xml:space="preserve">explain the high incidence of autoimmune disease in the period after cure of hypercortisolism and </w:t>
      </w:r>
      <w:r w:rsidR="00B967CB" w:rsidRPr="00113C73">
        <w:rPr>
          <w:rFonts w:ascii="Arial" w:hAnsi="Arial" w:cs="Arial"/>
          <w:lang w:val="en-US"/>
        </w:rPr>
        <w:t xml:space="preserve">during </w:t>
      </w:r>
      <w:r w:rsidR="00040115" w:rsidRPr="00113C73">
        <w:rPr>
          <w:rFonts w:ascii="Arial" w:hAnsi="Arial" w:cs="Arial"/>
          <w:lang w:val="en-US"/>
        </w:rPr>
        <w:t>the p</w:t>
      </w:r>
      <w:r w:rsidR="00B967CB" w:rsidRPr="00113C73">
        <w:rPr>
          <w:rFonts w:ascii="Arial" w:hAnsi="Arial" w:cs="Arial"/>
          <w:lang w:val="en-US"/>
        </w:rPr>
        <w:t xml:space="preserve">ostpartum period, as well as in </w:t>
      </w:r>
      <w:r w:rsidR="00040115" w:rsidRPr="00113C73">
        <w:rPr>
          <w:rFonts w:ascii="Arial" w:hAnsi="Arial" w:cs="Arial"/>
          <w:lang w:val="en-US"/>
        </w:rPr>
        <w:t>untreated or under-replaced adrenal insufficiency [</w:t>
      </w:r>
      <w:r w:rsidR="00B967CB" w:rsidRPr="00113C73">
        <w:rPr>
          <w:rFonts w:ascii="Arial" w:hAnsi="Arial" w:cs="Arial"/>
          <w:lang w:val="en-US"/>
        </w:rPr>
        <w:t>224</w:t>
      </w:r>
      <w:r w:rsidR="00040115" w:rsidRPr="00113C73">
        <w:rPr>
          <w:rFonts w:ascii="Arial" w:hAnsi="Arial" w:cs="Arial"/>
          <w:lang w:val="en-US"/>
        </w:rPr>
        <w:t>].</w:t>
      </w:r>
    </w:p>
    <w:p w14:paraId="3B00BA0F" w14:textId="77777777" w:rsidR="00E21CFC" w:rsidRPr="00113C73" w:rsidRDefault="00E21CFC" w:rsidP="00113C73">
      <w:pPr>
        <w:suppressAutoHyphens/>
        <w:spacing w:line="276" w:lineRule="auto"/>
        <w:rPr>
          <w:rFonts w:ascii="Arial" w:hAnsi="Arial" w:cs="Arial"/>
          <w:b/>
          <w:lang w:val="en-US"/>
        </w:rPr>
      </w:pPr>
    </w:p>
    <w:p w14:paraId="25EE9B08" w14:textId="3CCC81A7" w:rsidR="00EF328A" w:rsidRPr="007D6536" w:rsidRDefault="00EF328A" w:rsidP="00113C73">
      <w:pPr>
        <w:suppressAutoHyphens/>
        <w:spacing w:line="276" w:lineRule="auto"/>
        <w:rPr>
          <w:rFonts w:ascii="Arial" w:hAnsi="Arial" w:cs="Arial"/>
          <w:b/>
          <w:color w:val="00B050"/>
          <w:lang w:val="en-US"/>
        </w:rPr>
      </w:pPr>
      <w:r w:rsidRPr="007D6536">
        <w:rPr>
          <w:rFonts w:ascii="Arial" w:hAnsi="Arial" w:cs="Arial"/>
          <w:b/>
          <w:color w:val="00B050"/>
          <w:lang w:val="en-US"/>
        </w:rPr>
        <w:t xml:space="preserve">Potential </w:t>
      </w:r>
      <w:r w:rsidR="0024582D" w:rsidRPr="007D6536">
        <w:rPr>
          <w:rFonts w:ascii="Arial" w:hAnsi="Arial" w:cs="Arial"/>
          <w:b/>
          <w:color w:val="00B050"/>
          <w:lang w:val="en-US"/>
        </w:rPr>
        <w:t>R</w:t>
      </w:r>
      <w:r w:rsidRPr="007D6536">
        <w:rPr>
          <w:rFonts w:ascii="Arial" w:hAnsi="Arial" w:cs="Arial"/>
          <w:b/>
          <w:color w:val="00B050"/>
          <w:lang w:val="en-US"/>
        </w:rPr>
        <w:t xml:space="preserve">ole of CRH </w:t>
      </w:r>
      <w:r w:rsidR="0024582D" w:rsidRPr="007D6536">
        <w:rPr>
          <w:rFonts w:ascii="Arial" w:hAnsi="Arial" w:cs="Arial"/>
          <w:b/>
          <w:color w:val="00B050"/>
          <w:lang w:val="en-US"/>
        </w:rPr>
        <w:t>A</w:t>
      </w:r>
      <w:r w:rsidRPr="007D6536">
        <w:rPr>
          <w:rFonts w:ascii="Arial" w:hAnsi="Arial" w:cs="Arial"/>
          <w:b/>
          <w:color w:val="00B050"/>
          <w:lang w:val="en-US"/>
        </w:rPr>
        <w:t xml:space="preserve">ntagonists in </w:t>
      </w:r>
      <w:r w:rsidR="0024582D" w:rsidRPr="007D6536">
        <w:rPr>
          <w:rFonts w:ascii="Arial" w:hAnsi="Arial" w:cs="Arial"/>
          <w:b/>
          <w:color w:val="00B050"/>
          <w:lang w:val="en-US"/>
        </w:rPr>
        <w:t>C</w:t>
      </w:r>
      <w:r w:rsidRPr="007D6536">
        <w:rPr>
          <w:rFonts w:ascii="Arial" w:hAnsi="Arial" w:cs="Arial"/>
          <w:b/>
          <w:color w:val="00B050"/>
          <w:lang w:val="en-US"/>
        </w:rPr>
        <w:t xml:space="preserve">linical </w:t>
      </w:r>
      <w:r w:rsidR="0024582D" w:rsidRPr="007D6536">
        <w:rPr>
          <w:rFonts w:ascii="Arial" w:hAnsi="Arial" w:cs="Arial"/>
          <w:b/>
          <w:color w:val="00B050"/>
          <w:lang w:val="en-US"/>
        </w:rPr>
        <w:t>P</w:t>
      </w:r>
      <w:r w:rsidRPr="007D6536">
        <w:rPr>
          <w:rFonts w:ascii="Arial" w:hAnsi="Arial" w:cs="Arial"/>
          <w:b/>
          <w:color w:val="00B050"/>
          <w:lang w:val="en-US"/>
        </w:rPr>
        <w:t>ractice</w:t>
      </w:r>
    </w:p>
    <w:p w14:paraId="0A5BFF28" w14:textId="77777777" w:rsidR="0024582D" w:rsidRDefault="0024582D" w:rsidP="0024582D">
      <w:pPr>
        <w:spacing w:line="276" w:lineRule="auto"/>
        <w:rPr>
          <w:rFonts w:ascii="Arial" w:hAnsi="Arial" w:cs="Arial"/>
          <w:lang w:val="en-US"/>
        </w:rPr>
      </w:pPr>
    </w:p>
    <w:p w14:paraId="4DBE4F15" w14:textId="0C96A59C" w:rsidR="00EF328A" w:rsidRPr="00113C73" w:rsidRDefault="00F75A88" w:rsidP="0024582D">
      <w:pPr>
        <w:spacing w:line="276" w:lineRule="auto"/>
        <w:rPr>
          <w:rFonts w:ascii="Arial" w:hAnsi="Arial" w:cs="Arial"/>
          <w:lang w:val="en-US"/>
        </w:rPr>
      </w:pPr>
      <w:r w:rsidRPr="00113C73">
        <w:rPr>
          <w:rFonts w:ascii="Arial" w:hAnsi="Arial" w:cs="Arial"/>
          <w:lang w:val="en-US"/>
        </w:rPr>
        <w:t xml:space="preserve">Based on the </w:t>
      </w:r>
      <w:r w:rsidR="00B075C8" w:rsidRPr="00113C73">
        <w:rPr>
          <w:rFonts w:ascii="Arial" w:hAnsi="Arial" w:cs="Arial"/>
          <w:lang w:val="en-US"/>
        </w:rPr>
        <w:t xml:space="preserve">implication of </w:t>
      </w:r>
      <w:r w:rsidRPr="00113C73">
        <w:rPr>
          <w:rFonts w:ascii="Arial" w:hAnsi="Arial" w:cs="Arial"/>
          <w:lang w:val="en-US"/>
        </w:rPr>
        <w:t xml:space="preserve">stress system dysregulation </w:t>
      </w:r>
      <w:r w:rsidR="00B075C8" w:rsidRPr="00113C73">
        <w:rPr>
          <w:rFonts w:ascii="Arial" w:hAnsi="Arial" w:cs="Arial"/>
          <w:lang w:val="en-US"/>
        </w:rPr>
        <w:t xml:space="preserve">in clinical </w:t>
      </w:r>
      <w:r w:rsidRPr="00113C73">
        <w:rPr>
          <w:rFonts w:ascii="Arial" w:hAnsi="Arial" w:cs="Arial"/>
          <w:lang w:val="en-US"/>
        </w:rPr>
        <w:t>manifestations of</w:t>
      </w:r>
      <w:r w:rsidR="004330E6" w:rsidRPr="00113C73">
        <w:rPr>
          <w:rFonts w:ascii="Arial" w:hAnsi="Arial" w:cs="Arial"/>
          <w:lang w:val="en-US"/>
        </w:rPr>
        <w:t xml:space="preserve"> a wide spectrum of </w:t>
      </w:r>
      <w:r w:rsidR="00B075C8" w:rsidRPr="00113C73">
        <w:rPr>
          <w:rFonts w:ascii="Arial" w:hAnsi="Arial" w:cs="Arial"/>
          <w:lang w:val="en-US"/>
        </w:rPr>
        <w:t>diseases</w:t>
      </w:r>
      <w:r w:rsidRPr="00113C73">
        <w:rPr>
          <w:rFonts w:ascii="Arial" w:hAnsi="Arial" w:cs="Arial"/>
          <w:lang w:val="en-US"/>
        </w:rPr>
        <w:t xml:space="preserve">, research has focused on identifying novel therapeutic approaches targeting this underlying </w:t>
      </w:r>
      <w:r w:rsidR="00B075C8" w:rsidRPr="00113C73">
        <w:rPr>
          <w:rFonts w:ascii="Arial" w:hAnsi="Arial" w:cs="Arial"/>
          <w:lang w:val="en-US"/>
        </w:rPr>
        <w:t xml:space="preserve">pathophysiologic </w:t>
      </w:r>
      <w:r w:rsidRPr="00113C73">
        <w:rPr>
          <w:rFonts w:ascii="Arial" w:hAnsi="Arial" w:cs="Arial"/>
          <w:lang w:val="en-US"/>
        </w:rPr>
        <w:t>link. As such,</w:t>
      </w:r>
      <w:r w:rsidR="004330E6" w:rsidRPr="00113C73">
        <w:rPr>
          <w:rFonts w:ascii="Arial" w:hAnsi="Arial" w:cs="Arial"/>
          <w:lang w:val="en-US"/>
        </w:rPr>
        <w:t xml:space="preserve"> small molecular weight </w:t>
      </w:r>
      <w:r w:rsidR="00B075C8" w:rsidRPr="00113C73">
        <w:rPr>
          <w:rFonts w:ascii="Arial" w:hAnsi="Arial" w:cs="Arial"/>
          <w:lang w:val="en-US"/>
        </w:rPr>
        <w:t xml:space="preserve">antagonists of </w:t>
      </w:r>
      <w:r w:rsidR="004330E6" w:rsidRPr="00113C73">
        <w:rPr>
          <w:rFonts w:ascii="Arial" w:hAnsi="Arial" w:cs="Arial"/>
          <w:lang w:val="en-US"/>
        </w:rPr>
        <w:t xml:space="preserve">CRH-R1 and CRH-R2 </w:t>
      </w:r>
      <w:r w:rsidR="00B075C8" w:rsidRPr="00113C73">
        <w:rPr>
          <w:rFonts w:ascii="Arial" w:hAnsi="Arial" w:cs="Arial"/>
          <w:lang w:val="en-US"/>
        </w:rPr>
        <w:t xml:space="preserve">have been developed </w:t>
      </w:r>
      <w:r w:rsidR="004330E6" w:rsidRPr="00113C73">
        <w:rPr>
          <w:rFonts w:ascii="Arial" w:hAnsi="Arial" w:cs="Arial"/>
          <w:lang w:val="en-US"/>
        </w:rPr>
        <w:t xml:space="preserve">which </w:t>
      </w:r>
      <w:r w:rsidR="00B075C8" w:rsidRPr="00113C73">
        <w:rPr>
          <w:rFonts w:ascii="Arial" w:hAnsi="Arial" w:cs="Arial"/>
          <w:lang w:val="en-US"/>
        </w:rPr>
        <w:t>can</w:t>
      </w:r>
      <w:r w:rsidR="004330E6" w:rsidRPr="00113C73">
        <w:rPr>
          <w:rFonts w:ascii="Arial" w:hAnsi="Arial" w:cs="Arial"/>
          <w:lang w:val="en-US"/>
        </w:rPr>
        <w:t xml:space="preserve"> be absorbed orally and</w:t>
      </w:r>
      <w:r w:rsidRPr="00113C73">
        <w:rPr>
          <w:rFonts w:ascii="Arial" w:hAnsi="Arial" w:cs="Arial"/>
          <w:lang w:val="en-US"/>
        </w:rPr>
        <w:t xml:space="preserve"> cross the blood brain barrier</w:t>
      </w:r>
      <w:r w:rsidR="00B075C8" w:rsidRPr="00113C73">
        <w:rPr>
          <w:rFonts w:ascii="Arial" w:hAnsi="Arial" w:cs="Arial"/>
          <w:lang w:val="en-US"/>
        </w:rPr>
        <w:t>, thus</w:t>
      </w:r>
      <w:r w:rsidRPr="00113C73">
        <w:rPr>
          <w:rFonts w:ascii="Arial" w:hAnsi="Arial" w:cs="Arial"/>
          <w:lang w:val="en-US"/>
        </w:rPr>
        <w:t xml:space="preserve"> </w:t>
      </w:r>
      <w:r w:rsidR="00B075C8" w:rsidRPr="00113C73">
        <w:rPr>
          <w:rFonts w:ascii="Arial" w:hAnsi="Arial" w:cs="Arial"/>
          <w:lang w:val="en-US"/>
        </w:rPr>
        <w:t>exhibiting</w:t>
      </w:r>
      <w:r w:rsidR="004330E6" w:rsidRPr="00113C73">
        <w:rPr>
          <w:rFonts w:ascii="Arial" w:hAnsi="Arial" w:cs="Arial"/>
          <w:lang w:val="en-US"/>
        </w:rPr>
        <w:t xml:space="preserve"> a </w:t>
      </w:r>
      <w:r w:rsidRPr="00113C73">
        <w:rPr>
          <w:rFonts w:ascii="Arial" w:hAnsi="Arial" w:cs="Arial"/>
          <w:lang w:val="en-US"/>
        </w:rPr>
        <w:t xml:space="preserve">therapeutic potential </w:t>
      </w:r>
      <w:r w:rsidR="004330E6" w:rsidRPr="00113C73">
        <w:rPr>
          <w:rFonts w:ascii="Arial" w:hAnsi="Arial" w:cs="Arial"/>
          <w:lang w:val="en-US"/>
        </w:rPr>
        <w:t xml:space="preserve">in the treatment of disorders </w:t>
      </w:r>
      <w:r w:rsidR="001F4325" w:rsidRPr="00113C73">
        <w:rPr>
          <w:rFonts w:ascii="Arial" w:hAnsi="Arial" w:cs="Arial"/>
          <w:lang w:val="en-US"/>
        </w:rPr>
        <w:t>linked to</w:t>
      </w:r>
      <w:r w:rsidR="004330E6" w:rsidRPr="00113C73">
        <w:rPr>
          <w:rFonts w:ascii="Arial" w:hAnsi="Arial" w:cs="Arial"/>
          <w:lang w:val="en-US"/>
        </w:rPr>
        <w:t xml:space="preserve"> disturbances of CRH</w:t>
      </w:r>
      <w:r w:rsidRPr="00113C73">
        <w:rPr>
          <w:rFonts w:ascii="Arial" w:hAnsi="Arial" w:cs="Arial"/>
          <w:lang w:val="en-US"/>
        </w:rPr>
        <w:t>-</w:t>
      </w:r>
      <w:r w:rsidR="00EA442C" w:rsidRPr="00113C73">
        <w:rPr>
          <w:rFonts w:ascii="Arial" w:hAnsi="Arial" w:cs="Arial"/>
          <w:lang w:val="en-US"/>
        </w:rPr>
        <w:t>regulated</w:t>
      </w:r>
      <w:r w:rsidR="004330E6" w:rsidRPr="00113C73">
        <w:rPr>
          <w:rFonts w:ascii="Arial" w:hAnsi="Arial" w:cs="Arial"/>
          <w:lang w:val="en-US"/>
        </w:rPr>
        <w:t xml:space="preserve"> pathways [</w:t>
      </w:r>
      <w:r w:rsidRPr="00113C73">
        <w:rPr>
          <w:rFonts w:ascii="Arial" w:hAnsi="Arial" w:cs="Arial"/>
          <w:lang w:val="en-US"/>
        </w:rPr>
        <w:t xml:space="preserve">30, </w:t>
      </w:r>
      <w:r w:rsidR="004330E6" w:rsidRPr="00113C73">
        <w:rPr>
          <w:rFonts w:ascii="Arial" w:hAnsi="Arial" w:cs="Arial"/>
          <w:lang w:val="en-US"/>
        </w:rPr>
        <w:t>31</w:t>
      </w:r>
      <w:r w:rsidRPr="00113C73">
        <w:rPr>
          <w:rFonts w:ascii="Arial" w:hAnsi="Arial" w:cs="Arial"/>
          <w:lang w:val="en-US"/>
        </w:rPr>
        <w:t>8</w:t>
      </w:r>
      <w:r w:rsidR="004330E6" w:rsidRPr="00113C73">
        <w:rPr>
          <w:rFonts w:ascii="Arial" w:hAnsi="Arial" w:cs="Arial"/>
          <w:lang w:val="en-US"/>
        </w:rPr>
        <w:t>].</w:t>
      </w:r>
    </w:p>
    <w:p w14:paraId="073A8E76" w14:textId="77777777" w:rsidR="0024582D" w:rsidRDefault="0024582D" w:rsidP="0024582D">
      <w:pPr>
        <w:spacing w:line="276" w:lineRule="auto"/>
        <w:rPr>
          <w:rFonts w:ascii="Arial" w:hAnsi="Arial" w:cs="Arial"/>
          <w:lang w:val="en-US"/>
        </w:rPr>
      </w:pPr>
    </w:p>
    <w:p w14:paraId="18ECB5EB" w14:textId="06585ED4" w:rsidR="00F75A88" w:rsidRPr="00113C73" w:rsidRDefault="00F75A88" w:rsidP="0024582D">
      <w:pPr>
        <w:spacing w:line="276" w:lineRule="auto"/>
        <w:rPr>
          <w:rFonts w:ascii="Arial" w:hAnsi="Arial" w:cs="Arial"/>
          <w:lang w:val="en-US"/>
        </w:rPr>
      </w:pPr>
      <w:r w:rsidRPr="00113C73">
        <w:rPr>
          <w:rFonts w:ascii="Arial" w:hAnsi="Arial" w:cs="Arial"/>
          <w:lang w:val="en-US"/>
        </w:rPr>
        <w:t xml:space="preserve">Antalarmin is a non-peptidic prototype CRH antagonist which binds with high affinity to CRH-R1. This small lipophilic pyrrolopyrimidine </w:t>
      </w:r>
      <w:r w:rsidR="00B075C8" w:rsidRPr="00113C73">
        <w:rPr>
          <w:rFonts w:ascii="Arial" w:hAnsi="Arial" w:cs="Arial"/>
          <w:lang w:val="en-US"/>
        </w:rPr>
        <w:t>agent</w:t>
      </w:r>
      <w:r w:rsidRPr="00113C73">
        <w:rPr>
          <w:rFonts w:ascii="Arial" w:hAnsi="Arial" w:cs="Arial"/>
          <w:lang w:val="en-US"/>
        </w:rPr>
        <w:t xml:space="preserve"> decreases the activity of </w:t>
      </w:r>
      <w:r w:rsidR="00B075C8" w:rsidRPr="00113C73">
        <w:rPr>
          <w:rFonts w:ascii="Arial" w:hAnsi="Arial" w:cs="Arial"/>
          <w:lang w:val="en-US"/>
        </w:rPr>
        <w:t xml:space="preserve">both </w:t>
      </w:r>
      <w:r w:rsidRPr="00113C73">
        <w:rPr>
          <w:rFonts w:ascii="Arial" w:hAnsi="Arial" w:cs="Arial"/>
          <w:lang w:val="en-US"/>
        </w:rPr>
        <w:t xml:space="preserve">the HPA axis and the LC/NE-sympathetic system, blocking a variety of manifestations associated with anxiety and the development/expression of conditioned fear [319]. In addition, antalarmin can suppress </w:t>
      </w:r>
      <w:r w:rsidR="00B075C8" w:rsidRPr="00113C73">
        <w:rPr>
          <w:rFonts w:ascii="Arial" w:hAnsi="Arial" w:cs="Arial"/>
          <w:lang w:val="en-US"/>
        </w:rPr>
        <w:t xml:space="preserve">neurogenic inflammation, </w:t>
      </w:r>
      <w:r w:rsidRPr="00113C73">
        <w:rPr>
          <w:rFonts w:ascii="Arial" w:hAnsi="Arial" w:cs="Arial"/>
          <w:lang w:val="en-US"/>
        </w:rPr>
        <w:t>stress-induced peptic ulcer</w:t>
      </w:r>
      <w:r w:rsidR="00B075C8" w:rsidRPr="00113C73">
        <w:rPr>
          <w:rFonts w:ascii="Arial" w:hAnsi="Arial" w:cs="Arial"/>
          <w:lang w:val="en-US"/>
        </w:rPr>
        <w:t>s</w:t>
      </w:r>
      <w:r w:rsidRPr="00113C73">
        <w:rPr>
          <w:rFonts w:ascii="Arial" w:hAnsi="Arial" w:cs="Arial"/>
          <w:lang w:val="en-US"/>
        </w:rPr>
        <w:t xml:space="preserve"> and colonic hyperfunction, whilst it also blocks CRH-induced skin mast cell degranulation [</w:t>
      </w:r>
      <w:r w:rsidR="00E21610" w:rsidRPr="00113C73">
        <w:rPr>
          <w:rFonts w:ascii="Arial" w:hAnsi="Arial" w:cs="Arial"/>
          <w:lang w:val="en-US"/>
        </w:rPr>
        <w:t>30, 320</w:t>
      </w:r>
      <w:r w:rsidRPr="00113C73">
        <w:rPr>
          <w:rFonts w:ascii="Arial" w:hAnsi="Arial" w:cs="Arial"/>
          <w:lang w:val="en-US"/>
        </w:rPr>
        <w:t>-3</w:t>
      </w:r>
      <w:r w:rsidR="00E21610" w:rsidRPr="00113C73">
        <w:rPr>
          <w:rFonts w:ascii="Arial" w:hAnsi="Arial" w:cs="Arial"/>
          <w:lang w:val="en-US"/>
        </w:rPr>
        <w:t>24</w:t>
      </w:r>
      <w:r w:rsidRPr="00113C73">
        <w:rPr>
          <w:rFonts w:ascii="Arial" w:hAnsi="Arial" w:cs="Arial"/>
          <w:lang w:val="en-US"/>
        </w:rPr>
        <w:t>]. Importantly, chronic administration of antalarmin is not associated with glucocorticoid or catecholamine deficiency and permits adequate HPA axis and LC/NE responses to severe stress [32</w:t>
      </w:r>
      <w:r w:rsidR="00E21610" w:rsidRPr="00113C73">
        <w:rPr>
          <w:rFonts w:ascii="Arial" w:hAnsi="Arial" w:cs="Arial"/>
          <w:lang w:val="en-US"/>
        </w:rPr>
        <w:t>5</w:t>
      </w:r>
      <w:r w:rsidRPr="00113C73">
        <w:rPr>
          <w:rFonts w:ascii="Arial" w:hAnsi="Arial" w:cs="Arial"/>
          <w:lang w:val="en-US"/>
        </w:rPr>
        <w:t xml:space="preserve">]. </w:t>
      </w:r>
      <w:r w:rsidR="00E21610" w:rsidRPr="00113C73">
        <w:rPr>
          <w:rFonts w:ascii="Arial" w:hAnsi="Arial" w:cs="Arial"/>
          <w:lang w:val="en-US"/>
        </w:rPr>
        <w:t>Overall, d</w:t>
      </w:r>
      <w:r w:rsidRPr="00113C73">
        <w:rPr>
          <w:rFonts w:ascii="Arial" w:hAnsi="Arial" w:cs="Arial"/>
          <w:lang w:val="en-US"/>
        </w:rPr>
        <w:t xml:space="preserve">ata from several studies that tested the efficacy of such CRH-R1 antagonists indicate a potential therapeutic role in </w:t>
      </w:r>
      <w:r w:rsidR="00E21610" w:rsidRPr="00113C73">
        <w:rPr>
          <w:rFonts w:ascii="Arial" w:hAnsi="Arial" w:cs="Arial"/>
          <w:lang w:val="en-US"/>
        </w:rPr>
        <w:t>various disorder</w:t>
      </w:r>
      <w:r w:rsidRPr="00113C73">
        <w:rPr>
          <w:rFonts w:ascii="Arial" w:hAnsi="Arial" w:cs="Arial"/>
          <w:lang w:val="en-US"/>
        </w:rPr>
        <w:t xml:space="preserve">s, </w:t>
      </w:r>
      <w:r w:rsidR="00E21610" w:rsidRPr="00113C73">
        <w:rPr>
          <w:rFonts w:ascii="Arial" w:hAnsi="Arial" w:cs="Arial"/>
          <w:lang w:val="en-US"/>
        </w:rPr>
        <w:t>including</w:t>
      </w:r>
      <w:r w:rsidRPr="00113C73">
        <w:rPr>
          <w:rFonts w:ascii="Arial" w:hAnsi="Arial" w:cs="Arial"/>
          <w:lang w:val="en-US"/>
        </w:rPr>
        <w:t xml:space="preserve"> melancholic depression, chronic anxiety, narcotic withdrawal, </w:t>
      </w:r>
      <w:r w:rsidR="00E21610" w:rsidRPr="00113C73">
        <w:rPr>
          <w:rFonts w:ascii="Arial" w:hAnsi="Arial" w:cs="Arial"/>
          <w:lang w:val="en-US"/>
        </w:rPr>
        <w:t>IBS</w:t>
      </w:r>
      <w:r w:rsidRPr="00113C73">
        <w:rPr>
          <w:rFonts w:ascii="Arial" w:hAnsi="Arial" w:cs="Arial"/>
          <w:lang w:val="en-US"/>
        </w:rPr>
        <w:t>, allergic reactions and autoimmune</w:t>
      </w:r>
      <w:r w:rsidR="00E21610" w:rsidRPr="00113C73">
        <w:rPr>
          <w:rFonts w:ascii="Arial" w:hAnsi="Arial" w:cs="Arial"/>
          <w:lang w:val="en-US"/>
        </w:rPr>
        <w:t>/</w:t>
      </w:r>
      <w:r w:rsidRPr="00113C73">
        <w:rPr>
          <w:rFonts w:ascii="Arial" w:hAnsi="Arial" w:cs="Arial"/>
          <w:lang w:val="en-US"/>
        </w:rPr>
        <w:t>inflammatory dise</w:t>
      </w:r>
      <w:r w:rsidR="009D2556" w:rsidRPr="00113C73">
        <w:rPr>
          <w:rFonts w:ascii="Arial" w:hAnsi="Arial" w:cs="Arial"/>
          <w:lang w:val="en-US"/>
        </w:rPr>
        <w:t>ase</w:t>
      </w:r>
      <w:r w:rsidRPr="00113C73">
        <w:rPr>
          <w:rFonts w:ascii="Arial" w:hAnsi="Arial" w:cs="Arial"/>
          <w:lang w:val="en-US"/>
        </w:rPr>
        <w:t xml:space="preserve">. Indeed, clinical studies </w:t>
      </w:r>
      <w:r w:rsidR="00E21610" w:rsidRPr="00113C73">
        <w:rPr>
          <w:rFonts w:ascii="Arial" w:hAnsi="Arial" w:cs="Arial"/>
          <w:lang w:val="en-US"/>
        </w:rPr>
        <w:t xml:space="preserve">with the CRH-R1 </w:t>
      </w:r>
      <w:r w:rsidRPr="00113C73">
        <w:rPr>
          <w:rFonts w:ascii="Arial" w:hAnsi="Arial" w:cs="Arial"/>
          <w:lang w:val="en-US"/>
        </w:rPr>
        <w:t xml:space="preserve">antagonists NBI-30775/R121919 and NBI-34041 </w:t>
      </w:r>
      <w:r w:rsidR="00E21610" w:rsidRPr="00113C73">
        <w:rPr>
          <w:rFonts w:ascii="Arial" w:hAnsi="Arial" w:cs="Arial"/>
          <w:lang w:val="en-US"/>
        </w:rPr>
        <w:t xml:space="preserve">have reported </w:t>
      </w:r>
      <w:r w:rsidRPr="00113C73">
        <w:rPr>
          <w:rFonts w:ascii="Arial" w:hAnsi="Arial" w:cs="Arial"/>
          <w:lang w:val="en-US"/>
        </w:rPr>
        <w:t xml:space="preserve">promising </w:t>
      </w:r>
      <w:r w:rsidR="00E21610" w:rsidRPr="00113C73">
        <w:rPr>
          <w:rFonts w:ascii="Arial" w:hAnsi="Arial" w:cs="Arial"/>
          <w:lang w:val="en-US"/>
        </w:rPr>
        <w:t>outcomes</w:t>
      </w:r>
      <w:r w:rsidRPr="00113C73">
        <w:rPr>
          <w:rFonts w:ascii="Arial" w:hAnsi="Arial" w:cs="Arial"/>
          <w:lang w:val="en-US"/>
        </w:rPr>
        <w:t xml:space="preserve"> in depression and anxiety [32</w:t>
      </w:r>
      <w:r w:rsidR="00E21610" w:rsidRPr="00113C73">
        <w:rPr>
          <w:rFonts w:ascii="Arial" w:hAnsi="Arial" w:cs="Arial"/>
          <w:lang w:val="en-US"/>
        </w:rPr>
        <w:t>6</w:t>
      </w:r>
      <w:r w:rsidRPr="00113C73">
        <w:rPr>
          <w:rFonts w:ascii="Arial" w:hAnsi="Arial" w:cs="Arial"/>
          <w:lang w:val="en-US"/>
        </w:rPr>
        <w:t>].</w:t>
      </w:r>
    </w:p>
    <w:p w14:paraId="51037F33" w14:textId="77777777" w:rsidR="0024582D" w:rsidRDefault="0024582D" w:rsidP="0024582D">
      <w:pPr>
        <w:spacing w:line="276" w:lineRule="auto"/>
        <w:rPr>
          <w:rFonts w:ascii="Arial" w:hAnsi="Arial" w:cs="Arial"/>
          <w:lang w:val="en-US"/>
        </w:rPr>
      </w:pPr>
    </w:p>
    <w:p w14:paraId="04E8A33D" w14:textId="77777777" w:rsidR="0024582D" w:rsidRDefault="00457E97" w:rsidP="0024582D">
      <w:pPr>
        <w:spacing w:line="276" w:lineRule="auto"/>
        <w:rPr>
          <w:rFonts w:ascii="Arial" w:hAnsi="Arial" w:cs="Arial"/>
          <w:lang w:val="en-US"/>
        </w:rPr>
      </w:pPr>
      <w:r w:rsidRPr="00113C73">
        <w:rPr>
          <w:rFonts w:ascii="Arial" w:hAnsi="Arial" w:cs="Arial"/>
          <w:lang w:val="en-US"/>
        </w:rPr>
        <w:t xml:space="preserve">In addition, it is considered that CRH-R2 antagonists could potentially </w:t>
      </w:r>
      <w:r w:rsidR="006B5059" w:rsidRPr="00113C73">
        <w:rPr>
          <w:rFonts w:ascii="Arial" w:hAnsi="Arial" w:cs="Arial"/>
          <w:lang w:val="en-US"/>
        </w:rPr>
        <w:t>play</w:t>
      </w:r>
      <w:r w:rsidRPr="00113C73">
        <w:rPr>
          <w:rFonts w:ascii="Arial" w:hAnsi="Arial" w:cs="Arial"/>
          <w:lang w:val="en-US"/>
        </w:rPr>
        <w:t xml:space="preserve"> a role in the treatment of atypical depression, chronic fatigue syndrome, fibromyalgia and stress-induced anorexia [30, 327, 328]. However, the </w:t>
      </w:r>
      <w:r w:rsidR="001F4325" w:rsidRPr="00113C73">
        <w:rPr>
          <w:rFonts w:ascii="Arial" w:hAnsi="Arial" w:cs="Arial"/>
          <w:lang w:val="en-US"/>
        </w:rPr>
        <w:t xml:space="preserve">available </w:t>
      </w:r>
      <w:r w:rsidR="009512C7" w:rsidRPr="00113C73">
        <w:rPr>
          <w:rFonts w:ascii="Arial" w:hAnsi="Arial" w:cs="Arial"/>
          <w:lang w:val="en-US"/>
        </w:rPr>
        <w:t xml:space="preserve">data </w:t>
      </w:r>
      <w:r w:rsidR="000C7C89" w:rsidRPr="00113C73">
        <w:rPr>
          <w:rFonts w:ascii="Arial" w:hAnsi="Arial" w:cs="Arial"/>
          <w:lang w:val="en-US"/>
        </w:rPr>
        <w:t>on</w:t>
      </w:r>
      <w:r w:rsidR="009512C7" w:rsidRPr="00113C73">
        <w:rPr>
          <w:rFonts w:ascii="Arial" w:hAnsi="Arial" w:cs="Arial"/>
          <w:lang w:val="en-US"/>
        </w:rPr>
        <w:t xml:space="preserve"> </w:t>
      </w:r>
      <w:r w:rsidR="00B075C8" w:rsidRPr="00113C73">
        <w:rPr>
          <w:rFonts w:ascii="Arial" w:hAnsi="Arial" w:cs="Arial"/>
          <w:lang w:val="en-US"/>
        </w:rPr>
        <w:t>effects</w:t>
      </w:r>
      <w:r w:rsidR="009512C7" w:rsidRPr="00113C73">
        <w:rPr>
          <w:rFonts w:ascii="Arial" w:hAnsi="Arial" w:cs="Arial"/>
          <w:lang w:val="en-US"/>
        </w:rPr>
        <w:t xml:space="preserve"> of selective CRH-R2 antagonists are </w:t>
      </w:r>
      <w:r w:rsidR="001F4325" w:rsidRPr="00113C73">
        <w:rPr>
          <w:rFonts w:ascii="Arial" w:hAnsi="Arial" w:cs="Arial"/>
          <w:lang w:val="en-US"/>
        </w:rPr>
        <w:t xml:space="preserve">relatively </w:t>
      </w:r>
      <w:r w:rsidR="009512C7" w:rsidRPr="00113C73">
        <w:rPr>
          <w:rFonts w:ascii="Arial" w:hAnsi="Arial" w:cs="Arial"/>
          <w:lang w:val="en-US"/>
        </w:rPr>
        <w:t>limited [</w:t>
      </w:r>
      <w:r w:rsidR="00B075C8" w:rsidRPr="00113C73">
        <w:rPr>
          <w:rFonts w:ascii="Arial" w:hAnsi="Arial" w:cs="Arial"/>
          <w:lang w:val="en-US"/>
        </w:rPr>
        <w:t>30</w:t>
      </w:r>
      <w:r w:rsidR="009512C7" w:rsidRPr="00113C73">
        <w:rPr>
          <w:rFonts w:ascii="Arial" w:hAnsi="Arial" w:cs="Arial"/>
          <w:lang w:val="en-US"/>
        </w:rPr>
        <w:t>].</w:t>
      </w:r>
      <w:r w:rsidRPr="00113C73">
        <w:rPr>
          <w:rFonts w:ascii="Arial" w:hAnsi="Arial" w:cs="Arial"/>
          <w:lang w:val="en-US"/>
        </w:rPr>
        <w:t xml:space="preserve"> </w:t>
      </w:r>
      <w:r w:rsidR="00B075C8" w:rsidRPr="00113C73">
        <w:rPr>
          <w:rFonts w:ascii="Arial" w:hAnsi="Arial" w:cs="Arial"/>
          <w:lang w:val="en-US"/>
        </w:rPr>
        <w:t>I</w:t>
      </w:r>
      <w:r w:rsidR="009512C7" w:rsidRPr="00113C73">
        <w:rPr>
          <w:rFonts w:ascii="Arial" w:hAnsi="Arial" w:cs="Arial"/>
          <w:lang w:val="en-US"/>
        </w:rPr>
        <w:t>dentif</w:t>
      </w:r>
      <w:r w:rsidR="00B075C8" w:rsidRPr="00113C73">
        <w:rPr>
          <w:rFonts w:ascii="Arial" w:hAnsi="Arial" w:cs="Arial"/>
          <w:lang w:val="en-US"/>
        </w:rPr>
        <w:t>ying</w:t>
      </w:r>
      <w:r w:rsidR="009512C7" w:rsidRPr="00113C73">
        <w:rPr>
          <w:rFonts w:ascii="Arial" w:hAnsi="Arial" w:cs="Arial"/>
          <w:lang w:val="en-US"/>
        </w:rPr>
        <w:t xml:space="preserve"> specific CRH-R2 neuronal pathways </w:t>
      </w:r>
      <w:r w:rsidR="00B075C8" w:rsidRPr="00113C73">
        <w:rPr>
          <w:rFonts w:ascii="Arial" w:hAnsi="Arial" w:cs="Arial"/>
          <w:lang w:val="en-US"/>
        </w:rPr>
        <w:t>which</w:t>
      </w:r>
      <w:r w:rsidR="009512C7" w:rsidRPr="00113C73">
        <w:rPr>
          <w:rFonts w:ascii="Arial" w:hAnsi="Arial" w:cs="Arial"/>
          <w:lang w:val="en-US"/>
        </w:rPr>
        <w:t xml:space="preserve"> are implicated in </w:t>
      </w:r>
      <w:r w:rsidRPr="00113C73">
        <w:rPr>
          <w:rFonts w:ascii="Arial" w:hAnsi="Arial" w:cs="Arial"/>
          <w:lang w:val="en-US"/>
        </w:rPr>
        <w:t xml:space="preserve">various </w:t>
      </w:r>
      <w:r w:rsidR="00B075C8" w:rsidRPr="00113C73">
        <w:rPr>
          <w:rFonts w:ascii="Arial" w:hAnsi="Arial" w:cs="Arial"/>
          <w:lang w:val="en-US"/>
        </w:rPr>
        <w:t>disease states</w:t>
      </w:r>
      <w:r w:rsidR="009512C7" w:rsidRPr="00113C73">
        <w:rPr>
          <w:rFonts w:ascii="Arial" w:hAnsi="Arial" w:cs="Arial"/>
          <w:lang w:val="en-US"/>
        </w:rPr>
        <w:t xml:space="preserve"> in humans and better understanding of the role of CRH-related peptides, </w:t>
      </w:r>
      <w:r w:rsidR="00B075C8" w:rsidRPr="00113C73">
        <w:rPr>
          <w:rFonts w:ascii="Arial" w:hAnsi="Arial" w:cs="Arial"/>
          <w:lang w:val="en-US"/>
        </w:rPr>
        <w:t>such as</w:t>
      </w:r>
      <w:r w:rsidR="009512C7" w:rsidRPr="00113C73">
        <w:rPr>
          <w:rFonts w:ascii="Arial" w:hAnsi="Arial" w:cs="Arial"/>
          <w:lang w:val="en-US"/>
        </w:rPr>
        <w:t xml:space="preserve"> urocortin (Ucn) I, UcnII, UcnIII and urotensin I, </w:t>
      </w:r>
      <w:r w:rsidR="00B075C8" w:rsidRPr="00113C73">
        <w:rPr>
          <w:rFonts w:ascii="Arial" w:hAnsi="Arial" w:cs="Arial"/>
          <w:lang w:val="en-US"/>
        </w:rPr>
        <w:t xml:space="preserve">is expected to shed more light on </w:t>
      </w:r>
      <w:r w:rsidR="009512C7" w:rsidRPr="00113C73">
        <w:rPr>
          <w:rFonts w:ascii="Arial" w:hAnsi="Arial" w:cs="Arial"/>
          <w:lang w:val="en-US"/>
        </w:rPr>
        <w:t xml:space="preserve">the </w:t>
      </w:r>
      <w:r w:rsidRPr="00113C73">
        <w:rPr>
          <w:rFonts w:ascii="Arial" w:hAnsi="Arial" w:cs="Arial"/>
          <w:lang w:val="en-US"/>
        </w:rPr>
        <w:t xml:space="preserve">overall </w:t>
      </w:r>
      <w:r w:rsidR="009512C7" w:rsidRPr="00113C73">
        <w:rPr>
          <w:rFonts w:ascii="Arial" w:hAnsi="Arial" w:cs="Arial"/>
          <w:lang w:val="en-US"/>
        </w:rPr>
        <w:t xml:space="preserve">therapeutic potential of </w:t>
      </w:r>
      <w:r w:rsidR="000C7C89" w:rsidRPr="00113C73">
        <w:rPr>
          <w:rFonts w:ascii="Arial" w:hAnsi="Arial" w:cs="Arial"/>
          <w:lang w:val="en-US"/>
        </w:rPr>
        <w:t>CRH-R2 antagonists</w:t>
      </w:r>
      <w:r w:rsidR="009512C7" w:rsidRPr="00113C73">
        <w:rPr>
          <w:rFonts w:ascii="Arial" w:hAnsi="Arial" w:cs="Arial"/>
          <w:lang w:val="en-US"/>
        </w:rPr>
        <w:t xml:space="preserve">. </w:t>
      </w:r>
      <w:r w:rsidR="006B5059" w:rsidRPr="00113C73">
        <w:rPr>
          <w:rFonts w:ascii="Arial" w:hAnsi="Arial" w:cs="Arial"/>
          <w:lang w:val="en-US"/>
        </w:rPr>
        <w:t>Notably</w:t>
      </w:r>
      <w:r w:rsidR="000C7C89" w:rsidRPr="00113C73">
        <w:rPr>
          <w:rFonts w:ascii="Arial" w:hAnsi="Arial" w:cs="Arial"/>
          <w:lang w:val="en-US"/>
        </w:rPr>
        <w:t>, u</w:t>
      </w:r>
      <w:r w:rsidR="009512C7" w:rsidRPr="00113C73">
        <w:rPr>
          <w:rFonts w:ascii="Arial" w:hAnsi="Arial" w:cs="Arial"/>
          <w:lang w:val="en-US"/>
        </w:rPr>
        <w:t xml:space="preserve">rocortin </w:t>
      </w:r>
      <w:r w:rsidR="000C7C89" w:rsidRPr="00113C73">
        <w:rPr>
          <w:rFonts w:ascii="Arial" w:hAnsi="Arial" w:cs="Arial"/>
          <w:lang w:val="en-US"/>
        </w:rPr>
        <w:t>appears</w:t>
      </w:r>
      <w:r w:rsidR="009512C7" w:rsidRPr="00113C73">
        <w:rPr>
          <w:rFonts w:ascii="Arial" w:hAnsi="Arial" w:cs="Arial"/>
          <w:lang w:val="en-US"/>
        </w:rPr>
        <w:t xml:space="preserve"> to participate in the regulation of anxiety</w:t>
      </w:r>
      <w:r w:rsidR="000C7C89" w:rsidRPr="00113C73">
        <w:rPr>
          <w:rFonts w:ascii="Arial" w:hAnsi="Arial" w:cs="Arial"/>
          <w:lang w:val="en-US"/>
        </w:rPr>
        <w:t xml:space="preserve"> levels</w:t>
      </w:r>
      <w:r w:rsidR="009512C7" w:rsidRPr="00113C73">
        <w:rPr>
          <w:rFonts w:ascii="Arial" w:hAnsi="Arial" w:cs="Arial"/>
          <w:lang w:val="en-US"/>
        </w:rPr>
        <w:t>, learning, memory and body temperature</w:t>
      </w:r>
      <w:r w:rsidR="000C7C89" w:rsidRPr="00113C73">
        <w:rPr>
          <w:rFonts w:ascii="Arial" w:hAnsi="Arial" w:cs="Arial"/>
          <w:lang w:val="en-US"/>
        </w:rPr>
        <w:t>, whilst</w:t>
      </w:r>
      <w:r w:rsidR="009512C7" w:rsidRPr="00113C73">
        <w:rPr>
          <w:rFonts w:ascii="Arial" w:hAnsi="Arial" w:cs="Arial"/>
          <w:lang w:val="en-US"/>
        </w:rPr>
        <w:t xml:space="preserve"> it </w:t>
      </w:r>
      <w:r w:rsidR="00C355A0" w:rsidRPr="00113C73">
        <w:rPr>
          <w:rFonts w:ascii="Arial" w:hAnsi="Arial" w:cs="Arial"/>
          <w:lang w:val="en-US"/>
        </w:rPr>
        <w:t xml:space="preserve">may </w:t>
      </w:r>
      <w:r w:rsidR="000C7C89" w:rsidRPr="00113C73">
        <w:rPr>
          <w:rFonts w:ascii="Arial" w:hAnsi="Arial" w:cs="Arial"/>
          <w:lang w:val="en-US"/>
        </w:rPr>
        <w:t>also exhibit</w:t>
      </w:r>
      <w:r w:rsidR="009512C7" w:rsidRPr="00113C73">
        <w:rPr>
          <w:rFonts w:ascii="Arial" w:hAnsi="Arial" w:cs="Arial"/>
          <w:lang w:val="en-US"/>
        </w:rPr>
        <w:t xml:space="preserve"> neuro</w:t>
      </w:r>
      <w:r w:rsidR="006B5059" w:rsidRPr="00113C73">
        <w:rPr>
          <w:rFonts w:ascii="Arial" w:hAnsi="Arial" w:cs="Arial"/>
          <w:lang w:val="en-US"/>
        </w:rPr>
        <w:t>-</w:t>
      </w:r>
      <w:r w:rsidR="00C355A0" w:rsidRPr="00113C73">
        <w:rPr>
          <w:rFonts w:ascii="Arial" w:hAnsi="Arial" w:cs="Arial"/>
          <w:lang w:val="en-US"/>
        </w:rPr>
        <w:t xml:space="preserve"> and cardio</w:t>
      </w:r>
      <w:r w:rsidR="006B5059" w:rsidRPr="00113C73">
        <w:rPr>
          <w:rFonts w:ascii="Arial" w:hAnsi="Arial" w:cs="Arial"/>
          <w:lang w:val="en-US"/>
        </w:rPr>
        <w:t>-</w:t>
      </w:r>
      <w:r w:rsidR="00C355A0" w:rsidRPr="00113C73">
        <w:rPr>
          <w:rFonts w:ascii="Arial" w:hAnsi="Arial" w:cs="Arial"/>
          <w:lang w:val="en-US"/>
        </w:rPr>
        <w:t>protective</w:t>
      </w:r>
      <w:r w:rsidR="000C7C89" w:rsidRPr="00113C73">
        <w:rPr>
          <w:rFonts w:ascii="Arial" w:hAnsi="Arial" w:cs="Arial"/>
          <w:lang w:val="en-US"/>
        </w:rPr>
        <w:t xml:space="preserve"> </w:t>
      </w:r>
      <w:r w:rsidR="0021666B" w:rsidRPr="00113C73">
        <w:rPr>
          <w:rFonts w:ascii="Arial" w:hAnsi="Arial" w:cs="Arial"/>
          <w:lang w:val="en-US"/>
        </w:rPr>
        <w:t>properties</w:t>
      </w:r>
      <w:r w:rsidR="009512C7" w:rsidRPr="00113C73">
        <w:rPr>
          <w:rFonts w:ascii="Arial" w:hAnsi="Arial" w:cs="Arial"/>
          <w:lang w:val="en-US"/>
        </w:rPr>
        <w:t xml:space="preserve"> [32</w:t>
      </w:r>
      <w:r w:rsidR="00C355A0" w:rsidRPr="00113C73">
        <w:rPr>
          <w:rFonts w:ascii="Arial" w:hAnsi="Arial" w:cs="Arial"/>
          <w:lang w:val="en-US"/>
        </w:rPr>
        <w:t>9</w:t>
      </w:r>
      <w:r w:rsidR="00DF7B96" w:rsidRPr="00113C73">
        <w:rPr>
          <w:rFonts w:ascii="Arial" w:hAnsi="Arial" w:cs="Arial"/>
          <w:lang w:val="en-US"/>
        </w:rPr>
        <w:t>-</w:t>
      </w:r>
      <w:r w:rsidR="00C355A0" w:rsidRPr="00113C73">
        <w:rPr>
          <w:rFonts w:ascii="Arial" w:hAnsi="Arial" w:cs="Arial"/>
          <w:lang w:val="en-US"/>
        </w:rPr>
        <w:t>33</w:t>
      </w:r>
      <w:r w:rsidR="00DF7B96" w:rsidRPr="00113C73">
        <w:rPr>
          <w:rFonts w:ascii="Arial" w:hAnsi="Arial" w:cs="Arial"/>
          <w:lang w:val="en-US"/>
        </w:rPr>
        <w:t>1</w:t>
      </w:r>
      <w:r w:rsidR="009512C7" w:rsidRPr="00113C73">
        <w:rPr>
          <w:rFonts w:ascii="Arial" w:hAnsi="Arial" w:cs="Arial"/>
          <w:lang w:val="en-US"/>
        </w:rPr>
        <w:t xml:space="preserve">]. </w:t>
      </w:r>
      <w:r w:rsidR="001F4325" w:rsidRPr="00113C73">
        <w:rPr>
          <w:rFonts w:ascii="Arial" w:hAnsi="Arial" w:cs="Arial"/>
          <w:lang w:val="en-US"/>
        </w:rPr>
        <w:t>Hence</w:t>
      </w:r>
      <w:r w:rsidR="009512C7" w:rsidRPr="00113C73">
        <w:rPr>
          <w:rFonts w:ascii="Arial" w:hAnsi="Arial" w:cs="Arial"/>
          <w:lang w:val="en-US"/>
        </w:rPr>
        <w:t xml:space="preserve">, </w:t>
      </w:r>
      <w:r w:rsidR="000C7C89" w:rsidRPr="00113C73">
        <w:rPr>
          <w:rFonts w:ascii="Arial" w:hAnsi="Arial" w:cs="Arial"/>
          <w:lang w:val="en-US"/>
        </w:rPr>
        <w:t>there is</w:t>
      </w:r>
      <w:r w:rsidRPr="00113C73">
        <w:rPr>
          <w:rFonts w:ascii="Arial" w:hAnsi="Arial" w:cs="Arial"/>
          <w:lang w:val="en-US"/>
        </w:rPr>
        <w:t xml:space="preserve"> also</w:t>
      </w:r>
      <w:r w:rsidR="000C7C89" w:rsidRPr="00113C73">
        <w:rPr>
          <w:rFonts w:ascii="Arial" w:hAnsi="Arial" w:cs="Arial"/>
          <w:lang w:val="en-US"/>
        </w:rPr>
        <w:t xml:space="preserve"> increasing research</w:t>
      </w:r>
      <w:r w:rsidR="009512C7" w:rsidRPr="00113C73">
        <w:rPr>
          <w:rFonts w:ascii="Arial" w:hAnsi="Arial" w:cs="Arial"/>
          <w:lang w:val="en-US"/>
        </w:rPr>
        <w:t xml:space="preserve"> interest </w:t>
      </w:r>
      <w:r w:rsidR="000C7C89" w:rsidRPr="00113C73">
        <w:rPr>
          <w:rFonts w:ascii="Arial" w:hAnsi="Arial" w:cs="Arial"/>
          <w:lang w:val="en-US"/>
        </w:rPr>
        <w:t xml:space="preserve">on the </w:t>
      </w:r>
      <w:r w:rsidRPr="00113C73">
        <w:rPr>
          <w:rFonts w:ascii="Arial" w:hAnsi="Arial" w:cs="Arial"/>
          <w:lang w:val="en-US"/>
        </w:rPr>
        <w:t xml:space="preserve">role </w:t>
      </w:r>
      <w:r w:rsidR="000C7C89" w:rsidRPr="00113C73">
        <w:rPr>
          <w:rFonts w:ascii="Arial" w:hAnsi="Arial" w:cs="Arial"/>
          <w:lang w:val="en-US"/>
        </w:rPr>
        <w:t>of these agents</w:t>
      </w:r>
      <w:r w:rsidR="009512C7" w:rsidRPr="00113C73">
        <w:rPr>
          <w:rFonts w:ascii="Arial" w:hAnsi="Arial" w:cs="Arial"/>
          <w:lang w:val="en-US"/>
        </w:rPr>
        <w:t xml:space="preserve"> </w:t>
      </w:r>
      <w:r w:rsidRPr="00113C73">
        <w:rPr>
          <w:rFonts w:ascii="Arial" w:hAnsi="Arial" w:cs="Arial"/>
          <w:lang w:val="en-US"/>
        </w:rPr>
        <w:t xml:space="preserve">and the </w:t>
      </w:r>
    </w:p>
    <w:p w14:paraId="3AABB002" w14:textId="678C1AAF" w:rsidR="0024582D" w:rsidRDefault="00457E97" w:rsidP="0024582D">
      <w:pPr>
        <w:spacing w:line="276" w:lineRule="auto"/>
        <w:rPr>
          <w:rFonts w:ascii="Arial" w:hAnsi="Arial" w:cs="Arial"/>
          <w:lang w:val="en-US"/>
        </w:rPr>
      </w:pPr>
      <w:r w:rsidRPr="00113C73">
        <w:rPr>
          <w:rFonts w:ascii="Arial" w:hAnsi="Arial" w:cs="Arial"/>
          <w:lang w:val="en-US"/>
        </w:rPr>
        <w:t xml:space="preserve">effects of CRH-R2 inhibition </w:t>
      </w:r>
      <w:r w:rsidR="009512C7" w:rsidRPr="00113C73">
        <w:rPr>
          <w:rFonts w:ascii="Arial" w:hAnsi="Arial" w:cs="Arial"/>
          <w:lang w:val="en-US"/>
        </w:rPr>
        <w:t xml:space="preserve">in </w:t>
      </w:r>
      <w:r w:rsidR="00C355A0" w:rsidRPr="00113C73">
        <w:rPr>
          <w:rFonts w:ascii="Arial" w:hAnsi="Arial" w:cs="Arial"/>
          <w:lang w:val="en-US"/>
        </w:rPr>
        <w:t xml:space="preserve">neuro-inflammation and </w:t>
      </w:r>
      <w:r w:rsidRPr="00113C73">
        <w:rPr>
          <w:rFonts w:ascii="Arial" w:hAnsi="Arial" w:cs="Arial"/>
          <w:lang w:val="en-US"/>
        </w:rPr>
        <w:t xml:space="preserve">cardiovascular function </w:t>
      </w:r>
      <w:r w:rsidR="009512C7" w:rsidRPr="00113C73">
        <w:rPr>
          <w:rFonts w:ascii="Arial" w:hAnsi="Arial" w:cs="Arial"/>
          <w:lang w:val="en-US"/>
        </w:rPr>
        <w:t>[</w:t>
      </w:r>
      <w:r w:rsidR="00C355A0" w:rsidRPr="00113C73">
        <w:rPr>
          <w:rFonts w:ascii="Arial" w:hAnsi="Arial" w:cs="Arial"/>
          <w:lang w:val="en-US"/>
        </w:rPr>
        <w:t>3</w:t>
      </w:r>
      <w:r w:rsidR="006B5059" w:rsidRPr="00113C73">
        <w:rPr>
          <w:rFonts w:ascii="Arial" w:hAnsi="Arial" w:cs="Arial"/>
          <w:lang w:val="en-US"/>
        </w:rPr>
        <w:t>30</w:t>
      </w:r>
      <w:r w:rsidR="00C355A0" w:rsidRPr="00113C73">
        <w:rPr>
          <w:rFonts w:ascii="Arial" w:hAnsi="Arial" w:cs="Arial"/>
          <w:lang w:val="en-US"/>
        </w:rPr>
        <w:t>-33</w:t>
      </w:r>
      <w:r w:rsidR="006B5059" w:rsidRPr="00113C73">
        <w:rPr>
          <w:rFonts w:ascii="Arial" w:hAnsi="Arial" w:cs="Arial"/>
          <w:lang w:val="en-US"/>
        </w:rPr>
        <w:t>6</w:t>
      </w:r>
      <w:r w:rsidR="009512C7" w:rsidRPr="00113C73">
        <w:rPr>
          <w:rFonts w:ascii="Arial" w:hAnsi="Arial" w:cs="Arial"/>
          <w:lang w:val="en-US"/>
        </w:rPr>
        <w:t>]</w:t>
      </w:r>
      <w:r w:rsidR="008F2F40" w:rsidRPr="00113C73">
        <w:rPr>
          <w:rFonts w:ascii="Arial" w:hAnsi="Arial" w:cs="Arial"/>
          <w:lang w:val="en-US"/>
        </w:rPr>
        <w:t xml:space="preserve">. </w:t>
      </w:r>
    </w:p>
    <w:p w14:paraId="68732F95" w14:textId="77777777" w:rsidR="0024582D" w:rsidRDefault="0024582D" w:rsidP="0024582D">
      <w:pPr>
        <w:spacing w:line="276" w:lineRule="auto"/>
        <w:rPr>
          <w:rFonts w:ascii="Arial" w:hAnsi="Arial" w:cs="Arial"/>
          <w:lang w:val="en-US"/>
        </w:rPr>
      </w:pPr>
    </w:p>
    <w:p w14:paraId="4C0BB151" w14:textId="6BCB11B5" w:rsidR="009512C7" w:rsidRPr="00113C73" w:rsidRDefault="00A27C66" w:rsidP="0024582D">
      <w:pPr>
        <w:spacing w:line="276" w:lineRule="auto"/>
        <w:rPr>
          <w:rFonts w:ascii="Arial" w:hAnsi="Arial" w:cs="Arial"/>
          <w:lang w:val="en-US"/>
        </w:rPr>
      </w:pPr>
      <w:r w:rsidRPr="00113C73">
        <w:rPr>
          <w:rFonts w:ascii="Arial" w:hAnsi="Arial" w:cs="Arial"/>
          <w:lang w:val="en-US"/>
        </w:rPr>
        <w:t>Finally, a</w:t>
      </w:r>
      <w:r w:rsidR="006B5059" w:rsidRPr="00113C73">
        <w:rPr>
          <w:rFonts w:ascii="Arial" w:hAnsi="Arial" w:cs="Arial"/>
          <w:lang w:val="en-US"/>
        </w:rPr>
        <w:t>n additional</w:t>
      </w:r>
      <w:r w:rsidR="009512C7" w:rsidRPr="00113C73">
        <w:rPr>
          <w:rFonts w:ascii="Arial" w:hAnsi="Arial" w:cs="Arial"/>
          <w:lang w:val="en-US"/>
        </w:rPr>
        <w:t xml:space="preserve"> study showed that </w:t>
      </w:r>
      <w:r w:rsidRPr="00113C73">
        <w:rPr>
          <w:rFonts w:ascii="Arial" w:hAnsi="Arial" w:cs="Arial"/>
          <w:lang w:val="en-US"/>
        </w:rPr>
        <w:t>astressin-2B</w:t>
      </w:r>
      <w:r w:rsidR="006B5059" w:rsidRPr="00113C73">
        <w:rPr>
          <w:rFonts w:ascii="Arial" w:hAnsi="Arial" w:cs="Arial"/>
          <w:lang w:val="en-US"/>
        </w:rPr>
        <w:t xml:space="preserve"> (</w:t>
      </w:r>
      <w:r w:rsidRPr="00113C73">
        <w:rPr>
          <w:rFonts w:ascii="Arial" w:hAnsi="Arial" w:cs="Arial"/>
          <w:lang w:val="en-US"/>
        </w:rPr>
        <w:t xml:space="preserve">a selective </w:t>
      </w:r>
      <w:r w:rsidR="009512C7" w:rsidRPr="00113C73">
        <w:rPr>
          <w:rFonts w:ascii="Arial" w:hAnsi="Arial" w:cs="Arial"/>
          <w:lang w:val="en-US"/>
        </w:rPr>
        <w:t xml:space="preserve">CRH-R2 </w:t>
      </w:r>
      <w:r w:rsidRPr="00113C73">
        <w:rPr>
          <w:rFonts w:ascii="Arial" w:hAnsi="Arial" w:cs="Arial"/>
          <w:lang w:val="en-US"/>
        </w:rPr>
        <w:t>antagonist</w:t>
      </w:r>
      <w:r w:rsidR="006B5059" w:rsidRPr="00113C73">
        <w:rPr>
          <w:rFonts w:ascii="Arial" w:hAnsi="Arial" w:cs="Arial"/>
          <w:lang w:val="en-US"/>
        </w:rPr>
        <w:t>)</w:t>
      </w:r>
      <w:r w:rsidRPr="00113C73">
        <w:rPr>
          <w:rFonts w:ascii="Arial" w:hAnsi="Arial" w:cs="Arial"/>
          <w:lang w:val="en-US"/>
        </w:rPr>
        <w:t xml:space="preserve"> </w:t>
      </w:r>
      <w:r w:rsidR="009512C7" w:rsidRPr="00113C73">
        <w:rPr>
          <w:rFonts w:ascii="Arial" w:hAnsi="Arial" w:cs="Arial"/>
          <w:lang w:val="en-US"/>
        </w:rPr>
        <w:t xml:space="preserve">attenuated stress-induced bacterial growth and prevented severe sepsis </w:t>
      </w:r>
      <w:r w:rsidRPr="00113C73">
        <w:rPr>
          <w:rFonts w:ascii="Arial" w:hAnsi="Arial" w:cs="Arial"/>
          <w:lang w:val="en-US"/>
        </w:rPr>
        <w:t>in an animal model</w:t>
      </w:r>
      <w:r w:rsidR="006B5059" w:rsidRPr="00113C73">
        <w:rPr>
          <w:rFonts w:ascii="Arial" w:hAnsi="Arial" w:cs="Arial"/>
          <w:lang w:val="en-US"/>
        </w:rPr>
        <w:t xml:space="preserve"> </w:t>
      </w:r>
      <w:r w:rsidR="006B5059" w:rsidRPr="00113C73">
        <w:rPr>
          <w:rFonts w:ascii="Arial" w:hAnsi="Arial" w:cs="Arial"/>
          <w:lang w:val="en-US"/>
        </w:rPr>
        <w:lastRenderedPageBreak/>
        <w:t>[337]</w:t>
      </w:r>
      <w:r w:rsidRPr="00113C73">
        <w:rPr>
          <w:rFonts w:ascii="Arial" w:hAnsi="Arial" w:cs="Arial"/>
          <w:lang w:val="en-US"/>
        </w:rPr>
        <w:t xml:space="preserve">, indicating that CRH-R2 inhibition may be protective against </w:t>
      </w:r>
      <w:r w:rsidR="006B5059" w:rsidRPr="00113C73">
        <w:rPr>
          <w:rFonts w:ascii="Arial" w:hAnsi="Arial" w:cs="Arial"/>
          <w:lang w:val="en-US"/>
        </w:rPr>
        <w:t xml:space="preserve">stress-induced </w:t>
      </w:r>
      <w:r w:rsidRPr="00113C73">
        <w:rPr>
          <w:rFonts w:ascii="Arial" w:hAnsi="Arial" w:cs="Arial"/>
          <w:lang w:val="en-US"/>
        </w:rPr>
        <w:t xml:space="preserve">pneumococcal disease </w:t>
      </w:r>
      <w:r w:rsidR="006B5059" w:rsidRPr="00113C73">
        <w:rPr>
          <w:rFonts w:ascii="Arial" w:hAnsi="Arial" w:cs="Arial"/>
          <w:lang w:val="en-US"/>
        </w:rPr>
        <w:t xml:space="preserve">and </w:t>
      </w:r>
      <w:r w:rsidR="002F036C" w:rsidRPr="00113C73">
        <w:rPr>
          <w:rFonts w:ascii="Arial" w:hAnsi="Arial" w:cs="Arial"/>
          <w:lang w:val="en-US"/>
        </w:rPr>
        <w:t>suggest</w:t>
      </w:r>
      <w:r w:rsidR="006B5059" w:rsidRPr="00113C73">
        <w:rPr>
          <w:rFonts w:ascii="Arial" w:hAnsi="Arial" w:cs="Arial"/>
          <w:lang w:val="en-US"/>
        </w:rPr>
        <w:t>ing</w:t>
      </w:r>
      <w:r w:rsidR="002F036C" w:rsidRPr="00113C73">
        <w:rPr>
          <w:rFonts w:ascii="Arial" w:hAnsi="Arial" w:cs="Arial"/>
          <w:lang w:val="en-US"/>
        </w:rPr>
        <w:t xml:space="preserve"> that the therapeutic potential of </w:t>
      </w:r>
      <w:r w:rsidR="006B5059" w:rsidRPr="00113C73">
        <w:rPr>
          <w:rFonts w:ascii="Arial" w:hAnsi="Arial" w:cs="Arial"/>
          <w:lang w:val="en-US"/>
        </w:rPr>
        <w:t>such</w:t>
      </w:r>
      <w:r w:rsidR="002F036C" w:rsidRPr="00113C73">
        <w:rPr>
          <w:rFonts w:ascii="Arial" w:hAnsi="Arial" w:cs="Arial"/>
          <w:lang w:val="en-US"/>
        </w:rPr>
        <w:t xml:space="preserve"> agents may be even </w:t>
      </w:r>
      <w:r w:rsidR="009512C7" w:rsidRPr="00113C73">
        <w:rPr>
          <w:rFonts w:ascii="Arial" w:hAnsi="Arial" w:cs="Arial"/>
          <w:lang w:val="en-US"/>
        </w:rPr>
        <w:t>broader.</w:t>
      </w:r>
      <w:r w:rsidRPr="00113C73">
        <w:rPr>
          <w:rFonts w:ascii="Arial" w:hAnsi="Arial" w:cs="Arial"/>
        </w:rPr>
        <w:t xml:space="preserve"> </w:t>
      </w:r>
    </w:p>
    <w:p w14:paraId="779E4C0F" w14:textId="77777777" w:rsidR="004330E6" w:rsidRPr="00113C73" w:rsidRDefault="004330E6" w:rsidP="00113C73">
      <w:pPr>
        <w:spacing w:line="276" w:lineRule="auto"/>
        <w:rPr>
          <w:rFonts w:ascii="Arial" w:hAnsi="Arial" w:cs="Arial"/>
          <w:lang w:val="en-US"/>
        </w:rPr>
      </w:pPr>
    </w:p>
    <w:p w14:paraId="0ED8E146" w14:textId="77777777" w:rsidR="00EF328A" w:rsidRPr="007D6536" w:rsidRDefault="00EA442C" w:rsidP="00113C73">
      <w:pPr>
        <w:spacing w:line="276" w:lineRule="auto"/>
        <w:rPr>
          <w:rFonts w:ascii="Arial" w:hAnsi="Arial" w:cs="Arial"/>
          <w:b/>
          <w:color w:val="0070C0"/>
          <w:lang w:val="en-US"/>
        </w:rPr>
      </w:pPr>
      <w:r w:rsidRPr="007D6536">
        <w:rPr>
          <w:rFonts w:ascii="Arial" w:hAnsi="Arial" w:cs="Arial"/>
          <w:b/>
          <w:color w:val="0070C0"/>
          <w:lang w:val="en-US"/>
        </w:rPr>
        <w:t>CONCLUSION</w:t>
      </w:r>
    </w:p>
    <w:p w14:paraId="502894F8" w14:textId="77777777" w:rsidR="0024582D" w:rsidRDefault="0024582D" w:rsidP="0024582D">
      <w:pPr>
        <w:spacing w:line="276" w:lineRule="auto"/>
        <w:rPr>
          <w:rFonts w:ascii="Arial" w:hAnsi="Arial" w:cs="Arial"/>
          <w:lang w:val="en-US"/>
        </w:rPr>
      </w:pPr>
    </w:p>
    <w:p w14:paraId="3146FDCB" w14:textId="3FE7BECB" w:rsidR="00177D65" w:rsidRDefault="004E7500" w:rsidP="0024582D">
      <w:pPr>
        <w:spacing w:line="276" w:lineRule="auto"/>
        <w:rPr>
          <w:rFonts w:ascii="Arial" w:hAnsi="Arial" w:cs="Arial"/>
          <w:lang w:val="en-US"/>
        </w:rPr>
      </w:pPr>
      <w:r w:rsidRPr="00113C73">
        <w:rPr>
          <w:rFonts w:ascii="Arial" w:hAnsi="Arial" w:cs="Arial"/>
          <w:lang w:val="en-US"/>
        </w:rPr>
        <w:t xml:space="preserve">Despite the </w:t>
      </w:r>
      <w:r w:rsidR="006B5059" w:rsidRPr="00113C73">
        <w:rPr>
          <w:rFonts w:ascii="Arial" w:hAnsi="Arial" w:cs="Arial"/>
          <w:lang w:val="en-US"/>
        </w:rPr>
        <w:t>multiple</w:t>
      </w:r>
      <w:r w:rsidRPr="00113C73">
        <w:rPr>
          <w:rFonts w:ascii="Arial" w:hAnsi="Arial" w:cs="Arial"/>
          <w:lang w:val="en-US"/>
        </w:rPr>
        <w:t xml:space="preserve"> challenges in studying the stress system and </w:t>
      </w:r>
      <w:r w:rsidR="005534F8" w:rsidRPr="00113C73">
        <w:rPr>
          <w:rFonts w:ascii="Arial" w:hAnsi="Arial" w:cs="Arial"/>
          <w:lang w:val="en-US"/>
        </w:rPr>
        <w:t>identifying</w:t>
      </w:r>
      <w:r w:rsidRPr="00113C73">
        <w:rPr>
          <w:rFonts w:ascii="Arial" w:hAnsi="Arial" w:cs="Arial"/>
          <w:lang w:val="en-US"/>
        </w:rPr>
        <w:t xml:space="preserve"> the exact </w:t>
      </w:r>
      <w:r w:rsidR="005534F8" w:rsidRPr="00113C73">
        <w:rPr>
          <w:rFonts w:ascii="Arial" w:hAnsi="Arial" w:cs="Arial"/>
          <w:lang w:val="en-US"/>
        </w:rPr>
        <w:t>mechanisms underlying stress-induced pathology</w:t>
      </w:r>
      <w:r w:rsidRPr="00113C73">
        <w:rPr>
          <w:rFonts w:ascii="Arial" w:hAnsi="Arial" w:cs="Arial"/>
          <w:lang w:val="en-US"/>
        </w:rPr>
        <w:t xml:space="preserve">, stress </w:t>
      </w:r>
      <w:r w:rsidR="005534F8" w:rsidRPr="00113C73">
        <w:rPr>
          <w:rFonts w:ascii="Arial" w:hAnsi="Arial" w:cs="Arial"/>
          <w:lang w:val="en-US"/>
        </w:rPr>
        <w:t>research</w:t>
      </w:r>
      <w:r w:rsidRPr="00113C73">
        <w:rPr>
          <w:rFonts w:ascii="Arial" w:hAnsi="Arial" w:cs="Arial"/>
          <w:lang w:val="en-US"/>
        </w:rPr>
        <w:t xml:space="preserve"> </w:t>
      </w:r>
      <w:r w:rsidR="005534F8" w:rsidRPr="00113C73">
        <w:rPr>
          <w:rFonts w:ascii="Arial" w:hAnsi="Arial" w:cs="Arial"/>
          <w:lang w:val="en-US"/>
        </w:rPr>
        <w:t>represents an</w:t>
      </w:r>
      <w:r w:rsidRPr="00113C73">
        <w:rPr>
          <w:rFonts w:ascii="Arial" w:hAnsi="Arial" w:cs="Arial"/>
          <w:lang w:val="en-US"/>
        </w:rPr>
        <w:t xml:space="preserve"> important </w:t>
      </w:r>
      <w:r w:rsidR="005534F8" w:rsidRPr="00113C73">
        <w:rPr>
          <w:rFonts w:ascii="Arial" w:hAnsi="Arial" w:cs="Arial"/>
          <w:lang w:val="en-US"/>
        </w:rPr>
        <w:t>f</w:t>
      </w:r>
      <w:r w:rsidR="0099108C" w:rsidRPr="00113C73">
        <w:rPr>
          <w:rFonts w:ascii="Arial" w:hAnsi="Arial" w:cs="Arial"/>
          <w:lang w:val="en-US"/>
        </w:rPr>
        <w:t>i</w:t>
      </w:r>
      <w:r w:rsidR="005534F8" w:rsidRPr="00113C73">
        <w:rPr>
          <w:rFonts w:ascii="Arial" w:hAnsi="Arial" w:cs="Arial"/>
          <w:lang w:val="en-US"/>
        </w:rPr>
        <w:t>e</w:t>
      </w:r>
      <w:r w:rsidR="0099108C" w:rsidRPr="00113C73">
        <w:rPr>
          <w:rFonts w:ascii="Arial" w:hAnsi="Arial" w:cs="Arial"/>
          <w:lang w:val="en-US"/>
        </w:rPr>
        <w:t>l</w:t>
      </w:r>
      <w:r w:rsidR="005534F8" w:rsidRPr="00113C73">
        <w:rPr>
          <w:rFonts w:ascii="Arial" w:hAnsi="Arial" w:cs="Arial"/>
          <w:lang w:val="en-US"/>
        </w:rPr>
        <w:t xml:space="preserve">d </w:t>
      </w:r>
      <w:r w:rsidRPr="00113C73">
        <w:rPr>
          <w:rFonts w:ascii="Arial" w:hAnsi="Arial" w:cs="Arial"/>
          <w:lang w:val="en-US"/>
        </w:rPr>
        <w:t>of biomedical research</w:t>
      </w:r>
      <w:r w:rsidR="005534F8" w:rsidRPr="00113C73">
        <w:rPr>
          <w:rFonts w:ascii="Arial" w:hAnsi="Arial" w:cs="Arial"/>
          <w:lang w:val="en-US"/>
        </w:rPr>
        <w:t xml:space="preserve"> with high translational value for targeted</w:t>
      </w:r>
      <w:r w:rsidR="005534F8" w:rsidRPr="00113C73">
        <w:rPr>
          <w:rFonts w:ascii="Arial" w:hAnsi="Arial" w:cs="Arial"/>
        </w:rPr>
        <w:t xml:space="preserve"> </w:t>
      </w:r>
      <w:r w:rsidR="005534F8" w:rsidRPr="00113C73">
        <w:rPr>
          <w:rFonts w:ascii="Arial" w:hAnsi="Arial" w:cs="Arial"/>
          <w:lang w:val="en-US"/>
        </w:rPr>
        <w:t xml:space="preserve">prevention and/or management of a broad spectrum of </w:t>
      </w:r>
      <w:r w:rsidR="00A74098" w:rsidRPr="00113C73">
        <w:rPr>
          <w:rFonts w:ascii="Arial" w:hAnsi="Arial" w:cs="Arial"/>
          <w:lang w:val="en-US"/>
        </w:rPr>
        <w:t>clinical conditions</w:t>
      </w:r>
      <w:r w:rsidRPr="00113C73">
        <w:rPr>
          <w:rFonts w:ascii="Arial" w:hAnsi="Arial" w:cs="Arial"/>
          <w:lang w:val="en-US"/>
        </w:rPr>
        <w:t>.</w:t>
      </w:r>
      <w:r w:rsidR="009A535E" w:rsidRPr="00113C73">
        <w:rPr>
          <w:rFonts w:ascii="Arial" w:hAnsi="Arial" w:cs="Arial"/>
          <w:lang w:val="en-US"/>
        </w:rPr>
        <w:t xml:space="preserve"> It is now recognized that strong interdependent links exist between neurobehavioral/psychoemotional states </w:t>
      </w:r>
      <w:r w:rsidR="00DC7645" w:rsidRPr="00113C73">
        <w:rPr>
          <w:rFonts w:ascii="Arial" w:hAnsi="Arial" w:cs="Arial"/>
          <w:lang w:val="en-US"/>
        </w:rPr>
        <w:t xml:space="preserve">relating to stress </w:t>
      </w:r>
      <w:r w:rsidR="009A535E" w:rsidRPr="00113C73">
        <w:rPr>
          <w:rFonts w:ascii="Arial" w:hAnsi="Arial" w:cs="Arial"/>
          <w:lang w:val="en-US"/>
        </w:rPr>
        <w:t xml:space="preserve">and certain “classic” disease states relating to autoimmunity, inflammation, malignancy, as well as metabolic, reproductive and growth disorders. </w:t>
      </w:r>
      <w:r w:rsidR="00CD2B20" w:rsidRPr="00113C73">
        <w:rPr>
          <w:rFonts w:ascii="Arial" w:hAnsi="Arial" w:cs="Arial"/>
          <w:lang w:val="en-US"/>
        </w:rPr>
        <w:t xml:space="preserve">Understanding </w:t>
      </w:r>
      <w:r w:rsidR="009A535E" w:rsidRPr="00113C73">
        <w:rPr>
          <w:rFonts w:ascii="Arial" w:hAnsi="Arial" w:cs="Arial"/>
          <w:lang w:val="en-US"/>
        </w:rPr>
        <w:t xml:space="preserve">the </w:t>
      </w:r>
      <w:r w:rsidR="00CD2B20" w:rsidRPr="00113C73">
        <w:rPr>
          <w:rFonts w:ascii="Arial" w:hAnsi="Arial" w:cs="Arial"/>
          <w:lang w:val="en-US"/>
        </w:rPr>
        <w:t xml:space="preserve">organization and </w:t>
      </w:r>
      <w:r w:rsidR="009A535E" w:rsidRPr="00113C73">
        <w:rPr>
          <w:rFonts w:ascii="Arial" w:hAnsi="Arial" w:cs="Arial"/>
          <w:lang w:val="en-US"/>
        </w:rPr>
        <w:t xml:space="preserve">integration of </w:t>
      </w:r>
      <w:r w:rsidR="00CD2B20" w:rsidRPr="00113C73">
        <w:rPr>
          <w:rFonts w:ascii="Arial" w:hAnsi="Arial" w:cs="Arial"/>
          <w:lang w:val="en-US"/>
        </w:rPr>
        <w:t xml:space="preserve">specific </w:t>
      </w:r>
      <w:r w:rsidRPr="00113C73">
        <w:rPr>
          <w:rFonts w:ascii="Arial" w:hAnsi="Arial" w:cs="Arial"/>
          <w:lang w:val="en-US"/>
        </w:rPr>
        <w:t>stress</w:t>
      </w:r>
      <w:r w:rsidR="00CD2B20" w:rsidRPr="00113C73">
        <w:rPr>
          <w:rFonts w:ascii="Arial" w:hAnsi="Arial" w:cs="Arial"/>
          <w:lang w:val="en-US"/>
        </w:rPr>
        <w:t xml:space="preserve"> system</w:t>
      </w:r>
      <w:r w:rsidRPr="00113C73">
        <w:rPr>
          <w:rFonts w:ascii="Arial" w:hAnsi="Arial" w:cs="Arial"/>
          <w:lang w:val="en-US"/>
        </w:rPr>
        <w:t xml:space="preserve"> pathways and neurochemical networks </w:t>
      </w:r>
      <w:r w:rsidR="00CD2B20" w:rsidRPr="00113C73">
        <w:rPr>
          <w:rFonts w:ascii="Arial" w:hAnsi="Arial" w:cs="Arial"/>
          <w:lang w:val="en-US"/>
        </w:rPr>
        <w:t>which facilitate these links constitutes a significant</w:t>
      </w:r>
      <w:r w:rsidRPr="00113C73">
        <w:rPr>
          <w:rFonts w:ascii="Arial" w:hAnsi="Arial" w:cs="Arial"/>
          <w:lang w:val="en-US"/>
        </w:rPr>
        <w:t xml:space="preserve"> step forward in </w:t>
      </w:r>
      <w:r w:rsidR="00B37786" w:rsidRPr="00113C73">
        <w:rPr>
          <w:rFonts w:ascii="Arial" w:hAnsi="Arial" w:cs="Arial"/>
          <w:lang w:val="en-US"/>
        </w:rPr>
        <w:t>exploring</w:t>
      </w:r>
      <w:r w:rsidRPr="00113C73">
        <w:rPr>
          <w:rFonts w:ascii="Arial" w:hAnsi="Arial" w:cs="Arial"/>
          <w:lang w:val="en-US"/>
        </w:rPr>
        <w:t xml:space="preserve"> the pathogenesis of stress-related </w:t>
      </w:r>
      <w:r w:rsidR="00CD2B20" w:rsidRPr="00113C73">
        <w:rPr>
          <w:rFonts w:ascii="Arial" w:hAnsi="Arial" w:cs="Arial"/>
          <w:lang w:val="en-US"/>
        </w:rPr>
        <w:t>complications</w:t>
      </w:r>
      <w:r w:rsidRPr="00113C73">
        <w:rPr>
          <w:rFonts w:ascii="Arial" w:hAnsi="Arial" w:cs="Arial"/>
          <w:lang w:val="en-US"/>
        </w:rPr>
        <w:t xml:space="preserve">. </w:t>
      </w:r>
      <w:r w:rsidR="00A74098" w:rsidRPr="00113C73">
        <w:rPr>
          <w:rFonts w:ascii="Arial" w:hAnsi="Arial" w:cs="Arial"/>
          <w:lang w:val="en-US"/>
        </w:rPr>
        <w:t xml:space="preserve">To date, a compelling </w:t>
      </w:r>
      <w:r w:rsidR="0099108C" w:rsidRPr="00113C73">
        <w:rPr>
          <w:rFonts w:ascii="Arial" w:hAnsi="Arial" w:cs="Arial"/>
          <w:lang w:val="en-US"/>
        </w:rPr>
        <w:t xml:space="preserve">body of </w:t>
      </w:r>
      <w:r w:rsidRPr="00113C73">
        <w:rPr>
          <w:rFonts w:ascii="Arial" w:hAnsi="Arial" w:cs="Arial"/>
          <w:lang w:val="en-US"/>
        </w:rPr>
        <w:t>experimental</w:t>
      </w:r>
      <w:r w:rsidR="0099108C" w:rsidRPr="00113C73">
        <w:rPr>
          <w:rFonts w:ascii="Arial" w:hAnsi="Arial" w:cs="Arial"/>
          <w:lang w:val="en-US"/>
        </w:rPr>
        <w:t>,</w:t>
      </w:r>
      <w:r w:rsidRPr="00113C73">
        <w:rPr>
          <w:rFonts w:ascii="Arial" w:hAnsi="Arial" w:cs="Arial"/>
          <w:lang w:val="en-US"/>
        </w:rPr>
        <w:t xml:space="preserve"> </w:t>
      </w:r>
      <w:r w:rsidR="0099108C" w:rsidRPr="00113C73">
        <w:rPr>
          <w:rFonts w:ascii="Arial" w:hAnsi="Arial" w:cs="Arial"/>
          <w:lang w:val="en-US"/>
        </w:rPr>
        <w:t xml:space="preserve">epidemiologic </w:t>
      </w:r>
      <w:r w:rsidRPr="00113C73">
        <w:rPr>
          <w:rFonts w:ascii="Arial" w:hAnsi="Arial" w:cs="Arial"/>
          <w:lang w:val="en-US"/>
        </w:rPr>
        <w:t>and</w:t>
      </w:r>
      <w:r w:rsidR="0099108C" w:rsidRPr="00113C73">
        <w:rPr>
          <w:rFonts w:ascii="Arial" w:hAnsi="Arial" w:cs="Arial"/>
          <w:lang w:val="en-US"/>
        </w:rPr>
        <w:t xml:space="preserve"> clinical </w:t>
      </w:r>
      <w:r w:rsidRPr="00113C73">
        <w:rPr>
          <w:rFonts w:ascii="Arial" w:hAnsi="Arial" w:cs="Arial"/>
          <w:lang w:val="en-US"/>
        </w:rPr>
        <w:t>evidence</w:t>
      </w:r>
      <w:r w:rsidR="00CD2B20" w:rsidRPr="00113C73">
        <w:rPr>
          <w:rFonts w:ascii="Arial" w:hAnsi="Arial" w:cs="Arial"/>
          <w:lang w:val="en-US"/>
        </w:rPr>
        <w:t xml:space="preserve"> </w:t>
      </w:r>
      <w:r w:rsidR="0099108C" w:rsidRPr="00113C73">
        <w:rPr>
          <w:rFonts w:ascii="Arial" w:hAnsi="Arial" w:cs="Arial"/>
          <w:lang w:val="en-US"/>
        </w:rPr>
        <w:t xml:space="preserve">strongly </w:t>
      </w:r>
      <w:r w:rsidR="00B37786" w:rsidRPr="00113C73">
        <w:rPr>
          <w:rFonts w:ascii="Arial" w:hAnsi="Arial" w:cs="Arial"/>
          <w:lang w:val="en-US"/>
        </w:rPr>
        <w:t xml:space="preserve">supports the significant </w:t>
      </w:r>
      <w:r w:rsidR="00DC7645" w:rsidRPr="00113C73">
        <w:rPr>
          <w:rFonts w:ascii="Arial" w:hAnsi="Arial" w:cs="Arial"/>
          <w:lang w:val="en-US"/>
        </w:rPr>
        <w:t>impact of acute and chronic stress</w:t>
      </w:r>
      <w:r w:rsidR="00B37786" w:rsidRPr="00113C73">
        <w:rPr>
          <w:rFonts w:ascii="Arial" w:hAnsi="Arial" w:cs="Arial"/>
          <w:lang w:val="en-US"/>
        </w:rPr>
        <w:t xml:space="preserve"> on both physical health and emotional well-being</w:t>
      </w:r>
      <w:r w:rsidR="00DC7645" w:rsidRPr="00113C73">
        <w:rPr>
          <w:rFonts w:ascii="Arial" w:hAnsi="Arial" w:cs="Arial"/>
          <w:lang w:val="en-US"/>
        </w:rPr>
        <w:t xml:space="preserve">, </w:t>
      </w:r>
      <w:r w:rsidR="00B37786" w:rsidRPr="00113C73">
        <w:rPr>
          <w:rFonts w:ascii="Arial" w:hAnsi="Arial" w:cs="Arial"/>
          <w:lang w:val="en-US"/>
        </w:rPr>
        <w:t xml:space="preserve">highlighting </w:t>
      </w:r>
      <w:r w:rsidR="0099108C" w:rsidRPr="00113C73">
        <w:rPr>
          <w:rFonts w:ascii="Arial" w:hAnsi="Arial" w:cs="Arial"/>
          <w:lang w:val="en-US"/>
        </w:rPr>
        <w:t>the need for further ongoing research in this field</w:t>
      </w:r>
      <w:r w:rsidRPr="00113C73">
        <w:rPr>
          <w:rFonts w:ascii="Arial" w:hAnsi="Arial" w:cs="Arial"/>
          <w:lang w:val="en-US"/>
        </w:rPr>
        <w:t>.</w:t>
      </w:r>
    </w:p>
    <w:p w14:paraId="388F3D46" w14:textId="6A2E83DD" w:rsidR="0024582D" w:rsidRDefault="0024582D" w:rsidP="0024582D">
      <w:pPr>
        <w:spacing w:line="276" w:lineRule="auto"/>
        <w:rPr>
          <w:rFonts w:ascii="Arial" w:hAnsi="Arial" w:cs="Arial"/>
          <w:lang w:val="en-US"/>
        </w:rPr>
      </w:pPr>
    </w:p>
    <w:p w14:paraId="0C1E1526" w14:textId="4AB8C82B" w:rsidR="0024582D" w:rsidRPr="007D6536" w:rsidRDefault="0099108C" w:rsidP="0024582D">
      <w:pPr>
        <w:spacing w:line="276" w:lineRule="auto"/>
        <w:rPr>
          <w:rFonts w:ascii="Arial" w:hAnsi="Arial" w:cs="Arial"/>
          <w:b/>
          <w:color w:val="0070C0"/>
          <w:lang w:val="en-US"/>
        </w:rPr>
      </w:pPr>
      <w:r w:rsidRPr="007D6536">
        <w:rPr>
          <w:rFonts w:ascii="Arial" w:hAnsi="Arial" w:cs="Arial"/>
          <w:b/>
          <w:color w:val="0070C0"/>
          <w:lang w:val="en-US"/>
        </w:rPr>
        <w:t>R</w:t>
      </w:r>
      <w:r w:rsidR="0024582D" w:rsidRPr="007D6536">
        <w:rPr>
          <w:rFonts w:ascii="Arial" w:hAnsi="Arial" w:cs="Arial"/>
          <w:b/>
          <w:color w:val="0070C0"/>
          <w:lang w:val="en-US"/>
        </w:rPr>
        <w:t>EFERENCES</w:t>
      </w:r>
    </w:p>
    <w:bookmarkEnd w:id="7"/>
    <w:p w14:paraId="11B854C0" w14:textId="77777777" w:rsidR="0024582D" w:rsidRDefault="0024582D" w:rsidP="0024582D">
      <w:pPr>
        <w:spacing w:line="276" w:lineRule="auto"/>
        <w:rPr>
          <w:rFonts w:ascii="Arial" w:hAnsi="Arial" w:cs="Arial"/>
          <w:b/>
          <w:lang w:val="en-US"/>
        </w:rPr>
      </w:pPr>
    </w:p>
    <w:p w14:paraId="53273B55" w14:textId="791E127E" w:rsidR="00085590" w:rsidRPr="0024582D" w:rsidRDefault="00085590" w:rsidP="0024582D">
      <w:pPr>
        <w:spacing w:line="276" w:lineRule="auto"/>
        <w:ind w:left="576" w:hanging="576"/>
        <w:rPr>
          <w:rFonts w:ascii="Arial" w:hAnsi="Arial"/>
          <w:szCs w:val="24"/>
          <w:lang w:val="en-US"/>
        </w:rPr>
      </w:pPr>
      <w:bookmarkStart w:id="8" w:name="_Hlk53677730"/>
      <w:r w:rsidRPr="0024582D">
        <w:rPr>
          <w:rFonts w:ascii="Arial" w:hAnsi="Arial"/>
          <w:szCs w:val="24"/>
          <w:lang w:val="en-US"/>
        </w:rPr>
        <w:t>1. Chrousos GP. Stress and disorders of the stress system. Nat Rev Endocrinol 2009, 5(7):374-81.</w:t>
      </w:r>
    </w:p>
    <w:p w14:paraId="231BFCF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 Chrousos GP, Gold PW. The concepts of stress and stress system disorders. Overview of physical and behavioral homeostasis. JAMA </w:t>
      </w:r>
      <w:proofErr w:type="gramStart"/>
      <w:r w:rsidRPr="0024582D">
        <w:rPr>
          <w:rFonts w:ascii="Arial" w:hAnsi="Arial"/>
          <w:szCs w:val="24"/>
          <w:lang w:val="en-US"/>
        </w:rPr>
        <w:t>1992;267:1244</w:t>
      </w:r>
      <w:proofErr w:type="gramEnd"/>
      <w:r w:rsidRPr="0024582D">
        <w:rPr>
          <w:rFonts w:ascii="Arial" w:hAnsi="Arial"/>
          <w:szCs w:val="24"/>
          <w:lang w:val="en-US"/>
        </w:rPr>
        <w:t>-1252.</w:t>
      </w:r>
    </w:p>
    <w:p w14:paraId="03C3E4A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 Chrousos GP. Regulation and dysregulation of the hypothalamic-pituitary-adrenal axis. The corticotropin-releasing hormone perspective. Endocrinol Metab Clin North Am </w:t>
      </w:r>
      <w:proofErr w:type="gramStart"/>
      <w:r w:rsidRPr="0024582D">
        <w:rPr>
          <w:rFonts w:ascii="Arial" w:hAnsi="Arial"/>
          <w:szCs w:val="24"/>
          <w:lang w:val="en-US"/>
        </w:rPr>
        <w:t>1992;21:833</w:t>
      </w:r>
      <w:proofErr w:type="gramEnd"/>
      <w:r w:rsidRPr="0024582D">
        <w:rPr>
          <w:rFonts w:ascii="Arial" w:hAnsi="Arial"/>
          <w:szCs w:val="24"/>
          <w:lang w:val="en-US"/>
        </w:rPr>
        <w:t>-858.</w:t>
      </w:r>
    </w:p>
    <w:p w14:paraId="0D277D2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 Tsigos C, Chrousos GP. Physiology of the hypothalamic-pituitary-adrenal axis in health and dysregulation in psychiatric and autoimmune disorders. Endocrinol Metab Clin North Am </w:t>
      </w:r>
      <w:proofErr w:type="gramStart"/>
      <w:r w:rsidRPr="0024582D">
        <w:rPr>
          <w:rFonts w:ascii="Arial" w:hAnsi="Arial"/>
          <w:szCs w:val="24"/>
          <w:lang w:val="en-US"/>
        </w:rPr>
        <w:t>1994;23:451</w:t>
      </w:r>
      <w:proofErr w:type="gramEnd"/>
      <w:r w:rsidRPr="0024582D">
        <w:rPr>
          <w:rFonts w:ascii="Arial" w:hAnsi="Arial"/>
          <w:szCs w:val="24"/>
          <w:lang w:val="en-US"/>
        </w:rPr>
        <w:t>-466.</w:t>
      </w:r>
    </w:p>
    <w:p w14:paraId="3EF8707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 Dorn LD, Chrousos GP. The endocrinology of stress and stress system disorders in adolescence. Endocrinol Metab Clin North Am </w:t>
      </w:r>
      <w:proofErr w:type="gramStart"/>
      <w:r w:rsidRPr="0024582D">
        <w:rPr>
          <w:rFonts w:ascii="Arial" w:hAnsi="Arial"/>
          <w:szCs w:val="24"/>
          <w:lang w:val="en-US"/>
        </w:rPr>
        <w:t>1993;22:685</w:t>
      </w:r>
      <w:proofErr w:type="gramEnd"/>
      <w:r w:rsidRPr="0024582D">
        <w:rPr>
          <w:rFonts w:ascii="Arial" w:hAnsi="Arial"/>
          <w:szCs w:val="24"/>
          <w:lang w:val="en-US"/>
        </w:rPr>
        <w:t>-700.</w:t>
      </w:r>
    </w:p>
    <w:p w14:paraId="5BFF93B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 </w:t>
      </w:r>
      <w:proofErr w:type="spellStart"/>
      <w:r w:rsidRPr="0024582D">
        <w:rPr>
          <w:rFonts w:ascii="Arial" w:hAnsi="Arial"/>
          <w:szCs w:val="24"/>
          <w:lang w:val="en-US"/>
        </w:rPr>
        <w:t>Calogero</w:t>
      </w:r>
      <w:proofErr w:type="spellEnd"/>
      <w:r w:rsidRPr="0024582D">
        <w:rPr>
          <w:rFonts w:ascii="Arial" w:hAnsi="Arial"/>
          <w:szCs w:val="24"/>
          <w:lang w:val="en-US"/>
        </w:rPr>
        <w:t xml:space="preserve"> AE, Gallucci WT, Gold PW, Chrousos GP. Multiple feedback regulatory loops upon rat hypothalamic corticotropin-releasing hormone secretion. Potential clinical implications. J Clin Invest </w:t>
      </w:r>
      <w:proofErr w:type="gramStart"/>
      <w:r w:rsidRPr="0024582D">
        <w:rPr>
          <w:rFonts w:ascii="Arial" w:hAnsi="Arial"/>
          <w:szCs w:val="24"/>
          <w:lang w:val="en-US"/>
        </w:rPr>
        <w:t>1988;82:767</w:t>
      </w:r>
      <w:proofErr w:type="gramEnd"/>
      <w:r w:rsidRPr="0024582D">
        <w:rPr>
          <w:rFonts w:ascii="Arial" w:hAnsi="Arial"/>
          <w:szCs w:val="24"/>
          <w:lang w:val="en-US"/>
        </w:rPr>
        <w:t>-774.</w:t>
      </w:r>
    </w:p>
    <w:p w14:paraId="76D3CC4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 Valentino RJ, Foote SL, Aston-Jones G. Corticotropin-releasing factor activates noradrenergic neurons of the locus coeruleus. Brain Res </w:t>
      </w:r>
      <w:proofErr w:type="gramStart"/>
      <w:r w:rsidRPr="0024582D">
        <w:rPr>
          <w:rFonts w:ascii="Arial" w:hAnsi="Arial"/>
          <w:szCs w:val="24"/>
          <w:lang w:val="en-US"/>
        </w:rPr>
        <w:t>1983;270:363</w:t>
      </w:r>
      <w:proofErr w:type="gramEnd"/>
      <w:r w:rsidRPr="0024582D">
        <w:rPr>
          <w:rFonts w:ascii="Arial" w:hAnsi="Arial"/>
          <w:szCs w:val="24"/>
          <w:lang w:val="en-US"/>
        </w:rPr>
        <w:t>-367.</w:t>
      </w:r>
    </w:p>
    <w:p w14:paraId="3651452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 Kiss A, Aguilera G. Participation of alpha 1-adrenergic receptors in the secretion of hypothalamic corticotropin-releasing hormone during stress. Neuroendocrinology </w:t>
      </w:r>
      <w:proofErr w:type="gramStart"/>
      <w:r w:rsidRPr="0024582D">
        <w:rPr>
          <w:rFonts w:ascii="Arial" w:hAnsi="Arial"/>
          <w:szCs w:val="24"/>
          <w:lang w:val="en-US"/>
        </w:rPr>
        <w:t>1992;56:153</w:t>
      </w:r>
      <w:proofErr w:type="gramEnd"/>
      <w:r w:rsidRPr="0024582D">
        <w:rPr>
          <w:rFonts w:ascii="Arial" w:hAnsi="Arial"/>
          <w:szCs w:val="24"/>
          <w:lang w:val="en-US"/>
        </w:rPr>
        <w:t>-160.</w:t>
      </w:r>
    </w:p>
    <w:p w14:paraId="66D6657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 </w:t>
      </w:r>
      <w:proofErr w:type="spellStart"/>
      <w:r w:rsidRPr="0024582D">
        <w:rPr>
          <w:rFonts w:ascii="Arial" w:hAnsi="Arial"/>
          <w:szCs w:val="24"/>
          <w:lang w:val="en-US"/>
        </w:rPr>
        <w:t>Calogero</w:t>
      </w:r>
      <w:proofErr w:type="spellEnd"/>
      <w:r w:rsidRPr="0024582D">
        <w:rPr>
          <w:rFonts w:ascii="Arial" w:hAnsi="Arial"/>
          <w:szCs w:val="24"/>
          <w:lang w:val="en-US"/>
        </w:rPr>
        <w:t xml:space="preserve"> AE, Gallucci WT, Chrousos GP, Gold PW. Catecholamine effects upon rat hypothalamic corticotropin-releasing hormone secretion in vitro. J Clin Invest </w:t>
      </w:r>
      <w:proofErr w:type="gramStart"/>
      <w:r w:rsidRPr="0024582D">
        <w:rPr>
          <w:rFonts w:ascii="Arial" w:hAnsi="Arial"/>
          <w:szCs w:val="24"/>
          <w:lang w:val="en-US"/>
        </w:rPr>
        <w:t>1988;82:839</w:t>
      </w:r>
      <w:proofErr w:type="gramEnd"/>
      <w:r w:rsidRPr="0024582D">
        <w:rPr>
          <w:rFonts w:ascii="Arial" w:hAnsi="Arial"/>
          <w:szCs w:val="24"/>
          <w:lang w:val="en-US"/>
        </w:rPr>
        <w:t>-846.</w:t>
      </w:r>
    </w:p>
    <w:p w14:paraId="4A0096C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 Silverman AJ, Hou-Yu A, Chen WP. Corticotropin-releasing factor synapses within the paraventricular nucleus of the hypothalamus. Neuroendocrinology </w:t>
      </w:r>
      <w:proofErr w:type="gramStart"/>
      <w:r w:rsidRPr="0024582D">
        <w:rPr>
          <w:rFonts w:ascii="Arial" w:hAnsi="Arial"/>
          <w:szCs w:val="24"/>
          <w:lang w:val="en-US"/>
        </w:rPr>
        <w:t>1989;49:291</w:t>
      </w:r>
      <w:proofErr w:type="gramEnd"/>
      <w:r w:rsidRPr="0024582D">
        <w:rPr>
          <w:rFonts w:ascii="Arial" w:hAnsi="Arial"/>
          <w:szCs w:val="24"/>
          <w:lang w:val="en-US"/>
        </w:rPr>
        <w:t>-299.</w:t>
      </w:r>
    </w:p>
    <w:p w14:paraId="13A5EBE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11. </w:t>
      </w:r>
      <w:proofErr w:type="spellStart"/>
      <w:r w:rsidRPr="0024582D">
        <w:rPr>
          <w:rFonts w:ascii="Arial" w:hAnsi="Arial"/>
          <w:szCs w:val="24"/>
          <w:lang w:val="en-US"/>
        </w:rPr>
        <w:t>Aghajanian</w:t>
      </w:r>
      <w:proofErr w:type="spellEnd"/>
      <w:r w:rsidRPr="0024582D">
        <w:rPr>
          <w:rFonts w:ascii="Arial" w:hAnsi="Arial"/>
          <w:szCs w:val="24"/>
          <w:lang w:val="en-US"/>
        </w:rPr>
        <w:t xml:space="preserve"> GK, </w:t>
      </w:r>
      <w:proofErr w:type="spellStart"/>
      <w:r w:rsidRPr="0024582D">
        <w:rPr>
          <w:rFonts w:ascii="Arial" w:hAnsi="Arial"/>
          <w:szCs w:val="24"/>
          <w:lang w:val="en-US"/>
        </w:rPr>
        <w:t>VanderMaelen</w:t>
      </w:r>
      <w:proofErr w:type="spellEnd"/>
      <w:r w:rsidRPr="0024582D">
        <w:rPr>
          <w:rFonts w:ascii="Arial" w:hAnsi="Arial"/>
          <w:szCs w:val="24"/>
          <w:lang w:val="en-US"/>
        </w:rPr>
        <w:t xml:space="preserve"> CP. alpha 2-adrenoceptor-mediated hyperpolarization of locus coeruleus neurons: intracellular studies in vivo. Science </w:t>
      </w:r>
      <w:proofErr w:type="gramStart"/>
      <w:r w:rsidRPr="0024582D">
        <w:rPr>
          <w:rFonts w:ascii="Arial" w:hAnsi="Arial"/>
          <w:szCs w:val="24"/>
          <w:lang w:val="en-US"/>
        </w:rPr>
        <w:t>1982;215:1394</w:t>
      </w:r>
      <w:proofErr w:type="gramEnd"/>
      <w:r w:rsidRPr="0024582D">
        <w:rPr>
          <w:rFonts w:ascii="Arial" w:hAnsi="Arial"/>
          <w:szCs w:val="24"/>
          <w:lang w:val="en-US"/>
        </w:rPr>
        <w:t>-1396.</w:t>
      </w:r>
    </w:p>
    <w:p w14:paraId="5F579D9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 </w:t>
      </w:r>
      <w:proofErr w:type="spellStart"/>
      <w:r w:rsidRPr="0024582D">
        <w:rPr>
          <w:rFonts w:ascii="Arial" w:hAnsi="Arial"/>
          <w:szCs w:val="24"/>
          <w:lang w:val="en-US"/>
        </w:rPr>
        <w:t>Calogero</w:t>
      </w:r>
      <w:proofErr w:type="spellEnd"/>
      <w:r w:rsidRPr="0024582D">
        <w:rPr>
          <w:rFonts w:ascii="Arial" w:hAnsi="Arial"/>
          <w:szCs w:val="24"/>
          <w:lang w:val="en-US"/>
        </w:rPr>
        <w:t xml:space="preserve"> AE, </w:t>
      </w:r>
      <w:proofErr w:type="spellStart"/>
      <w:r w:rsidRPr="0024582D">
        <w:rPr>
          <w:rFonts w:ascii="Arial" w:hAnsi="Arial"/>
          <w:szCs w:val="24"/>
          <w:lang w:val="en-US"/>
        </w:rPr>
        <w:t>Bagdy</w:t>
      </w:r>
      <w:proofErr w:type="spellEnd"/>
      <w:r w:rsidRPr="0024582D">
        <w:rPr>
          <w:rFonts w:ascii="Arial" w:hAnsi="Arial"/>
          <w:szCs w:val="24"/>
          <w:lang w:val="en-US"/>
        </w:rPr>
        <w:t xml:space="preserve"> G, </w:t>
      </w:r>
      <w:proofErr w:type="spellStart"/>
      <w:r w:rsidRPr="0024582D">
        <w:rPr>
          <w:rFonts w:ascii="Arial" w:hAnsi="Arial"/>
          <w:szCs w:val="24"/>
          <w:lang w:val="en-US"/>
        </w:rPr>
        <w:t>Szemeredi</w:t>
      </w:r>
      <w:proofErr w:type="spellEnd"/>
      <w:r w:rsidRPr="0024582D">
        <w:rPr>
          <w:rFonts w:ascii="Arial" w:hAnsi="Arial"/>
          <w:szCs w:val="24"/>
          <w:lang w:val="en-US"/>
        </w:rPr>
        <w:t xml:space="preserve"> K, Tartaglia ME, Gold PW, Chrousos GP. Mechanisms of serotonin receptor agonist-induced activation of the hypothalamic-pituitary-adrenal axis in the rat. Endocrinology </w:t>
      </w:r>
      <w:proofErr w:type="gramStart"/>
      <w:r w:rsidRPr="0024582D">
        <w:rPr>
          <w:rFonts w:ascii="Arial" w:hAnsi="Arial"/>
          <w:szCs w:val="24"/>
          <w:lang w:val="en-US"/>
        </w:rPr>
        <w:t>1990;126:1888</w:t>
      </w:r>
      <w:proofErr w:type="gramEnd"/>
      <w:r w:rsidRPr="0024582D">
        <w:rPr>
          <w:rFonts w:ascii="Arial" w:hAnsi="Arial"/>
          <w:szCs w:val="24"/>
          <w:lang w:val="en-US"/>
        </w:rPr>
        <w:t>-1894.</w:t>
      </w:r>
    </w:p>
    <w:p w14:paraId="3F4564D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 Fuller RW. The involvement of serotonin in regulation of pituitary-adrenocortical function. Front </w:t>
      </w:r>
      <w:proofErr w:type="spellStart"/>
      <w:r w:rsidRPr="0024582D">
        <w:rPr>
          <w:rFonts w:ascii="Arial" w:hAnsi="Arial"/>
          <w:szCs w:val="24"/>
          <w:lang w:val="en-US"/>
        </w:rPr>
        <w:t>Neuroendocrinol</w:t>
      </w:r>
      <w:proofErr w:type="spellEnd"/>
      <w:r w:rsidRPr="0024582D">
        <w:rPr>
          <w:rFonts w:ascii="Arial" w:hAnsi="Arial"/>
          <w:szCs w:val="24"/>
          <w:lang w:val="en-US"/>
        </w:rPr>
        <w:t xml:space="preserve"> </w:t>
      </w:r>
      <w:proofErr w:type="gramStart"/>
      <w:r w:rsidRPr="0024582D">
        <w:rPr>
          <w:rFonts w:ascii="Arial" w:hAnsi="Arial"/>
          <w:szCs w:val="24"/>
          <w:lang w:val="en-US"/>
        </w:rPr>
        <w:t>1992;13:250</w:t>
      </w:r>
      <w:proofErr w:type="gramEnd"/>
      <w:r w:rsidRPr="0024582D">
        <w:rPr>
          <w:rFonts w:ascii="Arial" w:hAnsi="Arial"/>
          <w:szCs w:val="24"/>
          <w:lang w:val="en-US"/>
        </w:rPr>
        <w:t>-270.</w:t>
      </w:r>
    </w:p>
    <w:p w14:paraId="6439CA9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 </w:t>
      </w:r>
      <w:proofErr w:type="spellStart"/>
      <w:r w:rsidRPr="0024582D">
        <w:rPr>
          <w:rFonts w:ascii="Arial" w:hAnsi="Arial"/>
          <w:szCs w:val="24"/>
          <w:lang w:val="en-US"/>
        </w:rPr>
        <w:t>Calogero</w:t>
      </w:r>
      <w:proofErr w:type="spellEnd"/>
      <w:r w:rsidRPr="0024582D">
        <w:rPr>
          <w:rFonts w:ascii="Arial" w:hAnsi="Arial"/>
          <w:szCs w:val="24"/>
          <w:lang w:val="en-US"/>
        </w:rPr>
        <w:t xml:space="preserve"> AE, Gallucci WT, Chrousos GP, Gold PW. Interaction between GABAergic neurotransmission and rat hypothalamic corticotropin-releasing hormone secretion in vitro. Brain Res </w:t>
      </w:r>
      <w:proofErr w:type="gramStart"/>
      <w:r w:rsidRPr="0024582D">
        <w:rPr>
          <w:rFonts w:ascii="Arial" w:hAnsi="Arial"/>
          <w:szCs w:val="24"/>
          <w:lang w:val="en-US"/>
        </w:rPr>
        <w:t>1988;463:28</w:t>
      </w:r>
      <w:proofErr w:type="gramEnd"/>
      <w:r w:rsidRPr="0024582D">
        <w:rPr>
          <w:rFonts w:ascii="Arial" w:hAnsi="Arial"/>
          <w:szCs w:val="24"/>
          <w:lang w:val="en-US"/>
        </w:rPr>
        <w:t>-36.</w:t>
      </w:r>
    </w:p>
    <w:p w14:paraId="181EF2A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 Overton JM, Fisher LA. Modulation of central nervous system actions of corticotropin-releasing factor by dynorphin-related peptides. Brain Res </w:t>
      </w:r>
      <w:proofErr w:type="gramStart"/>
      <w:r w:rsidRPr="0024582D">
        <w:rPr>
          <w:rFonts w:ascii="Arial" w:hAnsi="Arial"/>
          <w:szCs w:val="24"/>
          <w:lang w:val="en-US"/>
        </w:rPr>
        <w:t>1989;488:233</w:t>
      </w:r>
      <w:proofErr w:type="gramEnd"/>
      <w:r w:rsidRPr="0024582D">
        <w:rPr>
          <w:rFonts w:ascii="Arial" w:hAnsi="Arial"/>
          <w:szCs w:val="24"/>
          <w:lang w:val="en-US"/>
        </w:rPr>
        <w:t>-240.</w:t>
      </w:r>
    </w:p>
    <w:p w14:paraId="7650CA8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 Keller-Wood ME, </w:t>
      </w:r>
      <w:proofErr w:type="spellStart"/>
      <w:r w:rsidRPr="0024582D">
        <w:rPr>
          <w:rFonts w:ascii="Arial" w:hAnsi="Arial"/>
          <w:szCs w:val="24"/>
          <w:lang w:val="en-US"/>
        </w:rPr>
        <w:t>Dallman</w:t>
      </w:r>
      <w:proofErr w:type="spellEnd"/>
      <w:r w:rsidRPr="0024582D">
        <w:rPr>
          <w:rFonts w:ascii="Arial" w:hAnsi="Arial"/>
          <w:szCs w:val="24"/>
          <w:lang w:val="en-US"/>
        </w:rPr>
        <w:t xml:space="preserve"> MF. Corticosteroid inhibition of ACTH secretion. </w:t>
      </w:r>
      <w:proofErr w:type="spellStart"/>
      <w:r w:rsidRPr="0024582D">
        <w:rPr>
          <w:rFonts w:ascii="Arial" w:hAnsi="Arial"/>
          <w:szCs w:val="24"/>
          <w:lang w:val="en-US"/>
        </w:rPr>
        <w:t>Endocr</w:t>
      </w:r>
      <w:proofErr w:type="spellEnd"/>
      <w:r w:rsidRPr="0024582D">
        <w:rPr>
          <w:rFonts w:ascii="Arial" w:hAnsi="Arial"/>
          <w:szCs w:val="24"/>
          <w:lang w:val="en-US"/>
        </w:rPr>
        <w:t xml:space="preserve"> Rev </w:t>
      </w:r>
      <w:proofErr w:type="gramStart"/>
      <w:r w:rsidRPr="0024582D">
        <w:rPr>
          <w:rFonts w:ascii="Arial" w:hAnsi="Arial"/>
          <w:szCs w:val="24"/>
          <w:lang w:val="en-US"/>
        </w:rPr>
        <w:t>1984;5:1</w:t>
      </w:r>
      <w:proofErr w:type="gramEnd"/>
      <w:r w:rsidRPr="0024582D">
        <w:rPr>
          <w:rFonts w:ascii="Arial" w:hAnsi="Arial"/>
          <w:szCs w:val="24"/>
          <w:lang w:val="en-US"/>
        </w:rPr>
        <w:t>-24.</w:t>
      </w:r>
    </w:p>
    <w:p w14:paraId="1476D4F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 </w:t>
      </w:r>
      <w:proofErr w:type="spellStart"/>
      <w:r w:rsidRPr="0024582D">
        <w:rPr>
          <w:rFonts w:ascii="Arial" w:hAnsi="Arial"/>
          <w:szCs w:val="24"/>
          <w:lang w:val="en-US"/>
        </w:rPr>
        <w:t>Aghajanian</w:t>
      </w:r>
      <w:proofErr w:type="spellEnd"/>
      <w:r w:rsidRPr="0024582D">
        <w:rPr>
          <w:rFonts w:ascii="Arial" w:hAnsi="Arial"/>
          <w:szCs w:val="24"/>
          <w:lang w:val="en-US"/>
        </w:rPr>
        <w:t xml:space="preserve"> GK, Wang YY. Common alpha 2- and opiate effector mechanisms in the locus coeruleus: intracellular studies in brain slices. Neuropharmacology </w:t>
      </w:r>
      <w:proofErr w:type="gramStart"/>
      <w:r w:rsidRPr="0024582D">
        <w:rPr>
          <w:rFonts w:ascii="Arial" w:hAnsi="Arial"/>
          <w:szCs w:val="24"/>
          <w:lang w:val="en-US"/>
        </w:rPr>
        <w:t>1987;26:793</w:t>
      </w:r>
      <w:proofErr w:type="gramEnd"/>
      <w:r w:rsidRPr="0024582D">
        <w:rPr>
          <w:rFonts w:ascii="Arial" w:hAnsi="Arial"/>
          <w:szCs w:val="24"/>
          <w:lang w:val="en-US"/>
        </w:rPr>
        <w:t>-799.</w:t>
      </w:r>
    </w:p>
    <w:p w14:paraId="2DD5EB6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 Vale W, </w:t>
      </w:r>
      <w:proofErr w:type="spellStart"/>
      <w:r w:rsidRPr="0024582D">
        <w:rPr>
          <w:rFonts w:ascii="Arial" w:hAnsi="Arial"/>
          <w:szCs w:val="24"/>
          <w:lang w:val="en-US"/>
        </w:rPr>
        <w:t>Spiess</w:t>
      </w:r>
      <w:proofErr w:type="spellEnd"/>
      <w:r w:rsidRPr="0024582D">
        <w:rPr>
          <w:rFonts w:ascii="Arial" w:hAnsi="Arial"/>
          <w:szCs w:val="24"/>
          <w:lang w:val="en-US"/>
        </w:rPr>
        <w:t xml:space="preserve"> J, </w:t>
      </w:r>
      <w:proofErr w:type="spellStart"/>
      <w:r w:rsidRPr="0024582D">
        <w:rPr>
          <w:rFonts w:ascii="Arial" w:hAnsi="Arial"/>
          <w:szCs w:val="24"/>
          <w:lang w:val="en-US"/>
        </w:rPr>
        <w:t>Rivier</w:t>
      </w:r>
      <w:proofErr w:type="spellEnd"/>
      <w:r w:rsidRPr="0024582D">
        <w:rPr>
          <w:rFonts w:ascii="Arial" w:hAnsi="Arial"/>
          <w:szCs w:val="24"/>
          <w:lang w:val="en-US"/>
        </w:rPr>
        <w:t xml:space="preserve"> C, </w:t>
      </w:r>
      <w:proofErr w:type="spellStart"/>
      <w:r w:rsidRPr="0024582D">
        <w:rPr>
          <w:rFonts w:ascii="Arial" w:hAnsi="Arial"/>
          <w:szCs w:val="24"/>
          <w:lang w:val="en-US"/>
        </w:rPr>
        <w:t>Rivier</w:t>
      </w:r>
      <w:proofErr w:type="spellEnd"/>
      <w:r w:rsidRPr="0024582D">
        <w:rPr>
          <w:rFonts w:ascii="Arial" w:hAnsi="Arial"/>
          <w:szCs w:val="24"/>
          <w:lang w:val="en-US"/>
        </w:rPr>
        <w:t xml:space="preserve"> J. Characterization of a 41-residue ovine hypothalamic peptide that stimulates secretion of corticotropin and beta-endorphin. Science </w:t>
      </w:r>
      <w:proofErr w:type="gramStart"/>
      <w:r w:rsidRPr="0024582D">
        <w:rPr>
          <w:rFonts w:ascii="Arial" w:hAnsi="Arial"/>
          <w:szCs w:val="24"/>
          <w:lang w:val="en-US"/>
        </w:rPr>
        <w:t>1981;213:1394</w:t>
      </w:r>
      <w:proofErr w:type="gramEnd"/>
      <w:r w:rsidRPr="0024582D">
        <w:rPr>
          <w:rFonts w:ascii="Arial" w:hAnsi="Arial"/>
          <w:szCs w:val="24"/>
          <w:lang w:val="en-US"/>
        </w:rPr>
        <w:t>-1397.</w:t>
      </w:r>
    </w:p>
    <w:p w14:paraId="02B524D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 Aguilera G, Millan MA, </w:t>
      </w:r>
      <w:proofErr w:type="spellStart"/>
      <w:r w:rsidRPr="0024582D">
        <w:rPr>
          <w:rFonts w:ascii="Arial" w:hAnsi="Arial"/>
          <w:szCs w:val="24"/>
          <w:lang w:val="en-US"/>
        </w:rPr>
        <w:t>Hauger</w:t>
      </w:r>
      <w:proofErr w:type="spellEnd"/>
      <w:r w:rsidRPr="0024582D">
        <w:rPr>
          <w:rFonts w:ascii="Arial" w:hAnsi="Arial"/>
          <w:szCs w:val="24"/>
          <w:lang w:val="en-US"/>
        </w:rPr>
        <w:t xml:space="preserve"> RL, Catt KJ. Corticotropin-releasing factor receptors: distribution and regulation in brain, pituitary, and peripheral tissues.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1987;512:48</w:t>
      </w:r>
      <w:proofErr w:type="gramEnd"/>
      <w:r w:rsidRPr="0024582D">
        <w:rPr>
          <w:rFonts w:ascii="Arial" w:hAnsi="Arial"/>
          <w:szCs w:val="24"/>
          <w:lang w:val="en-US"/>
        </w:rPr>
        <w:t>-66.</w:t>
      </w:r>
    </w:p>
    <w:p w14:paraId="7A54069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 De Souza EB, </w:t>
      </w:r>
      <w:proofErr w:type="spellStart"/>
      <w:r w:rsidRPr="0024582D">
        <w:rPr>
          <w:rFonts w:ascii="Arial" w:hAnsi="Arial"/>
          <w:szCs w:val="24"/>
          <w:lang w:val="en-US"/>
        </w:rPr>
        <w:t>Insel</w:t>
      </w:r>
      <w:proofErr w:type="spellEnd"/>
      <w:r w:rsidRPr="0024582D">
        <w:rPr>
          <w:rFonts w:ascii="Arial" w:hAnsi="Arial"/>
          <w:szCs w:val="24"/>
          <w:lang w:val="en-US"/>
        </w:rPr>
        <w:t xml:space="preserve"> TR, Perrin MH, </w:t>
      </w:r>
      <w:proofErr w:type="spellStart"/>
      <w:r w:rsidRPr="0024582D">
        <w:rPr>
          <w:rFonts w:ascii="Arial" w:hAnsi="Arial"/>
          <w:szCs w:val="24"/>
          <w:lang w:val="en-US"/>
        </w:rPr>
        <w:t>Rivier</w:t>
      </w:r>
      <w:proofErr w:type="spellEnd"/>
      <w:r w:rsidRPr="0024582D">
        <w:rPr>
          <w:rFonts w:ascii="Arial" w:hAnsi="Arial"/>
          <w:szCs w:val="24"/>
          <w:lang w:val="en-US"/>
        </w:rPr>
        <w:t xml:space="preserve"> J, Vale WW, </w:t>
      </w:r>
      <w:proofErr w:type="spellStart"/>
      <w:r w:rsidRPr="0024582D">
        <w:rPr>
          <w:rFonts w:ascii="Arial" w:hAnsi="Arial"/>
          <w:szCs w:val="24"/>
          <w:lang w:val="en-US"/>
        </w:rPr>
        <w:t>Kuhar</w:t>
      </w:r>
      <w:proofErr w:type="spellEnd"/>
      <w:r w:rsidRPr="0024582D">
        <w:rPr>
          <w:rFonts w:ascii="Arial" w:hAnsi="Arial"/>
          <w:szCs w:val="24"/>
          <w:lang w:val="en-US"/>
        </w:rPr>
        <w:t xml:space="preserve"> MJ. Corticotropin-releasing factor receptors are widely distributed within the rat central nervous system: an autoradiographic study. J </w:t>
      </w:r>
      <w:proofErr w:type="spellStart"/>
      <w:r w:rsidRPr="0024582D">
        <w:rPr>
          <w:rFonts w:ascii="Arial" w:hAnsi="Arial"/>
          <w:szCs w:val="24"/>
          <w:lang w:val="en-US"/>
        </w:rPr>
        <w:t>Neurosci</w:t>
      </w:r>
      <w:proofErr w:type="spellEnd"/>
      <w:r w:rsidRPr="0024582D">
        <w:rPr>
          <w:rFonts w:ascii="Arial" w:hAnsi="Arial"/>
          <w:szCs w:val="24"/>
          <w:lang w:val="en-US"/>
        </w:rPr>
        <w:t xml:space="preserve"> </w:t>
      </w:r>
      <w:proofErr w:type="gramStart"/>
      <w:r w:rsidRPr="0024582D">
        <w:rPr>
          <w:rFonts w:ascii="Arial" w:hAnsi="Arial"/>
          <w:szCs w:val="24"/>
          <w:lang w:val="en-US"/>
        </w:rPr>
        <w:t>1985;5:3189</w:t>
      </w:r>
      <w:proofErr w:type="gramEnd"/>
      <w:r w:rsidRPr="0024582D">
        <w:rPr>
          <w:rFonts w:ascii="Arial" w:hAnsi="Arial"/>
          <w:szCs w:val="24"/>
          <w:lang w:val="en-US"/>
        </w:rPr>
        <w:t>-3203.</w:t>
      </w:r>
    </w:p>
    <w:p w14:paraId="048D42E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 Dunn AJ, </w:t>
      </w:r>
      <w:proofErr w:type="spellStart"/>
      <w:r w:rsidRPr="0024582D">
        <w:rPr>
          <w:rFonts w:ascii="Arial" w:hAnsi="Arial"/>
          <w:szCs w:val="24"/>
          <w:lang w:val="en-US"/>
        </w:rPr>
        <w:t>Berridge</w:t>
      </w:r>
      <w:proofErr w:type="spellEnd"/>
      <w:r w:rsidRPr="0024582D">
        <w:rPr>
          <w:rFonts w:ascii="Arial" w:hAnsi="Arial"/>
          <w:szCs w:val="24"/>
          <w:lang w:val="en-US"/>
        </w:rPr>
        <w:t xml:space="preserve"> CW. Physiological and behavioral responses to corticotropin-releasing factor administration: is CRF a mediator of anxiety or stress responses? Brain Res Brain Res Rev </w:t>
      </w:r>
      <w:proofErr w:type="gramStart"/>
      <w:r w:rsidRPr="0024582D">
        <w:rPr>
          <w:rFonts w:ascii="Arial" w:hAnsi="Arial"/>
          <w:szCs w:val="24"/>
          <w:lang w:val="en-US"/>
        </w:rPr>
        <w:t>1990;15:71</w:t>
      </w:r>
      <w:proofErr w:type="gramEnd"/>
      <w:r w:rsidRPr="0024582D">
        <w:rPr>
          <w:rFonts w:ascii="Arial" w:hAnsi="Arial"/>
          <w:szCs w:val="24"/>
          <w:lang w:val="en-US"/>
        </w:rPr>
        <w:t>-100.</w:t>
      </w:r>
    </w:p>
    <w:p w14:paraId="3A4B2D2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 Slater PG, </w:t>
      </w:r>
      <w:proofErr w:type="spellStart"/>
      <w:r w:rsidRPr="0024582D">
        <w:rPr>
          <w:rFonts w:ascii="Arial" w:hAnsi="Arial"/>
          <w:szCs w:val="24"/>
          <w:lang w:val="en-US"/>
        </w:rPr>
        <w:t>Yarur</w:t>
      </w:r>
      <w:proofErr w:type="spellEnd"/>
      <w:r w:rsidRPr="0024582D">
        <w:rPr>
          <w:rFonts w:ascii="Arial" w:hAnsi="Arial"/>
          <w:szCs w:val="24"/>
          <w:lang w:val="en-US"/>
        </w:rPr>
        <w:t xml:space="preserve"> HE, </w:t>
      </w:r>
      <w:proofErr w:type="spellStart"/>
      <w:r w:rsidRPr="0024582D">
        <w:rPr>
          <w:rFonts w:ascii="Arial" w:hAnsi="Arial"/>
          <w:szCs w:val="24"/>
          <w:lang w:val="en-US"/>
        </w:rPr>
        <w:t>Gysling</w:t>
      </w:r>
      <w:proofErr w:type="spellEnd"/>
      <w:r w:rsidRPr="0024582D">
        <w:rPr>
          <w:rFonts w:ascii="Arial" w:hAnsi="Arial"/>
          <w:szCs w:val="24"/>
          <w:lang w:val="en-US"/>
        </w:rPr>
        <w:t xml:space="preserve"> K. Corticotropin-Releasing Factor Receptors and Their Interacting Proteins: Functional Consequences. Mol </w:t>
      </w:r>
      <w:proofErr w:type="spellStart"/>
      <w:r w:rsidRPr="0024582D">
        <w:rPr>
          <w:rFonts w:ascii="Arial" w:hAnsi="Arial"/>
          <w:szCs w:val="24"/>
          <w:lang w:val="en-US"/>
        </w:rPr>
        <w:t>Pharmacol</w:t>
      </w:r>
      <w:proofErr w:type="spellEnd"/>
      <w:r w:rsidRPr="0024582D">
        <w:rPr>
          <w:rFonts w:ascii="Arial" w:hAnsi="Arial"/>
          <w:szCs w:val="24"/>
          <w:lang w:val="en-US"/>
        </w:rPr>
        <w:t xml:space="preserve">. 2016 Nov;90(5):627-632. </w:t>
      </w:r>
      <w:proofErr w:type="spellStart"/>
      <w:r w:rsidRPr="0024582D">
        <w:rPr>
          <w:rFonts w:ascii="Arial" w:hAnsi="Arial"/>
          <w:szCs w:val="24"/>
          <w:lang w:val="en-US"/>
        </w:rPr>
        <w:t>doi</w:t>
      </w:r>
      <w:proofErr w:type="spellEnd"/>
      <w:r w:rsidRPr="0024582D">
        <w:rPr>
          <w:rFonts w:ascii="Arial" w:hAnsi="Arial"/>
          <w:szCs w:val="24"/>
          <w:lang w:val="en-US"/>
        </w:rPr>
        <w:t>: 10.1124/mol.116.104927.</w:t>
      </w:r>
    </w:p>
    <w:p w14:paraId="7110A16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 </w:t>
      </w:r>
      <w:proofErr w:type="spellStart"/>
      <w:r w:rsidRPr="0024582D">
        <w:rPr>
          <w:rFonts w:ascii="Arial" w:hAnsi="Arial"/>
          <w:szCs w:val="24"/>
          <w:lang w:val="en-US"/>
        </w:rPr>
        <w:t>Polymeropoulos</w:t>
      </w:r>
      <w:proofErr w:type="spellEnd"/>
      <w:r w:rsidRPr="0024582D">
        <w:rPr>
          <w:rFonts w:ascii="Arial" w:hAnsi="Arial"/>
          <w:szCs w:val="24"/>
          <w:lang w:val="en-US"/>
        </w:rPr>
        <w:t xml:space="preserve"> MH, Torres R, </w:t>
      </w:r>
      <w:proofErr w:type="spellStart"/>
      <w:r w:rsidRPr="0024582D">
        <w:rPr>
          <w:rFonts w:ascii="Arial" w:hAnsi="Arial"/>
          <w:szCs w:val="24"/>
          <w:lang w:val="en-US"/>
        </w:rPr>
        <w:t>Yanovski</w:t>
      </w:r>
      <w:proofErr w:type="spellEnd"/>
      <w:r w:rsidRPr="0024582D">
        <w:rPr>
          <w:rFonts w:ascii="Arial" w:hAnsi="Arial"/>
          <w:szCs w:val="24"/>
          <w:lang w:val="en-US"/>
        </w:rPr>
        <w:t xml:space="preserve"> JA, </w:t>
      </w:r>
      <w:proofErr w:type="spellStart"/>
      <w:r w:rsidRPr="0024582D">
        <w:rPr>
          <w:rFonts w:ascii="Arial" w:hAnsi="Arial"/>
          <w:szCs w:val="24"/>
          <w:lang w:val="en-US"/>
        </w:rPr>
        <w:t>Chandrasekharappa</w:t>
      </w:r>
      <w:proofErr w:type="spellEnd"/>
      <w:r w:rsidRPr="0024582D">
        <w:rPr>
          <w:rFonts w:ascii="Arial" w:hAnsi="Arial"/>
          <w:szCs w:val="24"/>
          <w:lang w:val="en-US"/>
        </w:rPr>
        <w:t xml:space="preserve"> SC, Ledbetter DH. The human corticotropin-releasing factor receptor (CRHR) gene maps to chromosome 17q12-q22. Genomics </w:t>
      </w:r>
      <w:proofErr w:type="gramStart"/>
      <w:r w:rsidRPr="0024582D">
        <w:rPr>
          <w:rFonts w:ascii="Arial" w:hAnsi="Arial"/>
          <w:szCs w:val="24"/>
          <w:lang w:val="en-US"/>
        </w:rPr>
        <w:t>1995;28:123</w:t>
      </w:r>
      <w:proofErr w:type="gramEnd"/>
      <w:r w:rsidRPr="0024582D">
        <w:rPr>
          <w:rFonts w:ascii="Arial" w:hAnsi="Arial"/>
          <w:szCs w:val="24"/>
          <w:lang w:val="en-US"/>
        </w:rPr>
        <w:t>-124.</w:t>
      </w:r>
    </w:p>
    <w:p w14:paraId="260C39D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 Meyer AH, </w:t>
      </w:r>
      <w:proofErr w:type="spellStart"/>
      <w:r w:rsidRPr="0024582D">
        <w:rPr>
          <w:rFonts w:ascii="Arial" w:hAnsi="Arial"/>
          <w:szCs w:val="24"/>
          <w:lang w:val="en-US"/>
        </w:rPr>
        <w:t>Ullmer</w:t>
      </w:r>
      <w:proofErr w:type="spellEnd"/>
      <w:r w:rsidRPr="0024582D">
        <w:rPr>
          <w:rFonts w:ascii="Arial" w:hAnsi="Arial"/>
          <w:szCs w:val="24"/>
          <w:lang w:val="en-US"/>
        </w:rPr>
        <w:t xml:space="preserve"> C, Schmuck K, Morel C, Wishart W, </w:t>
      </w:r>
      <w:proofErr w:type="spellStart"/>
      <w:r w:rsidRPr="0024582D">
        <w:rPr>
          <w:rFonts w:ascii="Arial" w:hAnsi="Arial"/>
          <w:szCs w:val="24"/>
          <w:lang w:val="en-US"/>
        </w:rPr>
        <w:t>Lubbert</w:t>
      </w:r>
      <w:proofErr w:type="spellEnd"/>
      <w:r w:rsidRPr="0024582D">
        <w:rPr>
          <w:rFonts w:ascii="Arial" w:hAnsi="Arial"/>
          <w:szCs w:val="24"/>
          <w:lang w:val="en-US"/>
        </w:rPr>
        <w:t xml:space="preserve"> H, Engels P. Localization of the human CRF2 receptor to 7p21-p15 by radiation hybrid mapping and FISH analysis. Genomics </w:t>
      </w:r>
      <w:proofErr w:type="gramStart"/>
      <w:r w:rsidRPr="0024582D">
        <w:rPr>
          <w:rFonts w:ascii="Arial" w:hAnsi="Arial"/>
          <w:szCs w:val="24"/>
          <w:lang w:val="en-US"/>
        </w:rPr>
        <w:t>1997;40:189</w:t>
      </w:r>
      <w:proofErr w:type="gramEnd"/>
      <w:r w:rsidRPr="0024582D">
        <w:rPr>
          <w:rFonts w:ascii="Arial" w:hAnsi="Arial"/>
          <w:szCs w:val="24"/>
          <w:lang w:val="en-US"/>
        </w:rPr>
        <w:t>-190.</w:t>
      </w:r>
    </w:p>
    <w:p w14:paraId="3E13D61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 Chen R, Lewis KA, Perrin MH, Vale WW. Expression cloning of a human corticotropin-releasing-factor receptor.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1993;90:8967</w:t>
      </w:r>
      <w:proofErr w:type="gramEnd"/>
      <w:r w:rsidRPr="0024582D">
        <w:rPr>
          <w:rFonts w:ascii="Arial" w:hAnsi="Arial"/>
          <w:szCs w:val="24"/>
          <w:lang w:val="en-US"/>
        </w:rPr>
        <w:t>-8971.</w:t>
      </w:r>
    </w:p>
    <w:p w14:paraId="1A08A97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 </w:t>
      </w:r>
      <w:proofErr w:type="spellStart"/>
      <w:r w:rsidRPr="0024582D">
        <w:rPr>
          <w:rFonts w:ascii="Arial" w:hAnsi="Arial"/>
          <w:szCs w:val="24"/>
          <w:lang w:val="en-US"/>
        </w:rPr>
        <w:t>Lovenberg</w:t>
      </w:r>
      <w:proofErr w:type="spellEnd"/>
      <w:r w:rsidRPr="0024582D">
        <w:rPr>
          <w:rFonts w:ascii="Arial" w:hAnsi="Arial"/>
          <w:szCs w:val="24"/>
          <w:lang w:val="en-US"/>
        </w:rPr>
        <w:t xml:space="preserve"> TW, Chalmers DT, Liu C, De Souza EB. CRF2 alpha and CRF2 beta receptor mRNAs are differentially distributed between the rat central nervous system and peripheral tissues. Endocrinology </w:t>
      </w:r>
      <w:proofErr w:type="gramStart"/>
      <w:r w:rsidRPr="0024582D">
        <w:rPr>
          <w:rFonts w:ascii="Arial" w:hAnsi="Arial"/>
          <w:szCs w:val="24"/>
          <w:lang w:val="en-US"/>
        </w:rPr>
        <w:t>1995;136:4139</w:t>
      </w:r>
      <w:proofErr w:type="gramEnd"/>
      <w:r w:rsidRPr="0024582D">
        <w:rPr>
          <w:rFonts w:ascii="Arial" w:hAnsi="Arial"/>
          <w:szCs w:val="24"/>
          <w:lang w:val="en-US"/>
        </w:rPr>
        <w:t>-4142.</w:t>
      </w:r>
    </w:p>
    <w:p w14:paraId="5959F8C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 Chalmers DT, </w:t>
      </w:r>
      <w:proofErr w:type="spellStart"/>
      <w:r w:rsidRPr="0024582D">
        <w:rPr>
          <w:rFonts w:ascii="Arial" w:hAnsi="Arial"/>
          <w:szCs w:val="24"/>
          <w:lang w:val="en-US"/>
        </w:rPr>
        <w:t>Lovenberg</w:t>
      </w:r>
      <w:proofErr w:type="spellEnd"/>
      <w:r w:rsidRPr="0024582D">
        <w:rPr>
          <w:rFonts w:ascii="Arial" w:hAnsi="Arial"/>
          <w:szCs w:val="24"/>
          <w:lang w:val="en-US"/>
        </w:rPr>
        <w:t xml:space="preserve"> TW, De Souza EB. Localization of novel corticotropin-releasing factor receptor (CRF2) mRNA expression to specific subcortical nuclei in rat brain: comparison with CRF1 receptor mRNA expression. J </w:t>
      </w:r>
      <w:proofErr w:type="spellStart"/>
      <w:r w:rsidRPr="0024582D">
        <w:rPr>
          <w:rFonts w:ascii="Arial" w:hAnsi="Arial"/>
          <w:szCs w:val="24"/>
          <w:lang w:val="en-US"/>
        </w:rPr>
        <w:t>Neurosci</w:t>
      </w:r>
      <w:proofErr w:type="spellEnd"/>
      <w:r w:rsidRPr="0024582D">
        <w:rPr>
          <w:rFonts w:ascii="Arial" w:hAnsi="Arial"/>
          <w:szCs w:val="24"/>
          <w:lang w:val="en-US"/>
        </w:rPr>
        <w:t xml:space="preserve"> </w:t>
      </w:r>
      <w:proofErr w:type="gramStart"/>
      <w:r w:rsidRPr="0024582D">
        <w:rPr>
          <w:rFonts w:ascii="Arial" w:hAnsi="Arial"/>
          <w:szCs w:val="24"/>
          <w:lang w:val="en-US"/>
        </w:rPr>
        <w:t>1995;15:6340</w:t>
      </w:r>
      <w:proofErr w:type="gramEnd"/>
      <w:r w:rsidRPr="0024582D">
        <w:rPr>
          <w:rFonts w:ascii="Arial" w:hAnsi="Arial"/>
          <w:szCs w:val="24"/>
          <w:lang w:val="en-US"/>
        </w:rPr>
        <w:t>-6350.</w:t>
      </w:r>
    </w:p>
    <w:p w14:paraId="6BAA774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28. Sanchez MM, Young LJ, </w:t>
      </w:r>
      <w:proofErr w:type="spellStart"/>
      <w:r w:rsidRPr="0024582D">
        <w:rPr>
          <w:rFonts w:ascii="Arial" w:hAnsi="Arial"/>
          <w:szCs w:val="24"/>
          <w:lang w:val="en-US"/>
        </w:rPr>
        <w:t>Plotsky</w:t>
      </w:r>
      <w:proofErr w:type="spellEnd"/>
      <w:r w:rsidRPr="0024582D">
        <w:rPr>
          <w:rFonts w:ascii="Arial" w:hAnsi="Arial"/>
          <w:szCs w:val="24"/>
          <w:lang w:val="en-US"/>
        </w:rPr>
        <w:t xml:space="preserve"> PM, </w:t>
      </w:r>
      <w:proofErr w:type="spellStart"/>
      <w:r w:rsidRPr="0024582D">
        <w:rPr>
          <w:rFonts w:ascii="Arial" w:hAnsi="Arial"/>
          <w:szCs w:val="24"/>
          <w:lang w:val="en-US"/>
        </w:rPr>
        <w:t>Insel</w:t>
      </w:r>
      <w:proofErr w:type="spellEnd"/>
      <w:r w:rsidRPr="0024582D">
        <w:rPr>
          <w:rFonts w:ascii="Arial" w:hAnsi="Arial"/>
          <w:szCs w:val="24"/>
          <w:lang w:val="en-US"/>
        </w:rPr>
        <w:t xml:space="preserve"> TR. Autoradiographic and in situ hybridization localization of corticotropin-releasing factor 1 and 2 receptors in nonhuman primate brain. J Comp Neurol </w:t>
      </w:r>
      <w:proofErr w:type="gramStart"/>
      <w:r w:rsidRPr="0024582D">
        <w:rPr>
          <w:rFonts w:ascii="Arial" w:hAnsi="Arial"/>
          <w:szCs w:val="24"/>
          <w:lang w:val="en-US"/>
        </w:rPr>
        <w:t>1999;408:365</w:t>
      </w:r>
      <w:proofErr w:type="gramEnd"/>
      <w:r w:rsidRPr="0024582D">
        <w:rPr>
          <w:rFonts w:ascii="Arial" w:hAnsi="Arial"/>
          <w:szCs w:val="24"/>
          <w:lang w:val="en-US"/>
        </w:rPr>
        <w:t>-377.</w:t>
      </w:r>
    </w:p>
    <w:p w14:paraId="05AF08C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 Wong ML, </w:t>
      </w:r>
      <w:proofErr w:type="spellStart"/>
      <w:r w:rsidRPr="0024582D">
        <w:rPr>
          <w:rFonts w:ascii="Arial" w:hAnsi="Arial"/>
          <w:szCs w:val="24"/>
          <w:lang w:val="en-US"/>
        </w:rPr>
        <w:t>Licinio</w:t>
      </w:r>
      <w:proofErr w:type="spellEnd"/>
      <w:r w:rsidRPr="0024582D">
        <w:rPr>
          <w:rFonts w:ascii="Arial" w:hAnsi="Arial"/>
          <w:szCs w:val="24"/>
          <w:lang w:val="en-US"/>
        </w:rPr>
        <w:t xml:space="preserve"> J, Pasternak KI, Gold PW. Localization of corticotropin-releasing hormone (CRH) receptor mRNA in adult rat brain by in situ hybridization histochemistry. Endocrinology </w:t>
      </w:r>
      <w:proofErr w:type="gramStart"/>
      <w:r w:rsidRPr="0024582D">
        <w:rPr>
          <w:rFonts w:ascii="Arial" w:hAnsi="Arial"/>
          <w:szCs w:val="24"/>
          <w:lang w:val="en-US"/>
        </w:rPr>
        <w:t>1994;135:2275</w:t>
      </w:r>
      <w:proofErr w:type="gramEnd"/>
      <w:r w:rsidRPr="0024582D">
        <w:rPr>
          <w:rFonts w:ascii="Arial" w:hAnsi="Arial"/>
          <w:szCs w:val="24"/>
          <w:lang w:val="en-US"/>
        </w:rPr>
        <w:t>-2278.</w:t>
      </w:r>
    </w:p>
    <w:p w14:paraId="26F1A63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 </w:t>
      </w:r>
      <w:proofErr w:type="spellStart"/>
      <w:r w:rsidRPr="0024582D">
        <w:rPr>
          <w:rFonts w:ascii="Arial" w:hAnsi="Arial"/>
          <w:szCs w:val="24"/>
          <w:lang w:val="en-US"/>
        </w:rPr>
        <w:t>Grammatopoulos</w:t>
      </w:r>
      <w:proofErr w:type="spellEnd"/>
      <w:r w:rsidRPr="0024582D">
        <w:rPr>
          <w:rFonts w:ascii="Arial" w:hAnsi="Arial"/>
          <w:szCs w:val="24"/>
          <w:lang w:val="en-US"/>
        </w:rPr>
        <w:t xml:space="preserve"> DK, Chrousos GP. Functional characteristics of CRH receptors and potential clinical applications of CRH-receptor antagonists. Trends Endocrinol Metab </w:t>
      </w:r>
      <w:proofErr w:type="gramStart"/>
      <w:r w:rsidRPr="0024582D">
        <w:rPr>
          <w:rFonts w:ascii="Arial" w:hAnsi="Arial"/>
          <w:szCs w:val="24"/>
          <w:lang w:val="en-US"/>
        </w:rPr>
        <w:t>2002;13:436</w:t>
      </w:r>
      <w:proofErr w:type="gramEnd"/>
      <w:r w:rsidRPr="0024582D">
        <w:rPr>
          <w:rFonts w:ascii="Arial" w:hAnsi="Arial"/>
          <w:szCs w:val="24"/>
          <w:lang w:val="en-US"/>
        </w:rPr>
        <w:t>-444.</w:t>
      </w:r>
    </w:p>
    <w:p w14:paraId="1F8294F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 </w:t>
      </w:r>
      <w:proofErr w:type="spellStart"/>
      <w:r w:rsidRPr="0024582D">
        <w:rPr>
          <w:rFonts w:ascii="Arial" w:hAnsi="Arial"/>
          <w:szCs w:val="24"/>
          <w:lang w:val="en-US"/>
        </w:rPr>
        <w:t>Takefuji</w:t>
      </w:r>
      <w:proofErr w:type="spellEnd"/>
      <w:r w:rsidRPr="0024582D">
        <w:rPr>
          <w:rFonts w:ascii="Arial" w:hAnsi="Arial"/>
          <w:szCs w:val="24"/>
          <w:lang w:val="en-US"/>
        </w:rPr>
        <w:t xml:space="preserve"> M, </w:t>
      </w:r>
      <w:proofErr w:type="spellStart"/>
      <w:r w:rsidRPr="0024582D">
        <w:rPr>
          <w:rFonts w:ascii="Arial" w:hAnsi="Arial"/>
          <w:szCs w:val="24"/>
          <w:lang w:val="en-US"/>
        </w:rPr>
        <w:t>Murohara</w:t>
      </w:r>
      <w:proofErr w:type="spellEnd"/>
      <w:r w:rsidRPr="0024582D">
        <w:rPr>
          <w:rFonts w:ascii="Arial" w:hAnsi="Arial"/>
          <w:szCs w:val="24"/>
          <w:lang w:val="en-US"/>
        </w:rPr>
        <w:t xml:space="preserve"> T. Corticotropin-Releasing Hormone Family and Their Receptors in the Cardiovascular System. Circ J. 2019 Jan 25;83(2):261-266. </w:t>
      </w:r>
    </w:p>
    <w:p w14:paraId="6F99099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32. </w:t>
      </w:r>
      <w:proofErr w:type="spellStart"/>
      <w:r w:rsidRPr="0024582D">
        <w:rPr>
          <w:rFonts w:ascii="Arial" w:hAnsi="Arial"/>
          <w:szCs w:val="24"/>
          <w:lang w:val="en-US"/>
        </w:rPr>
        <w:t>Rotondo</w:t>
      </w:r>
      <w:proofErr w:type="spellEnd"/>
      <w:r w:rsidRPr="0024582D">
        <w:rPr>
          <w:rFonts w:ascii="Arial" w:hAnsi="Arial"/>
          <w:szCs w:val="24"/>
          <w:lang w:val="en-US"/>
        </w:rPr>
        <w:t xml:space="preserve"> F, </w:t>
      </w:r>
      <w:proofErr w:type="spellStart"/>
      <w:r w:rsidRPr="0024582D">
        <w:rPr>
          <w:rFonts w:ascii="Arial" w:hAnsi="Arial"/>
          <w:szCs w:val="24"/>
          <w:lang w:val="en-US"/>
        </w:rPr>
        <w:t>Butz</w:t>
      </w:r>
      <w:proofErr w:type="spellEnd"/>
      <w:r w:rsidRPr="0024582D">
        <w:rPr>
          <w:rFonts w:ascii="Arial" w:hAnsi="Arial"/>
          <w:szCs w:val="24"/>
          <w:lang w:val="en-US"/>
        </w:rPr>
        <w:t xml:space="preserve"> H, </w:t>
      </w:r>
      <w:proofErr w:type="spellStart"/>
      <w:r w:rsidRPr="0024582D">
        <w:rPr>
          <w:rFonts w:ascii="Arial" w:hAnsi="Arial"/>
          <w:szCs w:val="24"/>
          <w:lang w:val="en-US"/>
        </w:rPr>
        <w:t>Syro</w:t>
      </w:r>
      <w:proofErr w:type="spellEnd"/>
      <w:r w:rsidRPr="0024582D">
        <w:rPr>
          <w:rFonts w:ascii="Arial" w:hAnsi="Arial"/>
          <w:szCs w:val="24"/>
          <w:lang w:val="en-US"/>
        </w:rPr>
        <w:t xml:space="preserve"> LV, Yousef GM, Di </w:t>
      </w:r>
      <w:proofErr w:type="spellStart"/>
      <w:r w:rsidRPr="0024582D">
        <w:rPr>
          <w:rFonts w:ascii="Arial" w:hAnsi="Arial"/>
          <w:szCs w:val="24"/>
          <w:lang w:val="en-US"/>
        </w:rPr>
        <w:t>Ieva</w:t>
      </w:r>
      <w:proofErr w:type="spellEnd"/>
      <w:r w:rsidRPr="0024582D">
        <w:rPr>
          <w:rFonts w:ascii="Arial" w:hAnsi="Arial"/>
          <w:szCs w:val="24"/>
          <w:lang w:val="en-US"/>
        </w:rPr>
        <w:t xml:space="preserve"> A, Restrepo LM, </w:t>
      </w:r>
      <w:proofErr w:type="spellStart"/>
      <w:r w:rsidRPr="0024582D">
        <w:rPr>
          <w:rFonts w:ascii="Arial" w:hAnsi="Arial"/>
          <w:szCs w:val="24"/>
          <w:lang w:val="en-US"/>
        </w:rPr>
        <w:t>Quintanar</w:t>
      </w:r>
      <w:proofErr w:type="spellEnd"/>
      <w:r w:rsidRPr="0024582D">
        <w:rPr>
          <w:rFonts w:ascii="Arial" w:hAnsi="Arial"/>
          <w:szCs w:val="24"/>
          <w:lang w:val="en-US"/>
        </w:rPr>
        <w:t xml:space="preserve">-Stephano A, </w:t>
      </w:r>
      <w:proofErr w:type="spellStart"/>
      <w:r w:rsidRPr="0024582D">
        <w:rPr>
          <w:rFonts w:ascii="Arial" w:hAnsi="Arial"/>
          <w:szCs w:val="24"/>
          <w:lang w:val="en-US"/>
        </w:rPr>
        <w:t>Berczi</w:t>
      </w:r>
      <w:proofErr w:type="spellEnd"/>
      <w:r w:rsidRPr="0024582D">
        <w:rPr>
          <w:rFonts w:ascii="Arial" w:hAnsi="Arial"/>
          <w:szCs w:val="24"/>
          <w:lang w:val="en-US"/>
        </w:rPr>
        <w:t xml:space="preserve"> I, Kovacs K. Arginine vasopressin (AVP): a review of its historical perspectives, current research and multifunctional role in the </w:t>
      </w:r>
      <w:proofErr w:type="spellStart"/>
      <w:r w:rsidRPr="0024582D">
        <w:rPr>
          <w:rFonts w:ascii="Arial" w:hAnsi="Arial"/>
          <w:szCs w:val="24"/>
          <w:lang w:val="en-US"/>
        </w:rPr>
        <w:t>hypothalamo</w:t>
      </w:r>
      <w:proofErr w:type="spellEnd"/>
      <w:r w:rsidRPr="0024582D">
        <w:rPr>
          <w:rFonts w:ascii="Arial" w:hAnsi="Arial"/>
          <w:szCs w:val="24"/>
          <w:lang w:val="en-US"/>
        </w:rPr>
        <w:t xml:space="preserve">-hypophysial system. Pituitary. 2016 Aug;19(4):345-55. </w:t>
      </w:r>
    </w:p>
    <w:p w14:paraId="5D12B5F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33. Antoni FA. </w:t>
      </w:r>
      <w:proofErr w:type="spellStart"/>
      <w:r w:rsidRPr="0024582D">
        <w:rPr>
          <w:rFonts w:ascii="Arial" w:hAnsi="Arial"/>
          <w:szCs w:val="24"/>
          <w:lang w:val="en-US"/>
        </w:rPr>
        <w:t>Vasopressinergic</w:t>
      </w:r>
      <w:proofErr w:type="spellEnd"/>
      <w:r w:rsidRPr="0024582D">
        <w:rPr>
          <w:rFonts w:ascii="Arial" w:hAnsi="Arial"/>
          <w:szCs w:val="24"/>
          <w:lang w:val="en-US"/>
        </w:rPr>
        <w:t xml:space="preserve"> control of pituitary adrenocorticotropin secretion comes of age. Front </w:t>
      </w:r>
      <w:proofErr w:type="spellStart"/>
      <w:r w:rsidRPr="0024582D">
        <w:rPr>
          <w:rFonts w:ascii="Arial" w:hAnsi="Arial"/>
          <w:szCs w:val="24"/>
          <w:lang w:val="en-US"/>
        </w:rPr>
        <w:t>Neuroendocrinol</w:t>
      </w:r>
      <w:proofErr w:type="spellEnd"/>
      <w:r w:rsidRPr="0024582D">
        <w:rPr>
          <w:rFonts w:ascii="Arial" w:hAnsi="Arial"/>
          <w:szCs w:val="24"/>
          <w:lang w:val="en-US"/>
        </w:rPr>
        <w:t xml:space="preserve"> </w:t>
      </w:r>
      <w:proofErr w:type="gramStart"/>
      <w:r w:rsidRPr="0024582D">
        <w:rPr>
          <w:rFonts w:ascii="Arial" w:hAnsi="Arial"/>
          <w:szCs w:val="24"/>
          <w:lang w:val="en-US"/>
        </w:rPr>
        <w:t>1993;14:76</w:t>
      </w:r>
      <w:proofErr w:type="gramEnd"/>
      <w:r w:rsidRPr="0024582D">
        <w:rPr>
          <w:rFonts w:ascii="Arial" w:hAnsi="Arial"/>
          <w:szCs w:val="24"/>
          <w:lang w:val="en-US"/>
        </w:rPr>
        <w:t>-122.</w:t>
      </w:r>
    </w:p>
    <w:p w14:paraId="31DC586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34. Gillies GE, Linton EA, Lowry PJ. Corticotropin releasing activity of the new CRF is potentiated several times by vasopressin. Nature </w:t>
      </w:r>
      <w:proofErr w:type="gramStart"/>
      <w:r w:rsidRPr="0024582D">
        <w:rPr>
          <w:rFonts w:ascii="Arial" w:hAnsi="Arial"/>
          <w:szCs w:val="24"/>
          <w:lang w:val="en-US"/>
        </w:rPr>
        <w:t>1982;299:355</w:t>
      </w:r>
      <w:proofErr w:type="gramEnd"/>
      <w:r w:rsidRPr="0024582D">
        <w:rPr>
          <w:rFonts w:ascii="Arial" w:hAnsi="Arial"/>
          <w:szCs w:val="24"/>
          <w:lang w:val="en-US"/>
        </w:rPr>
        <w:t>-357.</w:t>
      </w:r>
    </w:p>
    <w:p w14:paraId="6D37D7F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35. Vale W, Vaughan J, Smith M, Yamamoto G, </w:t>
      </w:r>
      <w:proofErr w:type="spellStart"/>
      <w:r w:rsidRPr="0024582D">
        <w:rPr>
          <w:rFonts w:ascii="Arial" w:hAnsi="Arial"/>
          <w:szCs w:val="24"/>
          <w:lang w:val="en-US"/>
        </w:rPr>
        <w:t>Rivier</w:t>
      </w:r>
      <w:proofErr w:type="spellEnd"/>
      <w:r w:rsidRPr="0024582D">
        <w:rPr>
          <w:rFonts w:ascii="Arial" w:hAnsi="Arial"/>
          <w:szCs w:val="24"/>
          <w:lang w:val="en-US"/>
        </w:rPr>
        <w:t xml:space="preserve"> J, </w:t>
      </w:r>
      <w:proofErr w:type="spellStart"/>
      <w:r w:rsidRPr="0024582D">
        <w:rPr>
          <w:rFonts w:ascii="Arial" w:hAnsi="Arial"/>
          <w:szCs w:val="24"/>
          <w:lang w:val="en-US"/>
        </w:rPr>
        <w:t>Rivier</w:t>
      </w:r>
      <w:proofErr w:type="spellEnd"/>
      <w:r w:rsidRPr="0024582D">
        <w:rPr>
          <w:rFonts w:ascii="Arial" w:hAnsi="Arial"/>
          <w:szCs w:val="24"/>
          <w:lang w:val="en-US"/>
        </w:rPr>
        <w:t xml:space="preserve"> C. Effects of synthetic ovine corticotropin-releasing factor, glucocorticoids, catecholamines, </w:t>
      </w:r>
      <w:proofErr w:type="spellStart"/>
      <w:r w:rsidRPr="0024582D">
        <w:rPr>
          <w:rFonts w:ascii="Arial" w:hAnsi="Arial"/>
          <w:szCs w:val="24"/>
          <w:lang w:val="en-US"/>
        </w:rPr>
        <w:t>neurohypophysial</w:t>
      </w:r>
      <w:proofErr w:type="spellEnd"/>
      <w:r w:rsidRPr="0024582D">
        <w:rPr>
          <w:rFonts w:ascii="Arial" w:hAnsi="Arial"/>
          <w:szCs w:val="24"/>
          <w:lang w:val="en-US"/>
        </w:rPr>
        <w:t xml:space="preserve"> peptides, and other substances on cultured corticotropic cells. Endocrinology </w:t>
      </w:r>
      <w:proofErr w:type="gramStart"/>
      <w:r w:rsidRPr="0024582D">
        <w:rPr>
          <w:rFonts w:ascii="Arial" w:hAnsi="Arial"/>
          <w:szCs w:val="24"/>
          <w:lang w:val="en-US"/>
        </w:rPr>
        <w:t>1983;113:1121</w:t>
      </w:r>
      <w:proofErr w:type="gramEnd"/>
      <w:r w:rsidRPr="0024582D">
        <w:rPr>
          <w:rFonts w:ascii="Arial" w:hAnsi="Arial"/>
          <w:szCs w:val="24"/>
          <w:lang w:val="en-US"/>
        </w:rPr>
        <w:t>-1131.</w:t>
      </w:r>
    </w:p>
    <w:p w14:paraId="1265A85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36. Lamberts SW, </w:t>
      </w:r>
      <w:proofErr w:type="spellStart"/>
      <w:r w:rsidRPr="0024582D">
        <w:rPr>
          <w:rFonts w:ascii="Arial" w:hAnsi="Arial"/>
          <w:szCs w:val="24"/>
          <w:lang w:val="en-US"/>
        </w:rPr>
        <w:t>Verleun</w:t>
      </w:r>
      <w:proofErr w:type="spellEnd"/>
      <w:r w:rsidRPr="0024582D">
        <w:rPr>
          <w:rFonts w:ascii="Arial" w:hAnsi="Arial"/>
          <w:szCs w:val="24"/>
          <w:lang w:val="en-US"/>
        </w:rPr>
        <w:t xml:space="preserve"> T, </w:t>
      </w:r>
      <w:proofErr w:type="spellStart"/>
      <w:r w:rsidRPr="0024582D">
        <w:rPr>
          <w:rFonts w:ascii="Arial" w:hAnsi="Arial"/>
          <w:szCs w:val="24"/>
          <w:lang w:val="en-US"/>
        </w:rPr>
        <w:t>Oosterom</w:t>
      </w:r>
      <w:proofErr w:type="spellEnd"/>
      <w:r w:rsidRPr="0024582D">
        <w:rPr>
          <w:rFonts w:ascii="Arial" w:hAnsi="Arial"/>
          <w:szCs w:val="24"/>
          <w:lang w:val="en-US"/>
        </w:rPr>
        <w:t xml:space="preserve"> R, de JF, </w:t>
      </w:r>
      <w:proofErr w:type="spellStart"/>
      <w:r w:rsidRPr="0024582D">
        <w:rPr>
          <w:rFonts w:ascii="Arial" w:hAnsi="Arial"/>
          <w:szCs w:val="24"/>
          <w:lang w:val="en-US"/>
        </w:rPr>
        <w:t>Hackeng</w:t>
      </w:r>
      <w:proofErr w:type="spellEnd"/>
      <w:r w:rsidRPr="0024582D">
        <w:rPr>
          <w:rFonts w:ascii="Arial" w:hAnsi="Arial"/>
          <w:szCs w:val="24"/>
          <w:lang w:val="en-US"/>
        </w:rPr>
        <w:t xml:space="preserve"> WH. Corticotropin-releasing factor (ovine) and vasopressin exert a synergistic effect on adrenocorticotropin release in man. J Clin Endocrinol Metab </w:t>
      </w:r>
      <w:proofErr w:type="gramStart"/>
      <w:r w:rsidRPr="0024582D">
        <w:rPr>
          <w:rFonts w:ascii="Arial" w:hAnsi="Arial"/>
          <w:szCs w:val="24"/>
          <w:lang w:val="en-US"/>
        </w:rPr>
        <w:t>1984;58:298</w:t>
      </w:r>
      <w:proofErr w:type="gramEnd"/>
      <w:r w:rsidRPr="0024582D">
        <w:rPr>
          <w:rFonts w:ascii="Arial" w:hAnsi="Arial"/>
          <w:szCs w:val="24"/>
          <w:lang w:val="en-US"/>
        </w:rPr>
        <w:t>-303.</w:t>
      </w:r>
    </w:p>
    <w:p w14:paraId="60F85B6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37. Antoni FA. Receptors mediating the CRH effects of vasopressin and oxytocin.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1987;512:195</w:t>
      </w:r>
      <w:proofErr w:type="gramEnd"/>
      <w:r w:rsidRPr="0024582D">
        <w:rPr>
          <w:rFonts w:ascii="Arial" w:hAnsi="Arial"/>
          <w:szCs w:val="24"/>
          <w:lang w:val="en-US"/>
        </w:rPr>
        <w:t>-204.</w:t>
      </w:r>
    </w:p>
    <w:p w14:paraId="32D6C4E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38. Al-</w:t>
      </w:r>
      <w:proofErr w:type="spellStart"/>
      <w:r w:rsidRPr="0024582D">
        <w:rPr>
          <w:rFonts w:ascii="Arial" w:hAnsi="Arial"/>
          <w:szCs w:val="24"/>
          <w:lang w:val="en-US"/>
        </w:rPr>
        <w:t>Damluji</w:t>
      </w:r>
      <w:proofErr w:type="spellEnd"/>
      <w:r w:rsidRPr="0024582D">
        <w:rPr>
          <w:rFonts w:ascii="Arial" w:hAnsi="Arial"/>
          <w:szCs w:val="24"/>
          <w:lang w:val="en-US"/>
        </w:rPr>
        <w:t xml:space="preserve"> S, </w:t>
      </w:r>
      <w:proofErr w:type="spellStart"/>
      <w:r w:rsidRPr="0024582D">
        <w:rPr>
          <w:rFonts w:ascii="Arial" w:hAnsi="Arial"/>
          <w:szCs w:val="24"/>
          <w:lang w:val="en-US"/>
        </w:rPr>
        <w:t>Cunnah</w:t>
      </w:r>
      <w:proofErr w:type="spellEnd"/>
      <w:r w:rsidRPr="0024582D">
        <w:rPr>
          <w:rFonts w:ascii="Arial" w:hAnsi="Arial"/>
          <w:szCs w:val="24"/>
          <w:lang w:val="en-US"/>
        </w:rPr>
        <w:t xml:space="preserve"> D, Grossman A, Perry L, Ross G, Coy D, Rees LH, Besser GM. Effect of adrenaline on basal and ovine corticotrophin-releasing factor-stimulated ACTH secretion in man. J Endocrinol </w:t>
      </w:r>
      <w:proofErr w:type="gramStart"/>
      <w:r w:rsidRPr="0024582D">
        <w:rPr>
          <w:rFonts w:ascii="Arial" w:hAnsi="Arial"/>
          <w:szCs w:val="24"/>
          <w:lang w:val="en-US"/>
        </w:rPr>
        <w:t>1987;112:145</w:t>
      </w:r>
      <w:proofErr w:type="gramEnd"/>
      <w:r w:rsidRPr="0024582D">
        <w:rPr>
          <w:rFonts w:ascii="Arial" w:hAnsi="Arial"/>
          <w:szCs w:val="24"/>
          <w:lang w:val="en-US"/>
        </w:rPr>
        <w:t>-150.</w:t>
      </w:r>
    </w:p>
    <w:p w14:paraId="744B8C0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39. </w:t>
      </w:r>
      <w:proofErr w:type="spellStart"/>
      <w:r w:rsidRPr="0024582D">
        <w:rPr>
          <w:rFonts w:ascii="Arial" w:hAnsi="Arial"/>
          <w:szCs w:val="24"/>
          <w:lang w:val="en-US"/>
        </w:rPr>
        <w:t>Korbonits</w:t>
      </w:r>
      <w:proofErr w:type="spellEnd"/>
      <w:r w:rsidRPr="0024582D">
        <w:rPr>
          <w:rFonts w:ascii="Arial" w:hAnsi="Arial"/>
          <w:szCs w:val="24"/>
          <w:lang w:val="en-US"/>
        </w:rPr>
        <w:t xml:space="preserve"> M, </w:t>
      </w:r>
      <w:proofErr w:type="spellStart"/>
      <w:r w:rsidRPr="0024582D">
        <w:rPr>
          <w:rFonts w:ascii="Arial" w:hAnsi="Arial"/>
          <w:szCs w:val="24"/>
          <w:lang w:val="en-US"/>
        </w:rPr>
        <w:t>Kaltsas</w:t>
      </w:r>
      <w:proofErr w:type="spellEnd"/>
      <w:r w:rsidRPr="0024582D">
        <w:rPr>
          <w:rFonts w:ascii="Arial" w:hAnsi="Arial"/>
          <w:szCs w:val="24"/>
          <w:lang w:val="en-US"/>
        </w:rPr>
        <w:t xml:space="preserve"> G, Perry LA, </w:t>
      </w:r>
      <w:proofErr w:type="spellStart"/>
      <w:r w:rsidRPr="0024582D">
        <w:rPr>
          <w:rFonts w:ascii="Arial" w:hAnsi="Arial"/>
          <w:szCs w:val="24"/>
          <w:lang w:val="en-US"/>
        </w:rPr>
        <w:t>Putignano</w:t>
      </w:r>
      <w:proofErr w:type="spellEnd"/>
      <w:r w:rsidRPr="0024582D">
        <w:rPr>
          <w:rFonts w:ascii="Arial" w:hAnsi="Arial"/>
          <w:szCs w:val="24"/>
          <w:lang w:val="en-US"/>
        </w:rPr>
        <w:t xml:space="preserve"> P, Grossman AB, Besser GM, Trainer PJ. The growth hormone secretagogue </w:t>
      </w:r>
      <w:proofErr w:type="spellStart"/>
      <w:r w:rsidRPr="0024582D">
        <w:rPr>
          <w:rFonts w:ascii="Arial" w:hAnsi="Arial"/>
          <w:szCs w:val="24"/>
          <w:lang w:val="en-US"/>
        </w:rPr>
        <w:t>hexarelin</w:t>
      </w:r>
      <w:proofErr w:type="spellEnd"/>
      <w:r w:rsidRPr="0024582D">
        <w:rPr>
          <w:rFonts w:ascii="Arial" w:hAnsi="Arial"/>
          <w:szCs w:val="24"/>
          <w:lang w:val="en-US"/>
        </w:rPr>
        <w:t xml:space="preserve"> stimulates the </w:t>
      </w:r>
      <w:proofErr w:type="spellStart"/>
      <w:r w:rsidRPr="0024582D">
        <w:rPr>
          <w:rFonts w:ascii="Arial" w:hAnsi="Arial"/>
          <w:szCs w:val="24"/>
          <w:lang w:val="en-US"/>
        </w:rPr>
        <w:t>hypothalamo</w:t>
      </w:r>
      <w:proofErr w:type="spellEnd"/>
      <w:r w:rsidRPr="0024582D">
        <w:rPr>
          <w:rFonts w:ascii="Arial" w:hAnsi="Arial"/>
          <w:szCs w:val="24"/>
          <w:lang w:val="en-US"/>
        </w:rPr>
        <w:t xml:space="preserve">-pituitary-adrenal axis via arginine vasopressin. J Clin Endocrinol Metab </w:t>
      </w:r>
      <w:proofErr w:type="gramStart"/>
      <w:r w:rsidRPr="0024582D">
        <w:rPr>
          <w:rFonts w:ascii="Arial" w:hAnsi="Arial"/>
          <w:szCs w:val="24"/>
          <w:lang w:val="en-US"/>
        </w:rPr>
        <w:t>1999;84:2489</w:t>
      </w:r>
      <w:proofErr w:type="gramEnd"/>
      <w:r w:rsidRPr="0024582D">
        <w:rPr>
          <w:rFonts w:ascii="Arial" w:hAnsi="Arial"/>
          <w:szCs w:val="24"/>
          <w:lang w:val="en-US"/>
        </w:rPr>
        <w:t>-2495.</w:t>
      </w:r>
    </w:p>
    <w:p w14:paraId="1147F3C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40. </w:t>
      </w:r>
      <w:proofErr w:type="spellStart"/>
      <w:r w:rsidRPr="0024582D">
        <w:rPr>
          <w:rFonts w:ascii="Arial" w:hAnsi="Arial"/>
          <w:szCs w:val="24"/>
          <w:lang w:val="en-US"/>
        </w:rPr>
        <w:t>Malendowicz</w:t>
      </w:r>
      <w:proofErr w:type="spellEnd"/>
      <w:r w:rsidRPr="0024582D">
        <w:rPr>
          <w:rFonts w:ascii="Arial" w:hAnsi="Arial"/>
          <w:szCs w:val="24"/>
          <w:lang w:val="en-US"/>
        </w:rPr>
        <w:t xml:space="preserve"> LK, </w:t>
      </w:r>
      <w:proofErr w:type="spellStart"/>
      <w:r w:rsidRPr="0024582D">
        <w:rPr>
          <w:rFonts w:ascii="Arial" w:hAnsi="Arial"/>
          <w:szCs w:val="24"/>
          <w:lang w:val="en-US"/>
        </w:rPr>
        <w:t>Rucinski</w:t>
      </w:r>
      <w:proofErr w:type="spellEnd"/>
      <w:r w:rsidRPr="0024582D">
        <w:rPr>
          <w:rFonts w:ascii="Arial" w:hAnsi="Arial"/>
          <w:szCs w:val="24"/>
          <w:lang w:val="en-US"/>
        </w:rPr>
        <w:t xml:space="preserve"> M, </w:t>
      </w:r>
      <w:proofErr w:type="spellStart"/>
      <w:r w:rsidRPr="0024582D">
        <w:rPr>
          <w:rFonts w:ascii="Arial" w:hAnsi="Arial"/>
          <w:szCs w:val="24"/>
          <w:lang w:val="en-US"/>
        </w:rPr>
        <w:t>Belloni</w:t>
      </w:r>
      <w:proofErr w:type="spellEnd"/>
      <w:r w:rsidRPr="0024582D">
        <w:rPr>
          <w:rFonts w:ascii="Arial" w:hAnsi="Arial"/>
          <w:szCs w:val="24"/>
          <w:lang w:val="en-US"/>
        </w:rPr>
        <w:t xml:space="preserve"> AS, </w:t>
      </w:r>
      <w:proofErr w:type="spellStart"/>
      <w:r w:rsidRPr="0024582D">
        <w:rPr>
          <w:rFonts w:ascii="Arial" w:hAnsi="Arial"/>
          <w:szCs w:val="24"/>
          <w:lang w:val="en-US"/>
        </w:rPr>
        <w:t>Ziolkowska</w:t>
      </w:r>
      <w:proofErr w:type="spellEnd"/>
      <w:r w:rsidRPr="0024582D">
        <w:rPr>
          <w:rFonts w:ascii="Arial" w:hAnsi="Arial"/>
          <w:szCs w:val="24"/>
          <w:lang w:val="en-US"/>
        </w:rPr>
        <w:t xml:space="preserve"> A, </w:t>
      </w:r>
      <w:proofErr w:type="spellStart"/>
      <w:r w:rsidRPr="0024582D">
        <w:rPr>
          <w:rFonts w:ascii="Arial" w:hAnsi="Arial"/>
          <w:szCs w:val="24"/>
          <w:lang w:val="en-US"/>
        </w:rPr>
        <w:t>Nussdorfer</w:t>
      </w:r>
      <w:proofErr w:type="spellEnd"/>
      <w:r w:rsidRPr="0024582D">
        <w:rPr>
          <w:rFonts w:ascii="Arial" w:hAnsi="Arial"/>
          <w:szCs w:val="24"/>
          <w:lang w:val="en-US"/>
        </w:rPr>
        <w:t xml:space="preserve"> GG. Leptin and the regulation of the hypothalamic-pituitary-adrenal axis. Int Rev Cytol </w:t>
      </w:r>
      <w:proofErr w:type="gramStart"/>
      <w:r w:rsidRPr="0024582D">
        <w:rPr>
          <w:rFonts w:ascii="Arial" w:hAnsi="Arial"/>
          <w:szCs w:val="24"/>
          <w:lang w:val="en-US"/>
        </w:rPr>
        <w:t>2007;263:63</w:t>
      </w:r>
      <w:proofErr w:type="gramEnd"/>
      <w:r w:rsidRPr="0024582D">
        <w:rPr>
          <w:rFonts w:ascii="Arial" w:hAnsi="Arial"/>
          <w:szCs w:val="24"/>
          <w:lang w:val="en-US"/>
        </w:rPr>
        <w:t>-102.</w:t>
      </w:r>
    </w:p>
    <w:p w14:paraId="105F463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41. Cota D, Steiner MA, Marsicano G, </w:t>
      </w:r>
      <w:proofErr w:type="spellStart"/>
      <w:r w:rsidRPr="0024582D">
        <w:rPr>
          <w:rFonts w:ascii="Arial" w:hAnsi="Arial"/>
          <w:szCs w:val="24"/>
          <w:lang w:val="en-US"/>
        </w:rPr>
        <w:t>Cervino</w:t>
      </w:r>
      <w:proofErr w:type="spellEnd"/>
      <w:r w:rsidRPr="0024582D">
        <w:rPr>
          <w:rFonts w:ascii="Arial" w:hAnsi="Arial"/>
          <w:szCs w:val="24"/>
          <w:lang w:val="en-US"/>
        </w:rPr>
        <w:t xml:space="preserve"> C, Herman JP, </w:t>
      </w:r>
      <w:proofErr w:type="spellStart"/>
      <w:r w:rsidRPr="0024582D">
        <w:rPr>
          <w:rFonts w:ascii="Arial" w:hAnsi="Arial"/>
          <w:szCs w:val="24"/>
          <w:lang w:val="en-US"/>
        </w:rPr>
        <w:t>Grubler</w:t>
      </w:r>
      <w:proofErr w:type="spellEnd"/>
      <w:r w:rsidRPr="0024582D">
        <w:rPr>
          <w:rFonts w:ascii="Arial" w:hAnsi="Arial"/>
          <w:szCs w:val="24"/>
          <w:lang w:val="en-US"/>
        </w:rPr>
        <w:t xml:space="preserve"> Y, </w:t>
      </w:r>
      <w:proofErr w:type="spellStart"/>
      <w:r w:rsidRPr="0024582D">
        <w:rPr>
          <w:rFonts w:ascii="Arial" w:hAnsi="Arial"/>
          <w:szCs w:val="24"/>
          <w:lang w:val="en-US"/>
        </w:rPr>
        <w:t>Stalla</w:t>
      </w:r>
      <w:proofErr w:type="spellEnd"/>
      <w:r w:rsidRPr="0024582D">
        <w:rPr>
          <w:rFonts w:ascii="Arial" w:hAnsi="Arial"/>
          <w:szCs w:val="24"/>
          <w:lang w:val="en-US"/>
        </w:rPr>
        <w:t xml:space="preserve"> J, </w:t>
      </w:r>
      <w:proofErr w:type="spellStart"/>
      <w:r w:rsidRPr="0024582D">
        <w:rPr>
          <w:rFonts w:ascii="Arial" w:hAnsi="Arial"/>
          <w:szCs w:val="24"/>
          <w:lang w:val="en-US"/>
        </w:rPr>
        <w:t>Pasquali</w:t>
      </w:r>
      <w:proofErr w:type="spellEnd"/>
      <w:r w:rsidRPr="0024582D">
        <w:rPr>
          <w:rFonts w:ascii="Arial" w:hAnsi="Arial"/>
          <w:szCs w:val="24"/>
          <w:lang w:val="en-US"/>
        </w:rPr>
        <w:t xml:space="preserve"> R, Lutz B, </w:t>
      </w:r>
      <w:proofErr w:type="spellStart"/>
      <w:r w:rsidRPr="0024582D">
        <w:rPr>
          <w:rFonts w:ascii="Arial" w:hAnsi="Arial"/>
          <w:szCs w:val="24"/>
          <w:lang w:val="en-US"/>
        </w:rPr>
        <w:t>Stalla</w:t>
      </w:r>
      <w:proofErr w:type="spellEnd"/>
      <w:r w:rsidRPr="0024582D">
        <w:rPr>
          <w:rFonts w:ascii="Arial" w:hAnsi="Arial"/>
          <w:szCs w:val="24"/>
          <w:lang w:val="en-US"/>
        </w:rPr>
        <w:t xml:space="preserve"> GK, </w:t>
      </w:r>
      <w:proofErr w:type="spellStart"/>
      <w:r w:rsidRPr="0024582D">
        <w:rPr>
          <w:rFonts w:ascii="Arial" w:hAnsi="Arial"/>
          <w:szCs w:val="24"/>
          <w:lang w:val="en-US"/>
        </w:rPr>
        <w:t>Pagotto</w:t>
      </w:r>
      <w:proofErr w:type="spellEnd"/>
      <w:r w:rsidRPr="0024582D">
        <w:rPr>
          <w:rFonts w:ascii="Arial" w:hAnsi="Arial"/>
          <w:szCs w:val="24"/>
          <w:lang w:val="en-US"/>
        </w:rPr>
        <w:t xml:space="preserve"> U. Requirement of cannabinoid receptor type 1 for the basal modulation of hypothalamic-pituitary-adrenal axis function. Endocrinology </w:t>
      </w:r>
      <w:proofErr w:type="gramStart"/>
      <w:r w:rsidRPr="0024582D">
        <w:rPr>
          <w:rFonts w:ascii="Arial" w:hAnsi="Arial"/>
          <w:szCs w:val="24"/>
          <w:lang w:val="en-US"/>
        </w:rPr>
        <w:t>2007;148:1574</w:t>
      </w:r>
      <w:proofErr w:type="gramEnd"/>
      <w:r w:rsidRPr="0024582D">
        <w:rPr>
          <w:rFonts w:ascii="Arial" w:hAnsi="Arial"/>
          <w:szCs w:val="24"/>
          <w:lang w:val="en-US"/>
        </w:rPr>
        <w:t>-1581.</w:t>
      </w:r>
    </w:p>
    <w:p w14:paraId="3214DB8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42. Aguilera G, </w:t>
      </w:r>
      <w:proofErr w:type="spellStart"/>
      <w:r w:rsidRPr="0024582D">
        <w:rPr>
          <w:rFonts w:ascii="Arial" w:hAnsi="Arial"/>
          <w:szCs w:val="24"/>
          <w:lang w:val="en-US"/>
        </w:rPr>
        <w:t>Rabadan</w:t>
      </w:r>
      <w:proofErr w:type="spellEnd"/>
      <w:r w:rsidRPr="0024582D">
        <w:rPr>
          <w:rFonts w:ascii="Arial" w:hAnsi="Arial"/>
          <w:szCs w:val="24"/>
          <w:lang w:val="en-US"/>
        </w:rPr>
        <w:t xml:space="preserve">-Diehl C. </w:t>
      </w:r>
      <w:proofErr w:type="spellStart"/>
      <w:r w:rsidRPr="0024582D">
        <w:rPr>
          <w:rFonts w:ascii="Arial" w:hAnsi="Arial"/>
          <w:szCs w:val="24"/>
          <w:lang w:val="en-US"/>
        </w:rPr>
        <w:t>Vasopressinergic</w:t>
      </w:r>
      <w:proofErr w:type="spellEnd"/>
      <w:r w:rsidRPr="0024582D">
        <w:rPr>
          <w:rFonts w:ascii="Arial" w:hAnsi="Arial"/>
          <w:szCs w:val="24"/>
          <w:lang w:val="en-US"/>
        </w:rPr>
        <w:t xml:space="preserve"> regulation of the hypothalamic-pituitary-adrenal axis: implications for stress adaptation. </w:t>
      </w:r>
      <w:proofErr w:type="spellStart"/>
      <w:r w:rsidRPr="0024582D">
        <w:rPr>
          <w:rFonts w:ascii="Arial" w:hAnsi="Arial"/>
          <w:szCs w:val="24"/>
          <w:lang w:val="en-US"/>
        </w:rPr>
        <w:t>Regul</w:t>
      </w:r>
      <w:proofErr w:type="spellEnd"/>
      <w:r w:rsidRPr="0024582D">
        <w:rPr>
          <w:rFonts w:ascii="Arial" w:hAnsi="Arial"/>
          <w:szCs w:val="24"/>
          <w:lang w:val="en-US"/>
        </w:rPr>
        <w:t xml:space="preserve"> </w:t>
      </w:r>
      <w:proofErr w:type="spellStart"/>
      <w:r w:rsidRPr="0024582D">
        <w:rPr>
          <w:rFonts w:ascii="Arial" w:hAnsi="Arial"/>
          <w:szCs w:val="24"/>
          <w:lang w:val="en-US"/>
        </w:rPr>
        <w:t>Pept</w:t>
      </w:r>
      <w:proofErr w:type="spellEnd"/>
      <w:r w:rsidRPr="0024582D">
        <w:rPr>
          <w:rFonts w:ascii="Arial" w:hAnsi="Arial"/>
          <w:szCs w:val="24"/>
          <w:lang w:val="en-US"/>
        </w:rPr>
        <w:t>. 2000 Dec 22;96(1-2):23-9.</w:t>
      </w:r>
    </w:p>
    <w:p w14:paraId="6535E0E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43. Aguilera G. Regulation of pituitary ACTH secretion during chronic stress. Front </w:t>
      </w:r>
      <w:proofErr w:type="spellStart"/>
      <w:r w:rsidRPr="0024582D">
        <w:rPr>
          <w:rFonts w:ascii="Arial" w:hAnsi="Arial"/>
          <w:szCs w:val="24"/>
          <w:lang w:val="en-US"/>
        </w:rPr>
        <w:t>Neuroendocrinol</w:t>
      </w:r>
      <w:proofErr w:type="spellEnd"/>
      <w:r w:rsidRPr="0024582D">
        <w:rPr>
          <w:rFonts w:ascii="Arial" w:hAnsi="Arial"/>
          <w:szCs w:val="24"/>
          <w:lang w:val="en-US"/>
        </w:rPr>
        <w:t>. 1994 Dec;15(4):321-50.</w:t>
      </w:r>
    </w:p>
    <w:p w14:paraId="5F02774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44. Aguilera G, </w:t>
      </w:r>
      <w:proofErr w:type="spellStart"/>
      <w:r w:rsidRPr="0024582D">
        <w:rPr>
          <w:rFonts w:ascii="Arial" w:hAnsi="Arial"/>
          <w:szCs w:val="24"/>
          <w:lang w:val="en-US"/>
        </w:rPr>
        <w:t>Subburaju</w:t>
      </w:r>
      <w:proofErr w:type="spellEnd"/>
      <w:r w:rsidRPr="0024582D">
        <w:rPr>
          <w:rFonts w:ascii="Arial" w:hAnsi="Arial"/>
          <w:szCs w:val="24"/>
          <w:lang w:val="en-US"/>
        </w:rPr>
        <w:t xml:space="preserve"> S, Young S, Chen J. The parvocellular </w:t>
      </w:r>
      <w:proofErr w:type="spellStart"/>
      <w:r w:rsidRPr="0024582D">
        <w:rPr>
          <w:rFonts w:ascii="Arial" w:hAnsi="Arial"/>
          <w:szCs w:val="24"/>
          <w:lang w:val="en-US"/>
        </w:rPr>
        <w:t>vasopressinergic</w:t>
      </w:r>
      <w:proofErr w:type="spellEnd"/>
      <w:r w:rsidRPr="0024582D">
        <w:rPr>
          <w:rFonts w:ascii="Arial" w:hAnsi="Arial"/>
          <w:szCs w:val="24"/>
          <w:lang w:val="en-US"/>
        </w:rPr>
        <w:t xml:space="preserve"> system and responsiveness of the hypothalamic pituitary adrenal axis during chronic stress. Prog Brain Res. </w:t>
      </w:r>
      <w:proofErr w:type="gramStart"/>
      <w:r w:rsidRPr="0024582D">
        <w:rPr>
          <w:rFonts w:ascii="Arial" w:hAnsi="Arial"/>
          <w:szCs w:val="24"/>
          <w:lang w:val="en-US"/>
        </w:rPr>
        <w:t>2008;170:29</w:t>
      </w:r>
      <w:proofErr w:type="gramEnd"/>
      <w:r w:rsidRPr="0024582D">
        <w:rPr>
          <w:rFonts w:ascii="Arial" w:hAnsi="Arial"/>
          <w:szCs w:val="24"/>
          <w:lang w:val="en-US"/>
        </w:rPr>
        <w:t>-39.</w:t>
      </w:r>
    </w:p>
    <w:p w14:paraId="7CA6CBC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45. </w:t>
      </w:r>
      <w:proofErr w:type="spellStart"/>
      <w:r w:rsidRPr="0024582D">
        <w:rPr>
          <w:rFonts w:ascii="Arial" w:hAnsi="Arial"/>
          <w:szCs w:val="24"/>
          <w:lang w:val="en-US"/>
        </w:rPr>
        <w:t>Egawa</w:t>
      </w:r>
      <w:proofErr w:type="spellEnd"/>
      <w:r w:rsidRPr="0024582D">
        <w:rPr>
          <w:rFonts w:ascii="Arial" w:hAnsi="Arial"/>
          <w:szCs w:val="24"/>
          <w:lang w:val="en-US"/>
        </w:rPr>
        <w:t xml:space="preserve"> M, Yoshimatsu H, Bray GA. Neuropeptide Y suppresses sympathetic activity to interscapular brown adipose tissue in rats. Am J </w:t>
      </w:r>
      <w:proofErr w:type="spellStart"/>
      <w:r w:rsidRPr="0024582D">
        <w:rPr>
          <w:rFonts w:ascii="Arial" w:hAnsi="Arial"/>
          <w:szCs w:val="24"/>
          <w:lang w:val="en-US"/>
        </w:rPr>
        <w:t>Physiol</w:t>
      </w:r>
      <w:proofErr w:type="spellEnd"/>
      <w:r w:rsidRPr="0024582D">
        <w:rPr>
          <w:rFonts w:ascii="Arial" w:hAnsi="Arial"/>
          <w:szCs w:val="24"/>
          <w:lang w:val="en-US"/>
        </w:rPr>
        <w:t xml:space="preserve"> 1991;</w:t>
      </w:r>
      <w:proofErr w:type="gramStart"/>
      <w:r w:rsidRPr="0024582D">
        <w:rPr>
          <w:rFonts w:ascii="Arial" w:hAnsi="Arial"/>
          <w:szCs w:val="24"/>
          <w:lang w:val="en-US"/>
        </w:rPr>
        <w:t>260:R</w:t>
      </w:r>
      <w:proofErr w:type="gramEnd"/>
      <w:r w:rsidRPr="0024582D">
        <w:rPr>
          <w:rFonts w:ascii="Arial" w:hAnsi="Arial"/>
          <w:szCs w:val="24"/>
          <w:lang w:val="en-US"/>
        </w:rPr>
        <w:t>328-R334.</w:t>
      </w:r>
    </w:p>
    <w:p w14:paraId="25E5CF6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46. </w:t>
      </w:r>
      <w:proofErr w:type="spellStart"/>
      <w:r w:rsidRPr="0024582D">
        <w:rPr>
          <w:rFonts w:ascii="Arial" w:hAnsi="Arial"/>
          <w:szCs w:val="24"/>
          <w:lang w:val="en-US"/>
        </w:rPr>
        <w:t>Oellerich</w:t>
      </w:r>
      <w:proofErr w:type="spellEnd"/>
      <w:r w:rsidRPr="0024582D">
        <w:rPr>
          <w:rFonts w:ascii="Arial" w:hAnsi="Arial"/>
          <w:szCs w:val="24"/>
          <w:lang w:val="en-US"/>
        </w:rPr>
        <w:t xml:space="preserve"> WF, Schwartz DD, Malik KU. Neuropeptide Y inhibits adrenergic transmitter release in cultured rat superior cervical ganglion cells by restricting the availability of calcium through a pertussis toxin-sensitive mechanism. Neuroscience </w:t>
      </w:r>
      <w:proofErr w:type="gramStart"/>
      <w:r w:rsidRPr="0024582D">
        <w:rPr>
          <w:rFonts w:ascii="Arial" w:hAnsi="Arial"/>
          <w:szCs w:val="24"/>
          <w:lang w:val="en-US"/>
        </w:rPr>
        <w:t>1994;60:495</w:t>
      </w:r>
      <w:proofErr w:type="gramEnd"/>
      <w:r w:rsidRPr="0024582D">
        <w:rPr>
          <w:rFonts w:ascii="Arial" w:hAnsi="Arial"/>
          <w:szCs w:val="24"/>
          <w:lang w:val="en-US"/>
        </w:rPr>
        <w:t>-502.</w:t>
      </w:r>
    </w:p>
    <w:p w14:paraId="7C53023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47. White BD, Dean RG, Edwards GL, Martin RJ. Type II corticosteroid receptor stimulation increases NPY gene expression in </w:t>
      </w:r>
      <w:proofErr w:type="spellStart"/>
      <w:r w:rsidRPr="0024582D">
        <w:rPr>
          <w:rFonts w:ascii="Arial" w:hAnsi="Arial"/>
          <w:szCs w:val="24"/>
          <w:lang w:val="en-US"/>
        </w:rPr>
        <w:t>basomedial</w:t>
      </w:r>
      <w:proofErr w:type="spellEnd"/>
      <w:r w:rsidRPr="0024582D">
        <w:rPr>
          <w:rFonts w:ascii="Arial" w:hAnsi="Arial"/>
          <w:szCs w:val="24"/>
          <w:lang w:val="en-US"/>
        </w:rPr>
        <w:t xml:space="preserve"> hypothalamus of rats. Am J </w:t>
      </w:r>
      <w:proofErr w:type="spellStart"/>
      <w:r w:rsidRPr="0024582D">
        <w:rPr>
          <w:rFonts w:ascii="Arial" w:hAnsi="Arial"/>
          <w:szCs w:val="24"/>
          <w:lang w:val="en-US"/>
        </w:rPr>
        <w:t>Physiol</w:t>
      </w:r>
      <w:proofErr w:type="spellEnd"/>
      <w:r w:rsidRPr="0024582D">
        <w:rPr>
          <w:rFonts w:ascii="Arial" w:hAnsi="Arial"/>
          <w:szCs w:val="24"/>
          <w:lang w:val="en-US"/>
        </w:rPr>
        <w:t xml:space="preserve"> 1994;</w:t>
      </w:r>
      <w:proofErr w:type="gramStart"/>
      <w:r w:rsidRPr="0024582D">
        <w:rPr>
          <w:rFonts w:ascii="Arial" w:hAnsi="Arial"/>
          <w:szCs w:val="24"/>
          <w:lang w:val="en-US"/>
        </w:rPr>
        <w:t>266:R</w:t>
      </w:r>
      <w:proofErr w:type="gramEnd"/>
      <w:r w:rsidRPr="0024582D">
        <w:rPr>
          <w:rFonts w:ascii="Arial" w:hAnsi="Arial"/>
          <w:szCs w:val="24"/>
          <w:lang w:val="en-US"/>
        </w:rPr>
        <w:t>1523-R1529.</w:t>
      </w:r>
    </w:p>
    <w:p w14:paraId="17895A6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48. Hirsch D, </w:t>
      </w:r>
      <w:proofErr w:type="spellStart"/>
      <w:r w:rsidRPr="0024582D">
        <w:rPr>
          <w:rFonts w:ascii="Arial" w:hAnsi="Arial"/>
          <w:szCs w:val="24"/>
          <w:lang w:val="en-US"/>
        </w:rPr>
        <w:t>Zukowska</w:t>
      </w:r>
      <w:proofErr w:type="spellEnd"/>
      <w:r w:rsidRPr="0024582D">
        <w:rPr>
          <w:rFonts w:ascii="Arial" w:hAnsi="Arial"/>
          <w:szCs w:val="24"/>
          <w:lang w:val="en-US"/>
        </w:rPr>
        <w:t xml:space="preserve"> Z. NPY and Stress 30 Years Later: The Peripheral View. Cell Mol </w:t>
      </w:r>
      <w:proofErr w:type="spellStart"/>
      <w:r w:rsidRPr="0024582D">
        <w:rPr>
          <w:rFonts w:ascii="Arial" w:hAnsi="Arial"/>
          <w:szCs w:val="24"/>
          <w:lang w:val="en-US"/>
        </w:rPr>
        <w:t>Neurobiol</w:t>
      </w:r>
      <w:proofErr w:type="spellEnd"/>
      <w:r w:rsidRPr="0024582D">
        <w:rPr>
          <w:rFonts w:ascii="Arial" w:hAnsi="Arial"/>
          <w:szCs w:val="24"/>
          <w:lang w:val="en-US"/>
        </w:rPr>
        <w:t xml:space="preserve"> 2012.</w:t>
      </w:r>
    </w:p>
    <w:p w14:paraId="0B5E6B5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49. Larsen PJ, Jessop D, Patel H, Lightman SL, </w:t>
      </w:r>
      <w:proofErr w:type="spellStart"/>
      <w:r w:rsidRPr="0024582D">
        <w:rPr>
          <w:rFonts w:ascii="Arial" w:hAnsi="Arial"/>
          <w:szCs w:val="24"/>
          <w:lang w:val="en-US"/>
        </w:rPr>
        <w:t>Chowdrey</w:t>
      </w:r>
      <w:proofErr w:type="spellEnd"/>
      <w:r w:rsidRPr="0024582D">
        <w:rPr>
          <w:rFonts w:ascii="Arial" w:hAnsi="Arial"/>
          <w:szCs w:val="24"/>
          <w:lang w:val="en-US"/>
        </w:rPr>
        <w:t xml:space="preserve"> HS. Substance P inhibits the release of anterior pituitary adrenocorticotrophin via a central mechanism involving corticotrophin-releasing factor-containing neurons in the hypothalamic paraventricular nucleus. J </w:t>
      </w:r>
      <w:proofErr w:type="spellStart"/>
      <w:r w:rsidRPr="0024582D">
        <w:rPr>
          <w:rFonts w:ascii="Arial" w:hAnsi="Arial"/>
          <w:szCs w:val="24"/>
          <w:lang w:val="en-US"/>
        </w:rPr>
        <w:t>Neuroendocrinol</w:t>
      </w:r>
      <w:proofErr w:type="spellEnd"/>
      <w:r w:rsidRPr="0024582D">
        <w:rPr>
          <w:rFonts w:ascii="Arial" w:hAnsi="Arial"/>
          <w:szCs w:val="24"/>
          <w:lang w:val="en-US"/>
        </w:rPr>
        <w:t xml:space="preserve"> </w:t>
      </w:r>
      <w:proofErr w:type="gramStart"/>
      <w:r w:rsidRPr="0024582D">
        <w:rPr>
          <w:rFonts w:ascii="Arial" w:hAnsi="Arial"/>
          <w:szCs w:val="24"/>
          <w:lang w:val="en-US"/>
        </w:rPr>
        <w:t>1993;5:99</w:t>
      </w:r>
      <w:proofErr w:type="gramEnd"/>
      <w:r w:rsidRPr="0024582D">
        <w:rPr>
          <w:rFonts w:ascii="Arial" w:hAnsi="Arial"/>
          <w:szCs w:val="24"/>
          <w:lang w:val="en-US"/>
        </w:rPr>
        <w:t>-105.</w:t>
      </w:r>
    </w:p>
    <w:p w14:paraId="4049232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50. </w:t>
      </w:r>
      <w:proofErr w:type="spellStart"/>
      <w:r w:rsidRPr="0024582D">
        <w:rPr>
          <w:rFonts w:ascii="Arial" w:hAnsi="Arial"/>
          <w:szCs w:val="24"/>
          <w:lang w:val="en-US"/>
        </w:rPr>
        <w:t>Culman</w:t>
      </w:r>
      <w:proofErr w:type="spellEnd"/>
      <w:r w:rsidRPr="0024582D">
        <w:rPr>
          <w:rFonts w:ascii="Arial" w:hAnsi="Arial"/>
          <w:szCs w:val="24"/>
          <w:lang w:val="en-US"/>
        </w:rPr>
        <w:t xml:space="preserve"> J, </w:t>
      </w:r>
      <w:proofErr w:type="spellStart"/>
      <w:r w:rsidRPr="0024582D">
        <w:rPr>
          <w:rFonts w:ascii="Arial" w:hAnsi="Arial"/>
          <w:szCs w:val="24"/>
          <w:lang w:val="en-US"/>
        </w:rPr>
        <w:t>Tschope</w:t>
      </w:r>
      <w:proofErr w:type="spellEnd"/>
      <w:r w:rsidRPr="0024582D">
        <w:rPr>
          <w:rFonts w:ascii="Arial" w:hAnsi="Arial"/>
          <w:szCs w:val="24"/>
          <w:lang w:val="en-US"/>
        </w:rPr>
        <w:t xml:space="preserve"> C, </w:t>
      </w:r>
      <w:proofErr w:type="spellStart"/>
      <w:r w:rsidRPr="0024582D">
        <w:rPr>
          <w:rFonts w:ascii="Arial" w:hAnsi="Arial"/>
          <w:szCs w:val="24"/>
          <w:lang w:val="en-US"/>
        </w:rPr>
        <w:t>Jost</w:t>
      </w:r>
      <w:proofErr w:type="spellEnd"/>
      <w:r w:rsidRPr="0024582D">
        <w:rPr>
          <w:rFonts w:ascii="Arial" w:hAnsi="Arial"/>
          <w:szCs w:val="24"/>
          <w:lang w:val="en-US"/>
        </w:rPr>
        <w:t xml:space="preserve"> N, </w:t>
      </w:r>
      <w:proofErr w:type="spellStart"/>
      <w:r w:rsidRPr="0024582D">
        <w:rPr>
          <w:rFonts w:ascii="Arial" w:hAnsi="Arial"/>
          <w:szCs w:val="24"/>
          <w:lang w:val="en-US"/>
        </w:rPr>
        <w:t>Itoi</w:t>
      </w:r>
      <w:proofErr w:type="spellEnd"/>
      <w:r w:rsidRPr="0024582D">
        <w:rPr>
          <w:rFonts w:ascii="Arial" w:hAnsi="Arial"/>
          <w:szCs w:val="24"/>
          <w:lang w:val="en-US"/>
        </w:rPr>
        <w:t xml:space="preserve"> K, Unger T. Substance P and neurokinin A induced desensitization to cardiovascular and behavioral effects: evidence for the involvement of different tachykinin receptors. Brain Res </w:t>
      </w:r>
      <w:proofErr w:type="gramStart"/>
      <w:r w:rsidRPr="0024582D">
        <w:rPr>
          <w:rFonts w:ascii="Arial" w:hAnsi="Arial"/>
          <w:szCs w:val="24"/>
          <w:lang w:val="en-US"/>
        </w:rPr>
        <w:t>1993;625:75</w:t>
      </w:r>
      <w:proofErr w:type="gramEnd"/>
      <w:r w:rsidRPr="0024582D">
        <w:rPr>
          <w:rFonts w:ascii="Arial" w:hAnsi="Arial"/>
          <w:szCs w:val="24"/>
          <w:lang w:val="en-US"/>
        </w:rPr>
        <w:t>-83.</w:t>
      </w:r>
    </w:p>
    <w:p w14:paraId="50D75A2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51. Jessop DS, </w:t>
      </w:r>
      <w:proofErr w:type="spellStart"/>
      <w:r w:rsidRPr="0024582D">
        <w:rPr>
          <w:rFonts w:ascii="Arial" w:hAnsi="Arial"/>
          <w:szCs w:val="24"/>
          <w:lang w:val="en-US"/>
        </w:rPr>
        <w:t>Chowdrey</w:t>
      </w:r>
      <w:proofErr w:type="spellEnd"/>
      <w:r w:rsidRPr="0024582D">
        <w:rPr>
          <w:rFonts w:ascii="Arial" w:hAnsi="Arial"/>
          <w:szCs w:val="24"/>
          <w:lang w:val="en-US"/>
        </w:rPr>
        <w:t xml:space="preserve"> HS, Larsen PJ, Lightman SL. Substance P: multifunctional peptide in the </w:t>
      </w:r>
      <w:proofErr w:type="spellStart"/>
      <w:r w:rsidRPr="0024582D">
        <w:rPr>
          <w:rFonts w:ascii="Arial" w:hAnsi="Arial"/>
          <w:szCs w:val="24"/>
          <w:lang w:val="en-US"/>
        </w:rPr>
        <w:t>hypothalamo</w:t>
      </w:r>
      <w:proofErr w:type="spellEnd"/>
      <w:r w:rsidRPr="0024582D">
        <w:rPr>
          <w:rFonts w:ascii="Arial" w:hAnsi="Arial"/>
          <w:szCs w:val="24"/>
          <w:lang w:val="en-US"/>
        </w:rPr>
        <w:t xml:space="preserve">-pituitary system? J Endocrinol </w:t>
      </w:r>
      <w:proofErr w:type="gramStart"/>
      <w:r w:rsidRPr="0024582D">
        <w:rPr>
          <w:rFonts w:ascii="Arial" w:hAnsi="Arial"/>
          <w:szCs w:val="24"/>
          <w:lang w:val="en-US"/>
        </w:rPr>
        <w:t>1992;132:331</w:t>
      </w:r>
      <w:proofErr w:type="gramEnd"/>
      <w:r w:rsidRPr="0024582D">
        <w:rPr>
          <w:rFonts w:ascii="Arial" w:hAnsi="Arial"/>
          <w:szCs w:val="24"/>
          <w:lang w:val="en-US"/>
        </w:rPr>
        <w:t>-337.</w:t>
      </w:r>
    </w:p>
    <w:p w14:paraId="70A9633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52. </w:t>
      </w:r>
      <w:proofErr w:type="spellStart"/>
      <w:r w:rsidRPr="0024582D">
        <w:rPr>
          <w:rFonts w:ascii="Arial" w:hAnsi="Arial"/>
          <w:szCs w:val="24"/>
          <w:lang w:val="en-US"/>
        </w:rPr>
        <w:t>Rotzinger</w:t>
      </w:r>
      <w:proofErr w:type="spellEnd"/>
      <w:r w:rsidRPr="0024582D">
        <w:rPr>
          <w:rFonts w:ascii="Arial" w:hAnsi="Arial"/>
          <w:szCs w:val="24"/>
          <w:lang w:val="en-US"/>
        </w:rPr>
        <w:t xml:space="preserve"> S, Lovejoy DA, Tan LA: Behavioral effects of neuropeptides in rodent models of depression and anxiety. Peptides </w:t>
      </w:r>
      <w:proofErr w:type="gramStart"/>
      <w:r w:rsidRPr="0024582D">
        <w:rPr>
          <w:rFonts w:ascii="Arial" w:hAnsi="Arial"/>
          <w:szCs w:val="24"/>
          <w:lang w:val="en-US"/>
        </w:rPr>
        <w:t>2010;31:736</w:t>
      </w:r>
      <w:proofErr w:type="gramEnd"/>
      <w:r w:rsidRPr="0024582D">
        <w:rPr>
          <w:rFonts w:ascii="Arial" w:hAnsi="Arial"/>
          <w:szCs w:val="24"/>
          <w:lang w:val="en-US"/>
        </w:rPr>
        <w:t>-756.</w:t>
      </w:r>
    </w:p>
    <w:p w14:paraId="2D508D9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53. </w:t>
      </w:r>
      <w:proofErr w:type="spellStart"/>
      <w:r w:rsidRPr="0024582D">
        <w:rPr>
          <w:rFonts w:ascii="Arial" w:hAnsi="Arial"/>
          <w:szCs w:val="24"/>
          <w:lang w:val="en-US"/>
        </w:rPr>
        <w:t>Abou</w:t>
      </w:r>
      <w:proofErr w:type="spellEnd"/>
      <w:r w:rsidRPr="0024582D">
        <w:rPr>
          <w:rFonts w:ascii="Arial" w:hAnsi="Arial"/>
          <w:szCs w:val="24"/>
          <w:lang w:val="en-US"/>
        </w:rPr>
        <w:t xml:space="preserve">-Samra AB, Harwood JP, Catt KJ, Aguilera G. Mechanisms of action of CRF and other regulators of ACTH release in pituitary corticotrophs.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1987;512:67</w:t>
      </w:r>
      <w:proofErr w:type="gramEnd"/>
      <w:r w:rsidRPr="0024582D">
        <w:rPr>
          <w:rFonts w:ascii="Arial" w:hAnsi="Arial"/>
          <w:szCs w:val="24"/>
          <w:lang w:val="en-US"/>
        </w:rPr>
        <w:t>-84.</w:t>
      </w:r>
    </w:p>
    <w:p w14:paraId="0655053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54. Engler D, Pham T, Fullerton MJ, </w:t>
      </w:r>
      <w:proofErr w:type="spellStart"/>
      <w:r w:rsidRPr="0024582D">
        <w:rPr>
          <w:rFonts w:ascii="Arial" w:hAnsi="Arial"/>
          <w:szCs w:val="24"/>
          <w:lang w:val="en-US"/>
        </w:rPr>
        <w:t>Ooi</w:t>
      </w:r>
      <w:proofErr w:type="spellEnd"/>
      <w:r w:rsidRPr="0024582D">
        <w:rPr>
          <w:rFonts w:ascii="Arial" w:hAnsi="Arial"/>
          <w:szCs w:val="24"/>
          <w:lang w:val="en-US"/>
        </w:rPr>
        <w:t xml:space="preserve"> G, Funder JW, Clarke IJ. Studies of the secretion of corticotropin-releasing factor and arginine vasopressin into the hypophysial-portal circulation of the conscious sheep. I. Effect of an audiovisual stimulus and insulin-induced hypoglycemia. Neuroendocrinology </w:t>
      </w:r>
      <w:proofErr w:type="gramStart"/>
      <w:r w:rsidRPr="0024582D">
        <w:rPr>
          <w:rFonts w:ascii="Arial" w:hAnsi="Arial"/>
          <w:szCs w:val="24"/>
          <w:lang w:val="en-US"/>
        </w:rPr>
        <w:t>1989;49:367</w:t>
      </w:r>
      <w:proofErr w:type="gramEnd"/>
      <w:r w:rsidRPr="0024582D">
        <w:rPr>
          <w:rFonts w:ascii="Arial" w:hAnsi="Arial"/>
          <w:szCs w:val="24"/>
          <w:lang w:val="en-US"/>
        </w:rPr>
        <w:t>-381.</w:t>
      </w:r>
    </w:p>
    <w:p w14:paraId="06B5F8A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55. Redekopp C, Irvine CH, Donald RA, Livesey JH, Sadler W, Nicholls MG, Alexander SL, Evans MJ. Spontaneous and stimulated adrenocorticotropin and vasopressin pulsatile secretion in the pituitary venous effluent of the horse. Endocrinology </w:t>
      </w:r>
      <w:proofErr w:type="gramStart"/>
      <w:r w:rsidRPr="0024582D">
        <w:rPr>
          <w:rFonts w:ascii="Arial" w:hAnsi="Arial"/>
          <w:szCs w:val="24"/>
          <w:lang w:val="en-US"/>
        </w:rPr>
        <w:t>1986;118:1410</w:t>
      </w:r>
      <w:proofErr w:type="gramEnd"/>
      <w:r w:rsidRPr="0024582D">
        <w:rPr>
          <w:rFonts w:ascii="Arial" w:hAnsi="Arial"/>
          <w:szCs w:val="24"/>
          <w:lang w:val="en-US"/>
        </w:rPr>
        <w:t>-1416.</w:t>
      </w:r>
    </w:p>
    <w:p w14:paraId="0E1016A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56. Young EA, Abelson J, Lightman SL. Cortisol pulsatility and its role in stress regulation and health. Front </w:t>
      </w:r>
      <w:proofErr w:type="spellStart"/>
      <w:r w:rsidRPr="0024582D">
        <w:rPr>
          <w:rFonts w:ascii="Arial" w:hAnsi="Arial"/>
          <w:szCs w:val="24"/>
          <w:lang w:val="en-US"/>
        </w:rPr>
        <w:t>Neuroendocrinol</w:t>
      </w:r>
      <w:proofErr w:type="spellEnd"/>
      <w:r w:rsidRPr="0024582D">
        <w:rPr>
          <w:rFonts w:ascii="Arial" w:hAnsi="Arial"/>
          <w:szCs w:val="24"/>
          <w:lang w:val="en-US"/>
        </w:rPr>
        <w:t xml:space="preserve"> </w:t>
      </w:r>
      <w:proofErr w:type="gramStart"/>
      <w:r w:rsidRPr="0024582D">
        <w:rPr>
          <w:rFonts w:ascii="Arial" w:hAnsi="Arial"/>
          <w:szCs w:val="24"/>
          <w:lang w:val="en-US"/>
        </w:rPr>
        <w:t>2004;25:69</w:t>
      </w:r>
      <w:proofErr w:type="gramEnd"/>
      <w:r w:rsidRPr="0024582D">
        <w:rPr>
          <w:rFonts w:ascii="Arial" w:hAnsi="Arial"/>
          <w:szCs w:val="24"/>
          <w:lang w:val="en-US"/>
        </w:rPr>
        <w:t>-76.</w:t>
      </w:r>
    </w:p>
    <w:p w14:paraId="1A42AAB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57. </w:t>
      </w:r>
      <w:proofErr w:type="spellStart"/>
      <w:r w:rsidRPr="0024582D">
        <w:rPr>
          <w:rFonts w:ascii="Arial" w:hAnsi="Arial"/>
          <w:szCs w:val="24"/>
          <w:lang w:val="en-US"/>
        </w:rPr>
        <w:t>Horrocks</w:t>
      </w:r>
      <w:proofErr w:type="spellEnd"/>
      <w:r w:rsidRPr="0024582D">
        <w:rPr>
          <w:rFonts w:ascii="Arial" w:hAnsi="Arial"/>
          <w:szCs w:val="24"/>
          <w:lang w:val="en-US"/>
        </w:rPr>
        <w:t xml:space="preserve"> PM, Jones AF, Ratcliffe WA, Holder G, White A, Holder R, Ratcliffe JG, London DR. Patterns of ACTH and cortisol pulsatility over twenty-four hours in normal males and females. Clin Endocrinol (</w:t>
      </w:r>
      <w:proofErr w:type="spellStart"/>
      <w:r w:rsidRPr="0024582D">
        <w:rPr>
          <w:rFonts w:ascii="Arial" w:hAnsi="Arial"/>
          <w:szCs w:val="24"/>
          <w:lang w:val="en-US"/>
        </w:rPr>
        <w:t>Oxf</w:t>
      </w:r>
      <w:proofErr w:type="spellEnd"/>
      <w:r w:rsidRPr="0024582D">
        <w:rPr>
          <w:rFonts w:ascii="Arial" w:hAnsi="Arial"/>
          <w:szCs w:val="24"/>
          <w:lang w:val="en-US"/>
        </w:rPr>
        <w:t xml:space="preserve">) </w:t>
      </w:r>
      <w:proofErr w:type="gramStart"/>
      <w:r w:rsidRPr="0024582D">
        <w:rPr>
          <w:rFonts w:ascii="Arial" w:hAnsi="Arial"/>
          <w:szCs w:val="24"/>
          <w:lang w:val="en-US"/>
        </w:rPr>
        <w:t>1990;32:127</w:t>
      </w:r>
      <w:proofErr w:type="gramEnd"/>
      <w:r w:rsidRPr="0024582D">
        <w:rPr>
          <w:rFonts w:ascii="Arial" w:hAnsi="Arial"/>
          <w:szCs w:val="24"/>
          <w:lang w:val="en-US"/>
        </w:rPr>
        <w:t>-134.</w:t>
      </w:r>
    </w:p>
    <w:p w14:paraId="0A9AF27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58. </w:t>
      </w:r>
      <w:proofErr w:type="spellStart"/>
      <w:r w:rsidRPr="0024582D">
        <w:rPr>
          <w:rFonts w:ascii="Arial" w:hAnsi="Arial"/>
          <w:szCs w:val="24"/>
          <w:lang w:val="en-US"/>
        </w:rPr>
        <w:t>Iranmanesh</w:t>
      </w:r>
      <w:proofErr w:type="spellEnd"/>
      <w:r w:rsidRPr="0024582D">
        <w:rPr>
          <w:rFonts w:ascii="Arial" w:hAnsi="Arial"/>
          <w:szCs w:val="24"/>
          <w:lang w:val="en-US"/>
        </w:rPr>
        <w:t xml:space="preserve"> A, </w:t>
      </w:r>
      <w:proofErr w:type="spellStart"/>
      <w:r w:rsidRPr="0024582D">
        <w:rPr>
          <w:rFonts w:ascii="Arial" w:hAnsi="Arial"/>
          <w:szCs w:val="24"/>
          <w:lang w:val="en-US"/>
        </w:rPr>
        <w:t>Lizarralde</w:t>
      </w:r>
      <w:proofErr w:type="spellEnd"/>
      <w:r w:rsidRPr="0024582D">
        <w:rPr>
          <w:rFonts w:ascii="Arial" w:hAnsi="Arial"/>
          <w:szCs w:val="24"/>
          <w:lang w:val="en-US"/>
        </w:rPr>
        <w:t xml:space="preserve"> G, Short D, Veldhuis JD. Intensive venous sampling paradigms disclose high frequency adrenocorticotropin release episodes in normal men. J Clin Endocrinol Metab </w:t>
      </w:r>
      <w:proofErr w:type="gramStart"/>
      <w:r w:rsidRPr="0024582D">
        <w:rPr>
          <w:rFonts w:ascii="Arial" w:hAnsi="Arial"/>
          <w:szCs w:val="24"/>
          <w:lang w:val="en-US"/>
        </w:rPr>
        <w:t>1990;71:1276</w:t>
      </w:r>
      <w:proofErr w:type="gramEnd"/>
      <w:r w:rsidRPr="0024582D">
        <w:rPr>
          <w:rFonts w:ascii="Arial" w:hAnsi="Arial"/>
          <w:szCs w:val="24"/>
          <w:lang w:val="en-US"/>
        </w:rPr>
        <w:t>-1283.</w:t>
      </w:r>
    </w:p>
    <w:p w14:paraId="7555630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59. Veldhuis JD, </w:t>
      </w:r>
      <w:proofErr w:type="spellStart"/>
      <w:r w:rsidRPr="0024582D">
        <w:rPr>
          <w:rFonts w:ascii="Arial" w:hAnsi="Arial"/>
          <w:szCs w:val="24"/>
          <w:lang w:val="en-US"/>
        </w:rPr>
        <w:t>Iranmanesh</w:t>
      </w:r>
      <w:proofErr w:type="spellEnd"/>
      <w:r w:rsidRPr="0024582D">
        <w:rPr>
          <w:rFonts w:ascii="Arial" w:hAnsi="Arial"/>
          <w:szCs w:val="24"/>
          <w:lang w:val="en-US"/>
        </w:rPr>
        <w:t xml:space="preserve"> A, </w:t>
      </w:r>
      <w:proofErr w:type="spellStart"/>
      <w:r w:rsidRPr="0024582D">
        <w:rPr>
          <w:rFonts w:ascii="Arial" w:hAnsi="Arial"/>
          <w:szCs w:val="24"/>
          <w:lang w:val="en-US"/>
        </w:rPr>
        <w:t>Roelfsema</w:t>
      </w:r>
      <w:proofErr w:type="spellEnd"/>
      <w:r w:rsidRPr="0024582D">
        <w:rPr>
          <w:rFonts w:ascii="Arial" w:hAnsi="Arial"/>
          <w:szCs w:val="24"/>
          <w:lang w:val="en-US"/>
        </w:rPr>
        <w:t xml:space="preserve"> F, Aoun P, Takahashi P, Miles JM, Keenan DM. Tripartite control of dynamic ACTH-cortisol dose responsiveness by age, body mass index, and gender in 111 healthy adults. J Clin Endocrinol Metab </w:t>
      </w:r>
      <w:proofErr w:type="gramStart"/>
      <w:r w:rsidRPr="0024582D">
        <w:rPr>
          <w:rFonts w:ascii="Arial" w:hAnsi="Arial"/>
          <w:szCs w:val="24"/>
          <w:lang w:val="en-US"/>
        </w:rPr>
        <w:t>2011;96:2874</w:t>
      </w:r>
      <w:proofErr w:type="gramEnd"/>
      <w:r w:rsidRPr="0024582D">
        <w:rPr>
          <w:rFonts w:ascii="Arial" w:hAnsi="Arial"/>
          <w:szCs w:val="24"/>
          <w:lang w:val="en-US"/>
        </w:rPr>
        <w:t>-2881.</w:t>
      </w:r>
    </w:p>
    <w:p w14:paraId="67C3DCA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60. Nicolaides NC, </w:t>
      </w:r>
      <w:proofErr w:type="spellStart"/>
      <w:r w:rsidRPr="0024582D">
        <w:rPr>
          <w:rFonts w:ascii="Arial" w:hAnsi="Arial"/>
          <w:szCs w:val="24"/>
          <w:lang w:val="en-US"/>
        </w:rPr>
        <w:t>Charmandari</w:t>
      </w:r>
      <w:proofErr w:type="spellEnd"/>
      <w:r w:rsidRPr="0024582D">
        <w:rPr>
          <w:rFonts w:ascii="Arial" w:hAnsi="Arial"/>
          <w:szCs w:val="24"/>
          <w:lang w:val="en-US"/>
        </w:rPr>
        <w:t xml:space="preserve"> E, Kino T, Chrousos GP. Stress-Related and Circadian Secretion and Target Tissue Actions of Glucocorticoids: Impact on Health. Front Endocrinol (Lausanne). 2017 Apr </w:t>
      </w:r>
      <w:proofErr w:type="gramStart"/>
      <w:r w:rsidRPr="0024582D">
        <w:rPr>
          <w:rFonts w:ascii="Arial" w:hAnsi="Arial"/>
          <w:szCs w:val="24"/>
          <w:lang w:val="en-US"/>
        </w:rPr>
        <w:t>28;8:70</w:t>
      </w:r>
      <w:proofErr w:type="gramEnd"/>
      <w:r w:rsidRPr="0024582D">
        <w:rPr>
          <w:rFonts w:ascii="Arial" w:hAnsi="Arial"/>
          <w:szCs w:val="24"/>
          <w:lang w:val="en-US"/>
        </w:rPr>
        <w:t xml:space="preserve">. </w:t>
      </w:r>
      <w:proofErr w:type="spellStart"/>
      <w:r w:rsidRPr="0024582D">
        <w:rPr>
          <w:rFonts w:ascii="Arial" w:hAnsi="Arial"/>
          <w:szCs w:val="24"/>
          <w:lang w:val="en-US"/>
        </w:rPr>
        <w:t>doi</w:t>
      </w:r>
      <w:proofErr w:type="spellEnd"/>
      <w:r w:rsidRPr="0024582D">
        <w:rPr>
          <w:rFonts w:ascii="Arial" w:hAnsi="Arial"/>
          <w:szCs w:val="24"/>
          <w:lang w:val="en-US"/>
        </w:rPr>
        <w:t>: 10.3389/fendo.2017.00070.</w:t>
      </w:r>
    </w:p>
    <w:p w14:paraId="5FF5C56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61. Veldhuis JD, </w:t>
      </w:r>
      <w:proofErr w:type="spellStart"/>
      <w:r w:rsidRPr="0024582D">
        <w:rPr>
          <w:rFonts w:ascii="Arial" w:hAnsi="Arial"/>
          <w:szCs w:val="24"/>
          <w:lang w:val="en-US"/>
        </w:rPr>
        <w:t>Iranmanesh</w:t>
      </w:r>
      <w:proofErr w:type="spellEnd"/>
      <w:r w:rsidRPr="0024582D">
        <w:rPr>
          <w:rFonts w:ascii="Arial" w:hAnsi="Arial"/>
          <w:szCs w:val="24"/>
          <w:lang w:val="en-US"/>
        </w:rPr>
        <w:t xml:space="preserve"> A, Johnson ML, </w:t>
      </w:r>
      <w:proofErr w:type="spellStart"/>
      <w:r w:rsidRPr="0024582D">
        <w:rPr>
          <w:rFonts w:ascii="Arial" w:hAnsi="Arial"/>
          <w:szCs w:val="24"/>
          <w:lang w:val="en-US"/>
        </w:rPr>
        <w:t>Lizarralde</w:t>
      </w:r>
      <w:proofErr w:type="spellEnd"/>
      <w:r w:rsidRPr="0024582D">
        <w:rPr>
          <w:rFonts w:ascii="Arial" w:hAnsi="Arial"/>
          <w:szCs w:val="24"/>
          <w:lang w:val="en-US"/>
        </w:rPr>
        <w:t xml:space="preserve"> G. Amplitude, but not frequency, modulation of adrenocorticotropin secretory bursts gives rise to the </w:t>
      </w:r>
      <w:proofErr w:type="spellStart"/>
      <w:r w:rsidRPr="0024582D">
        <w:rPr>
          <w:rFonts w:ascii="Arial" w:hAnsi="Arial"/>
          <w:szCs w:val="24"/>
          <w:lang w:val="en-US"/>
        </w:rPr>
        <w:t>nyctohemeral</w:t>
      </w:r>
      <w:proofErr w:type="spellEnd"/>
      <w:r w:rsidRPr="0024582D">
        <w:rPr>
          <w:rFonts w:ascii="Arial" w:hAnsi="Arial"/>
          <w:szCs w:val="24"/>
          <w:lang w:val="en-US"/>
        </w:rPr>
        <w:t xml:space="preserve"> rhythm of the corticotropic axis in man. J Clin Endocrinol Metab </w:t>
      </w:r>
      <w:proofErr w:type="gramStart"/>
      <w:r w:rsidRPr="0024582D">
        <w:rPr>
          <w:rFonts w:ascii="Arial" w:hAnsi="Arial"/>
          <w:szCs w:val="24"/>
          <w:lang w:val="en-US"/>
        </w:rPr>
        <w:t>1990;71:452</w:t>
      </w:r>
      <w:proofErr w:type="gramEnd"/>
      <w:r w:rsidRPr="0024582D">
        <w:rPr>
          <w:rFonts w:ascii="Arial" w:hAnsi="Arial"/>
          <w:szCs w:val="24"/>
          <w:lang w:val="en-US"/>
        </w:rPr>
        <w:t>-463.</w:t>
      </w:r>
    </w:p>
    <w:p w14:paraId="72A37B4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62. </w:t>
      </w:r>
      <w:proofErr w:type="spellStart"/>
      <w:r w:rsidRPr="0024582D">
        <w:rPr>
          <w:rFonts w:ascii="Arial" w:hAnsi="Arial"/>
          <w:szCs w:val="24"/>
          <w:lang w:val="en-US"/>
        </w:rPr>
        <w:t>Lutfy</w:t>
      </w:r>
      <w:proofErr w:type="spellEnd"/>
      <w:r w:rsidRPr="0024582D">
        <w:rPr>
          <w:rFonts w:ascii="Arial" w:hAnsi="Arial"/>
          <w:szCs w:val="24"/>
          <w:lang w:val="en-US"/>
        </w:rPr>
        <w:t xml:space="preserve"> K, </w:t>
      </w:r>
      <w:proofErr w:type="spellStart"/>
      <w:r w:rsidRPr="0024582D">
        <w:rPr>
          <w:rFonts w:ascii="Arial" w:hAnsi="Arial"/>
          <w:szCs w:val="24"/>
          <w:lang w:val="en-US"/>
        </w:rPr>
        <w:t>Aimiuwu</w:t>
      </w:r>
      <w:proofErr w:type="spellEnd"/>
      <w:r w:rsidRPr="0024582D">
        <w:rPr>
          <w:rFonts w:ascii="Arial" w:hAnsi="Arial"/>
          <w:szCs w:val="24"/>
          <w:lang w:val="en-US"/>
        </w:rPr>
        <w:t xml:space="preserve"> O, </w:t>
      </w:r>
      <w:proofErr w:type="spellStart"/>
      <w:r w:rsidRPr="0024582D">
        <w:rPr>
          <w:rFonts w:ascii="Arial" w:hAnsi="Arial"/>
          <w:szCs w:val="24"/>
          <w:lang w:val="en-US"/>
        </w:rPr>
        <w:t>Mangubat</w:t>
      </w:r>
      <w:proofErr w:type="spellEnd"/>
      <w:r w:rsidRPr="0024582D">
        <w:rPr>
          <w:rFonts w:ascii="Arial" w:hAnsi="Arial"/>
          <w:szCs w:val="24"/>
          <w:lang w:val="en-US"/>
        </w:rPr>
        <w:t xml:space="preserve"> M, Shin CS, </w:t>
      </w:r>
      <w:proofErr w:type="spellStart"/>
      <w:r w:rsidRPr="0024582D">
        <w:rPr>
          <w:rFonts w:ascii="Arial" w:hAnsi="Arial"/>
          <w:szCs w:val="24"/>
          <w:lang w:val="en-US"/>
        </w:rPr>
        <w:t>Nerio</w:t>
      </w:r>
      <w:proofErr w:type="spellEnd"/>
      <w:r w:rsidRPr="0024582D">
        <w:rPr>
          <w:rFonts w:ascii="Arial" w:hAnsi="Arial"/>
          <w:szCs w:val="24"/>
          <w:lang w:val="en-US"/>
        </w:rPr>
        <w:t xml:space="preserve"> N, Gomez R, Liu Y, Friedman TC. Nicotine stimulates secretion of corticosterone via both CRH and AVP receptors. J </w:t>
      </w:r>
      <w:proofErr w:type="spellStart"/>
      <w:r w:rsidRPr="0024582D">
        <w:rPr>
          <w:rFonts w:ascii="Arial" w:hAnsi="Arial"/>
          <w:szCs w:val="24"/>
          <w:lang w:val="en-US"/>
        </w:rPr>
        <w:t>Neurochem</w:t>
      </w:r>
      <w:proofErr w:type="spellEnd"/>
      <w:r w:rsidRPr="0024582D">
        <w:rPr>
          <w:rFonts w:ascii="Arial" w:hAnsi="Arial"/>
          <w:szCs w:val="24"/>
          <w:lang w:val="en-US"/>
        </w:rPr>
        <w:t xml:space="preserve"> 2011.</w:t>
      </w:r>
    </w:p>
    <w:p w14:paraId="04BD31B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63. Aguilera G. Factors controlling steroid biosynthesis in the zona glomerulosa of the adrenal. J Steroid </w:t>
      </w:r>
      <w:proofErr w:type="spellStart"/>
      <w:r w:rsidRPr="0024582D">
        <w:rPr>
          <w:rFonts w:ascii="Arial" w:hAnsi="Arial"/>
          <w:szCs w:val="24"/>
          <w:lang w:val="en-US"/>
        </w:rPr>
        <w:t>Biochem</w:t>
      </w:r>
      <w:proofErr w:type="spellEnd"/>
      <w:r w:rsidRPr="0024582D">
        <w:rPr>
          <w:rFonts w:ascii="Arial" w:hAnsi="Arial"/>
          <w:szCs w:val="24"/>
          <w:lang w:val="en-US"/>
        </w:rPr>
        <w:t xml:space="preserve"> Mol Biol </w:t>
      </w:r>
      <w:proofErr w:type="gramStart"/>
      <w:r w:rsidRPr="0024582D">
        <w:rPr>
          <w:rFonts w:ascii="Arial" w:hAnsi="Arial"/>
          <w:szCs w:val="24"/>
          <w:lang w:val="en-US"/>
        </w:rPr>
        <w:t>1993;45:147</w:t>
      </w:r>
      <w:proofErr w:type="gramEnd"/>
      <w:r w:rsidRPr="0024582D">
        <w:rPr>
          <w:rFonts w:ascii="Arial" w:hAnsi="Arial"/>
          <w:szCs w:val="24"/>
          <w:lang w:val="en-US"/>
        </w:rPr>
        <w:t>-151.</w:t>
      </w:r>
    </w:p>
    <w:p w14:paraId="69298BC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64. </w:t>
      </w:r>
      <w:proofErr w:type="spellStart"/>
      <w:r w:rsidRPr="0024582D">
        <w:rPr>
          <w:rFonts w:ascii="Arial" w:hAnsi="Arial"/>
          <w:szCs w:val="24"/>
          <w:lang w:val="en-US"/>
        </w:rPr>
        <w:t>Munck</w:t>
      </w:r>
      <w:proofErr w:type="spellEnd"/>
      <w:r w:rsidRPr="0024582D">
        <w:rPr>
          <w:rFonts w:ascii="Arial" w:hAnsi="Arial"/>
          <w:szCs w:val="24"/>
          <w:lang w:val="en-US"/>
        </w:rPr>
        <w:t xml:space="preserve"> A, </w:t>
      </w:r>
      <w:proofErr w:type="spellStart"/>
      <w:r w:rsidRPr="0024582D">
        <w:rPr>
          <w:rFonts w:ascii="Arial" w:hAnsi="Arial"/>
          <w:szCs w:val="24"/>
          <w:lang w:val="en-US"/>
        </w:rPr>
        <w:t>Guyre</w:t>
      </w:r>
      <w:proofErr w:type="spellEnd"/>
      <w:r w:rsidRPr="0024582D">
        <w:rPr>
          <w:rFonts w:ascii="Arial" w:hAnsi="Arial"/>
          <w:szCs w:val="24"/>
          <w:lang w:val="en-US"/>
        </w:rPr>
        <w:t xml:space="preserve"> PM, Holbrook NJ. Physiological functions of glucocorticoids in stress and their relation to pharmacological actions. </w:t>
      </w:r>
      <w:proofErr w:type="spellStart"/>
      <w:r w:rsidRPr="0024582D">
        <w:rPr>
          <w:rFonts w:ascii="Arial" w:hAnsi="Arial"/>
          <w:szCs w:val="24"/>
          <w:lang w:val="en-US"/>
        </w:rPr>
        <w:t>Endocr</w:t>
      </w:r>
      <w:proofErr w:type="spellEnd"/>
      <w:r w:rsidRPr="0024582D">
        <w:rPr>
          <w:rFonts w:ascii="Arial" w:hAnsi="Arial"/>
          <w:szCs w:val="24"/>
          <w:lang w:val="en-US"/>
        </w:rPr>
        <w:t xml:space="preserve"> Rev </w:t>
      </w:r>
      <w:proofErr w:type="gramStart"/>
      <w:r w:rsidRPr="0024582D">
        <w:rPr>
          <w:rFonts w:ascii="Arial" w:hAnsi="Arial"/>
          <w:szCs w:val="24"/>
          <w:lang w:val="en-US"/>
        </w:rPr>
        <w:t>1984;5:25</w:t>
      </w:r>
      <w:proofErr w:type="gramEnd"/>
      <w:r w:rsidRPr="0024582D">
        <w:rPr>
          <w:rFonts w:ascii="Arial" w:hAnsi="Arial"/>
          <w:szCs w:val="24"/>
          <w:lang w:val="en-US"/>
        </w:rPr>
        <w:t>-44.</w:t>
      </w:r>
    </w:p>
    <w:p w14:paraId="79E5328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65. Smith DF, Toft DO. Steroid receptors and their associated proteins. Mol Endocrinol </w:t>
      </w:r>
      <w:proofErr w:type="gramStart"/>
      <w:r w:rsidRPr="0024582D">
        <w:rPr>
          <w:rFonts w:ascii="Arial" w:hAnsi="Arial"/>
          <w:szCs w:val="24"/>
          <w:lang w:val="en-US"/>
        </w:rPr>
        <w:t>1993;7:4</w:t>
      </w:r>
      <w:proofErr w:type="gramEnd"/>
      <w:r w:rsidRPr="0024582D">
        <w:rPr>
          <w:rFonts w:ascii="Arial" w:hAnsi="Arial"/>
          <w:szCs w:val="24"/>
          <w:lang w:val="en-US"/>
        </w:rPr>
        <w:t>-11.</w:t>
      </w:r>
    </w:p>
    <w:p w14:paraId="68CF627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66. Pratt WB. Glucocorticoid receptor structure and the initial events in signal transduction. Prog Clin Biol Res </w:t>
      </w:r>
      <w:proofErr w:type="gramStart"/>
      <w:r w:rsidRPr="0024582D">
        <w:rPr>
          <w:rFonts w:ascii="Arial" w:hAnsi="Arial"/>
          <w:szCs w:val="24"/>
          <w:lang w:val="en-US"/>
        </w:rPr>
        <w:t>1990;322:119</w:t>
      </w:r>
      <w:proofErr w:type="gramEnd"/>
      <w:r w:rsidRPr="0024582D">
        <w:rPr>
          <w:rFonts w:ascii="Arial" w:hAnsi="Arial"/>
          <w:szCs w:val="24"/>
          <w:lang w:val="en-US"/>
        </w:rPr>
        <w:t>-132.</w:t>
      </w:r>
    </w:p>
    <w:p w14:paraId="7700725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67. Ismaili N, </w:t>
      </w:r>
      <w:proofErr w:type="spellStart"/>
      <w:r w:rsidRPr="0024582D">
        <w:rPr>
          <w:rFonts w:ascii="Arial" w:hAnsi="Arial"/>
          <w:szCs w:val="24"/>
          <w:lang w:val="en-US"/>
        </w:rPr>
        <w:t>Garabedian</w:t>
      </w:r>
      <w:proofErr w:type="spellEnd"/>
      <w:r w:rsidRPr="0024582D">
        <w:rPr>
          <w:rFonts w:ascii="Arial" w:hAnsi="Arial"/>
          <w:szCs w:val="24"/>
          <w:lang w:val="en-US"/>
        </w:rPr>
        <w:t xml:space="preserve"> MJ. Modulation of glucocorticoid receptor function via phosphorylation.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2004;1024:86</w:t>
      </w:r>
      <w:proofErr w:type="gramEnd"/>
      <w:r w:rsidRPr="0024582D">
        <w:rPr>
          <w:rFonts w:ascii="Arial" w:hAnsi="Arial"/>
          <w:szCs w:val="24"/>
          <w:lang w:val="en-US"/>
        </w:rPr>
        <w:t>-101.</w:t>
      </w:r>
    </w:p>
    <w:p w14:paraId="672EBBD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68. Chen W, Dang T, Blind RD, Wang Z, </w:t>
      </w:r>
      <w:proofErr w:type="spellStart"/>
      <w:r w:rsidRPr="0024582D">
        <w:rPr>
          <w:rFonts w:ascii="Arial" w:hAnsi="Arial"/>
          <w:szCs w:val="24"/>
          <w:lang w:val="en-US"/>
        </w:rPr>
        <w:t>Cavasotto</w:t>
      </w:r>
      <w:proofErr w:type="spellEnd"/>
      <w:r w:rsidRPr="0024582D">
        <w:rPr>
          <w:rFonts w:ascii="Arial" w:hAnsi="Arial"/>
          <w:szCs w:val="24"/>
          <w:lang w:val="en-US"/>
        </w:rPr>
        <w:t xml:space="preserve"> CN, </w:t>
      </w:r>
      <w:proofErr w:type="spellStart"/>
      <w:r w:rsidRPr="0024582D">
        <w:rPr>
          <w:rFonts w:ascii="Arial" w:hAnsi="Arial"/>
          <w:szCs w:val="24"/>
          <w:lang w:val="en-US"/>
        </w:rPr>
        <w:t>Hittelman</w:t>
      </w:r>
      <w:proofErr w:type="spellEnd"/>
      <w:r w:rsidRPr="0024582D">
        <w:rPr>
          <w:rFonts w:ascii="Arial" w:hAnsi="Arial"/>
          <w:szCs w:val="24"/>
          <w:lang w:val="en-US"/>
        </w:rPr>
        <w:t xml:space="preserve"> AB, </w:t>
      </w:r>
      <w:proofErr w:type="spellStart"/>
      <w:r w:rsidRPr="0024582D">
        <w:rPr>
          <w:rFonts w:ascii="Arial" w:hAnsi="Arial"/>
          <w:szCs w:val="24"/>
          <w:lang w:val="en-US"/>
        </w:rPr>
        <w:t>Rogatsky</w:t>
      </w:r>
      <w:proofErr w:type="spellEnd"/>
      <w:r w:rsidRPr="0024582D">
        <w:rPr>
          <w:rFonts w:ascii="Arial" w:hAnsi="Arial"/>
          <w:szCs w:val="24"/>
          <w:lang w:val="en-US"/>
        </w:rPr>
        <w:t xml:space="preserve"> I, Logan SK, </w:t>
      </w:r>
      <w:proofErr w:type="spellStart"/>
      <w:r w:rsidRPr="0024582D">
        <w:rPr>
          <w:rFonts w:ascii="Arial" w:hAnsi="Arial"/>
          <w:szCs w:val="24"/>
          <w:lang w:val="en-US"/>
        </w:rPr>
        <w:t>Garabedian</w:t>
      </w:r>
      <w:proofErr w:type="spellEnd"/>
      <w:r w:rsidRPr="0024582D">
        <w:rPr>
          <w:rFonts w:ascii="Arial" w:hAnsi="Arial"/>
          <w:szCs w:val="24"/>
          <w:lang w:val="en-US"/>
        </w:rPr>
        <w:t xml:space="preserve"> MJ. Glucocorticoid receptor phosphorylation differentially affects target gene expression. Mol Endocrinol </w:t>
      </w:r>
      <w:proofErr w:type="gramStart"/>
      <w:r w:rsidRPr="0024582D">
        <w:rPr>
          <w:rFonts w:ascii="Arial" w:hAnsi="Arial"/>
          <w:szCs w:val="24"/>
          <w:lang w:val="en-US"/>
        </w:rPr>
        <w:t>2008;22:1754</w:t>
      </w:r>
      <w:proofErr w:type="gramEnd"/>
      <w:r w:rsidRPr="0024582D">
        <w:rPr>
          <w:rFonts w:ascii="Arial" w:hAnsi="Arial"/>
          <w:szCs w:val="24"/>
          <w:lang w:val="en-US"/>
        </w:rPr>
        <w:t>-1766.</w:t>
      </w:r>
    </w:p>
    <w:p w14:paraId="06E9BB5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69. Nader N, Chrousos GP, Kino T. Circadian rhythm transcription factor CLOCK regulates the transcriptional activity of the glucocorticoid receptor by acetylating its hinge region lysine cluster: potential physiological implications. FASEB J </w:t>
      </w:r>
      <w:proofErr w:type="gramStart"/>
      <w:r w:rsidRPr="0024582D">
        <w:rPr>
          <w:rFonts w:ascii="Arial" w:hAnsi="Arial"/>
          <w:szCs w:val="24"/>
          <w:lang w:val="en-US"/>
        </w:rPr>
        <w:t>2009;23:1572</w:t>
      </w:r>
      <w:proofErr w:type="gramEnd"/>
      <w:r w:rsidRPr="0024582D">
        <w:rPr>
          <w:rFonts w:ascii="Arial" w:hAnsi="Arial"/>
          <w:szCs w:val="24"/>
          <w:lang w:val="en-US"/>
        </w:rPr>
        <w:t>-1583.</w:t>
      </w:r>
    </w:p>
    <w:p w14:paraId="4FC5D3D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70. Song IH, </w:t>
      </w:r>
      <w:proofErr w:type="spellStart"/>
      <w:r w:rsidRPr="0024582D">
        <w:rPr>
          <w:rFonts w:ascii="Arial" w:hAnsi="Arial"/>
          <w:szCs w:val="24"/>
          <w:lang w:val="en-US"/>
        </w:rPr>
        <w:t>Buttgereit</w:t>
      </w:r>
      <w:proofErr w:type="spellEnd"/>
      <w:r w:rsidRPr="0024582D">
        <w:rPr>
          <w:rFonts w:ascii="Arial" w:hAnsi="Arial"/>
          <w:szCs w:val="24"/>
          <w:lang w:val="en-US"/>
        </w:rPr>
        <w:t xml:space="preserve"> F. Non-genomic glucocorticoid effects to provide the basis for new drug developments. Mol Cell Endocrinol </w:t>
      </w:r>
      <w:proofErr w:type="gramStart"/>
      <w:r w:rsidRPr="0024582D">
        <w:rPr>
          <w:rFonts w:ascii="Arial" w:hAnsi="Arial"/>
          <w:szCs w:val="24"/>
          <w:lang w:val="en-US"/>
        </w:rPr>
        <w:t>2006;246:142</w:t>
      </w:r>
      <w:proofErr w:type="gramEnd"/>
      <w:r w:rsidRPr="0024582D">
        <w:rPr>
          <w:rFonts w:ascii="Arial" w:hAnsi="Arial"/>
          <w:szCs w:val="24"/>
          <w:lang w:val="en-US"/>
        </w:rPr>
        <w:t>-146.</w:t>
      </w:r>
    </w:p>
    <w:p w14:paraId="735C14D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71. Du J, Wang Y, Hunter R, Wei Y, Blumenthal R, </w:t>
      </w:r>
      <w:proofErr w:type="spellStart"/>
      <w:r w:rsidRPr="0024582D">
        <w:rPr>
          <w:rFonts w:ascii="Arial" w:hAnsi="Arial"/>
          <w:szCs w:val="24"/>
          <w:lang w:val="en-US"/>
        </w:rPr>
        <w:t>Falke</w:t>
      </w:r>
      <w:proofErr w:type="spellEnd"/>
      <w:r w:rsidRPr="0024582D">
        <w:rPr>
          <w:rFonts w:ascii="Arial" w:hAnsi="Arial"/>
          <w:szCs w:val="24"/>
          <w:lang w:val="en-US"/>
        </w:rPr>
        <w:t xml:space="preserve"> C, </w:t>
      </w:r>
      <w:proofErr w:type="spellStart"/>
      <w:r w:rsidRPr="0024582D">
        <w:rPr>
          <w:rFonts w:ascii="Arial" w:hAnsi="Arial"/>
          <w:szCs w:val="24"/>
          <w:lang w:val="en-US"/>
        </w:rPr>
        <w:t>Khairova</w:t>
      </w:r>
      <w:proofErr w:type="spellEnd"/>
      <w:r w:rsidRPr="0024582D">
        <w:rPr>
          <w:rFonts w:ascii="Arial" w:hAnsi="Arial"/>
          <w:szCs w:val="24"/>
          <w:lang w:val="en-US"/>
        </w:rPr>
        <w:t xml:space="preserve"> R, Zhou R, Yuan P, Machado-Vieira R, McEwen BS, Manji HK. Dynamic regulation of mitochondrial function by glucocorticoids.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2009;106:3543</w:t>
      </w:r>
      <w:proofErr w:type="gramEnd"/>
      <w:r w:rsidRPr="0024582D">
        <w:rPr>
          <w:rFonts w:ascii="Arial" w:hAnsi="Arial"/>
          <w:szCs w:val="24"/>
          <w:lang w:val="en-US"/>
        </w:rPr>
        <w:t>-3548.</w:t>
      </w:r>
    </w:p>
    <w:p w14:paraId="2E98C8D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72. </w:t>
      </w:r>
      <w:proofErr w:type="spellStart"/>
      <w:r w:rsidRPr="0024582D">
        <w:rPr>
          <w:rFonts w:ascii="Arial" w:hAnsi="Arial"/>
          <w:szCs w:val="24"/>
          <w:lang w:val="en-US"/>
        </w:rPr>
        <w:t>Koufali</w:t>
      </w:r>
      <w:proofErr w:type="spellEnd"/>
      <w:r w:rsidRPr="0024582D">
        <w:rPr>
          <w:rFonts w:ascii="Arial" w:hAnsi="Arial"/>
          <w:szCs w:val="24"/>
          <w:lang w:val="en-US"/>
        </w:rPr>
        <w:t xml:space="preserve"> MM, </w:t>
      </w:r>
      <w:proofErr w:type="spellStart"/>
      <w:r w:rsidRPr="0024582D">
        <w:rPr>
          <w:rFonts w:ascii="Arial" w:hAnsi="Arial"/>
          <w:szCs w:val="24"/>
          <w:lang w:val="en-US"/>
        </w:rPr>
        <w:t>Moutsatsou</w:t>
      </w:r>
      <w:proofErr w:type="spellEnd"/>
      <w:r w:rsidRPr="0024582D">
        <w:rPr>
          <w:rFonts w:ascii="Arial" w:hAnsi="Arial"/>
          <w:szCs w:val="24"/>
          <w:lang w:val="en-US"/>
        </w:rPr>
        <w:t xml:space="preserve"> P, </w:t>
      </w:r>
      <w:proofErr w:type="spellStart"/>
      <w:r w:rsidRPr="0024582D">
        <w:rPr>
          <w:rFonts w:ascii="Arial" w:hAnsi="Arial"/>
          <w:szCs w:val="24"/>
          <w:lang w:val="en-US"/>
        </w:rPr>
        <w:t>Sekeris</w:t>
      </w:r>
      <w:proofErr w:type="spellEnd"/>
      <w:r w:rsidRPr="0024582D">
        <w:rPr>
          <w:rFonts w:ascii="Arial" w:hAnsi="Arial"/>
          <w:szCs w:val="24"/>
          <w:lang w:val="en-US"/>
        </w:rPr>
        <w:t xml:space="preserve"> CE, Breen KC. The dynamic localization of the glucocorticoid receptor in rat C6 glioma cell mitochondria. Mol Cell Endocrinol </w:t>
      </w:r>
      <w:proofErr w:type="gramStart"/>
      <w:r w:rsidRPr="0024582D">
        <w:rPr>
          <w:rFonts w:ascii="Arial" w:hAnsi="Arial"/>
          <w:szCs w:val="24"/>
          <w:lang w:val="en-US"/>
        </w:rPr>
        <w:t>2003;209:51</w:t>
      </w:r>
      <w:proofErr w:type="gramEnd"/>
      <w:r w:rsidRPr="0024582D">
        <w:rPr>
          <w:rFonts w:ascii="Arial" w:hAnsi="Arial"/>
          <w:szCs w:val="24"/>
          <w:lang w:val="en-US"/>
        </w:rPr>
        <w:t>-60.</w:t>
      </w:r>
    </w:p>
    <w:p w14:paraId="365C905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73. de </w:t>
      </w:r>
      <w:proofErr w:type="spellStart"/>
      <w:r w:rsidRPr="0024582D">
        <w:rPr>
          <w:rFonts w:ascii="Arial" w:hAnsi="Arial"/>
          <w:szCs w:val="24"/>
          <w:lang w:val="en-US"/>
        </w:rPr>
        <w:t>Kloet</w:t>
      </w:r>
      <w:proofErr w:type="spellEnd"/>
      <w:r w:rsidRPr="0024582D">
        <w:rPr>
          <w:rFonts w:ascii="Arial" w:hAnsi="Arial"/>
          <w:szCs w:val="24"/>
          <w:lang w:val="en-US"/>
        </w:rPr>
        <w:t xml:space="preserve"> ER. Stress in the brain. Eur J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gramStart"/>
      <w:r w:rsidRPr="0024582D">
        <w:rPr>
          <w:rFonts w:ascii="Arial" w:hAnsi="Arial"/>
          <w:szCs w:val="24"/>
          <w:lang w:val="en-US"/>
        </w:rPr>
        <w:t>2000;405:187</w:t>
      </w:r>
      <w:proofErr w:type="gramEnd"/>
      <w:r w:rsidRPr="0024582D">
        <w:rPr>
          <w:rFonts w:ascii="Arial" w:hAnsi="Arial"/>
          <w:szCs w:val="24"/>
          <w:lang w:val="en-US"/>
        </w:rPr>
        <w:t>-198.</w:t>
      </w:r>
    </w:p>
    <w:p w14:paraId="1819CC4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74. Lightman SL, Wiles CC, Atkinson HC, Henley DE, Russell GM, </w:t>
      </w:r>
      <w:proofErr w:type="spellStart"/>
      <w:r w:rsidRPr="0024582D">
        <w:rPr>
          <w:rFonts w:ascii="Arial" w:hAnsi="Arial"/>
          <w:szCs w:val="24"/>
          <w:lang w:val="en-US"/>
        </w:rPr>
        <w:t>Leendertz</w:t>
      </w:r>
      <w:proofErr w:type="spellEnd"/>
      <w:r w:rsidRPr="0024582D">
        <w:rPr>
          <w:rFonts w:ascii="Arial" w:hAnsi="Arial"/>
          <w:szCs w:val="24"/>
          <w:lang w:val="en-US"/>
        </w:rPr>
        <w:t xml:space="preserve"> JA, McKenna MA, Spiga F, Wood SA, Conway-Campbell BL. The significance of glucocorticoid pulsatility. Eur J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gramStart"/>
      <w:r w:rsidRPr="0024582D">
        <w:rPr>
          <w:rFonts w:ascii="Arial" w:hAnsi="Arial"/>
          <w:szCs w:val="24"/>
          <w:lang w:val="en-US"/>
        </w:rPr>
        <w:t>2008;583:255</w:t>
      </w:r>
      <w:proofErr w:type="gramEnd"/>
      <w:r w:rsidRPr="0024582D">
        <w:rPr>
          <w:rFonts w:ascii="Arial" w:hAnsi="Arial"/>
          <w:szCs w:val="24"/>
          <w:lang w:val="en-US"/>
        </w:rPr>
        <w:t>-262.</w:t>
      </w:r>
    </w:p>
    <w:p w14:paraId="30BE402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75. </w:t>
      </w:r>
      <w:proofErr w:type="spellStart"/>
      <w:r w:rsidRPr="0024582D">
        <w:rPr>
          <w:rFonts w:ascii="Arial" w:hAnsi="Arial"/>
          <w:szCs w:val="24"/>
          <w:lang w:val="en-US"/>
        </w:rPr>
        <w:t>Stavreva</w:t>
      </w:r>
      <w:proofErr w:type="spellEnd"/>
      <w:r w:rsidRPr="0024582D">
        <w:rPr>
          <w:rFonts w:ascii="Arial" w:hAnsi="Arial"/>
          <w:szCs w:val="24"/>
          <w:lang w:val="en-US"/>
        </w:rPr>
        <w:t xml:space="preserve"> DA, </w:t>
      </w:r>
      <w:proofErr w:type="spellStart"/>
      <w:r w:rsidRPr="0024582D">
        <w:rPr>
          <w:rFonts w:ascii="Arial" w:hAnsi="Arial"/>
          <w:szCs w:val="24"/>
          <w:lang w:val="en-US"/>
        </w:rPr>
        <w:t>Wiench</w:t>
      </w:r>
      <w:proofErr w:type="spellEnd"/>
      <w:r w:rsidRPr="0024582D">
        <w:rPr>
          <w:rFonts w:ascii="Arial" w:hAnsi="Arial"/>
          <w:szCs w:val="24"/>
          <w:lang w:val="en-US"/>
        </w:rPr>
        <w:t xml:space="preserve"> M, John S, Conway-Campbell BL, McKenna MA, Pooley JR, Johnson TA, Voss TC, Lightman SL, Hager GL. Ultradian hormone stimulation induces glucocorticoid receptor-mediated pulses of gene transcription. Nat Cell Biol </w:t>
      </w:r>
      <w:proofErr w:type="gramStart"/>
      <w:r w:rsidRPr="0024582D">
        <w:rPr>
          <w:rFonts w:ascii="Arial" w:hAnsi="Arial"/>
          <w:szCs w:val="24"/>
          <w:lang w:val="en-US"/>
        </w:rPr>
        <w:t>2009;11:1093</w:t>
      </w:r>
      <w:proofErr w:type="gramEnd"/>
      <w:r w:rsidRPr="0024582D">
        <w:rPr>
          <w:rFonts w:ascii="Arial" w:hAnsi="Arial"/>
          <w:szCs w:val="24"/>
          <w:lang w:val="en-US"/>
        </w:rPr>
        <w:t>-1102.</w:t>
      </w:r>
    </w:p>
    <w:p w14:paraId="0DB087F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76. McMaster A, </w:t>
      </w:r>
      <w:proofErr w:type="spellStart"/>
      <w:r w:rsidRPr="0024582D">
        <w:rPr>
          <w:rFonts w:ascii="Arial" w:hAnsi="Arial"/>
          <w:szCs w:val="24"/>
          <w:lang w:val="en-US"/>
        </w:rPr>
        <w:t>Jangani</w:t>
      </w:r>
      <w:proofErr w:type="spellEnd"/>
      <w:r w:rsidRPr="0024582D">
        <w:rPr>
          <w:rFonts w:ascii="Arial" w:hAnsi="Arial"/>
          <w:szCs w:val="24"/>
          <w:lang w:val="en-US"/>
        </w:rPr>
        <w:t xml:space="preserve"> M, Sommer P, Han N, Brass A, </w:t>
      </w:r>
      <w:proofErr w:type="spellStart"/>
      <w:r w:rsidRPr="0024582D">
        <w:rPr>
          <w:rFonts w:ascii="Arial" w:hAnsi="Arial"/>
          <w:szCs w:val="24"/>
          <w:lang w:val="en-US"/>
        </w:rPr>
        <w:t>Beesley</w:t>
      </w:r>
      <w:proofErr w:type="spellEnd"/>
      <w:r w:rsidRPr="0024582D">
        <w:rPr>
          <w:rFonts w:ascii="Arial" w:hAnsi="Arial"/>
          <w:szCs w:val="24"/>
          <w:lang w:val="en-US"/>
        </w:rPr>
        <w:t xml:space="preserve"> S, Lu W, Berry A, Loudon A, Donn R, Ray DW. Ultradian cortisol pulsatility encodes a distinct, biologically important signal. </w:t>
      </w:r>
      <w:proofErr w:type="spellStart"/>
      <w:r w:rsidRPr="0024582D">
        <w:rPr>
          <w:rFonts w:ascii="Arial" w:hAnsi="Arial"/>
          <w:szCs w:val="24"/>
          <w:lang w:val="en-US"/>
        </w:rPr>
        <w:t>PLoS</w:t>
      </w:r>
      <w:proofErr w:type="spellEnd"/>
      <w:r w:rsidRPr="0024582D">
        <w:rPr>
          <w:rFonts w:ascii="Arial" w:hAnsi="Arial"/>
          <w:szCs w:val="24"/>
          <w:lang w:val="en-US"/>
        </w:rPr>
        <w:t xml:space="preserve"> One 2011;</w:t>
      </w:r>
      <w:proofErr w:type="gramStart"/>
      <w:r w:rsidRPr="0024582D">
        <w:rPr>
          <w:rFonts w:ascii="Arial" w:hAnsi="Arial"/>
          <w:szCs w:val="24"/>
          <w:lang w:val="en-US"/>
        </w:rPr>
        <w:t>6:e</w:t>
      </w:r>
      <w:proofErr w:type="gramEnd"/>
      <w:r w:rsidRPr="0024582D">
        <w:rPr>
          <w:rFonts w:ascii="Arial" w:hAnsi="Arial"/>
          <w:szCs w:val="24"/>
          <w:lang w:val="en-US"/>
        </w:rPr>
        <w:t>15766.</w:t>
      </w:r>
    </w:p>
    <w:p w14:paraId="485BE59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77. </w:t>
      </w:r>
      <w:proofErr w:type="spellStart"/>
      <w:r w:rsidRPr="0024582D">
        <w:rPr>
          <w:rFonts w:ascii="Arial" w:hAnsi="Arial"/>
          <w:szCs w:val="24"/>
          <w:lang w:val="en-US"/>
        </w:rPr>
        <w:t>Gilbey</w:t>
      </w:r>
      <w:proofErr w:type="spellEnd"/>
      <w:r w:rsidRPr="0024582D">
        <w:rPr>
          <w:rFonts w:ascii="Arial" w:hAnsi="Arial"/>
          <w:szCs w:val="24"/>
          <w:lang w:val="en-US"/>
        </w:rPr>
        <w:t xml:space="preserve"> MP, </w:t>
      </w:r>
      <w:proofErr w:type="spellStart"/>
      <w:r w:rsidRPr="0024582D">
        <w:rPr>
          <w:rFonts w:ascii="Arial" w:hAnsi="Arial"/>
          <w:szCs w:val="24"/>
          <w:lang w:val="en-US"/>
        </w:rPr>
        <w:t>Spyer</w:t>
      </w:r>
      <w:proofErr w:type="spellEnd"/>
      <w:r w:rsidRPr="0024582D">
        <w:rPr>
          <w:rFonts w:ascii="Arial" w:hAnsi="Arial"/>
          <w:szCs w:val="24"/>
          <w:lang w:val="en-US"/>
        </w:rPr>
        <w:t xml:space="preserve"> KM. Essential organization of the sympathetic nervous system. </w:t>
      </w:r>
      <w:proofErr w:type="spellStart"/>
      <w:r w:rsidRPr="0024582D">
        <w:rPr>
          <w:rFonts w:ascii="Arial" w:hAnsi="Arial"/>
          <w:szCs w:val="24"/>
          <w:lang w:val="en-US"/>
        </w:rPr>
        <w:t>Baillieres</w:t>
      </w:r>
      <w:proofErr w:type="spellEnd"/>
      <w:r w:rsidRPr="0024582D">
        <w:rPr>
          <w:rFonts w:ascii="Arial" w:hAnsi="Arial"/>
          <w:szCs w:val="24"/>
          <w:lang w:val="en-US"/>
        </w:rPr>
        <w:t xml:space="preserve"> Clin Endocrinol Metab </w:t>
      </w:r>
      <w:proofErr w:type="gramStart"/>
      <w:r w:rsidRPr="0024582D">
        <w:rPr>
          <w:rFonts w:ascii="Arial" w:hAnsi="Arial"/>
          <w:szCs w:val="24"/>
          <w:lang w:val="en-US"/>
        </w:rPr>
        <w:t>1993;7:259</w:t>
      </w:r>
      <w:proofErr w:type="gramEnd"/>
      <w:r w:rsidRPr="0024582D">
        <w:rPr>
          <w:rFonts w:ascii="Arial" w:hAnsi="Arial"/>
          <w:szCs w:val="24"/>
          <w:lang w:val="en-US"/>
        </w:rPr>
        <w:t>-278.</w:t>
      </w:r>
    </w:p>
    <w:p w14:paraId="0884B9A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78. </w:t>
      </w:r>
      <w:proofErr w:type="spellStart"/>
      <w:r w:rsidRPr="0024582D">
        <w:rPr>
          <w:rFonts w:ascii="Arial" w:hAnsi="Arial"/>
          <w:szCs w:val="24"/>
          <w:lang w:val="en-US"/>
        </w:rPr>
        <w:t>Burnstock</w:t>
      </w:r>
      <w:proofErr w:type="spellEnd"/>
      <w:r w:rsidRPr="0024582D">
        <w:rPr>
          <w:rFonts w:ascii="Arial" w:hAnsi="Arial"/>
          <w:szCs w:val="24"/>
          <w:lang w:val="en-US"/>
        </w:rPr>
        <w:t xml:space="preserve"> G, Miller P. Structural and chemical organization of the autonomic nervous system with special reference to noradrenergic non-cholinergic transmission, in Autonomic Failure. A Textbook of Clinical Disorders of the Autonomic Nervous System. Bannister R, Mathias CJ (eds), Oxford Medical Press, Oxford, 1989, pp107</w:t>
      </w:r>
    </w:p>
    <w:p w14:paraId="66D36B5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79. </w:t>
      </w:r>
      <w:proofErr w:type="spellStart"/>
      <w:r w:rsidRPr="0024582D">
        <w:rPr>
          <w:rFonts w:ascii="Arial" w:hAnsi="Arial"/>
          <w:szCs w:val="24"/>
          <w:lang w:val="en-US"/>
        </w:rPr>
        <w:t>Benarroch</w:t>
      </w:r>
      <w:proofErr w:type="spellEnd"/>
      <w:r w:rsidRPr="0024582D">
        <w:rPr>
          <w:rFonts w:ascii="Arial" w:hAnsi="Arial"/>
          <w:szCs w:val="24"/>
          <w:lang w:val="en-US"/>
        </w:rPr>
        <w:t xml:space="preserve"> EE. Neuropeptides in the sympathetic system: presence, plasticity, modulation, and implications. Ann Neurol </w:t>
      </w:r>
      <w:proofErr w:type="gramStart"/>
      <w:r w:rsidRPr="0024582D">
        <w:rPr>
          <w:rFonts w:ascii="Arial" w:hAnsi="Arial"/>
          <w:szCs w:val="24"/>
          <w:lang w:val="en-US"/>
        </w:rPr>
        <w:t>1994;36:6</w:t>
      </w:r>
      <w:proofErr w:type="gramEnd"/>
      <w:r w:rsidRPr="0024582D">
        <w:rPr>
          <w:rFonts w:ascii="Arial" w:hAnsi="Arial"/>
          <w:szCs w:val="24"/>
          <w:lang w:val="en-US"/>
        </w:rPr>
        <w:t>-13.</w:t>
      </w:r>
    </w:p>
    <w:p w14:paraId="57CB19B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80. </w:t>
      </w:r>
      <w:proofErr w:type="spellStart"/>
      <w:r w:rsidRPr="0024582D">
        <w:rPr>
          <w:rFonts w:ascii="Arial" w:hAnsi="Arial"/>
          <w:szCs w:val="24"/>
          <w:lang w:val="en-US"/>
        </w:rPr>
        <w:t>Elfvin</w:t>
      </w:r>
      <w:proofErr w:type="spellEnd"/>
      <w:r w:rsidRPr="0024582D">
        <w:rPr>
          <w:rFonts w:ascii="Arial" w:hAnsi="Arial"/>
          <w:szCs w:val="24"/>
          <w:lang w:val="en-US"/>
        </w:rPr>
        <w:t xml:space="preserve"> LG, Lindh B, </w:t>
      </w:r>
      <w:proofErr w:type="spellStart"/>
      <w:r w:rsidRPr="0024582D">
        <w:rPr>
          <w:rFonts w:ascii="Arial" w:hAnsi="Arial"/>
          <w:szCs w:val="24"/>
          <w:lang w:val="en-US"/>
        </w:rPr>
        <w:t>Hokfelt</w:t>
      </w:r>
      <w:proofErr w:type="spellEnd"/>
      <w:r w:rsidRPr="0024582D">
        <w:rPr>
          <w:rFonts w:ascii="Arial" w:hAnsi="Arial"/>
          <w:szCs w:val="24"/>
          <w:lang w:val="en-US"/>
        </w:rPr>
        <w:t xml:space="preserve"> T. The chemical neuroanatomy of sympathetic ganglia. </w:t>
      </w:r>
      <w:proofErr w:type="spellStart"/>
      <w:r w:rsidRPr="0024582D">
        <w:rPr>
          <w:rFonts w:ascii="Arial" w:hAnsi="Arial"/>
          <w:szCs w:val="24"/>
          <w:lang w:val="en-US"/>
        </w:rPr>
        <w:t>Annu</w:t>
      </w:r>
      <w:proofErr w:type="spellEnd"/>
      <w:r w:rsidRPr="0024582D">
        <w:rPr>
          <w:rFonts w:ascii="Arial" w:hAnsi="Arial"/>
          <w:szCs w:val="24"/>
          <w:lang w:val="en-US"/>
        </w:rPr>
        <w:t xml:space="preserve"> Rev </w:t>
      </w:r>
      <w:proofErr w:type="spellStart"/>
      <w:r w:rsidRPr="0024582D">
        <w:rPr>
          <w:rFonts w:ascii="Arial" w:hAnsi="Arial"/>
          <w:szCs w:val="24"/>
          <w:lang w:val="en-US"/>
        </w:rPr>
        <w:t>Neurosci</w:t>
      </w:r>
      <w:proofErr w:type="spellEnd"/>
      <w:r w:rsidRPr="0024582D">
        <w:rPr>
          <w:rFonts w:ascii="Arial" w:hAnsi="Arial"/>
          <w:szCs w:val="24"/>
          <w:lang w:val="en-US"/>
        </w:rPr>
        <w:t xml:space="preserve"> </w:t>
      </w:r>
      <w:proofErr w:type="gramStart"/>
      <w:r w:rsidRPr="0024582D">
        <w:rPr>
          <w:rFonts w:ascii="Arial" w:hAnsi="Arial"/>
          <w:szCs w:val="24"/>
          <w:lang w:val="en-US"/>
        </w:rPr>
        <w:t>1993;16:471</w:t>
      </w:r>
      <w:proofErr w:type="gramEnd"/>
      <w:r w:rsidRPr="0024582D">
        <w:rPr>
          <w:rFonts w:ascii="Arial" w:hAnsi="Arial"/>
          <w:szCs w:val="24"/>
          <w:lang w:val="en-US"/>
        </w:rPr>
        <w:t>-507.</w:t>
      </w:r>
    </w:p>
    <w:p w14:paraId="25A570A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81. </w:t>
      </w:r>
      <w:proofErr w:type="spellStart"/>
      <w:r w:rsidRPr="0024582D">
        <w:rPr>
          <w:rFonts w:ascii="Arial" w:hAnsi="Arial"/>
          <w:szCs w:val="24"/>
          <w:lang w:val="en-US"/>
        </w:rPr>
        <w:t>Nikolarakis</w:t>
      </w:r>
      <w:proofErr w:type="spellEnd"/>
      <w:r w:rsidRPr="0024582D">
        <w:rPr>
          <w:rFonts w:ascii="Arial" w:hAnsi="Arial"/>
          <w:szCs w:val="24"/>
          <w:lang w:val="en-US"/>
        </w:rPr>
        <w:t xml:space="preserve"> KE, Almeida OF, </w:t>
      </w:r>
      <w:proofErr w:type="spellStart"/>
      <w:r w:rsidRPr="0024582D">
        <w:rPr>
          <w:rFonts w:ascii="Arial" w:hAnsi="Arial"/>
          <w:szCs w:val="24"/>
          <w:lang w:val="en-US"/>
        </w:rPr>
        <w:t>Herz</w:t>
      </w:r>
      <w:proofErr w:type="spellEnd"/>
      <w:r w:rsidRPr="0024582D">
        <w:rPr>
          <w:rFonts w:ascii="Arial" w:hAnsi="Arial"/>
          <w:szCs w:val="24"/>
          <w:lang w:val="en-US"/>
        </w:rPr>
        <w:t xml:space="preserve"> A. Stimulation of hypothalamic beta-endorphin and dynorphin release by corticotropin-releasing factor (in vitro). Brain Res </w:t>
      </w:r>
      <w:proofErr w:type="gramStart"/>
      <w:r w:rsidRPr="0024582D">
        <w:rPr>
          <w:rFonts w:ascii="Arial" w:hAnsi="Arial"/>
          <w:szCs w:val="24"/>
          <w:lang w:val="en-US"/>
        </w:rPr>
        <w:t>1986;399:152</w:t>
      </w:r>
      <w:proofErr w:type="gramEnd"/>
      <w:r w:rsidRPr="0024582D">
        <w:rPr>
          <w:rFonts w:ascii="Arial" w:hAnsi="Arial"/>
          <w:szCs w:val="24"/>
          <w:lang w:val="en-US"/>
        </w:rPr>
        <w:t>-155.</w:t>
      </w:r>
    </w:p>
    <w:p w14:paraId="56DF3F8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82. Roth RH, Tam SY, Ida Y, Yang JX, </w:t>
      </w:r>
      <w:proofErr w:type="spellStart"/>
      <w:r w:rsidRPr="0024582D">
        <w:rPr>
          <w:rFonts w:ascii="Arial" w:hAnsi="Arial"/>
          <w:szCs w:val="24"/>
          <w:lang w:val="en-US"/>
        </w:rPr>
        <w:t>Deutch</w:t>
      </w:r>
      <w:proofErr w:type="spellEnd"/>
      <w:r w:rsidRPr="0024582D">
        <w:rPr>
          <w:rFonts w:ascii="Arial" w:hAnsi="Arial"/>
          <w:szCs w:val="24"/>
          <w:lang w:val="en-US"/>
        </w:rPr>
        <w:t xml:space="preserve"> AY. Stress and the mesocorticolimbic dopamine systems.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1988;537:138</w:t>
      </w:r>
      <w:proofErr w:type="gramEnd"/>
      <w:r w:rsidRPr="0024582D">
        <w:rPr>
          <w:rFonts w:ascii="Arial" w:hAnsi="Arial"/>
          <w:szCs w:val="24"/>
          <w:lang w:val="en-US"/>
        </w:rPr>
        <w:t>-147.</w:t>
      </w:r>
    </w:p>
    <w:p w14:paraId="4D9448B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83. Gray TS, Carney ME, Magnuson DJ. Direct projections from the central amygdaloid nucleus to the hypothalamic paraventricular nucleus: possible role in stress-induced adrenocorticotropin release. Neuroendocrinology </w:t>
      </w:r>
      <w:proofErr w:type="gramStart"/>
      <w:r w:rsidRPr="0024582D">
        <w:rPr>
          <w:rFonts w:ascii="Arial" w:hAnsi="Arial"/>
          <w:szCs w:val="24"/>
          <w:lang w:val="en-US"/>
        </w:rPr>
        <w:t>1989;50:433</w:t>
      </w:r>
      <w:proofErr w:type="gramEnd"/>
      <w:r w:rsidRPr="0024582D">
        <w:rPr>
          <w:rFonts w:ascii="Arial" w:hAnsi="Arial"/>
          <w:szCs w:val="24"/>
          <w:lang w:val="en-US"/>
        </w:rPr>
        <w:t>-446.</w:t>
      </w:r>
    </w:p>
    <w:p w14:paraId="4CB5D92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84. Chrousos GP. Stressors, stress, and neuroendocrine integration of the adaptive response. The 1997 Hans Selye Memorial Lecture.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1998;851:311</w:t>
      </w:r>
      <w:proofErr w:type="gramEnd"/>
      <w:r w:rsidRPr="0024582D">
        <w:rPr>
          <w:rFonts w:ascii="Arial" w:hAnsi="Arial"/>
          <w:szCs w:val="24"/>
          <w:lang w:val="en-US"/>
        </w:rPr>
        <w:t>-335.</w:t>
      </w:r>
    </w:p>
    <w:p w14:paraId="7757F2F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85. </w:t>
      </w:r>
      <w:proofErr w:type="spellStart"/>
      <w:r w:rsidRPr="0024582D">
        <w:rPr>
          <w:rFonts w:ascii="Arial" w:hAnsi="Arial"/>
          <w:szCs w:val="24"/>
          <w:lang w:val="en-US"/>
        </w:rPr>
        <w:t>Grigoriadis</w:t>
      </w:r>
      <w:proofErr w:type="spellEnd"/>
      <w:r w:rsidRPr="0024582D">
        <w:rPr>
          <w:rFonts w:ascii="Arial" w:hAnsi="Arial"/>
          <w:szCs w:val="24"/>
          <w:lang w:val="en-US"/>
        </w:rPr>
        <w:t xml:space="preserve"> DE, </w:t>
      </w:r>
      <w:proofErr w:type="spellStart"/>
      <w:r w:rsidRPr="0024582D">
        <w:rPr>
          <w:rFonts w:ascii="Arial" w:hAnsi="Arial"/>
          <w:szCs w:val="24"/>
          <w:lang w:val="en-US"/>
        </w:rPr>
        <w:t>Heroux</w:t>
      </w:r>
      <w:proofErr w:type="spellEnd"/>
      <w:r w:rsidRPr="0024582D">
        <w:rPr>
          <w:rFonts w:ascii="Arial" w:hAnsi="Arial"/>
          <w:szCs w:val="24"/>
          <w:lang w:val="en-US"/>
        </w:rPr>
        <w:t xml:space="preserve"> JA, De Souza EB. Characterization and regulation of corticotropin-releasing factor receptors in the central nervous, endocrine and immune systems. Ciba Found </w:t>
      </w:r>
      <w:proofErr w:type="spellStart"/>
      <w:r w:rsidRPr="0024582D">
        <w:rPr>
          <w:rFonts w:ascii="Arial" w:hAnsi="Arial"/>
          <w:szCs w:val="24"/>
          <w:lang w:val="en-US"/>
        </w:rPr>
        <w:t>Symp</w:t>
      </w:r>
      <w:proofErr w:type="spellEnd"/>
      <w:r w:rsidRPr="0024582D">
        <w:rPr>
          <w:rFonts w:ascii="Arial" w:hAnsi="Arial"/>
          <w:szCs w:val="24"/>
          <w:lang w:val="en-US"/>
        </w:rPr>
        <w:t xml:space="preserve"> </w:t>
      </w:r>
      <w:proofErr w:type="gramStart"/>
      <w:r w:rsidRPr="0024582D">
        <w:rPr>
          <w:rFonts w:ascii="Arial" w:hAnsi="Arial"/>
          <w:szCs w:val="24"/>
          <w:lang w:val="en-US"/>
        </w:rPr>
        <w:t>1993;172:85</w:t>
      </w:r>
      <w:proofErr w:type="gramEnd"/>
      <w:r w:rsidRPr="0024582D">
        <w:rPr>
          <w:rFonts w:ascii="Arial" w:hAnsi="Arial"/>
          <w:szCs w:val="24"/>
          <w:lang w:val="en-US"/>
        </w:rPr>
        <w:t>-101.</w:t>
      </w:r>
    </w:p>
    <w:p w14:paraId="041028F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86. Millan MJ. Stress and endogenous opioid peptides: a review. Mod </w:t>
      </w:r>
      <w:proofErr w:type="spellStart"/>
      <w:r w:rsidRPr="0024582D">
        <w:rPr>
          <w:rFonts w:ascii="Arial" w:hAnsi="Arial"/>
          <w:szCs w:val="24"/>
          <w:lang w:val="en-US"/>
        </w:rPr>
        <w:t>Probl</w:t>
      </w:r>
      <w:proofErr w:type="spellEnd"/>
      <w:r w:rsidRPr="0024582D">
        <w:rPr>
          <w:rFonts w:ascii="Arial" w:hAnsi="Arial"/>
          <w:szCs w:val="24"/>
          <w:lang w:val="en-US"/>
        </w:rPr>
        <w:t xml:space="preserve"> </w:t>
      </w:r>
      <w:proofErr w:type="spellStart"/>
      <w:r w:rsidRPr="0024582D">
        <w:rPr>
          <w:rFonts w:ascii="Arial" w:hAnsi="Arial"/>
          <w:szCs w:val="24"/>
          <w:lang w:val="en-US"/>
        </w:rPr>
        <w:t>Pharmacopsychiatry</w:t>
      </w:r>
      <w:proofErr w:type="spellEnd"/>
      <w:r w:rsidRPr="0024582D">
        <w:rPr>
          <w:rFonts w:ascii="Arial" w:hAnsi="Arial"/>
          <w:szCs w:val="24"/>
          <w:lang w:val="en-US"/>
        </w:rPr>
        <w:t xml:space="preserve"> </w:t>
      </w:r>
      <w:proofErr w:type="gramStart"/>
      <w:r w:rsidRPr="0024582D">
        <w:rPr>
          <w:rFonts w:ascii="Arial" w:hAnsi="Arial"/>
          <w:szCs w:val="24"/>
          <w:lang w:val="en-US"/>
        </w:rPr>
        <w:t>1981;17:49</w:t>
      </w:r>
      <w:proofErr w:type="gramEnd"/>
      <w:r w:rsidRPr="0024582D">
        <w:rPr>
          <w:rFonts w:ascii="Arial" w:hAnsi="Arial"/>
          <w:szCs w:val="24"/>
          <w:lang w:val="en-US"/>
        </w:rPr>
        <w:t>-67.</w:t>
      </w:r>
    </w:p>
    <w:p w14:paraId="7AFFAFA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87. McEwen BS. Physiology and neurobiology of stress and adaptation: central role of the brain. </w:t>
      </w:r>
      <w:proofErr w:type="spellStart"/>
      <w:r w:rsidRPr="0024582D">
        <w:rPr>
          <w:rFonts w:ascii="Arial" w:hAnsi="Arial"/>
          <w:szCs w:val="24"/>
          <w:lang w:val="en-US"/>
        </w:rPr>
        <w:t>Physiol</w:t>
      </w:r>
      <w:proofErr w:type="spellEnd"/>
      <w:r w:rsidRPr="0024582D">
        <w:rPr>
          <w:rFonts w:ascii="Arial" w:hAnsi="Arial"/>
          <w:szCs w:val="24"/>
          <w:lang w:val="en-US"/>
        </w:rPr>
        <w:t xml:space="preserve"> Rev </w:t>
      </w:r>
      <w:proofErr w:type="gramStart"/>
      <w:r w:rsidRPr="0024582D">
        <w:rPr>
          <w:rFonts w:ascii="Arial" w:hAnsi="Arial"/>
          <w:szCs w:val="24"/>
          <w:lang w:val="en-US"/>
        </w:rPr>
        <w:t>2007;87:873</w:t>
      </w:r>
      <w:proofErr w:type="gramEnd"/>
      <w:r w:rsidRPr="0024582D">
        <w:rPr>
          <w:rFonts w:ascii="Arial" w:hAnsi="Arial"/>
          <w:szCs w:val="24"/>
          <w:lang w:val="en-US"/>
        </w:rPr>
        <w:t>-904.</w:t>
      </w:r>
    </w:p>
    <w:p w14:paraId="3E021DB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88. Lupien SJ, de LM, de SS, </w:t>
      </w:r>
      <w:proofErr w:type="spellStart"/>
      <w:r w:rsidRPr="0024582D">
        <w:rPr>
          <w:rFonts w:ascii="Arial" w:hAnsi="Arial"/>
          <w:szCs w:val="24"/>
          <w:lang w:val="en-US"/>
        </w:rPr>
        <w:t>Convit</w:t>
      </w:r>
      <w:proofErr w:type="spellEnd"/>
      <w:r w:rsidRPr="0024582D">
        <w:rPr>
          <w:rFonts w:ascii="Arial" w:hAnsi="Arial"/>
          <w:szCs w:val="24"/>
          <w:lang w:val="en-US"/>
        </w:rPr>
        <w:t xml:space="preserve"> A, Tarshish C, Nair NP, Thakur M, McEwen BS, </w:t>
      </w:r>
      <w:proofErr w:type="spellStart"/>
      <w:r w:rsidRPr="0024582D">
        <w:rPr>
          <w:rFonts w:ascii="Arial" w:hAnsi="Arial"/>
          <w:szCs w:val="24"/>
          <w:lang w:val="en-US"/>
        </w:rPr>
        <w:t>Hauger</w:t>
      </w:r>
      <w:proofErr w:type="spellEnd"/>
      <w:r w:rsidRPr="0024582D">
        <w:rPr>
          <w:rFonts w:ascii="Arial" w:hAnsi="Arial"/>
          <w:szCs w:val="24"/>
          <w:lang w:val="en-US"/>
        </w:rPr>
        <w:t xml:space="preserve"> RL, Meaney MJ. Cortisol levels during human aging predict hippocampal atrophy and memory deficits. Nat </w:t>
      </w:r>
      <w:proofErr w:type="spellStart"/>
      <w:r w:rsidRPr="0024582D">
        <w:rPr>
          <w:rFonts w:ascii="Arial" w:hAnsi="Arial"/>
          <w:szCs w:val="24"/>
          <w:lang w:val="en-US"/>
        </w:rPr>
        <w:t>Neurosci</w:t>
      </w:r>
      <w:proofErr w:type="spellEnd"/>
      <w:r w:rsidRPr="0024582D">
        <w:rPr>
          <w:rFonts w:ascii="Arial" w:hAnsi="Arial"/>
          <w:szCs w:val="24"/>
          <w:lang w:val="en-US"/>
        </w:rPr>
        <w:t xml:space="preserve"> </w:t>
      </w:r>
      <w:proofErr w:type="gramStart"/>
      <w:r w:rsidRPr="0024582D">
        <w:rPr>
          <w:rFonts w:ascii="Arial" w:hAnsi="Arial"/>
          <w:szCs w:val="24"/>
          <w:lang w:val="en-US"/>
        </w:rPr>
        <w:t>1998;1:69</w:t>
      </w:r>
      <w:proofErr w:type="gramEnd"/>
      <w:r w:rsidRPr="0024582D">
        <w:rPr>
          <w:rFonts w:ascii="Arial" w:hAnsi="Arial"/>
          <w:szCs w:val="24"/>
          <w:lang w:val="en-US"/>
        </w:rPr>
        <w:t>-73.</w:t>
      </w:r>
    </w:p>
    <w:p w14:paraId="723AC82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89. Refojo D, Schweizer M, Kuehne C, Ehrenberg S, </w:t>
      </w:r>
      <w:proofErr w:type="spellStart"/>
      <w:r w:rsidRPr="0024582D">
        <w:rPr>
          <w:rFonts w:ascii="Arial" w:hAnsi="Arial"/>
          <w:szCs w:val="24"/>
          <w:lang w:val="en-US"/>
        </w:rPr>
        <w:t>Thoeringer</w:t>
      </w:r>
      <w:proofErr w:type="spellEnd"/>
      <w:r w:rsidRPr="0024582D">
        <w:rPr>
          <w:rFonts w:ascii="Arial" w:hAnsi="Arial"/>
          <w:szCs w:val="24"/>
          <w:lang w:val="en-US"/>
        </w:rPr>
        <w:t xml:space="preserve"> C, </w:t>
      </w:r>
      <w:proofErr w:type="spellStart"/>
      <w:r w:rsidRPr="0024582D">
        <w:rPr>
          <w:rFonts w:ascii="Arial" w:hAnsi="Arial"/>
          <w:szCs w:val="24"/>
          <w:lang w:val="en-US"/>
        </w:rPr>
        <w:t>Vogl</w:t>
      </w:r>
      <w:proofErr w:type="spellEnd"/>
      <w:r w:rsidRPr="0024582D">
        <w:rPr>
          <w:rFonts w:ascii="Arial" w:hAnsi="Arial"/>
          <w:szCs w:val="24"/>
          <w:lang w:val="en-US"/>
        </w:rPr>
        <w:t xml:space="preserve"> AM, </w:t>
      </w:r>
      <w:proofErr w:type="spellStart"/>
      <w:r w:rsidRPr="0024582D">
        <w:rPr>
          <w:rFonts w:ascii="Arial" w:hAnsi="Arial"/>
          <w:szCs w:val="24"/>
          <w:lang w:val="en-US"/>
        </w:rPr>
        <w:t>Dedic</w:t>
      </w:r>
      <w:proofErr w:type="spellEnd"/>
      <w:r w:rsidRPr="0024582D">
        <w:rPr>
          <w:rFonts w:ascii="Arial" w:hAnsi="Arial"/>
          <w:szCs w:val="24"/>
          <w:lang w:val="en-US"/>
        </w:rPr>
        <w:t xml:space="preserve"> N, Schumacher M, von WG, </w:t>
      </w:r>
      <w:proofErr w:type="spellStart"/>
      <w:r w:rsidRPr="0024582D">
        <w:rPr>
          <w:rFonts w:ascii="Arial" w:hAnsi="Arial"/>
          <w:szCs w:val="24"/>
          <w:lang w:val="en-US"/>
        </w:rPr>
        <w:t>Avrabos</w:t>
      </w:r>
      <w:proofErr w:type="spellEnd"/>
      <w:r w:rsidRPr="0024582D">
        <w:rPr>
          <w:rFonts w:ascii="Arial" w:hAnsi="Arial"/>
          <w:szCs w:val="24"/>
          <w:lang w:val="en-US"/>
        </w:rPr>
        <w:t xml:space="preserve"> C, Touma C, </w:t>
      </w:r>
      <w:proofErr w:type="spellStart"/>
      <w:r w:rsidRPr="0024582D">
        <w:rPr>
          <w:rFonts w:ascii="Arial" w:hAnsi="Arial"/>
          <w:szCs w:val="24"/>
          <w:lang w:val="en-US"/>
        </w:rPr>
        <w:t>Engblom</w:t>
      </w:r>
      <w:proofErr w:type="spellEnd"/>
      <w:r w:rsidRPr="0024582D">
        <w:rPr>
          <w:rFonts w:ascii="Arial" w:hAnsi="Arial"/>
          <w:szCs w:val="24"/>
          <w:lang w:val="en-US"/>
        </w:rPr>
        <w:t xml:space="preserve"> D, Schutz G, Nave KA, Eder M, </w:t>
      </w:r>
      <w:proofErr w:type="spellStart"/>
      <w:r w:rsidRPr="0024582D">
        <w:rPr>
          <w:rFonts w:ascii="Arial" w:hAnsi="Arial"/>
          <w:szCs w:val="24"/>
          <w:lang w:val="en-US"/>
        </w:rPr>
        <w:t>Wotjak</w:t>
      </w:r>
      <w:proofErr w:type="spellEnd"/>
      <w:r w:rsidRPr="0024582D">
        <w:rPr>
          <w:rFonts w:ascii="Arial" w:hAnsi="Arial"/>
          <w:szCs w:val="24"/>
          <w:lang w:val="en-US"/>
        </w:rPr>
        <w:t xml:space="preserve"> CT, </w:t>
      </w:r>
      <w:proofErr w:type="spellStart"/>
      <w:r w:rsidRPr="0024582D">
        <w:rPr>
          <w:rFonts w:ascii="Arial" w:hAnsi="Arial"/>
          <w:szCs w:val="24"/>
          <w:lang w:val="en-US"/>
        </w:rPr>
        <w:t>Sillaber</w:t>
      </w:r>
      <w:proofErr w:type="spellEnd"/>
      <w:r w:rsidRPr="0024582D">
        <w:rPr>
          <w:rFonts w:ascii="Arial" w:hAnsi="Arial"/>
          <w:szCs w:val="24"/>
          <w:lang w:val="en-US"/>
        </w:rPr>
        <w:t xml:space="preserve"> I, </w:t>
      </w:r>
      <w:proofErr w:type="spellStart"/>
      <w:r w:rsidRPr="0024582D">
        <w:rPr>
          <w:rFonts w:ascii="Arial" w:hAnsi="Arial"/>
          <w:szCs w:val="24"/>
          <w:lang w:val="en-US"/>
        </w:rPr>
        <w:t>Holsboer</w:t>
      </w:r>
      <w:proofErr w:type="spellEnd"/>
      <w:r w:rsidRPr="0024582D">
        <w:rPr>
          <w:rFonts w:ascii="Arial" w:hAnsi="Arial"/>
          <w:szCs w:val="24"/>
          <w:lang w:val="en-US"/>
        </w:rPr>
        <w:t xml:space="preserve"> F, Wurst W, </w:t>
      </w:r>
      <w:proofErr w:type="spellStart"/>
      <w:r w:rsidRPr="0024582D">
        <w:rPr>
          <w:rFonts w:ascii="Arial" w:hAnsi="Arial"/>
          <w:szCs w:val="24"/>
          <w:lang w:val="en-US"/>
        </w:rPr>
        <w:t>Deussing</w:t>
      </w:r>
      <w:proofErr w:type="spellEnd"/>
      <w:r w:rsidRPr="0024582D">
        <w:rPr>
          <w:rFonts w:ascii="Arial" w:hAnsi="Arial"/>
          <w:szCs w:val="24"/>
          <w:lang w:val="en-US"/>
        </w:rPr>
        <w:t xml:space="preserve"> JM. Glutamatergic and dopaminergic neurons mediate anxiogenic and anxiolytic effects of CRHR1. Science </w:t>
      </w:r>
      <w:proofErr w:type="gramStart"/>
      <w:r w:rsidRPr="0024582D">
        <w:rPr>
          <w:rFonts w:ascii="Arial" w:hAnsi="Arial"/>
          <w:szCs w:val="24"/>
          <w:lang w:val="en-US"/>
        </w:rPr>
        <w:t>2011;333:1903</w:t>
      </w:r>
      <w:proofErr w:type="gramEnd"/>
      <w:r w:rsidRPr="0024582D">
        <w:rPr>
          <w:rFonts w:ascii="Arial" w:hAnsi="Arial"/>
          <w:szCs w:val="24"/>
          <w:lang w:val="en-US"/>
        </w:rPr>
        <w:t>-1907.</w:t>
      </w:r>
    </w:p>
    <w:p w14:paraId="541C5AE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90. </w:t>
      </w:r>
      <w:proofErr w:type="spellStart"/>
      <w:r w:rsidRPr="0024582D">
        <w:rPr>
          <w:rFonts w:ascii="Arial" w:hAnsi="Arial"/>
          <w:szCs w:val="24"/>
          <w:lang w:val="en-US"/>
        </w:rPr>
        <w:t>Lkhagvasuren</w:t>
      </w:r>
      <w:proofErr w:type="spellEnd"/>
      <w:r w:rsidRPr="0024582D">
        <w:rPr>
          <w:rFonts w:ascii="Arial" w:hAnsi="Arial"/>
          <w:szCs w:val="24"/>
          <w:lang w:val="en-US"/>
        </w:rPr>
        <w:t xml:space="preserve"> B, Nakamura Y, Oka T, </w:t>
      </w:r>
      <w:proofErr w:type="spellStart"/>
      <w:r w:rsidRPr="0024582D">
        <w:rPr>
          <w:rFonts w:ascii="Arial" w:hAnsi="Arial"/>
          <w:szCs w:val="24"/>
          <w:lang w:val="en-US"/>
        </w:rPr>
        <w:t>Sudo</w:t>
      </w:r>
      <w:proofErr w:type="spellEnd"/>
      <w:r w:rsidRPr="0024582D">
        <w:rPr>
          <w:rFonts w:ascii="Arial" w:hAnsi="Arial"/>
          <w:szCs w:val="24"/>
          <w:lang w:val="en-US"/>
        </w:rPr>
        <w:t xml:space="preserve"> N, Nakamura K. Social defeat stress induces hyperthermia through activation of thermoregulatory sympathetic premotor neurons in the medullary raphe region. Eur J </w:t>
      </w:r>
      <w:proofErr w:type="spellStart"/>
      <w:r w:rsidRPr="0024582D">
        <w:rPr>
          <w:rFonts w:ascii="Arial" w:hAnsi="Arial"/>
          <w:szCs w:val="24"/>
          <w:lang w:val="en-US"/>
        </w:rPr>
        <w:t>Neurosci</w:t>
      </w:r>
      <w:proofErr w:type="spellEnd"/>
      <w:r w:rsidRPr="0024582D">
        <w:rPr>
          <w:rFonts w:ascii="Arial" w:hAnsi="Arial"/>
          <w:szCs w:val="24"/>
          <w:lang w:val="en-US"/>
        </w:rPr>
        <w:t xml:space="preserve"> </w:t>
      </w:r>
      <w:proofErr w:type="gramStart"/>
      <w:r w:rsidRPr="0024582D">
        <w:rPr>
          <w:rFonts w:ascii="Arial" w:hAnsi="Arial"/>
          <w:szCs w:val="24"/>
          <w:lang w:val="en-US"/>
        </w:rPr>
        <w:t>2011;34:1442</w:t>
      </w:r>
      <w:proofErr w:type="gramEnd"/>
      <w:r w:rsidRPr="0024582D">
        <w:rPr>
          <w:rFonts w:ascii="Arial" w:hAnsi="Arial"/>
          <w:szCs w:val="24"/>
          <w:lang w:val="en-US"/>
        </w:rPr>
        <w:t>-1452.</w:t>
      </w:r>
    </w:p>
    <w:p w14:paraId="5ED728E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91. Oka T, Oka K. Age and gender differences of psychogenic fever: a review of the Japanese literature. </w:t>
      </w:r>
      <w:proofErr w:type="spellStart"/>
      <w:r w:rsidRPr="0024582D">
        <w:rPr>
          <w:rFonts w:ascii="Arial" w:hAnsi="Arial"/>
          <w:szCs w:val="24"/>
          <w:lang w:val="en-US"/>
        </w:rPr>
        <w:t>Biopsychosoc</w:t>
      </w:r>
      <w:proofErr w:type="spellEnd"/>
      <w:r w:rsidRPr="0024582D">
        <w:rPr>
          <w:rFonts w:ascii="Arial" w:hAnsi="Arial"/>
          <w:szCs w:val="24"/>
          <w:lang w:val="en-US"/>
        </w:rPr>
        <w:t xml:space="preserve"> Med </w:t>
      </w:r>
      <w:proofErr w:type="gramStart"/>
      <w:r w:rsidRPr="0024582D">
        <w:rPr>
          <w:rFonts w:ascii="Arial" w:hAnsi="Arial"/>
          <w:szCs w:val="24"/>
          <w:lang w:val="en-US"/>
        </w:rPr>
        <w:t>2007;1:11</w:t>
      </w:r>
      <w:proofErr w:type="gramEnd"/>
      <w:r w:rsidRPr="0024582D">
        <w:rPr>
          <w:rFonts w:ascii="Arial" w:hAnsi="Arial"/>
          <w:szCs w:val="24"/>
          <w:lang w:val="en-US"/>
        </w:rPr>
        <w:t>.</w:t>
      </w:r>
    </w:p>
    <w:p w14:paraId="7F49047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92. Nakamura K. Central circuitries for body temperature regulation and fever. Am J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Regul</w:t>
      </w:r>
      <w:proofErr w:type="spellEnd"/>
      <w:r w:rsidRPr="0024582D">
        <w:rPr>
          <w:rFonts w:ascii="Arial" w:hAnsi="Arial"/>
          <w:szCs w:val="24"/>
          <w:lang w:val="en-US"/>
        </w:rPr>
        <w:t xml:space="preserve"> </w:t>
      </w:r>
      <w:proofErr w:type="spellStart"/>
      <w:r w:rsidRPr="0024582D">
        <w:rPr>
          <w:rFonts w:ascii="Arial" w:hAnsi="Arial"/>
          <w:szCs w:val="24"/>
          <w:lang w:val="en-US"/>
        </w:rPr>
        <w:t>Integr</w:t>
      </w:r>
      <w:proofErr w:type="spellEnd"/>
      <w:r w:rsidRPr="0024582D">
        <w:rPr>
          <w:rFonts w:ascii="Arial" w:hAnsi="Arial"/>
          <w:szCs w:val="24"/>
          <w:lang w:val="en-US"/>
        </w:rPr>
        <w:t xml:space="preserve"> Comp </w:t>
      </w:r>
      <w:proofErr w:type="spellStart"/>
      <w:r w:rsidRPr="0024582D">
        <w:rPr>
          <w:rFonts w:ascii="Arial" w:hAnsi="Arial"/>
          <w:szCs w:val="24"/>
          <w:lang w:val="en-US"/>
        </w:rPr>
        <w:t>Physiol</w:t>
      </w:r>
      <w:proofErr w:type="spellEnd"/>
      <w:r w:rsidRPr="0024582D">
        <w:rPr>
          <w:rFonts w:ascii="Arial" w:hAnsi="Arial"/>
          <w:szCs w:val="24"/>
          <w:lang w:val="en-US"/>
        </w:rPr>
        <w:t xml:space="preserve"> 2011;</w:t>
      </w:r>
      <w:proofErr w:type="gramStart"/>
      <w:r w:rsidRPr="0024582D">
        <w:rPr>
          <w:rFonts w:ascii="Arial" w:hAnsi="Arial"/>
          <w:szCs w:val="24"/>
          <w:lang w:val="en-US"/>
        </w:rPr>
        <w:t>301:R</w:t>
      </w:r>
      <w:proofErr w:type="gramEnd"/>
      <w:r w:rsidRPr="0024582D">
        <w:rPr>
          <w:rFonts w:ascii="Arial" w:hAnsi="Arial"/>
          <w:szCs w:val="24"/>
          <w:lang w:val="en-US"/>
        </w:rPr>
        <w:t>1207-R1228</w:t>
      </w:r>
    </w:p>
    <w:p w14:paraId="2F3D9F0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93. </w:t>
      </w:r>
      <w:proofErr w:type="spellStart"/>
      <w:r w:rsidRPr="0024582D">
        <w:rPr>
          <w:rFonts w:ascii="Arial" w:hAnsi="Arial"/>
          <w:szCs w:val="24"/>
          <w:lang w:val="en-US"/>
        </w:rPr>
        <w:t>Mund</w:t>
      </w:r>
      <w:proofErr w:type="spellEnd"/>
      <w:r w:rsidRPr="0024582D">
        <w:rPr>
          <w:rFonts w:ascii="Arial" w:hAnsi="Arial"/>
          <w:szCs w:val="24"/>
          <w:lang w:val="en-US"/>
        </w:rPr>
        <w:t xml:space="preserve"> RA, </w:t>
      </w:r>
      <w:proofErr w:type="spellStart"/>
      <w:r w:rsidRPr="0024582D">
        <w:rPr>
          <w:rFonts w:ascii="Arial" w:hAnsi="Arial"/>
          <w:szCs w:val="24"/>
          <w:lang w:val="en-US"/>
        </w:rPr>
        <w:t>Frishman</w:t>
      </w:r>
      <w:proofErr w:type="spellEnd"/>
      <w:r w:rsidRPr="0024582D">
        <w:rPr>
          <w:rFonts w:ascii="Arial" w:hAnsi="Arial"/>
          <w:szCs w:val="24"/>
          <w:lang w:val="en-US"/>
        </w:rPr>
        <w:t xml:space="preserve"> WH. Brown adipose tissue thermogenesis: β3-adrenoreceptors as a potential target for the treatment of obesity in humans. </w:t>
      </w:r>
      <w:proofErr w:type="spellStart"/>
      <w:r w:rsidRPr="0024582D">
        <w:rPr>
          <w:rFonts w:ascii="Arial" w:hAnsi="Arial"/>
          <w:szCs w:val="24"/>
          <w:lang w:val="en-US"/>
        </w:rPr>
        <w:t>Cardiol</w:t>
      </w:r>
      <w:proofErr w:type="spellEnd"/>
      <w:r w:rsidRPr="0024582D">
        <w:rPr>
          <w:rFonts w:ascii="Arial" w:hAnsi="Arial"/>
          <w:szCs w:val="24"/>
          <w:lang w:val="en-US"/>
        </w:rPr>
        <w:t xml:space="preserve"> Rev. 2013 Nov-Dec;21(6):265-9. </w:t>
      </w:r>
    </w:p>
    <w:p w14:paraId="6A09A56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94. Schulz S, </w:t>
      </w:r>
      <w:proofErr w:type="spellStart"/>
      <w:r w:rsidRPr="0024582D">
        <w:rPr>
          <w:rFonts w:ascii="Arial" w:hAnsi="Arial"/>
          <w:szCs w:val="24"/>
          <w:lang w:val="en-US"/>
        </w:rPr>
        <w:t>Laessle</w:t>
      </w:r>
      <w:proofErr w:type="spellEnd"/>
      <w:r w:rsidRPr="0024582D">
        <w:rPr>
          <w:rFonts w:ascii="Arial" w:hAnsi="Arial"/>
          <w:szCs w:val="24"/>
          <w:lang w:val="en-US"/>
        </w:rPr>
        <w:t xml:space="preserve"> RG. Stress-induced laboratory eating behavior in obese women with binge eating disorder. Appetite </w:t>
      </w:r>
      <w:proofErr w:type="gramStart"/>
      <w:r w:rsidRPr="0024582D">
        <w:rPr>
          <w:rFonts w:ascii="Arial" w:hAnsi="Arial"/>
          <w:szCs w:val="24"/>
          <w:lang w:val="en-US"/>
        </w:rPr>
        <w:t>2012;58:457</w:t>
      </w:r>
      <w:proofErr w:type="gramEnd"/>
      <w:r w:rsidRPr="0024582D">
        <w:rPr>
          <w:rFonts w:ascii="Arial" w:hAnsi="Arial"/>
          <w:szCs w:val="24"/>
          <w:lang w:val="en-US"/>
        </w:rPr>
        <w:t>-461.</w:t>
      </w:r>
    </w:p>
    <w:p w14:paraId="0F1A670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95. Spencer SJ, Tilbrook A. The glucocorticoid contribution to obesity. Stress </w:t>
      </w:r>
      <w:proofErr w:type="gramStart"/>
      <w:r w:rsidRPr="0024582D">
        <w:rPr>
          <w:rFonts w:ascii="Arial" w:hAnsi="Arial"/>
          <w:szCs w:val="24"/>
          <w:lang w:val="en-US"/>
        </w:rPr>
        <w:t>2011;14:233</w:t>
      </w:r>
      <w:proofErr w:type="gramEnd"/>
      <w:r w:rsidRPr="0024582D">
        <w:rPr>
          <w:rFonts w:ascii="Arial" w:hAnsi="Arial"/>
          <w:szCs w:val="24"/>
          <w:lang w:val="en-US"/>
        </w:rPr>
        <w:t>-246.</w:t>
      </w:r>
    </w:p>
    <w:p w14:paraId="02EF943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96. Nader N, Chrousos GP, Kino T. Interactions of the circadian CLOCK system and the HPA axis. Trends Endocrinol Metab </w:t>
      </w:r>
      <w:proofErr w:type="gramStart"/>
      <w:r w:rsidRPr="0024582D">
        <w:rPr>
          <w:rFonts w:ascii="Arial" w:hAnsi="Arial"/>
          <w:szCs w:val="24"/>
          <w:lang w:val="en-US"/>
        </w:rPr>
        <w:t>2010;21:277</w:t>
      </w:r>
      <w:proofErr w:type="gramEnd"/>
      <w:r w:rsidRPr="0024582D">
        <w:rPr>
          <w:rFonts w:ascii="Arial" w:hAnsi="Arial"/>
          <w:szCs w:val="24"/>
          <w:lang w:val="en-US"/>
        </w:rPr>
        <w:t>-286.</w:t>
      </w:r>
    </w:p>
    <w:p w14:paraId="3C15FAE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97. </w:t>
      </w:r>
      <w:proofErr w:type="spellStart"/>
      <w:r w:rsidRPr="0024582D">
        <w:rPr>
          <w:rFonts w:ascii="Arial" w:hAnsi="Arial"/>
          <w:szCs w:val="24"/>
          <w:lang w:val="en-US"/>
        </w:rPr>
        <w:t>Berson</w:t>
      </w:r>
      <w:proofErr w:type="spellEnd"/>
      <w:r w:rsidRPr="0024582D">
        <w:rPr>
          <w:rFonts w:ascii="Arial" w:hAnsi="Arial"/>
          <w:szCs w:val="24"/>
          <w:lang w:val="en-US"/>
        </w:rPr>
        <w:t xml:space="preserve"> DM, Dunn FA, Takao M. Phototransduction by retinal ganglion cells that set the circadian clock. Science </w:t>
      </w:r>
      <w:proofErr w:type="gramStart"/>
      <w:r w:rsidRPr="0024582D">
        <w:rPr>
          <w:rFonts w:ascii="Arial" w:hAnsi="Arial"/>
          <w:szCs w:val="24"/>
          <w:lang w:val="en-US"/>
        </w:rPr>
        <w:t>2002;295:1070</w:t>
      </w:r>
      <w:proofErr w:type="gramEnd"/>
      <w:r w:rsidRPr="0024582D">
        <w:rPr>
          <w:rFonts w:ascii="Arial" w:hAnsi="Arial"/>
          <w:szCs w:val="24"/>
          <w:lang w:val="en-US"/>
        </w:rPr>
        <w:t>-1073.</w:t>
      </w:r>
    </w:p>
    <w:p w14:paraId="3247C34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98. Takahashi JS, Hong HK, Ko CH, </w:t>
      </w:r>
      <w:proofErr w:type="spellStart"/>
      <w:r w:rsidRPr="0024582D">
        <w:rPr>
          <w:rFonts w:ascii="Arial" w:hAnsi="Arial"/>
          <w:szCs w:val="24"/>
          <w:lang w:val="en-US"/>
        </w:rPr>
        <w:t>McDearmon</w:t>
      </w:r>
      <w:proofErr w:type="spellEnd"/>
      <w:r w:rsidRPr="0024582D">
        <w:rPr>
          <w:rFonts w:ascii="Arial" w:hAnsi="Arial"/>
          <w:szCs w:val="24"/>
          <w:lang w:val="en-US"/>
        </w:rPr>
        <w:t xml:space="preserve"> EL. The genetics of mammalian circadian order and disorder: implications for physiology and disease. Nat Rev Genet </w:t>
      </w:r>
      <w:proofErr w:type="gramStart"/>
      <w:r w:rsidRPr="0024582D">
        <w:rPr>
          <w:rFonts w:ascii="Arial" w:hAnsi="Arial"/>
          <w:szCs w:val="24"/>
          <w:lang w:val="en-US"/>
        </w:rPr>
        <w:t>2008;9:764</w:t>
      </w:r>
      <w:proofErr w:type="gramEnd"/>
      <w:r w:rsidRPr="0024582D">
        <w:rPr>
          <w:rFonts w:ascii="Arial" w:hAnsi="Arial"/>
          <w:szCs w:val="24"/>
          <w:lang w:val="en-US"/>
        </w:rPr>
        <w:t>-775.</w:t>
      </w:r>
    </w:p>
    <w:p w14:paraId="061BEE6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99. </w:t>
      </w:r>
      <w:proofErr w:type="spellStart"/>
      <w:r w:rsidRPr="0024582D">
        <w:rPr>
          <w:rFonts w:ascii="Arial" w:hAnsi="Arial"/>
          <w:szCs w:val="24"/>
          <w:lang w:val="en-US"/>
        </w:rPr>
        <w:t>Kalsbeek</w:t>
      </w:r>
      <w:proofErr w:type="spellEnd"/>
      <w:r w:rsidRPr="0024582D">
        <w:rPr>
          <w:rFonts w:ascii="Arial" w:hAnsi="Arial"/>
          <w:szCs w:val="24"/>
          <w:lang w:val="en-US"/>
        </w:rPr>
        <w:t xml:space="preserve"> A, Palm IF, La Fleur SE, Scheer FA, </w:t>
      </w:r>
      <w:proofErr w:type="spellStart"/>
      <w:r w:rsidRPr="0024582D">
        <w:rPr>
          <w:rFonts w:ascii="Arial" w:hAnsi="Arial"/>
          <w:szCs w:val="24"/>
          <w:lang w:val="en-US"/>
        </w:rPr>
        <w:t>Perreau</w:t>
      </w:r>
      <w:proofErr w:type="spellEnd"/>
      <w:r w:rsidRPr="0024582D">
        <w:rPr>
          <w:rFonts w:ascii="Arial" w:hAnsi="Arial"/>
          <w:szCs w:val="24"/>
          <w:lang w:val="en-US"/>
        </w:rPr>
        <w:t xml:space="preserve">-Lenz S, Ruiter M, </w:t>
      </w:r>
      <w:proofErr w:type="spellStart"/>
      <w:r w:rsidRPr="0024582D">
        <w:rPr>
          <w:rFonts w:ascii="Arial" w:hAnsi="Arial"/>
          <w:szCs w:val="24"/>
          <w:lang w:val="en-US"/>
        </w:rPr>
        <w:t>Kreier</w:t>
      </w:r>
      <w:proofErr w:type="spellEnd"/>
      <w:r w:rsidRPr="0024582D">
        <w:rPr>
          <w:rFonts w:ascii="Arial" w:hAnsi="Arial"/>
          <w:szCs w:val="24"/>
          <w:lang w:val="en-US"/>
        </w:rPr>
        <w:t xml:space="preserve"> F, </w:t>
      </w:r>
      <w:proofErr w:type="spellStart"/>
      <w:r w:rsidRPr="0024582D">
        <w:rPr>
          <w:rFonts w:ascii="Arial" w:hAnsi="Arial"/>
          <w:szCs w:val="24"/>
          <w:lang w:val="en-US"/>
        </w:rPr>
        <w:t>Cailotto</w:t>
      </w:r>
      <w:proofErr w:type="spellEnd"/>
      <w:r w:rsidRPr="0024582D">
        <w:rPr>
          <w:rFonts w:ascii="Arial" w:hAnsi="Arial"/>
          <w:szCs w:val="24"/>
          <w:lang w:val="en-US"/>
        </w:rPr>
        <w:t xml:space="preserve"> C, </w:t>
      </w:r>
      <w:proofErr w:type="spellStart"/>
      <w:r w:rsidRPr="0024582D">
        <w:rPr>
          <w:rFonts w:ascii="Arial" w:hAnsi="Arial"/>
          <w:szCs w:val="24"/>
          <w:lang w:val="en-US"/>
        </w:rPr>
        <w:t>Buijs</w:t>
      </w:r>
      <w:proofErr w:type="spellEnd"/>
      <w:r w:rsidRPr="0024582D">
        <w:rPr>
          <w:rFonts w:ascii="Arial" w:hAnsi="Arial"/>
          <w:szCs w:val="24"/>
          <w:lang w:val="en-US"/>
        </w:rPr>
        <w:t xml:space="preserve"> RM. SCN outputs and the hypothalamic balance of life. J Biol Rhythms </w:t>
      </w:r>
      <w:proofErr w:type="gramStart"/>
      <w:r w:rsidRPr="0024582D">
        <w:rPr>
          <w:rFonts w:ascii="Arial" w:hAnsi="Arial"/>
          <w:szCs w:val="24"/>
          <w:lang w:val="en-US"/>
        </w:rPr>
        <w:t>2006;21:458</w:t>
      </w:r>
      <w:proofErr w:type="gramEnd"/>
      <w:r w:rsidRPr="0024582D">
        <w:rPr>
          <w:rFonts w:ascii="Arial" w:hAnsi="Arial"/>
          <w:szCs w:val="24"/>
          <w:lang w:val="en-US"/>
        </w:rPr>
        <w:t>-469.</w:t>
      </w:r>
    </w:p>
    <w:p w14:paraId="7895132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100. Butcher GQ, Lee B, Cheng HY, </w:t>
      </w:r>
      <w:proofErr w:type="spellStart"/>
      <w:r w:rsidRPr="0024582D">
        <w:rPr>
          <w:rFonts w:ascii="Arial" w:hAnsi="Arial"/>
          <w:szCs w:val="24"/>
          <w:lang w:val="en-US"/>
        </w:rPr>
        <w:t>Obrietan</w:t>
      </w:r>
      <w:proofErr w:type="spellEnd"/>
      <w:r w:rsidRPr="0024582D">
        <w:rPr>
          <w:rFonts w:ascii="Arial" w:hAnsi="Arial"/>
          <w:szCs w:val="24"/>
          <w:lang w:val="en-US"/>
        </w:rPr>
        <w:t xml:space="preserve"> K. Light stimulates MSK1 activation in the suprachiasmatic nucleus via a PACAP-ERK/MAP kinase-dependent mechanism. J </w:t>
      </w:r>
      <w:proofErr w:type="spellStart"/>
      <w:r w:rsidRPr="0024582D">
        <w:rPr>
          <w:rFonts w:ascii="Arial" w:hAnsi="Arial"/>
          <w:szCs w:val="24"/>
          <w:lang w:val="en-US"/>
        </w:rPr>
        <w:t>Neurosci</w:t>
      </w:r>
      <w:proofErr w:type="spellEnd"/>
      <w:r w:rsidRPr="0024582D">
        <w:rPr>
          <w:rFonts w:ascii="Arial" w:hAnsi="Arial"/>
          <w:szCs w:val="24"/>
          <w:lang w:val="en-US"/>
        </w:rPr>
        <w:t xml:space="preserve"> </w:t>
      </w:r>
      <w:proofErr w:type="gramStart"/>
      <w:r w:rsidRPr="0024582D">
        <w:rPr>
          <w:rFonts w:ascii="Arial" w:hAnsi="Arial"/>
          <w:szCs w:val="24"/>
          <w:lang w:val="en-US"/>
        </w:rPr>
        <w:t>2005;25:5305</w:t>
      </w:r>
      <w:proofErr w:type="gramEnd"/>
      <w:r w:rsidRPr="0024582D">
        <w:rPr>
          <w:rFonts w:ascii="Arial" w:hAnsi="Arial"/>
          <w:szCs w:val="24"/>
          <w:lang w:val="en-US"/>
        </w:rPr>
        <w:t>-5313.</w:t>
      </w:r>
    </w:p>
    <w:p w14:paraId="0A0C61B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101. Ko CH, Takahashi JS. Molecular components of the mammalian circadian clock. Hum Mol Genet 2006;15 Spec No </w:t>
      </w:r>
      <w:proofErr w:type="gramStart"/>
      <w:r w:rsidRPr="0024582D">
        <w:rPr>
          <w:rFonts w:ascii="Arial" w:hAnsi="Arial"/>
          <w:szCs w:val="24"/>
          <w:lang w:val="en-US"/>
        </w:rPr>
        <w:t>2:R</w:t>
      </w:r>
      <w:proofErr w:type="gramEnd"/>
      <w:r w:rsidRPr="0024582D">
        <w:rPr>
          <w:rFonts w:ascii="Arial" w:hAnsi="Arial"/>
          <w:szCs w:val="24"/>
          <w:lang w:val="en-US"/>
        </w:rPr>
        <w:t>271-R277.</w:t>
      </w:r>
    </w:p>
    <w:p w14:paraId="180D52E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102. Hastings M, O'Neill JS, Maywood ES. Circadian clocks: regulators of endocrine and metabolic rhythms. J Endocrinol </w:t>
      </w:r>
      <w:proofErr w:type="gramStart"/>
      <w:r w:rsidRPr="0024582D">
        <w:rPr>
          <w:rFonts w:ascii="Arial" w:hAnsi="Arial"/>
          <w:szCs w:val="24"/>
          <w:lang w:val="en-US"/>
        </w:rPr>
        <w:t>2007;195:187</w:t>
      </w:r>
      <w:proofErr w:type="gramEnd"/>
      <w:r w:rsidRPr="0024582D">
        <w:rPr>
          <w:rFonts w:ascii="Arial" w:hAnsi="Arial"/>
          <w:szCs w:val="24"/>
          <w:lang w:val="en-US"/>
        </w:rPr>
        <w:t>-198.</w:t>
      </w:r>
    </w:p>
    <w:p w14:paraId="5232C60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103. Lee C, </w:t>
      </w:r>
      <w:proofErr w:type="spellStart"/>
      <w:r w:rsidRPr="0024582D">
        <w:rPr>
          <w:rFonts w:ascii="Arial" w:hAnsi="Arial"/>
          <w:szCs w:val="24"/>
          <w:lang w:val="en-US"/>
        </w:rPr>
        <w:t>Etchegaray</w:t>
      </w:r>
      <w:proofErr w:type="spellEnd"/>
      <w:r w:rsidRPr="0024582D">
        <w:rPr>
          <w:rFonts w:ascii="Arial" w:hAnsi="Arial"/>
          <w:szCs w:val="24"/>
          <w:lang w:val="en-US"/>
        </w:rPr>
        <w:t xml:space="preserve"> JP, </w:t>
      </w:r>
      <w:proofErr w:type="spellStart"/>
      <w:r w:rsidRPr="0024582D">
        <w:rPr>
          <w:rFonts w:ascii="Arial" w:hAnsi="Arial"/>
          <w:szCs w:val="24"/>
          <w:lang w:val="en-US"/>
        </w:rPr>
        <w:t>Cagampang</w:t>
      </w:r>
      <w:proofErr w:type="spellEnd"/>
      <w:r w:rsidRPr="0024582D">
        <w:rPr>
          <w:rFonts w:ascii="Arial" w:hAnsi="Arial"/>
          <w:szCs w:val="24"/>
          <w:lang w:val="en-US"/>
        </w:rPr>
        <w:t xml:space="preserve"> FR, Loudon AS, </w:t>
      </w:r>
      <w:proofErr w:type="spellStart"/>
      <w:r w:rsidRPr="0024582D">
        <w:rPr>
          <w:rFonts w:ascii="Arial" w:hAnsi="Arial"/>
          <w:szCs w:val="24"/>
          <w:lang w:val="en-US"/>
        </w:rPr>
        <w:t>Reppert</w:t>
      </w:r>
      <w:proofErr w:type="spellEnd"/>
      <w:r w:rsidRPr="0024582D">
        <w:rPr>
          <w:rFonts w:ascii="Arial" w:hAnsi="Arial"/>
          <w:szCs w:val="24"/>
          <w:lang w:val="en-US"/>
        </w:rPr>
        <w:t xml:space="preserve"> SM. Posttranslational mechanisms regulate the mammalian circadian clock. Cell </w:t>
      </w:r>
      <w:proofErr w:type="gramStart"/>
      <w:r w:rsidRPr="0024582D">
        <w:rPr>
          <w:rFonts w:ascii="Arial" w:hAnsi="Arial"/>
          <w:szCs w:val="24"/>
          <w:lang w:val="en-US"/>
        </w:rPr>
        <w:t>2001;107:855</w:t>
      </w:r>
      <w:proofErr w:type="gramEnd"/>
      <w:r w:rsidRPr="0024582D">
        <w:rPr>
          <w:rFonts w:ascii="Arial" w:hAnsi="Arial"/>
          <w:szCs w:val="24"/>
          <w:lang w:val="en-US"/>
        </w:rPr>
        <w:t>-867.</w:t>
      </w:r>
    </w:p>
    <w:p w14:paraId="00E2FCE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104. Gallego M, </w:t>
      </w:r>
      <w:proofErr w:type="spellStart"/>
      <w:r w:rsidRPr="0024582D">
        <w:rPr>
          <w:rFonts w:ascii="Arial" w:hAnsi="Arial"/>
          <w:szCs w:val="24"/>
          <w:lang w:val="en-US"/>
        </w:rPr>
        <w:t>Virshup</w:t>
      </w:r>
      <w:proofErr w:type="spellEnd"/>
      <w:r w:rsidRPr="0024582D">
        <w:rPr>
          <w:rFonts w:ascii="Arial" w:hAnsi="Arial"/>
          <w:szCs w:val="24"/>
          <w:lang w:val="en-US"/>
        </w:rPr>
        <w:t xml:space="preserve"> DM. Post-translational modifications regulate the ticking of the circadian clock. Nat Rev Mol Cell Biol </w:t>
      </w:r>
      <w:proofErr w:type="gramStart"/>
      <w:r w:rsidRPr="0024582D">
        <w:rPr>
          <w:rFonts w:ascii="Arial" w:hAnsi="Arial"/>
          <w:szCs w:val="24"/>
          <w:lang w:val="en-US"/>
        </w:rPr>
        <w:t>2007;8:139</w:t>
      </w:r>
      <w:proofErr w:type="gramEnd"/>
      <w:r w:rsidRPr="0024582D">
        <w:rPr>
          <w:rFonts w:ascii="Arial" w:hAnsi="Arial"/>
          <w:szCs w:val="24"/>
          <w:lang w:val="en-US"/>
        </w:rPr>
        <w:t>-148.</w:t>
      </w:r>
    </w:p>
    <w:p w14:paraId="1F0C793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105. O'Neill JS, Maywood ES, Chesham JE, Takahashi JS, Hastings MH. cAMP-dependent signaling as a core component of the mammalian circadian pacemaker. Science </w:t>
      </w:r>
      <w:proofErr w:type="gramStart"/>
      <w:r w:rsidRPr="0024582D">
        <w:rPr>
          <w:rFonts w:ascii="Arial" w:hAnsi="Arial"/>
          <w:szCs w:val="24"/>
          <w:lang w:val="en-US"/>
        </w:rPr>
        <w:t>2008;320:949</w:t>
      </w:r>
      <w:proofErr w:type="gramEnd"/>
      <w:r w:rsidRPr="0024582D">
        <w:rPr>
          <w:rFonts w:ascii="Arial" w:hAnsi="Arial"/>
          <w:szCs w:val="24"/>
          <w:lang w:val="en-US"/>
        </w:rPr>
        <w:t>-953.</w:t>
      </w:r>
    </w:p>
    <w:p w14:paraId="3C930A4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106. Lowrey PL, Takahashi JS. Mammalian circadian biology: elucidating genome-wide levels of temporal organization. </w:t>
      </w:r>
      <w:proofErr w:type="spellStart"/>
      <w:r w:rsidRPr="0024582D">
        <w:rPr>
          <w:rFonts w:ascii="Arial" w:hAnsi="Arial"/>
          <w:szCs w:val="24"/>
          <w:lang w:val="en-US"/>
        </w:rPr>
        <w:t>Annu</w:t>
      </w:r>
      <w:proofErr w:type="spellEnd"/>
      <w:r w:rsidRPr="0024582D">
        <w:rPr>
          <w:rFonts w:ascii="Arial" w:hAnsi="Arial"/>
          <w:szCs w:val="24"/>
          <w:lang w:val="en-US"/>
        </w:rPr>
        <w:t xml:space="preserve"> Rev Genomics Hum Genet </w:t>
      </w:r>
      <w:proofErr w:type="gramStart"/>
      <w:r w:rsidRPr="0024582D">
        <w:rPr>
          <w:rFonts w:ascii="Arial" w:hAnsi="Arial"/>
          <w:szCs w:val="24"/>
          <w:lang w:val="en-US"/>
        </w:rPr>
        <w:t>2004;5:407</w:t>
      </w:r>
      <w:proofErr w:type="gramEnd"/>
      <w:r w:rsidRPr="0024582D">
        <w:rPr>
          <w:rFonts w:ascii="Arial" w:hAnsi="Arial"/>
          <w:szCs w:val="24"/>
          <w:lang w:val="en-US"/>
        </w:rPr>
        <w:t>-441.</w:t>
      </w:r>
    </w:p>
    <w:p w14:paraId="6FFDF5D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107. </w:t>
      </w:r>
      <w:proofErr w:type="spellStart"/>
      <w:r w:rsidRPr="0024582D">
        <w:rPr>
          <w:rFonts w:ascii="Arial" w:hAnsi="Arial"/>
          <w:szCs w:val="24"/>
          <w:lang w:val="en-US"/>
        </w:rPr>
        <w:t>Ripperger</w:t>
      </w:r>
      <w:proofErr w:type="spellEnd"/>
      <w:r w:rsidRPr="0024582D">
        <w:rPr>
          <w:rFonts w:ascii="Arial" w:hAnsi="Arial"/>
          <w:szCs w:val="24"/>
          <w:lang w:val="en-US"/>
        </w:rPr>
        <w:t xml:space="preserve"> JA, </w:t>
      </w:r>
      <w:proofErr w:type="spellStart"/>
      <w:r w:rsidRPr="0024582D">
        <w:rPr>
          <w:rFonts w:ascii="Arial" w:hAnsi="Arial"/>
          <w:szCs w:val="24"/>
          <w:lang w:val="en-US"/>
        </w:rPr>
        <w:t>Schibler</w:t>
      </w:r>
      <w:proofErr w:type="spellEnd"/>
      <w:r w:rsidRPr="0024582D">
        <w:rPr>
          <w:rFonts w:ascii="Arial" w:hAnsi="Arial"/>
          <w:szCs w:val="24"/>
          <w:lang w:val="en-US"/>
        </w:rPr>
        <w:t xml:space="preserve"> U. Rhythmic CLOCK-BMAL1 binding to multiple E-box motifs drives circadian </w:t>
      </w:r>
      <w:proofErr w:type="spellStart"/>
      <w:r w:rsidRPr="0024582D">
        <w:rPr>
          <w:rFonts w:ascii="Arial" w:hAnsi="Arial"/>
          <w:szCs w:val="24"/>
          <w:lang w:val="en-US"/>
        </w:rPr>
        <w:t>Dbp</w:t>
      </w:r>
      <w:proofErr w:type="spellEnd"/>
      <w:r w:rsidRPr="0024582D">
        <w:rPr>
          <w:rFonts w:ascii="Arial" w:hAnsi="Arial"/>
          <w:szCs w:val="24"/>
          <w:lang w:val="en-US"/>
        </w:rPr>
        <w:t xml:space="preserve"> transcription and chromatin transitions. Nat Genet </w:t>
      </w:r>
      <w:proofErr w:type="gramStart"/>
      <w:r w:rsidRPr="0024582D">
        <w:rPr>
          <w:rFonts w:ascii="Arial" w:hAnsi="Arial"/>
          <w:szCs w:val="24"/>
          <w:lang w:val="en-US"/>
        </w:rPr>
        <w:t>2006;38:369</w:t>
      </w:r>
      <w:proofErr w:type="gramEnd"/>
      <w:r w:rsidRPr="0024582D">
        <w:rPr>
          <w:rFonts w:ascii="Arial" w:hAnsi="Arial"/>
          <w:szCs w:val="24"/>
          <w:lang w:val="en-US"/>
        </w:rPr>
        <w:t>-374.</w:t>
      </w:r>
    </w:p>
    <w:p w14:paraId="7CCDD39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108. Chrousos GP. The hypothalamic-pituitary-adrenal axis and immune-mediated inflammation. N </w:t>
      </w:r>
      <w:proofErr w:type="spellStart"/>
      <w:r w:rsidRPr="0024582D">
        <w:rPr>
          <w:rFonts w:ascii="Arial" w:hAnsi="Arial"/>
          <w:szCs w:val="24"/>
          <w:lang w:val="en-US"/>
        </w:rPr>
        <w:t>Engl</w:t>
      </w:r>
      <w:proofErr w:type="spellEnd"/>
      <w:r w:rsidRPr="0024582D">
        <w:rPr>
          <w:rFonts w:ascii="Arial" w:hAnsi="Arial"/>
          <w:szCs w:val="24"/>
          <w:lang w:val="en-US"/>
        </w:rPr>
        <w:t xml:space="preserve"> J Med </w:t>
      </w:r>
      <w:proofErr w:type="gramStart"/>
      <w:r w:rsidRPr="0024582D">
        <w:rPr>
          <w:rFonts w:ascii="Arial" w:hAnsi="Arial"/>
          <w:szCs w:val="24"/>
          <w:lang w:val="en-US"/>
        </w:rPr>
        <w:t>1995;332:1351</w:t>
      </w:r>
      <w:proofErr w:type="gramEnd"/>
      <w:r w:rsidRPr="0024582D">
        <w:rPr>
          <w:rFonts w:ascii="Arial" w:hAnsi="Arial"/>
          <w:szCs w:val="24"/>
          <w:lang w:val="en-US"/>
        </w:rPr>
        <w:t>-1362.</w:t>
      </w:r>
    </w:p>
    <w:p w14:paraId="7F3AF33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109. Ishida A, Mutoh T, </w:t>
      </w:r>
      <w:proofErr w:type="spellStart"/>
      <w:r w:rsidRPr="0024582D">
        <w:rPr>
          <w:rFonts w:ascii="Arial" w:hAnsi="Arial"/>
          <w:szCs w:val="24"/>
          <w:lang w:val="en-US"/>
        </w:rPr>
        <w:t>Ueyama</w:t>
      </w:r>
      <w:proofErr w:type="spellEnd"/>
      <w:r w:rsidRPr="0024582D">
        <w:rPr>
          <w:rFonts w:ascii="Arial" w:hAnsi="Arial"/>
          <w:szCs w:val="24"/>
          <w:lang w:val="en-US"/>
        </w:rPr>
        <w:t xml:space="preserve"> T, Bando H, </w:t>
      </w:r>
      <w:proofErr w:type="spellStart"/>
      <w:r w:rsidRPr="0024582D">
        <w:rPr>
          <w:rFonts w:ascii="Arial" w:hAnsi="Arial"/>
          <w:szCs w:val="24"/>
          <w:lang w:val="en-US"/>
        </w:rPr>
        <w:t>Masubuchi</w:t>
      </w:r>
      <w:proofErr w:type="spellEnd"/>
      <w:r w:rsidRPr="0024582D">
        <w:rPr>
          <w:rFonts w:ascii="Arial" w:hAnsi="Arial"/>
          <w:szCs w:val="24"/>
          <w:lang w:val="en-US"/>
        </w:rPr>
        <w:t xml:space="preserve"> S, Nakahara D, </w:t>
      </w:r>
      <w:proofErr w:type="spellStart"/>
      <w:r w:rsidRPr="0024582D">
        <w:rPr>
          <w:rFonts w:ascii="Arial" w:hAnsi="Arial"/>
          <w:szCs w:val="24"/>
          <w:lang w:val="en-US"/>
        </w:rPr>
        <w:t>Tsujimoto</w:t>
      </w:r>
      <w:proofErr w:type="spellEnd"/>
      <w:r w:rsidRPr="0024582D">
        <w:rPr>
          <w:rFonts w:ascii="Arial" w:hAnsi="Arial"/>
          <w:szCs w:val="24"/>
          <w:lang w:val="en-US"/>
        </w:rPr>
        <w:t xml:space="preserve"> G, Okamura H. Light activates the adrenal gland: timing of gene expression and glucocorticoid release. Cell Metab </w:t>
      </w:r>
      <w:proofErr w:type="gramStart"/>
      <w:r w:rsidRPr="0024582D">
        <w:rPr>
          <w:rFonts w:ascii="Arial" w:hAnsi="Arial"/>
          <w:szCs w:val="24"/>
          <w:lang w:val="en-US"/>
        </w:rPr>
        <w:t>2005;2:297</w:t>
      </w:r>
      <w:proofErr w:type="gramEnd"/>
      <w:r w:rsidRPr="0024582D">
        <w:rPr>
          <w:rFonts w:ascii="Arial" w:hAnsi="Arial"/>
          <w:szCs w:val="24"/>
          <w:lang w:val="en-US"/>
        </w:rPr>
        <w:t>-307.</w:t>
      </w:r>
    </w:p>
    <w:p w14:paraId="13924B9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110. Ulrich-Lai YM, </w:t>
      </w:r>
      <w:proofErr w:type="spellStart"/>
      <w:r w:rsidRPr="0024582D">
        <w:rPr>
          <w:rFonts w:ascii="Arial" w:hAnsi="Arial"/>
          <w:szCs w:val="24"/>
          <w:lang w:val="en-US"/>
        </w:rPr>
        <w:t>Arnhold</w:t>
      </w:r>
      <w:proofErr w:type="spellEnd"/>
      <w:r w:rsidRPr="0024582D">
        <w:rPr>
          <w:rFonts w:ascii="Arial" w:hAnsi="Arial"/>
          <w:szCs w:val="24"/>
          <w:lang w:val="en-US"/>
        </w:rPr>
        <w:t xml:space="preserve"> MM, </w:t>
      </w:r>
      <w:proofErr w:type="spellStart"/>
      <w:r w:rsidRPr="0024582D">
        <w:rPr>
          <w:rFonts w:ascii="Arial" w:hAnsi="Arial"/>
          <w:szCs w:val="24"/>
          <w:lang w:val="en-US"/>
        </w:rPr>
        <w:t>Engeland</w:t>
      </w:r>
      <w:proofErr w:type="spellEnd"/>
      <w:r w:rsidRPr="0024582D">
        <w:rPr>
          <w:rFonts w:ascii="Arial" w:hAnsi="Arial"/>
          <w:szCs w:val="24"/>
          <w:lang w:val="en-US"/>
        </w:rPr>
        <w:t xml:space="preserve"> WC. Adrenal splanchnic innervation contributes to the diurnal rhythm of plasma corticosterone in rats by modulating adrenal sensitivity to ACTH. Am J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Regul</w:t>
      </w:r>
      <w:proofErr w:type="spellEnd"/>
      <w:r w:rsidRPr="0024582D">
        <w:rPr>
          <w:rFonts w:ascii="Arial" w:hAnsi="Arial"/>
          <w:szCs w:val="24"/>
          <w:lang w:val="en-US"/>
        </w:rPr>
        <w:t xml:space="preserve"> </w:t>
      </w:r>
      <w:proofErr w:type="spellStart"/>
      <w:r w:rsidRPr="0024582D">
        <w:rPr>
          <w:rFonts w:ascii="Arial" w:hAnsi="Arial"/>
          <w:szCs w:val="24"/>
          <w:lang w:val="en-US"/>
        </w:rPr>
        <w:t>Integr</w:t>
      </w:r>
      <w:proofErr w:type="spellEnd"/>
      <w:r w:rsidRPr="0024582D">
        <w:rPr>
          <w:rFonts w:ascii="Arial" w:hAnsi="Arial"/>
          <w:szCs w:val="24"/>
          <w:lang w:val="en-US"/>
        </w:rPr>
        <w:t xml:space="preserve"> Comp </w:t>
      </w:r>
      <w:proofErr w:type="spellStart"/>
      <w:r w:rsidRPr="0024582D">
        <w:rPr>
          <w:rFonts w:ascii="Arial" w:hAnsi="Arial"/>
          <w:szCs w:val="24"/>
          <w:lang w:val="en-US"/>
        </w:rPr>
        <w:t>Physiol</w:t>
      </w:r>
      <w:proofErr w:type="spellEnd"/>
      <w:r w:rsidRPr="0024582D">
        <w:rPr>
          <w:rFonts w:ascii="Arial" w:hAnsi="Arial"/>
          <w:szCs w:val="24"/>
          <w:lang w:val="en-US"/>
        </w:rPr>
        <w:t xml:space="preserve"> 2006;</w:t>
      </w:r>
      <w:proofErr w:type="gramStart"/>
      <w:r w:rsidRPr="0024582D">
        <w:rPr>
          <w:rFonts w:ascii="Arial" w:hAnsi="Arial"/>
          <w:szCs w:val="24"/>
          <w:lang w:val="en-US"/>
        </w:rPr>
        <w:t>290:R</w:t>
      </w:r>
      <w:proofErr w:type="gramEnd"/>
      <w:r w:rsidRPr="0024582D">
        <w:rPr>
          <w:rFonts w:ascii="Arial" w:hAnsi="Arial"/>
          <w:szCs w:val="24"/>
          <w:lang w:val="en-US"/>
        </w:rPr>
        <w:t>1128-R1135.</w:t>
      </w:r>
    </w:p>
    <w:p w14:paraId="6E6AD75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111. Yang S, Liu A, </w:t>
      </w:r>
      <w:proofErr w:type="spellStart"/>
      <w:r w:rsidRPr="0024582D">
        <w:rPr>
          <w:rFonts w:ascii="Arial" w:hAnsi="Arial"/>
          <w:szCs w:val="24"/>
          <w:lang w:val="en-US"/>
        </w:rPr>
        <w:t>Weidenhammer</w:t>
      </w:r>
      <w:proofErr w:type="spellEnd"/>
      <w:r w:rsidRPr="0024582D">
        <w:rPr>
          <w:rFonts w:ascii="Arial" w:hAnsi="Arial"/>
          <w:szCs w:val="24"/>
          <w:lang w:val="en-US"/>
        </w:rPr>
        <w:t xml:space="preserve"> A, Cooksey RC, McClain D, Kim MK, Aguilera G, Abel ED, Chung JH. The role of mPer2 clock gene in glucocorticoid and feeding rhythms. Endocrinology </w:t>
      </w:r>
      <w:proofErr w:type="gramStart"/>
      <w:r w:rsidRPr="0024582D">
        <w:rPr>
          <w:rFonts w:ascii="Arial" w:hAnsi="Arial"/>
          <w:szCs w:val="24"/>
          <w:lang w:val="en-US"/>
        </w:rPr>
        <w:t>2009;150:2153</w:t>
      </w:r>
      <w:proofErr w:type="gramEnd"/>
      <w:r w:rsidRPr="0024582D">
        <w:rPr>
          <w:rFonts w:ascii="Arial" w:hAnsi="Arial"/>
          <w:szCs w:val="24"/>
          <w:lang w:val="en-US"/>
        </w:rPr>
        <w:t>-2160.</w:t>
      </w:r>
    </w:p>
    <w:p w14:paraId="13D5002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112. </w:t>
      </w:r>
      <w:proofErr w:type="spellStart"/>
      <w:r w:rsidRPr="0024582D">
        <w:rPr>
          <w:rFonts w:ascii="Arial" w:hAnsi="Arial"/>
          <w:szCs w:val="24"/>
          <w:lang w:val="en-US"/>
        </w:rPr>
        <w:t>Lemos</w:t>
      </w:r>
      <w:proofErr w:type="spellEnd"/>
      <w:r w:rsidRPr="0024582D">
        <w:rPr>
          <w:rFonts w:ascii="Arial" w:hAnsi="Arial"/>
          <w:szCs w:val="24"/>
          <w:lang w:val="en-US"/>
        </w:rPr>
        <w:t xml:space="preserve"> DR, Downs JL, Urbanski HF. Twenty-four-hour rhythmic gene expression in the rhesus macaque adrenal gland. Mol Endocrinol </w:t>
      </w:r>
      <w:proofErr w:type="gramStart"/>
      <w:r w:rsidRPr="0024582D">
        <w:rPr>
          <w:rFonts w:ascii="Arial" w:hAnsi="Arial"/>
          <w:szCs w:val="24"/>
          <w:lang w:val="en-US"/>
        </w:rPr>
        <w:t>2006;20:1164</w:t>
      </w:r>
      <w:proofErr w:type="gramEnd"/>
      <w:r w:rsidRPr="0024582D">
        <w:rPr>
          <w:rFonts w:ascii="Arial" w:hAnsi="Arial"/>
          <w:szCs w:val="24"/>
          <w:lang w:val="en-US"/>
        </w:rPr>
        <w:t>-1176.</w:t>
      </w:r>
    </w:p>
    <w:p w14:paraId="6D72907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113. Oster H, </w:t>
      </w:r>
      <w:proofErr w:type="spellStart"/>
      <w:r w:rsidRPr="0024582D">
        <w:rPr>
          <w:rFonts w:ascii="Arial" w:hAnsi="Arial"/>
          <w:szCs w:val="24"/>
          <w:lang w:val="en-US"/>
        </w:rPr>
        <w:t>Damerow</w:t>
      </w:r>
      <w:proofErr w:type="spellEnd"/>
      <w:r w:rsidRPr="0024582D">
        <w:rPr>
          <w:rFonts w:ascii="Arial" w:hAnsi="Arial"/>
          <w:szCs w:val="24"/>
          <w:lang w:val="en-US"/>
        </w:rPr>
        <w:t xml:space="preserve"> S, </w:t>
      </w:r>
      <w:proofErr w:type="spellStart"/>
      <w:r w:rsidRPr="0024582D">
        <w:rPr>
          <w:rFonts w:ascii="Arial" w:hAnsi="Arial"/>
          <w:szCs w:val="24"/>
          <w:lang w:val="en-US"/>
        </w:rPr>
        <w:t>Kiessling</w:t>
      </w:r>
      <w:proofErr w:type="spellEnd"/>
      <w:r w:rsidRPr="0024582D">
        <w:rPr>
          <w:rFonts w:ascii="Arial" w:hAnsi="Arial"/>
          <w:szCs w:val="24"/>
          <w:lang w:val="en-US"/>
        </w:rPr>
        <w:t xml:space="preserve"> S, </w:t>
      </w:r>
      <w:proofErr w:type="spellStart"/>
      <w:r w:rsidRPr="0024582D">
        <w:rPr>
          <w:rFonts w:ascii="Arial" w:hAnsi="Arial"/>
          <w:szCs w:val="24"/>
          <w:lang w:val="en-US"/>
        </w:rPr>
        <w:t>Jakubcakova</w:t>
      </w:r>
      <w:proofErr w:type="spellEnd"/>
      <w:r w:rsidRPr="0024582D">
        <w:rPr>
          <w:rFonts w:ascii="Arial" w:hAnsi="Arial"/>
          <w:szCs w:val="24"/>
          <w:lang w:val="en-US"/>
        </w:rPr>
        <w:t xml:space="preserve"> V, Abraham D, Tian J, Hoffmann MW, </w:t>
      </w:r>
      <w:proofErr w:type="spellStart"/>
      <w:r w:rsidRPr="0024582D">
        <w:rPr>
          <w:rFonts w:ascii="Arial" w:hAnsi="Arial"/>
          <w:szCs w:val="24"/>
          <w:lang w:val="en-US"/>
        </w:rPr>
        <w:t>Eichele</w:t>
      </w:r>
      <w:proofErr w:type="spellEnd"/>
      <w:r w:rsidRPr="0024582D">
        <w:rPr>
          <w:rFonts w:ascii="Arial" w:hAnsi="Arial"/>
          <w:szCs w:val="24"/>
          <w:lang w:val="en-US"/>
        </w:rPr>
        <w:t xml:space="preserve"> G. The circadian rhythm of glucocorticoids is regulated by a gating mechanism residing in the adrenal cortical clock. Cell Metab </w:t>
      </w:r>
      <w:proofErr w:type="gramStart"/>
      <w:r w:rsidRPr="0024582D">
        <w:rPr>
          <w:rFonts w:ascii="Arial" w:hAnsi="Arial"/>
          <w:szCs w:val="24"/>
          <w:lang w:val="en-US"/>
        </w:rPr>
        <w:t>2006;4:163</w:t>
      </w:r>
      <w:proofErr w:type="gramEnd"/>
      <w:r w:rsidRPr="0024582D">
        <w:rPr>
          <w:rFonts w:ascii="Arial" w:hAnsi="Arial"/>
          <w:szCs w:val="24"/>
          <w:lang w:val="en-US"/>
        </w:rPr>
        <w:t>-173.</w:t>
      </w:r>
    </w:p>
    <w:p w14:paraId="5F1DBC1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114. Chung S, Son GH, Kim K. Adrenal peripheral oscillator in generating the circadian glucocorticoid rhythm.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2011;1220:71</w:t>
      </w:r>
      <w:proofErr w:type="gramEnd"/>
      <w:r w:rsidRPr="0024582D">
        <w:rPr>
          <w:rFonts w:ascii="Arial" w:hAnsi="Arial"/>
          <w:szCs w:val="24"/>
          <w:lang w:val="en-US"/>
        </w:rPr>
        <w:t>-81.</w:t>
      </w:r>
    </w:p>
    <w:p w14:paraId="12C6811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115. Son GH, Chung S, Choe HK, Kim HD, </w:t>
      </w:r>
      <w:proofErr w:type="spellStart"/>
      <w:r w:rsidRPr="0024582D">
        <w:rPr>
          <w:rFonts w:ascii="Arial" w:hAnsi="Arial"/>
          <w:szCs w:val="24"/>
          <w:lang w:val="en-US"/>
        </w:rPr>
        <w:t>Baik</w:t>
      </w:r>
      <w:proofErr w:type="spellEnd"/>
      <w:r w:rsidRPr="0024582D">
        <w:rPr>
          <w:rFonts w:ascii="Arial" w:hAnsi="Arial"/>
          <w:szCs w:val="24"/>
          <w:lang w:val="en-US"/>
        </w:rPr>
        <w:t xml:space="preserve"> SM, Lee H, Lee HW, Choi S, Sun W, Kim H, Cho S, Lee KH, Kim K. Adrenal peripheral clock controls the autonomous circadian rhythm of glucocorticoid by causing rhythmic steroid production.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2008;105:20970</w:t>
      </w:r>
      <w:proofErr w:type="gramEnd"/>
      <w:r w:rsidRPr="0024582D">
        <w:rPr>
          <w:rFonts w:ascii="Arial" w:hAnsi="Arial"/>
          <w:szCs w:val="24"/>
          <w:lang w:val="en-US"/>
        </w:rPr>
        <w:t>-20975.</w:t>
      </w:r>
    </w:p>
    <w:p w14:paraId="645275E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116. </w:t>
      </w:r>
      <w:proofErr w:type="spellStart"/>
      <w:r w:rsidRPr="0024582D">
        <w:rPr>
          <w:rFonts w:ascii="Arial" w:hAnsi="Arial"/>
          <w:szCs w:val="24"/>
          <w:lang w:val="en-US"/>
        </w:rPr>
        <w:t>Balsalobre</w:t>
      </w:r>
      <w:proofErr w:type="spellEnd"/>
      <w:r w:rsidRPr="0024582D">
        <w:rPr>
          <w:rFonts w:ascii="Arial" w:hAnsi="Arial"/>
          <w:szCs w:val="24"/>
          <w:lang w:val="en-US"/>
        </w:rPr>
        <w:t xml:space="preserve"> A, Brown SA, </w:t>
      </w:r>
      <w:proofErr w:type="spellStart"/>
      <w:r w:rsidRPr="0024582D">
        <w:rPr>
          <w:rFonts w:ascii="Arial" w:hAnsi="Arial"/>
          <w:szCs w:val="24"/>
          <w:lang w:val="en-US"/>
        </w:rPr>
        <w:t>Marcacci</w:t>
      </w:r>
      <w:proofErr w:type="spellEnd"/>
      <w:r w:rsidRPr="0024582D">
        <w:rPr>
          <w:rFonts w:ascii="Arial" w:hAnsi="Arial"/>
          <w:szCs w:val="24"/>
          <w:lang w:val="en-US"/>
        </w:rPr>
        <w:t xml:space="preserve"> L, </w:t>
      </w:r>
      <w:proofErr w:type="spellStart"/>
      <w:r w:rsidRPr="0024582D">
        <w:rPr>
          <w:rFonts w:ascii="Arial" w:hAnsi="Arial"/>
          <w:szCs w:val="24"/>
          <w:lang w:val="en-US"/>
        </w:rPr>
        <w:t>Tronche</w:t>
      </w:r>
      <w:proofErr w:type="spellEnd"/>
      <w:r w:rsidRPr="0024582D">
        <w:rPr>
          <w:rFonts w:ascii="Arial" w:hAnsi="Arial"/>
          <w:szCs w:val="24"/>
          <w:lang w:val="en-US"/>
        </w:rPr>
        <w:t xml:space="preserve"> F, </w:t>
      </w:r>
      <w:proofErr w:type="spellStart"/>
      <w:r w:rsidRPr="0024582D">
        <w:rPr>
          <w:rFonts w:ascii="Arial" w:hAnsi="Arial"/>
          <w:szCs w:val="24"/>
          <w:lang w:val="en-US"/>
        </w:rPr>
        <w:t>Kellendonk</w:t>
      </w:r>
      <w:proofErr w:type="spellEnd"/>
      <w:r w:rsidRPr="0024582D">
        <w:rPr>
          <w:rFonts w:ascii="Arial" w:hAnsi="Arial"/>
          <w:szCs w:val="24"/>
          <w:lang w:val="en-US"/>
        </w:rPr>
        <w:t xml:space="preserve"> C, Reichardt HM, Schutz G, </w:t>
      </w:r>
      <w:proofErr w:type="spellStart"/>
      <w:r w:rsidRPr="0024582D">
        <w:rPr>
          <w:rFonts w:ascii="Arial" w:hAnsi="Arial"/>
          <w:szCs w:val="24"/>
          <w:lang w:val="en-US"/>
        </w:rPr>
        <w:t>Schibler</w:t>
      </w:r>
      <w:proofErr w:type="spellEnd"/>
      <w:r w:rsidRPr="0024582D">
        <w:rPr>
          <w:rFonts w:ascii="Arial" w:hAnsi="Arial"/>
          <w:szCs w:val="24"/>
          <w:lang w:val="en-US"/>
        </w:rPr>
        <w:t xml:space="preserve"> U. Resetting of circadian time in peripheral tissues by glucocorticoid signaling. Science </w:t>
      </w:r>
      <w:proofErr w:type="gramStart"/>
      <w:r w:rsidRPr="0024582D">
        <w:rPr>
          <w:rFonts w:ascii="Arial" w:hAnsi="Arial"/>
          <w:szCs w:val="24"/>
          <w:lang w:val="en-US"/>
        </w:rPr>
        <w:t>2000;289:2344</w:t>
      </w:r>
      <w:proofErr w:type="gramEnd"/>
      <w:r w:rsidRPr="0024582D">
        <w:rPr>
          <w:rFonts w:ascii="Arial" w:hAnsi="Arial"/>
          <w:szCs w:val="24"/>
          <w:lang w:val="en-US"/>
        </w:rPr>
        <w:t>-2347.</w:t>
      </w:r>
    </w:p>
    <w:p w14:paraId="4A818A5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117. Yamamoto T, </w:t>
      </w:r>
      <w:proofErr w:type="spellStart"/>
      <w:r w:rsidRPr="0024582D">
        <w:rPr>
          <w:rFonts w:ascii="Arial" w:hAnsi="Arial"/>
          <w:szCs w:val="24"/>
          <w:lang w:val="en-US"/>
        </w:rPr>
        <w:t>Nakahata</w:t>
      </w:r>
      <w:proofErr w:type="spellEnd"/>
      <w:r w:rsidRPr="0024582D">
        <w:rPr>
          <w:rFonts w:ascii="Arial" w:hAnsi="Arial"/>
          <w:szCs w:val="24"/>
          <w:lang w:val="en-US"/>
        </w:rPr>
        <w:t xml:space="preserve"> Y, Tanaka M, Yoshida M, Soma H, Shinohara K, Yasuda A, </w:t>
      </w:r>
      <w:proofErr w:type="spellStart"/>
      <w:r w:rsidRPr="0024582D">
        <w:rPr>
          <w:rFonts w:ascii="Arial" w:hAnsi="Arial"/>
          <w:szCs w:val="24"/>
          <w:lang w:val="en-US"/>
        </w:rPr>
        <w:t>Mamine</w:t>
      </w:r>
      <w:proofErr w:type="spellEnd"/>
      <w:r w:rsidRPr="0024582D">
        <w:rPr>
          <w:rFonts w:ascii="Arial" w:hAnsi="Arial"/>
          <w:szCs w:val="24"/>
          <w:lang w:val="en-US"/>
        </w:rPr>
        <w:t xml:space="preserve"> T, Takumi T. Acute physical stress elevates mouse period1 mRNA expression in mouse peripheral tissues via a glucocorticoid-responsive element. J Biol Chem </w:t>
      </w:r>
      <w:proofErr w:type="gramStart"/>
      <w:r w:rsidRPr="0024582D">
        <w:rPr>
          <w:rFonts w:ascii="Arial" w:hAnsi="Arial"/>
          <w:szCs w:val="24"/>
          <w:lang w:val="en-US"/>
        </w:rPr>
        <w:t>2005;280:42036</w:t>
      </w:r>
      <w:proofErr w:type="gramEnd"/>
      <w:r w:rsidRPr="0024582D">
        <w:rPr>
          <w:rFonts w:ascii="Arial" w:hAnsi="Arial"/>
          <w:szCs w:val="24"/>
          <w:lang w:val="en-US"/>
        </w:rPr>
        <w:t>-42043.</w:t>
      </w:r>
    </w:p>
    <w:p w14:paraId="66A3FAC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118. So AY, Bernal TU, Pillsbury ML, Yamamoto KR, Feldman BJ. Glucocorticoid regulation of the circadian clock modulates glucose homeostasis.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2009;106:17582</w:t>
      </w:r>
      <w:proofErr w:type="gramEnd"/>
      <w:r w:rsidRPr="0024582D">
        <w:rPr>
          <w:rFonts w:ascii="Arial" w:hAnsi="Arial"/>
          <w:szCs w:val="24"/>
          <w:lang w:val="en-US"/>
        </w:rPr>
        <w:t>-17587.</w:t>
      </w:r>
    </w:p>
    <w:p w14:paraId="3BD8645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119. </w:t>
      </w:r>
      <w:proofErr w:type="spellStart"/>
      <w:r w:rsidRPr="0024582D">
        <w:rPr>
          <w:rFonts w:ascii="Arial" w:hAnsi="Arial"/>
          <w:szCs w:val="24"/>
          <w:lang w:val="en-US"/>
        </w:rPr>
        <w:t>Segall</w:t>
      </w:r>
      <w:proofErr w:type="spellEnd"/>
      <w:r w:rsidRPr="0024582D">
        <w:rPr>
          <w:rFonts w:ascii="Arial" w:hAnsi="Arial"/>
          <w:szCs w:val="24"/>
          <w:lang w:val="en-US"/>
        </w:rPr>
        <w:t xml:space="preserve"> LA, </w:t>
      </w:r>
      <w:proofErr w:type="spellStart"/>
      <w:r w:rsidRPr="0024582D">
        <w:rPr>
          <w:rFonts w:ascii="Arial" w:hAnsi="Arial"/>
          <w:szCs w:val="24"/>
          <w:lang w:val="en-US"/>
        </w:rPr>
        <w:t>Milet</w:t>
      </w:r>
      <w:proofErr w:type="spellEnd"/>
      <w:r w:rsidRPr="0024582D">
        <w:rPr>
          <w:rFonts w:ascii="Arial" w:hAnsi="Arial"/>
          <w:szCs w:val="24"/>
          <w:lang w:val="en-US"/>
        </w:rPr>
        <w:t xml:space="preserve"> A, </w:t>
      </w:r>
      <w:proofErr w:type="spellStart"/>
      <w:r w:rsidRPr="0024582D">
        <w:rPr>
          <w:rFonts w:ascii="Arial" w:hAnsi="Arial"/>
          <w:szCs w:val="24"/>
          <w:lang w:val="en-US"/>
        </w:rPr>
        <w:t>Tronche</w:t>
      </w:r>
      <w:proofErr w:type="spellEnd"/>
      <w:r w:rsidRPr="0024582D">
        <w:rPr>
          <w:rFonts w:ascii="Arial" w:hAnsi="Arial"/>
          <w:szCs w:val="24"/>
          <w:lang w:val="en-US"/>
        </w:rPr>
        <w:t xml:space="preserve"> F, Amir S. Brain glucocorticoid receptors are necessary for the rhythmic expression of the clock protein, PERIOD2, in the central extended amygdala in mice. </w:t>
      </w:r>
      <w:proofErr w:type="spellStart"/>
      <w:r w:rsidRPr="0024582D">
        <w:rPr>
          <w:rFonts w:ascii="Arial" w:hAnsi="Arial"/>
          <w:szCs w:val="24"/>
          <w:lang w:val="en-US"/>
        </w:rPr>
        <w:t>Neurosci</w:t>
      </w:r>
      <w:proofErr w:type="spellEnd"/>
      <w:r w:rsidRPr="0024582D">
        <w:rPr>
          <w:rFonts w:ascii="Arial" w:hAnsi="Arial"/>
          <w:szCs w:val="24"/>
          <w:lang w:val="en-US"/>
        </w:rPr>
        <w:t xml:space="preserve"> Lett </w:t>
      </w:r>
      <w:proofErr w:type="gramStart"/>
      <w:r w:rsidRPr="0024582D">
        <w:rPr>
          <w:rFonts w:ascii="Arial" w:hAnsi="Arial"/>
          <w:szCs w:val="24"/>
          <w:lang w:val="en-US"/>
        </w:rPr>
        <w:t>2009;457:58</w:t>
      </w:r>
      <w:proofErr w:type="gramEnd"/>
      <w:r w:rsidRPr="0024582D">
        <w:rPr>
          <w:rFonts w:ascii="Arial" w:hAnsi="Arial"/>
          <w:szCs w:val="24"/>
          <w:lang w:val="en-US"/>
        </w:rPr>
        <w:t>-60.</w:t>
      </w:r>
    </w:p>
    <w:p w14:paraId="778EDC8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120. Kassi EN, Chrousos GP. The central CLOCK system and the stress axis in health and disease. Hormones (Athens). 2013;12(2):172-191.</w:t>
      </w:r>
    </w:p>
    <w:p w14:paraId="3EAE652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121. Chrousos GP, Kino T. Glucocorticoid action networks and complex psychiatric and/or somatic disorders. Stress </w:t>
      </w:r>
      <w:proofErr w:type="gramStart"/>
      <w:r w:rsidRPr="0024582D">
        <w:rPr>
          <w:rFonts w:ascii="Arial" w:hAnsi="Arial"/>
          <w:szCs w:val="24"/>
          <w:lang w:val="en-US"/>
        </w:rPr>
        <w:t>2007;10:213</w:t>
      </w:r>
      <w:proofErr w:type="gramEnd"/>
      <w:r w:rsidRPr="0024582D">
        <w:rPr>
          <w:rFonts w:ascii="Arial" w:hAnsi="Arial"/>
          <w:szCs w:val="24"/>
          <w:lang w:val="en-US"/>
        </w:rPr>
        <w:t>-219.</w:t>
      </w:r>
    </w:p>
    <w:p w14:paraId="436C7C9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122. Kino T, Chrousos GP. Acetylation-mediated epigenetic regulation of glucocorticoid receptor activity: circadian rhythm-associated alterations of glucocorticoid actions in target tissues. Mol Cell Endocrinol </w:t>
      </w:r>
      <w:proofErr w:type="gramStart"/>
      <w:r w:rsidRPr="0024582D">
        <w:rPr>
          <w:rFonts w:ascii="Arial" w:hAnsi="Arial"/>
          <w:szCs w:val="24"/>
          <w:lang w:val="en-US"/>
        </w:rPr>
        <w:t>2011;336:23</w:t>
      </w:r>
      <w:proofErr w:type="gramEnd"/>
      <w:r w:rsidRPr="0024582D">
        <w:rPr>
          <w:rFonts w:ascii="Arial" w:hAnsi="Arial"/>
          <w:szCs w:val="24"/>
          <w:lang w:val="en-US"/>
        </w:rPr>
        <w:t>-30.</w:t>
      </w:r>
    </w:p>
    <w:p w14:paraId="33F46F6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123. Kino T, Chrousos GP. Circadian CLOCK-mediated regulation of target-tissue sensitivity to glucocorticoids: implications for cardiometabolic diseases. </w:t>
      </w:r>
      <w:proofErr w:type="spellStart"/>
      <w:r w:rsidRPr="0024582D">
        <w:rPr>
          <w:rFonts w:ascii="Arial" w:hAnsi="Arial"/>
          <w:szCs w:val="24"/>
          <w:lang w:val="en-US"/>
        </w:rPr>
        <w:t>Endocr</w:t>
      </w:r>
      <w:proofErr w:type="spellEnd"/>
      <w:r w:rsidRPr="0024582D">
        <w:rPr>
          <w:rFonts w:ascii="Arial" w:hAnsi="Arial"/>
          <w:szCs w:val="24"/>
          <w:lang w:val="en-US"/>
        </w:rPr>
        <w:t xml:space="preserve"> Dev </w:t>
      </w:r>
      <w:proofErr w:type="gramStart"/>
      <w:r w:rsidRPr="0024582D">
        <w:rPr>
          <w:rFonts w:ascii="Arial" w:hAnsi="Arial"/>
          <w:szCs w:val="24"/>
          <w:lang w:val="en-US"/>
        </w:rPr>
        <w:t>2011;20:116</w:t>
      </w:r>
      <w:proofErr w:type="gramEnd"/>
      <w:r w:rsidRPr="0024582D">
        <w:rPr>
          <w:rFonts w:ascii="Arial" w:hAnsi="Arial"/>
          <w:szCs w:val="24"/>
          <w:lang w:val="en-US"/>
        </w:rPr>
        <w:t>-126.</w:t>
      </w:r>
    </w:p>
    <w:p w14:paraId="4362348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124. Chand D, Lovejoy DA. Stress and reproduction: controversies and challenges. Gen Comp Endocrinol </w:t>
      </w:r>
      <w:proofErr w:type="gramStart"/>
      <w:r w:rsidRPr="0024582D">
        <w:rPr>
          <w:rFonts w:ascii="Arial" w:hAnsi="Arial"/>
          <w:szCs w:val="24"/>
          <w:lang w:val="en-US"/>
        </w:rPr>
        <w:t>2011;171:253</w:t>
      </w:r>
      <w:proofErr w:type="gramEnd"/>
      <w:r w:rsidRPr="0024582D">
        <w:rPr>
          <w:rFonts w:ascii="Arial" w:hAnsi="Arial"/>
          <w:szCs w:val="24"/>
          <w:lang w:val="en-US"/>
        </w:rPr>
        <w:t>-257.</w:t>
      </w:r>
    </w:p>
    <w:p w14:paraId="298714A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125. </w:t>
      </w:r>
      <w:proofErr w:type="spellStart"/>
      <w:r w:rsidRPr="0024582D">
        <w:rPr>
          <w:rFonts w:ascii="Arial" w:hAnsi="Arial"/>
          <w:szCs w:val="24"/>
          <w:lang w:val="en-US"/>
        </w:rPr>
        <w:t>Rincón</w:t>
      </w:r>
      <w:proofErr w:type="spellEnd"/>
      <w:r w:rsidRPr="0024582D">
        <w:rPr>
          <w:rFonts w:ascii="Arial" w:hAnsi="Arial"/>
          <w:szCs w:val="24"/>
          <w:lang w:val="en-US"/>
        </w:rPr>
        <w:t xml:space="preserve">-Cortés M, Herman JP, Lupien S, Maguire J, </w:t>
      </w:r>
      <w:proofErr w:type="spellStart"/>
      <w:r w:rsidRPr="0024582D">
        <w:rPr>
          <w:rFonts w:ascii="Arial" w:hAnsi="Arial"/>
          <w:szCs w:val="24"/>
          <w:lang w:val="en-US"/>
        </w:rPr>
        <w:t>Shansky</w:t>
      </w:r>
      <w:proofErr w:type="spellEnd"/>
      <w:r w:rsidRPr="0024582D">
        <w:rPr>
          <w:rFonts w:ascii="Arial" w:hAnsi="Arial"/>
          <w:szCs w:val="24"/>
          <w:lang w:val="en-US"/>
        </w:rPr>
        <w:t xml:space="preserve"> RM. Stress: Influence of sex, reproductive status and gender. </w:t>
      </w:r>
      <w:proofErr w:type="spellStart"/>
      <w:r w:rsidRPr="0024582D">
        <w:rPr>
          <w:rFonts w:ascii="Arial" w:hAnsi="Arial"/>
          <w:szCs w:val="24"/>
          <w:lang w:val="en-US"/>
        </w:rPr>
        <w:t>Neurobiol</w:t>
      </w:r>
      <w:proofErr w:type="spellEnd"/>
      <w:r w:rsidRPr="0024582D">
        <w:rPr>
          <w:rFonts w:ascii="Arial" w:hAnsi="Arial"/>
          <w:szCs w:val="24"/>
          <w:lang w:val="en-US"/>
        </w:rPr>
        <w:t xml:space="preserve"> Stress. 2019 Mar </w:t>
      </w:r>
      <w:proofErr w:type="gramStart"/>
      <w:r w:rsidRPr="0024582D">
        <w:rPr>
          <w:rFonts w:ascii="Arial" w:hAnsi="Arial"/>
          <w:szCs w:val="24"/>
          <w:lang w:val="en-US"/>
        </w:rPr>
        <w:t>9;10:100155</w:t>
      </w:r>
      <w:proofErr w:type="gramEnd"/>
      <w:r w:rsidRPr="0024582D">
        <w:rPr>
          <w:rFonts w:ascii="Arial" w:hAnsi="Arial"/>
          <w:szCs w:val="24"/>
          <w:lang w:val="en-US"/>
        </w:rPr>
        <w:t xml:space="preserve">. </w:t>
      </w:r>
      <w:proofErr w:type="spellStart"/>
      <w:r w:rsidRPr="0024582D">
        <w:rPr>
          <w:rFonts w:ascii="Arial" w:hAnsi="Arial"/>
          <w:szCs w:val="24"/>
          <w:lang w:val="en-US"/>
        </w:rPr>
        <w:t>doi</w:t>
      </w:r>
      <w:proofErr w:type="spellEnd"/>
      <w:r w:rsidRPr="0024582D">
        <w:rPr>
          <w:rFonts w:ascii="Arial" w:hAnsi="Arial"/>
          <w:szCs w:val="24"/>
          <w:lang w:val="en-US"/>
        </w:rPr>
        <w:t>: 10.1016/j.ynstr.2019.100155.</w:t>
      </w:r>
    </w:p>
    <w:p w14:paraId="3E2F7E0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126. Edwards KL, </w:t>
      </w:r>
      <w:proofErr w:type="spellStart"/>
      <w:r w:rsidRPr="0024582D">
        <w:rPr>
          <w:rFonts w:ascii="Arial" w:hAnsi="Arial"/>
          <w:szCs w:val="24"/>
          <w:lang w:val="en-US"/>
        </w:rPr>
        <w:t>Edes</w:t>
      </w:r>
      <w:proofErr w:type="spellEnd"/>
      <w:r w:rsidRPr="0024582D">
        <w:rPr>
          <w:rFonts w:ascii="Arial" w:hAnsi="Arial"/>
          <w:szCs w:val="24"/>
          <w:lang w:val="en-US"/>
        </w:rPr>
        <w:t xml:space="preserve"> AN, Brown JL. Stress, Well-Being and Reproductive Success. Adv Exp Med Biol. </w:t>
      </w:r>
      <w:proofErr w:type="gramStart"/>
      <w:r w:rsidRPr="0024582D">
        <w:rPr>
          <w:rFonts w:ascii="Arial" w:hAnsi="Arial"/>
          <w:szCs w:val="24"/>
          <w:lang w:val="en-US"/>
        </w:rPr>
        <w:t>2019;1200:91</w:t>
      </w:r>
      <w:proofErr w:type="gramEnd"/>
      <w:r w:rsidRPr="0024582D">
        <w:rPr>
          <w:rFonts w:ascii="Arial" w:hAnsi="Arial"/>
          <w:szCs w:val="24"/>
          <w:lang w:val="en-US"/>
        </w:rPr>
        <w:t>-162.</w:t>
      </w:r>
    </w:p>
    <w:p w14:paraId="3F02404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127. </w:t>
      </w:r>
      <w:proofErr w:type="spellStart"/>
      <w:r w:rsidRPr="0024582D">
        <w:rPr>
          <w:rFonts w:ascii="Arial" w:hAnsi="Arial"/>
          <w:szCs w:val="24"/>
          <w:lang w:val="en-US"/>
        </w:rPr>
        <w:t>Traslaviña</w:t>
      </w:r>
      <w:proofErr w:type="spellEnd"/>
      <w:r w:rsidRPr="0024582D">
        <w:rPr>
          <w:rFonts w:ascii="Arial" w:hAnsi="Arial"/>
          <w:szCs w:val="24"/>
          <w:lang w:val="en-US"/>
        </w:rPr>
        <w:t xml:space="preserve"> GA, </w:t>
      </w:r>
      <w:proofErr w:type="spellStart"/>
      <w:r w:rsidRPr="0024582D">
        <w:rPr>
          <w:rFonts w:ascii="Arial" w:hAnsi="Arial"/>
          <w:szCs w:val="24"/>
          <w:lang w:val="en-US"/>
        </w:rPr>
        <w:t>Franci</w:t>
      </w:r>
      <w:proofErr w:type="spellEnd"/>
      <w:r w:rsidRPr="0024582D">
        <w:rPr>
          <w:rFonts w:ascii="Arial" w:hAnsi="Arial"/>
          <w:szCs w:val="24"/>
          <w:lang w:val="en-US"/>
        </w:rPr>
        <w:t xml:space="preserve"> CR. The CRH-R</w:t>
      </w:r>
      <w:r w:rsidRPr="0024582D">
        <w:rPr>
          <w:rFonts w:ascii="Cambria Math" w:hAnsi="Cambria Math" w:cs="Cambria Math"/>
          <w:szCs w:val="24"/>
          <w:lang w:val="en-US"/>
        </w:rPr>
        <w:t>₁</w:t>
      </w:r>
      <w:r w:rsidRPr="0024582D">
        <w:rPr>
          <w:rFonts w:ascii="Arial" w:hAnsi="Arial"/>
          <w:szCs w:val="24"/>
          <w:lang w:val="en-US"/>
        </w:rPr>
        <w:t xml:space="preserve"> receptor mediates luteinizing hormone, prolactin, corticosterone and progesterone secretion induced by restraint stress in estrogen-primed rats. Brain Res. 2011 Nov </w:t>
      </w:r>
      <w:proofErr w:type="gramStart"/>
      <w:r w:rsidRPr="0024582D">
        <w:rPr>
          <w:rFonts w:ascii="Arial" w:hAnsi="Arial"/>
          <w:szCs w:val="24"/>
          <w:lang w:val="en-US"/>
        </w:rPr>
        <w:t>3;1421:11</w:t>
      </w:r>
      <w:proofErr w:type="gramEnd"/>
      <w:r w:rsidRPr="0024582D">
        <w:rPr>
          <w:rFonts w:ascii="Arial" w:hAnsi="Arial"/>
          <w:szCs w:val="24"/>
          <w:lang w:val="en-US"/>
        </w:rPr>
        <w:t xml:space="preserve">-9.  </w:t>
      </w:r>
    </w:p>
    <w:p w14:paraId="546817E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128. Rabin DS, Schmidt PJ, Campbell G, Gold PW, </w:t>
      </w:r>
      <w:proofErr w:type="spellStart"/>
      <w:r w:rsidRPr="0024582D">
        <w:rPr>
          <w:rFonts w:ascii="Arial" w:hAnsi="Arial"/>
          <w:szCs w:val="24"/>
          <w:lang w:val="en-US"/>
        </w:rPr>
        <w:t>Jensvold</w:t>
      </w:r>
      <w:proofErr w:type="spellEnd"/>
      <w:r w:rsidRPr="0024582D">
        <w:rPr>
          <w:rFonts w:ascii="Arial" w:hAnsi="Arial"/>
          <w:szCs w:val="24"/>
          <w:lang w:val="en-US"/>
        </w:rPr>
        <w:t xml:space="preserve"> M, </w:t>
      </w:r>
      <w:proofErr w:type="spellStart"/>
      <w:r w:rsidRPr="0024582D">
        <w:rPr>
          <w:rFonts w:ascii="Arial" w:hAnsi="Arial"/>
          <w:szCs w:val="24"/>
          <w:lang w:val="en-US"/>
        </w:rPr>
        <w:t>Rubinow</w:t>
      </w:r>
      <w:proofErr w:type="spellEnd"/>
      <w:r w:rsidRPr="0024582D">
        <w:rPr>
          <w:rFonts w:ascii="Arial" w:hAnsi="Arial"/>
          <w:szCs w:val="24"/>
          <w:lang w:val="en-US"/>
        </w:rPr>
        <w:t xml:space="preserve"> DR, Chrousos GP. Hypothalamic-pituitary-adrenal function in patients with the premenstrual syndrome. J Clin Endocrinol Metab </w:t>
      </w:r>
      <w:proofErr w:type="gramStart"/>
      <w:r w:rsidRPr="0024582D">
        <w:rPr>
          <w:rFonts w:ascii="Arial" w:hAnsi="Arial"/>
          <w:szCs w:val="24"/>
          <w:lang w:val="en-US"/>
        </w:rPr>
        <w:t>1990;71:1158</w:t>
      </w:r>
      <w:proofErr w:type="gramEnd"/>
      <w:r w:rsidRPr="0024582D">
        <w:rPr>
          <w:rFonts w:ascii="Arial" w:hAnsi="Arial"/>
          <w:szCs w:val="24"/>
          <w:lang w:val="en-US"/>
        </w:rPr>
        <w:t>-1162.</w:t>
      </w:r>
    </w:p>
    <w:p w14:paraId="38695F9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129. </w:t>
      </w:r>
      <w:proofErr w:type="spellStart"/>
      <w:r w:rsidRPr="0024582D">
        <w:rPr>
          <w:rFonts w:ascii="Arial" w:hAnsi="Arial"/>
          <w:szCs w:val="24"/>
          <w:lang w:val="en-US"/>
        </w:rPr>
        <w:t>Rivier</w:t>
      </w:r>
      <w:proofErr w:type="spellEnd"/>
      <w:r w:rsidRPr="0024582D">
        <w:rPr>
          <w:rFonts w:ascii="Arial" w:hAnsi="Arial"/>
          <w:szCs w:val="24"/>
          <w:lang w:val="en-US"/>
        </w:rPr>
        <w:t xml:space="preserve"> C, </w:t>
      </w:r>
      <w:proofErr w:type="spellStart"/>
      <w:r w:rsidRPr="0024582D">
        <w:rPr>
          <w:rFonts w:ascii="Arial" w:hAnsi="Arial"/>
          <w:szCs w:val="24"/>
          <w:lang w:val="en-US"/>
        </w:rPr>
        <w:t>Rivier</w:t>
      </w:r>
      <w:proofErr w:type="spellEnd"/>
      <w:r w:rsidRPr="0024582D">
        <w:rPr>
          <w:rFonts w:ascii="Arial" w:hAnsi="Arial"/>
          <w:szCs w:val="24"/>
          <w:lang w:val="en-US"/>
        </w:rPr>
        <w:t xml:space="preserve"> J, Vale W. Stress-induced inhibition of reproductive functions: role of endogenous corticotropin-releasing factor. Science </w:t>
      </w:r>
      <w:proofErr w:type="gramStart"/>
      <w:r w:rsidRPr="0024582D">
        <w:rPr>
          <w:rFonts w:ascii="Arial" w:hAnsi="Arial"/>
          <w:szCs w:val="24"/>
          <w:lang w:val="en-US"/>
        </w:rPr>
        <w:t>1986;231:607</w:t>
      </w:r>
      <w:proofErr w:type="gramEnd"/>
      <w:r w:rsidRPr="0024582D">
        <w:rPr>
          <w:rFonts w:ascii="Arial" w:hAnsi="Arial"/>
          <w:szCs w:val="24"/>
          <w:lang w:val="en-US"/>
        </w:rPr>
        <w:t>-609.</w:t>
      </w:r>
    </w:p>
    <w:p w14:paraId="3D8514E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130. Tsigos C, Papanicolaou DA, Kyrou I, </w:t>
      </w:r>
      <w:proofErr w:type="spellStart"/>
      <w:r w:rsidRPr="0024582D">
        <w:rPr>
          <w:rFonts w:ascii="Arial" w:hAnsi="Arial"/>
          <w:szCs w:val="24"/>
          <w:lang w:val="en-US"/>
        </w:rPr>
        <w:t>Raptis</w:t>
      </w:r>
      <w:proofErr w:type="spellEnd"/>
      <w:r w:rsidRPr="0024582D">
        <w:rPr>
          <w:rFonts w:ascii="Arial" w:hAnsi="Arial"/>
          <w:szCs w:val="24"/>
          <w:lang w:val="en-US"/>
        </w:rPr>
        <w:t xml:space="preserve"> SA, Chrousos GP. Dose-dependent effects of recombinant human interleukin-6 on the pituitary-testicular axis. J Interferon Cytokine Res </w:t>
      </w:r>
      <w:proofErr w:type="gramStart"/>
      <w:r w:rsidRPr="0024582D">
        <w:rPr>
          <w:rFonts w:ascii="Arial" w:hAnsi="Arial"/>
          <w:szCs w:val="24"/>
          <w:lang w:val="en-US"/>
        </w:rPr>
        <w:t>1999;19:1271</w:t>
      </w:r>
      <w:proofErr w:type="gramEnd"/>
      <w:r w:rsidRPr="0024582D">
        <w:rPr>
          <w:rFonts w:ascii="Arial" w:hAnsi="Arial"/>
          <w:szCs w:val="24"/>
          <w:lang w:val="en-US"/>
        </w:rPr>
        <w:t>-1276.</w:t>
      </w:r>
    </w:p>
    <w:p w14:paraId="35807F3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131. </w:t>
      </w:r>
      <w:proofErr w:type="spellStart"/>
      <w:r w:rsidRPr="0024582D">
        <w:rPr>
          <w:rFonts w:ascii="Arial" w:hAnsi="Arial"/>
          <w:szCs w:val="24"/>
          <w:lang w:val="en-US"/>
        </w:rPr>
        <w:t>Valsamakis</w:t>
      </w:r>
      <w:proofErr w:type="spellEnd"/>
      <w:r w:rsidRPr="0024582D">
        <w:rPr>
          <w:rFonts w:ascii="Arial" w:hAnsi="Arial"/>
          <w:szCs w:val="24"/>
          <w:lang w:val="en-US"/>
        </w:rPr>
        <w:t xml:space="preserve"> G, Chrousos G, </w:t>
      </w:r>
      <w:proofErr w:type="spellStart"/>
      <w:r w:rsidRPr="0024582D">
        <w:rPr>
          <w:rFonts w:ascii="Arial" w:hAnsi="Arial"/>
          <w:szCs w:val="24"/>
          <w:lang w:val="en-US"/>
        </w:rPr>
        <w:t>Mastorakos</w:t>
      </w:r>
      <w:proofErr w:type="spellEnd"/>
      <w:r w:rsidRPr="0024582D">
        <w:rPr>
          <w:rFonts w:ascii="Arial" w:hAnsi="Arial"/>
          <w:szCs w:val="24"/>
          <w:lang w:val="en-US"/>
        </w:rPr>
        <w:t xml:space="preserve"> G. Stress, female reproduction and pregnancy. </w:t>
      </w:r>
      <w:proofErr w:type="spellStart"/>
      <w:r w:rsidRPr="0024582D">
        <w:rPr>
          <w:rFonts w:ascii="Arial" w:hAnsi="Arial"/>
          <w:szCs w:val="24"/>
          <w:lang w:val="en-US"/>
        </w:rPr>
        <w:t>Psychoneuroendocrinology</w:t>
      </w:r>
      <w:proofErr w:type="spellEnd"/>
      <w:r w:rsidRPr="0024582D">
        <w:rPr>
          <w:rFonts w:ascii="Arial" w:hAnsi="Arial"/>
          <w:szCs w:val="24"/>
          <w:lang w:val="en-US"/>
        </w:rPr>
        <w:t xml:space="preserve">. </w:t>
      </w:r>
      <w:proofErr w:type="gramStart"/>
      <w:r w:rsidRPr="0024582D">
        <w:rPr>
          <w:rFonts w:ascii="Arial" w:hAnsi="Arial"/>
          <w:szCs w:val="24"/>
          <w:lang w:val="en-US"/>
        </w:rPr>
        <w:t>2019;100:48</w:t>
      </w:r>
      <w:proofErr w:type="gramEnd"/>
      <w:r w:rsidRPr="0024582D">
        <w:rPr>
          <w:rFonts w:ascii="Arial" w:hAnsi="Arial"/>
          <w:szCs w:val="24"/>
          <w:lang w:val="en-US"/>
        </w:rPr>
        <w:t>-57.</w:t>
      </w:r>
    </w:p>
    <w:p w14:paraId="1D9E61B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132. Kyrou I, Tsigos C. Chronic stress, visceral obesity and gonadal dysfunction. Hormones (Athens). 2008 Oct-Dec;7(4):287-93.</w:t>
      </w:r>
    </w:p>
    <w:p w14:paraId="60185EE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133. </w:t>
      </w:r>
      <w:proofErr w:type="spellStart"/>
      <w:r w:rsidRPr="0024582D">
        <w:rPr>
          <w:rFonts w:ascii="Arial" w:hAnsi="Arial"/>
          <w:szCs w:val="24"/>
          <w:lang w:val="en-US"/>
        </w:rPr>
        <w:t>Kalantaridou</w:t>
      </w:r>
      <w:proofErr w:type="spellEnd"/>
      <w:r w:rsidRPr="0024582D">
        <w:rPr>
          <w:rFonts w:ascii="Arial" w:hAnsi="Arial"/>
          <w:szCs w:val="24"/>
          <w:lang w:val="en-US"/>
        </w:rPr>
        <w:t xml:space="preserve"> SN, </w:t>
      </w:r>
      <w:proofErr w:type="spellStart"/>
      <w:r w:rsidRPr="0024582D">
        <w:rPr>
          <w:rFonts w:ascii="Arial" w:hAnsi="Arial"/>
          <w:szCs w:val="24"/>
          <w:lang w:val="en-US"/>
        </w:rPr>
        <w:t>Zoumakis</w:t>
      </w:r>
      <w:proofErr w:type="spellEnd"/>
      <w:r w:rsidRPr="0024582D">
        <w:rPr>
          <w:rFonts w:ascii="Arial" w:hAnsi="Arial"/>
          <w:szCs w:val="24"/>
          <w:lang w:val="en-US"/>
        </w:rPr>
        <w:t xml:space="preserve"> E, </w:t>
      </w:r>
      <w:proofErr w:type="spellStart"/>
      <w:r w:rsidRPr="0024582D">
        <w:rPr>
          <w:rFonts w:ascii="Arial" w:hAnsi="Arial"/>
          <w:szCs w:val="24"/>
          <w:lang w:val="en-US"/>
        </w:rPr>
        <w:t>Makrigiannakis</w:t>
      </w:r>
      <w:proofErr w:type="spellEnd"/>
      <w:r w:rsidRPr="0024582D">
        <w:rPr>
          <w:rFonts w:ascii="Arial" w:hAnsi="Arial"/>
          <w:szCs w:val="24"/>
          <w:lang w:val="en-US"/>
        </w:rPr>
        <w:t xml:space="preserve"> A, </w:t>
      </w:r>
      <w:proofErr w:type="spellStart"/>
      <w:r w:rsidRPr="0024582D">
        <w:rPr>
          <w:rFonts w:ascii="Arial" w:hAnsi="Arial"/>
          <w:szCs w:val="24"/>
          <w:lang w:val="en-US"/>
        </w:rPr>
        <w:t>Lavasidis</w:t>
      </w:r>
      <w:proofErr w:type="spellEnd"/>
      <w:r w:rsidRPr="0024582D">
        <w:rPr>
          <w:rFonts w:ascii="Arial" w:hAnsi="Arial"/>
          <w:szCs w:val="24"/>
          <w:lang w:val="en-US"/>
        </w:rPr>
        <w:t xml:space="preserve"> LG, </w:t>
      </w:r>
      <w:proofErr w:type="spellStart"/>
      <w:r w:rsidRPr="0024582D">
        <w:rPr>
          <w:rFonts w:ascii="Arial" w:hAnsi="Arial"/>
          <w:szCs w:val="24"/>
          <w:lang w:val="en-US"/>
        </w:rPr>
        <w:t>Vrekoussis</w:t>
      </w:r>
      <w:proofErr w:type="spellEnd"/>
      <w:r w:rsidRPr="0024582D">
        <w:rPr>
          <w:rFonts w:ascii="Arial" w:hAnsi="Arial"/>
          <w:szCs w:val="24"/>
          <w:lang w:val="en-US"/>
        </w:rPr>
        <w:t xml:space="preserve"> T, Chrousos GP. Corticotropin-releasing hormone, stress and human reproduction: an update. J </w:t>
      </w:r>
      <w:proofErr w:type="spellStart"/>
      <w:r w:rsidRPr="0024582D">
        <w:rPr>
          <w:rFonts w:ascii="Arial" w:hAnsi="Arial"/>
          <w:szCs w:val="24"/>
          <w:lang w:val="en-US"/>
        </w:rPr>
        <w:t>Reprod</w:t>
      </w:r>
      <w:proofErr w:type="spellEnd"/>
      <w:r w:rsidRPr="0024582D">
        <w:rPr>
          <w:rFonts w:ascii="Arial" w:hAnsi="Arial"/>
          <w:szCs w:val="24"/>
          <w:lang w:val="en-US"/>
        </w:rPr>
        <w:t xml:space="preserve"> Immunol </w:t>
      </w:r>
      <w:proofErr w:type="gramStart"/>
      <w:r w:rsidRPr="0024582D">
        <w:rPr>
          <w:rFonts w:ascii="Arial" w:hAnsi="Arial"/>
          <w:szCs w:val="24"/>
          <w:lang w:val="en-US"/>
        </w:rPr>
        <w:t>2010;85:33</w:t>
      </w:r>
      <w:proofErr w:type="gramEnd"/>
      <w:r w:rsidRPr="0024582D">
        <w:rPr>
          <w:rFonts w:ascii="Arial" w:hAnsi="Arial"/>
          <w:szCs w:val="24"/>
          <w:lang w:val="en-US"/>
        </w:rPr>
        <w:t>-39.</w:t>
      </w:r>
    </w:p>
    <w:p w14:paraId="21FED76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134. </w:t>
      </w:r>
      <w:proofErr w:type="spellStart"/>
      <w:r w:rsidRPr="0024582D">
        <w:rPr>
          <w:rFonts w:ascii="Arial" w:hAnsi="Arial"/>
          <w:szCs w:val="24"/>
          <w:lang w:val="en-US"/>
        </w:rPr>
        <w:t>Mastorakos</w:t>
      </w:r>
      <w:proofErr w:type="spellEnd"/>
      <w:r w:rsidRPr="0024582D">
        <w:rPr>
          <w:rFonts w:ascii="Arial" w:hAnsi="Arial"/>
          <w:szCs w:val="24"/>
          <w:lang w:val="en-US"/>
        </w:rPr>
        <w:t xml:space="preserve"> G, Webster EL, Friedman TC, Chrousos GP. Immunoreactive corticotropin-releasing hormone and its binding sites in the rat ovary. J Clin Invest </w:t>
      </w:r>
      <w:proofErr w:type="gramStart"/>
      <w:r w:rsidRPr="0024582D">
        <w:rPr>
          <w:rFonts w:ascii="Arial" w:hAnsi="Arial"/>
          <w:szCs w:val="24"/>
          <w:lang w:val="en-US"/>
        </w:rPr>
        <w:t>1993;92:961</w:t>
      </w:r>
      <w:proofErr w:type="gramEnd"/>
      <w:r w:rsidRPr="0024582D">
        <w:rPr>
          <w:rFonts w:ascii="Arial" w:hAnsi="Arial"/>
          <w:szCs w:val="24"/>
          <w:lang w:val="en-US"/>
        </w:rPr>
        <w:t>-968.</w:t>
      </w:r>
    </w:p>
    <w:p w14:paraId="489A8FC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135. </w:t>
      </w:r>
      <w:proofErr w:type="spellStart"/>
      <w:r w:rsidRPr="0024582D">
        <w:rPr>
          <w:rFonts w:ascii="Arial" w:hAnsi="Arial"/>
          <w:szCs w:val="24"/>
          <w:lang w:val="en-US"/>
        </w:rPr>
        <w:t>Mastorakos</w:t>
      </w:r>
      <w:proofErr w:type="spellEnd"/>
      <w:r w:rsidRPr="0024582D">
        <w:rPr>
          <w:rFonts w:ascii="Arial" w:hAnsi="Arial"/>
          <w:szCs w:val="24"/>
          <w:lang w:val="en-US"/>
        </w:rPr>
        <w:t xml:space="preserve"> G, Scopa CD, Kao LC, </w:t>
      </w:r>
      <w:proofErr w:type="spellStart"/>
      <w:r w:rsidRPr="0024582D">
        <w:rPr>
          <w:rFonts w:ascii="Arial" w:hAnsi="Arial"/>
          <w:szCs w:val="24"/>
          <w:lang w:val="en-US"/>
        </w:rPr>
        <w:t>Vryonidou</w:t>
      </w:r>
      <w:proofErr w:type="spellEnd"/>
      <w:r w:rsidRPr="0024582D">
        <w:rPr>
          <w:rFonts w:ascii="Arial" w:hAnsi="Arial"/>
          <w:szCs w:val="24"/>
          <w:lang w:val="en-US"/>
        </w:rPr>
        <w:t xml:space="preserve"> A, Friedman TC, </w:t>
      </w:r>
      <w:proofErr w:type="spellStart"/>
      <w:r w:rsidRPr="0024582D">
        <w:rPr>
          <w:rFonts w:ascii="Arial" w:hAnsi="Arial"/>
          <w:szCs w:val="24"/>
          <w:lang w:val="en-US"/>
        </w:rPr>
        <w:t>Kattis</w:t>
      </w:r>
      <w:proofErr w:type="spellEnd"/>
      <w:r w:rsidRPr="0024582D">
        <w:rPr>
          <w:rFonts w:ascii="Arial" w:hAnsi="Arial"/>
          <w:szCs w:val="24"/>
          <w:lang w:val="en-US"/>
        </w:rPr>
        <w:t xml:space="preserve"> D, </w:t>
      </w:r>
      <w:proofErr w:type="spellStart"/>
      <w:r w:rsidRPr="0024582D">
        <w:rPr>
          <w:rFonts w:ascii="Arial" w:hAnsi="Arial"/>
          <w:szCs w:val="24"/>
          <w:lang w:val="en-US"/>
        </w:rPr>
        <w:t>Phenekos</w:t>
      </w:r>
      <w:proofErr w:type="spellEnd"/>
      <w:r w:rsidRPr="0024582D">
        <w:rPr>
          <w:rFonts w:ascii="Arial" w:hAnsi="Arial"/>
          <w:szCs w:val="24"/>
          <w:lang w:val="en-US"/>
        </w:rPr>
        <w:t xml:space="preserve"> C, Rabin D, Chrousos GP. Presence of immunoreactive corticotropin-releasing hormone in human endometrium. J Clin Endocrinol Metab </w:t>
      </w:r>
      <w:proofErr w:type="gramStart"/>
      <w:r w:rsidRPr="0024582D">
        <w:rPr>
          <w:rFonts w:ascii="Arial" w:hAnsi="Arial"/>
          <w:szCs w:val="24"/>
          <w:lang w:val="en-US"/>
        </w:rPr>
        <w:t>1996;81:1046</w:t>
      </w:r>
      <w:proofErr w:type="gramEnd"/>
      <w:r w:rsidRPr="0024582D">
        <w:rPr>
          <w:rFonts w:ascii="Arial" w:hAnsi="Arial"/>
          <w:szCs w:val="24"/>
          <w:lang w:val="en-US"/>
        </w:rPr>
        <w:t>-1050.</w:t>
      </w:r>
    </w:p>
    <w:p w14:paraId="6C8B1E8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136. </w:t>
      </w:r>
      <w:proofErr w:type="spellStart"/>
      <w:r w:rsidRPr="0024582D">
        <w:rPr>
          <w:rFonts w:ascii="Arial" w:hAnsi="Arial"/>
          <w:szCs w:val="24"/>
          <w:lang w:val="en-US"/>
        </w:rPr>
        <w:t>Wypior</w:t>
      </w:r>
      <w:proofErr w:type="spellEnd"/>
      <w:r w:rsidRPr="0024582D">
        <w:rPr>
          <w:rFonts w:ascii="Arial" w:hAnsi="Arial"/>
          <w:szCs w:val="24"/>
          <w:lang w:val="en-US"/>
        </w:rPr>
        <w:t xml:space="preserve"> G, </w:t>
      </w:r>
      <w:proofErr w:type="spellStart"/>
      <w:r w:rsidRPr="0024582D">
        <w:rPr>
          <w:rFonts w:ascii="Arial" w:hAnsi="Arial"/>
          <w:szCs w:val="24"/>
          <w:lang w:val="en-US"/>
        </w:rPr>
        <w:t>Jeschke</w:t>
      </w:r>
      <w:proofErr w:type="spellEnd"/>
      <w:r w:rsidRPr="0024582D">
        <w:rPr>
          <w:rFonts w:ascii="Arial" w:hAnsi="Arial"/>
          <w:szCs w:val="24"/>
          <w:lang w:val="en-US"/>
        </w:rPr>
        <w:t xml:space="preserve"> U, </w:t>
      </w:r>
      <w:proofErr w:type="spellStart"/>
      <w:r w:rsidRPr="0024582D">
        <w:rPr>
          <w:rFonts w:ascii="Arial" w:hAnsi="Arial"/>
          <w:szCs w:val="24"/>
          <w:lang w:val="en-US"/>
        </w:rPr>
        <w:t>Kurpisz</w:t>
      </w:r>
      <w:proofErr w:type="spellEnd"/>
      <w:r w:rsidRPr="0024582D">
        <w:rPr>
          <w:rFonts w:ascii="Arial" w:hAnsi="Arial"/>
          <w:szCs w:val="24"/>
          <w:lang w:val="en-US"/>
        </w:rPr>
        <w:t xml:space="preserve"> M, Szekeres-</w:t>
      </w:r>
      <w:proofErr w:type="spellStart"/>
      <w:r w:rsidRPr="0024582D">
        <w:rPr>
          <w:rFonts w:ascii="Arial" w:hAnsi="Arial"/>
          <w:szCs w:val="24"/>
          <w:lang w:val="en-US"/>
        </w:rPr>
        <w:t>Bartho</w:t>
      </w:r>
      <w:proofErr w:type="spellEnd"/>
      <w:r w:rsidRPr="0024582D">
        <w:rPr>
          <w:rFonts w:ascii="Arial" w:hAnsi="Arial"/>
          <w:szCs w:val="24"/>
          <w:lang w:val="en-US"/>
        </w:rPr>
        <w:t xml:space="preserve"> J. Expression of CRH, CRH-related peptide and CRH receptor in the ovary and potential CRH </w:t>
      </w:r>
      <w:proofErr w:type="spellStart"/>
      <w:r w:rsidRPr="0024582D">
        <w:rPr>
          <w:rFonts w:ascii="Arial" w:hAnsi="Arial"/>
          <w:szCs w:val="24"/>
          <w:lang w:val="en-US"/>
        </w:rPr>
        <w:t>signalling</w:t>
      </w:r>
      <w:proofErr w:type="spellEnd"/>
      <w:r w:rsidRPr="0024582D">
        <w:rPr>
          <w:rFonts w:ascii="Arial" w:hAnsi="Arial"/>
          <w:szCs w:val="24"/>
          <w:lang w:val="en-US"/>
        </w:rPr>
        <w:t xml:space="preserve"> pathways. J </w:t>
      </w:r>
      <w:proofErr w:type="spellStart"/>
      <w:r w:rsidRPr="0024582D">
        <w:rPr>
          <w:rFonts w:ascii="Arial" w:hAnsi="Arial"/>
          <w:szCs w:val="24"/>
          <w:lang w:val="en-US"/>
        </w:rPr>
        <w:t>Reprod</w:t>
      </w:r>
      <w:proofErr w:type="spellEnd"/>
      <w:r w:rsidRPr="0024582D">
        <w:rPr>
          <w:rFonts w:ascii="Arial" w:hAnsi="Arial"/>
          <w:szCs w:val="24"/>
          <w:lang w:val="en-US"/>
        </w:rPr>
        <w:t xml:space="preserve"> Immunol </w:t>
      </w:r>
      <w:proofErr w:type="gramStart"/>
      <w:r w:rsidRPr="0024582D">
        <w:rPr>
          <w:rFonts w:ascii="Arial" w:hAnsi="Arial"/>
          <w:szCs w:val="24"/>
          <w:lang w:val="en-US"/>
        </w:rPr>
        <w:t>2011;90:67</w:t>
      </w:r>
      <w:proofErr w:type="gramEnd"/>
      <w:r w:rsidRPr="0024582D">
        <w:rPr>
          <w:rFonts w:ascii="Arial" w:hAnsi="Arial"/>
          <w:szCs w:val="24"/>
          <w:lang w:val="en-US"/>
        </w:rPr>
        <w:t>-73.</w:t>
      </w:r>
    </w:p>
    <w:p w14:paraId="301E512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137. </w:t>
      </w:r>
      <w:proofErr w:type="spellStart"/>
      <w:r w:rsidRPr="0024582D">
        <w:rPr>
          <w:rFonts w:ascii="Arial" w:hAnsi="Arial"/>
          <w:szCs w:val="24"/>
          <w:lang w:val="en-US"/>
        </w:rPr>
        <w:t>Bromberger</w:t>
      </w:r>
      <w:proofErr w:type="spellEnd"/>
      <w:r w:rsidRPr="0024582D">
        <w:rPr>
          <w:rFonts w:ascii="Arial" w:hAnsi="Arial"/>
          <w:szCs w:val="24"/>
          <w:lang w:val="en-US"/>
        </w:rPr>
        <w:t xml:space="preserve"> JT, Matthews KA, </w:t>
      </w:r>
      <w:proofErr w:type="spellStart"/>
      <w:r w:rsidRPr="0024582D">
        <w:rPr>
          <w:rFonts w:ascii="Arial" w:hAnsi="Arial"/>
          <w:szCs w:val="24"/>
          <w:lang w:val="en-US"/>
        </w:rPr>
        <w:t>Kuller</w:t>
      </w:r>
      <w:proofErr w:type="spellEnd"/>
      <w:r w:rsidRPr="0024582D">
        <w:rPr>
          <w:rFonts w:ascii="Arial" w:hAnsi="Arial"/>
          <w:szCs w:val="24"/>
          <w:lang w:val="en-US"/>
        </w:rPr>
        <w:t xml:space="preserve"> LH, Wing RR, </w:t>
      </w:r>
      <w:proofErr w:type="spellStart"/>
      <w:r w:rsidRPr="0024582D">
        <w:rPr>
          <w:rFonts w:ascii="Arial" w:hAnsi="Arial"/>
          <w:szCs w:val="24"/>
          <w:lang w:val="en-US"/>
        </w:rPr>
        <w:t>Meilahn</w:t>
      </w:r>
      <w:proofErr w:type="spellEnd"/>
      <w:r w:rsidRPr="0024582D">
        <w:rPr>
          <w:rFonts w:ascii="Arial" w:hAnsi="Arial"/>
          <w:szCs w:val="24"/>
          <w:lang w:val="en-US"/>
        </w:rPr>
        <w:t xml:space="preserve"> EN, Plantinga P. Prospective study of the determinants of age at menopause. Am J Epidemiol </w:t>
      </w:r>
      <w:proofErr w:type="gramStart"/>
      <w:r w:rsidRPr="0024582D">
        <w:rPr>
          <w:rFonts w:ascii="Arial" w:hAnsi="Arial"/>
          <w:szCs w:val="24"/>
          <w:lang w:val="en-US"/>
        </w:rPr>
        <w:t>1997;145:124</w:t>
      </w:r>
      <w:proofErr w:type="gramEnd"/>
      <w:r w:rsidRPr="0024582D">
        <w:rPr>
          <w:rFonts w:ascii="Arial" w:hAnsi="Arial"/>
          <w:szCs w:val="24"/>
          <w:lang w:val="en-US"/>
        </w:rPr>
        <w:t>-133.</w:t>
      </w:r>
    </w:p>
    <w:p w14:paraId="161CC6D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138. </w:t>
      </w:r>
      <w:proofErr w:type="spellStart"/>
      <w:r w:rsidRPr="0024582D">
        <w:rPr>
          <w:rFonts w:ascii="Arial" w:hAnsi="Arial"/>
          <w:szCs w:val="24"/>
          <w:lang w:val="en-US"/>
        </w:rPr>
        <w:t>Vrekoussis</w:t>
      </w:r>
      <w:proofErr w:type="spellEnd"/>
      <w:r w:rsidRPr="0024582D">
        <w:rPr>
          <w:rFonts w:ascii="Arial" w:hAnsi="Arial"/>
          <w:szCs w:val="24"/>
          <w:lang w:val="en-US"/>
        </w:rPr>
        <w:t xml:space="preserve"> T, </w:t>
      </w:r>
      <w:proofErr w:type="spellStart"/>
      <w:r w:rsidRPr="0024582D">
        <w:rPr>
          <w:rFonts w:ascii="Arial" w:hAnsi="Arial"/>
          <w:szCs w:val="24"/>
          <w:lang w:val="en-US"/>
        </w:rPr>
        <w:t>Kalantaridou</w:t>
      </w:r>
      <w:proofErr w:type="spellEnd"/>
      <w:r w:rsidRPr="0024582D">
        <w:rPr>
          <w:rFonts w:ascii="Arial" w:hAnsi="Arial"/>
          <w:szCs w:val="24"/>
          <w:lang w:val="en-US"/>
        </w:rPr>
        <w:t xml:space="preserve"> SN, </w:t>
      </w:r>
      <w:proofErr w:type="spellStart"/>
      <w:r w:rsidRPr="0024582D">
        <w:rPr>
          <w:rFonts w:ascii="Arial" w:hAnsi="Arial"/>
          <w:szCs w:val="24"/>
          <w:lang w:val="en-US"/>
        </w:rPr>
        <w:t>Mastorakos</w:t>
      </w:r>
      <w:proofErr w:type="spellEnd"/>
      <w:r w:rsidRPr="0024582D">
        <w:rPr>
          <w:rFonts w:ascii="Arial" w:hAnsi="Arial"/>
          <w:szCs w:val="24"/>
          <w:lang w:val="en-US"/>
        </w:rPr>
        <w:t xml:space="preserve"> G, </w:t>
      </w:r>
      <w:proofErr w:type="spellStart"/>
      <w:r w:rsidRPr="0024582D">
        <w:rPr>
          <w:rFonts w:ascii="Arial" w:hAnsi="Arial"/>
          <w:szCs w:val="24"/>
          <w:lang w:val="en-US"/>
        </w:rPr>
        <w:t>Zoumakis</w:t>
      </w:r>
      <w:proofErr w:type="spellEnd"/>
      <w:r w:rsidRPr="0024582D">
        <w:rPr>
          <w:rFonts w:ascii="Arial" w:hAnsi="Arial"/>
          <w:szCs w:val="24"/>
          <w:lang w:val="en-US"/>
        </w:rPr>
        <w:t xml:space="preserve"> E, </w:t>
      </w:r>
      <w:proofErr w:type="spellStart"/>
      <w:r w:rsidRPr="0024582D">
        <w:rPr>
          <w:rFonts w:ascii="Arial" w:hAnsi="Arial"/>
          <w:szCs w:val="24"/>
          <w:lang w:val="en-US"/>
        </w:rPr>
        <w:t>Makrigiannakis</w:t>
      </w:r>
      <w:proofErr w:type="spellEnd"/>
      <w:r w:rsidRPr="0024582D">
        <w:rPr>
          <w:rFonts w:ascii="Arial" w:hAnsi="Arial"/>
          <w:szCs w:val="24"/>
          <w:lang w:val="en-US"/>
        </w:rPr>
        <w:t xml:space="preserve"> A, </w:t>
      </w:r>
      <w:proofErr w:type="spellStart"/>
      <w:r w:rsidRPr="0024582D">
        <w:rPr>
          <w:rFonts w:ascii="Arial" w:hAnsi="Arial"/>
          <w:szCs w:val="24"/>
          <w:lang w:val="en-US"/>
        </w:rPr>
        <w:t>Syrrou</w:t>
      </w:r>
      <w:proofErr w:type="spellEnd"/>
      <w:r w:rsidRPr="0024582D">
        <w:rPr>
          <w:rFonts w:ascii="Arial" w:hAnsi="Arial"/>
          <w:szCs w:val="24"/>
          <w:lang w:val="en-US"/>
        </w:rPr>
        <w:t xml:space="preserve"> M, </w:t>
      </w:r>
      <w:proofErr w:type="spellStart"/>
      <w:r w:rsidRPr="0024582D">
        <w:rPr>
          <w:rFonts w:ascii="Arial" w:hAnsi="Arial"/>
          <w:szCs w:val="24"/>
          <w:lang w:val="en-US"/>
        </w:rPr>
        <w:t>Lavasidis</w:t>
      </w:r>
      <w:proofErr w:type="spellEnd"/>
      <w:r w:rsidRPr="0024582D">
        <w:rPr>
          <w:rFonts w:ascii="Arial" w:hAnsi="Arial"/>
          <w:szCs w:val="24"/>
          <w:lang w:val="en-US"/>
        </w:rPr>
        <w:t xml:space="preserve"> LG, </w:t>
      </w:r>
      <w:proofErr w:type="spellStart"/>
      <w:r w:rsidRPr="0024582D">
        <w:rPr>
          <w:rFonts w:ascii="Arial" w:hAnsi="Arial"/>
          <w:szCs w:val="24"/>
          <w:lang w:val="en-US"/>
        </w:rPr>
        <w:t>Relakis</w:t>
      </w:r>
      <w:proofErr w:type="spellEnd"/>
      <w:r w:rsidRPr="0024582D">
        <w:rPr>
          <w:rFonts w:ascii="Arial" w:hAnsi="Arial"/>
          <w:szCs w:val="24"/>
          <w:lang w:val="en-US"/>
        </w:rPr>
        <w:t xml:space="preserve"> K, Chrousos GP. The role of stress in female reproduction and pregnancy: an update.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2010;1205:69</w:t>
      </w:r>
      <w:proofErr w:type="gramEnd"/>
      <w:r w:rsidRPr="0024582D">
        <w:rPr>
          <w:rFonts w:ascii="Arial" w:hAnsi="Arial"/>
          <w:szCs w:val="24"/>
          <w:lang w:val="en-US"/>
        </w:rPr>
        <w:t>-75.</w:t>
      </w:r>
    </w:p>
    <w:p w14:paraId="69053FB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139. Cottrell EC, </w:t>
      </w:r>
      <w:proofErr w:type="spellStart"/>
      <w:r w:rsidRPr="0024582D">
        <w:rPr>
          <w:rFonts w:ascii="Arial" w:hAnsi="Arial"/>
          <w:szCs w:val="24"/>
          <w:lang w:val="en-US"/>
        </w:rPr>
        <w:t>Seckl</w:t>
      </w:r>
      <w:proofErr w:type="spellEnd"/>
      <w:r w:rsidRPr="0024582D">
        <w:rPr>
          <w:rFonts w:ascii="Arial" w:hAnsi="Arial"/>
          <w:szCs w:val="24"/>
          <w:lang w:val="en-US"/>
        </w:rPr>
        <w:t xml:space="preserve"> JR. Prenatal stress, glucocorticoids and the programming of adult disease. Front </w:t>
      </w:r>
      <w:proofErr w:type="spellStart"/>
      <w:r w:rsidRPr="0024582D">
        <w:rPr>
          <w:rFonts w:ascii="Arial" w:hAnsi="Arial"/>
          <w:szCs w:val="24"/>
          <w:lang w:val="en-US"/>
        </w:rPr>
        <w:t>Behav</w:t>
      </w:r>
      <w:proofErr w:type="spellEnd"/>
      <w:r w:rsidRPr="0024582D">
        <w:rPr>
          <w:rFonts w:ascii="Arial" w:hAnsi="Arial"/>
          <w:szCs w:val="24"/>
          <w:lang w:val="en-US"/>
        </w:rPr>
        <w:t xml:space="preserve"> </w:t>
      </w:r>
      <w:proofErr w:type="spellStart"/>
      <w:r w:rsidRPr="0024582D">
        <w:rPr>
          <w:rFonts w:ascii="Arial" w:hAnsi="Arial"/>
          <w:szCs w:val="24"/>
          <w:lang w:val="en-US"/>
        </w:rPr>
        <w:t>Neurosci</w:t>
      </w:r>
      <w:proofErr w:type="spellEnd"/>
      <w:r w:rsidRPr="0024582D">
        <w:rPr>
          <w:rFonts w:ascii="Arial" w:hAnsi="Arial"/>
          <w:szCs w:val="24"/>
          <w:lang w:val="en-US"/>
        </w:rPr>
        <w:t xml:space="preserve"> </w:t>
      </w:r>
      <w:proofErr w:type="gramStart"/>
      <w:r w:rsidRPr="0024582D">
        <w:rPr>
          <w:rFonts w:ascii="Arial" w:hAnsi="Arial"/>
          <w:szCs w:val="24"/>
          <w:lang w:val="en-US"/>
        </w:rPr>
        <w:t>2009;3:19</w:t>
      </w:r>
      <w:proofErr w:type="gramEnd"/>
      <w:r w:rsidRPr="0024582D">
        <w:rPr>
          <w:rFonts w:ascii="Arial" w:hAnsi="Arial"/>
          <w:szCs w:val="24"/>
          <w:lang w:val="en-US"/>
        </w:rPr>
        <w:t>.</w:t>
      </w:r>
    </w:p>
    <w:p w14:paraId="0969EA8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140. Sandman CA, Davis EP, Buss C, Glynn LM. Prenatal programming of human neurological function. Int J </w:t>
      </w:r>
      <w:proofErr w:type="spellStart"/>
      <w:r w:rsidRPr="0024582D">
        <w:rPr>
          <w:rFonts w:ascii="Arial" w:hAnsi="Arial"/>
          <w:szCs w:val="24"/>
          <w:lang w:val="en-US"/>
        </w:rPr>
        <w:t>Pept</w:t>
      </w:r>
      <w:proofErr w:type="spellEnd"/>
      <w:r w:rsidRPr="0024582D">
        <w:rPr>
          <w:rFonts w:ascii="Arial" w:hAnsi="Arial"/>
          <w:szCs w:val="24"/>
          <w:lang w:val="en-US"/>
        </w:rPr>
        <w:t xml:space="preserve"> </w:t>
      </w:r>
      <w:proofErr w:type="gramStart"/>
      <w:r w:rsidRPr="0024582D">
        <w:rPr>
          <w:rFonts w:ascii="Arial" w:hAnsi="Arial"/>
          <w:szCs w:val="24"/>
          <w:lang w:val="en-US"/>
        </w:rPr>
        <w:t>2011;2011:837596</w:t>
      </w:r>
      <w:proofErr w:type="gramEnd"/>
      <w:r w:rsidRPr="0024582D">
        <w:rPr>
          <w:rFonts w:ascii="Arial" w:hAnsi="Arial"/>
          <w:szCs w:val="24"/>
          <w:lang w:val="en-US"/>
        </w:rPr>
        <w:t>.</w:t>
      </w:r>
    </w:p>
    <w:p w14:paraId="3F572CD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141. Nolan CJ, </w:t>
      </w:r>
      <w:proofErr w:type="spellStart"/>
      <w:r w:rsidRPr="0024582D">
        <w:rPr>
          <w:rFonts w:ascii="Arial" w:hAnsi="Arial"/>
          <w:szCs w:val="24"/>
          <w:lang w:val="en-US"/>
        </w:rPr>
        <w:t>Damm</w:t>
      </w:r>
      <w:proofErr w:type="spellEnd"/>
      <w:r w:rsidRPr="0024582D">
        <w:rPr>
          <w:rFonts w:ascii="Arial" w:hAnsi="Arial"/>
          <w:szCs w:val="24"/>
          <w:lang w:val="en-US"/>
        </w:rPr>
        <w:t xml:space="preserve"> P, </w:t>
      </w:r>
      <w:proofErr w:type="spellStart"/>
      <w:r w:rsidRPr="0024582D">
        <w:rPr>
          <w:rFonts w:ascii="Arial" w:hAnsi="Arial"/>
          <w:szCs w:val="24"/>
          <w:lang w:val="en-US"/>
        </w:rPr>
        <w:t>Prentki</w:t>
      </w:r>
      <w:proofErr w:type="spellEnd"/>
      <w:r w:rsidRPr="0024582D">
        <w:rPr>
          <w:rFonts w:ascii="Arial" w:hAnsi="Arial"/>
          <w:szCs w:val="24"/>
          <w:lang w:val="en-US"/>
        </w:rPr>
        <w:t xml:space="preserve"> M. Type 2 diabetes across generations: from pathophysiology to prevention and management. Lancet </w:t>
      </w:r>
      <w:proofErr w:type="gramStart"/>
      <w:r w:rsidRPr="0024582D">
        <w:rPr>
          <w:rFonts w:ascii="Arial" w:hAnsi="Arial"/>
          <w:szCs w:val="24"/>
          <w:lang w:val="en-US"/>
        </w:rPr>
        <w:t>2011;378:169</w:t>
      </w:r>
      <w:proofErr w:type="gramEnd"/>
      <w:r w:rsidRPr="0024582D">
        <w:rPr>
          <w:rFonts w:ascii="Arial" w:hAnsi="Arial"/>
          <w:szCs w:val="24"/>
          <w:lang w:val="en-US"/>
        </w:rPr>
        <w:t>-181.</w:t>
      </w:r>
    </w:p>
    <w:p w14:paraId="0E5FE7E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142. Garcia-Caceres C, Lagunas N, </w:t>
      </w:r>
      <w:proofErr w:type="spellStart"/>
      <w:r w:rsidRPr="0024582D">
        <w:rPr>
          <w:rFonts w:ascii="Arial" w:hAnsi="Arial"/>
          <w:szCs w:val="24"/>
          <w:lang w:val="en-US"/>
        </w:rPr>
        <w:t>Calmarza</w:t>
      </w:r>
      <w:proofErr w:type="spellEnd"/>
      <w:r w:rsidRPr="0024582D">
        <w:rPr>
          <w:rFonts w:ascii="Arial" w:hAnsi="Arial"/>
          <w:szCs w:val="24"/>
          <w:lang w:val="en-US"/>
        </w:rPr>
        <w:t xml:space="preserve">-Font I, </w:t>
      </w:r>
      <w:proofErr w:type="spellStart"/>
      <w:r w:rsidRPr="0024582D">
        <w:rPr>
          <w:rFonts w:ascii="Arial" w:hAnsi="Arial"/>
          <w:szCs w:val="24"/>
          <w:lang w:val="en-US"/>
        </w:rPr>
        <w:t>Azcoitia</w:t>
      </w:r>
      <w:proofErr w:type="spellEnd"/>
      <w:r w:rsidRPr="0024582D">
        <w:rPr>
          <w:rFonts w:ascii="Arial" w:hAnsi="Arial"/>
          <w:szCs w:val="24"/>
          <w:lang w:val="en-US"/>
        </w:rPr>
        <w:t xml:space="preserve"> I, </w:t>
      </w:r>
      <w:proofErr w:type="spellStart"/>
      <w:r w:rsidRPr="0024582D">
        <w:rPr>
          <w:rFonts w:ascii="Arial" w:hAnsi="Arial"/>
          <w:szCs w:val="24"/>
          <w:lang w:val="en-US"/>
        </w:rPr>
        <w:t>Diz</w:t>
      </w:r>
      <w:proofErr w:type="spellEnd"/>
      <w:r w:rsidRPr="0024582D">
        <w:rPr>
          <w:rFonts w:ascii="Arial" w:hAnsi="Arial"/>
          <w:szCs w:val="24"/>
          <w:lang w:val="en-US"/>
        </w:rPr>
        <w:t xml:space="preserve">-Chaves Y, Garcia-Segura LM, </w:t>
      </w:r>
      <w:proofErr w:type="spellStart"/>
      <w:r w:rsidRPr="0024582D">
        <w:rPr>
          <w:rFonts w:ascii="Arial" w:hAnsi="Arial"/>
          <w:szCs w:val="24"/>
          <w:lang w:val="en-US"/>
        </w:rPr>
        <w:t>Baquedano</w:t>
      </w:r>
      <w:proofErr w:type="spellEnd"/>
      <w:r w:rsidRPr="0024582D">
        <w:rPr>
          <w:rFonts w:ascii="Arial" w:hAnsi="Arial"/>
          <w:szCs w:val="24"/>
          <w:lang w:val="en-US"/>
        </w:rPr>
        <w:t xml:space="preserve"> E, </w:t>
      </w:r>
      <w:proofErr w:type="spellStart"/>
      <w:r w:rsidRPr="0024582D">
        <w:rPr>
          <w:rFonts w:ascii="Arial" w:hAnsi="Arial"/>
          <w:szCs w:val="24"/>
          <w:lang w:val="en-US"/>
        </w:rPr>
        <w:t>Frago</w:t>
      </w:r>
      <w:proofErr w:type="spellEnd"/>
      <w:r w:rsidRPr="0024582D">
        <w:rPr>
          <w:rFonts w:ascii="Arial" w:hAnsi="Arial"/>
          <w:szCs w:val="24"/>
          <w:lang w:val="en-US"/>
        </w:rPr>
        <w:t xml:space="preserve"> LM, </w:t>
      </w:r>
      <w:proofErr w:type="spellStart"/>
      <w:r w:rsidRPr="0024582D">
        <w:rPr>
          <w:rFonts w:ascii="Arial" w:hAnsi="Arial"/>
          <w:szCs w:val="24"/>
          <w:lang w:val="en-US"/>
        </w:rPr>
        <w:t>Argente</w:t>
      </w:r>
      <w:proofErr w:type="spellEnd"/>
      <w:r w:rsidRPr="0024582D">
        <w:rPr>
          <w:rFonts w:ascii="Arial" w:hAnsi="Arial"/>
          <w:szCs w:val="24"/>
          <w:lang w:val="en-US"/>
        </w:rPr>
        <w:t xml:space="preserve"> J, </w:t>
      </w:r>
      <w:proofErr w:type="spellStart"/>
      <w:r w:rsidRPr="0024582D">
        <w:rPr>
          <w:rFonts w:ascii="Arial" w:hAnsi="Arial"/>
          <w:szCs w:val="24"/>
          <w:lang w:val="en-US"/>
        </w:rPr>
        <w:t>Chowen</w:t>
      </w:r>
      <w:proofErr w:type="spellEnd"/>
      <w:r w:rsidRPr="0024582D">
        <w:rPr>
          <w:rFonts w:ascii="Arial" w:hAnsi="Arial"/>
          <w:szCs w:val="24"/>
          <w:lang w:val="en-US"/>
        </w:rPr>
        <w:t xml:space="preserve"> JA. Gender differences in the long-term effects of chronic prenatal stress on the HPA axis and hypothalamic structure in rats. </w:t>
      </w:r>
      <w:proofErr w:type="spellStart"/>
      <w:r w:rsidRPr="0024582D">
        <w:rPr>
          <w:rFonts w:ascii="Arial" w:hAnsi="Arial"/>
          <w:szCs w:val="24"/>
          <w:lang w:val="en-US"/>
        </w:rPr>
        <w:t>Psychoneuroendocrinology</w:t>
      </w:r>
      <w:proofErr w:type="spellEnd"/>
      <w:r w:rsidRPr="0024582D">
        <w:rPr>
          <w:rFonts w:ascii="Arial" w:hAnsi="Arial"/>
          <w:szCs w:val="24"/>
          <w:lang w:val="en-US"/>
        </w:rPr>
        <w:t xml:space="preserve"> </w:t>
      </w:r>
      <w:proofErr w:type="gramStart"/>
      <w:r w:rsidRPr="0024582D">
        <w:rPr>
          <w:rFonts w:ascii="Arial" w:hAnsi="Arial"/>
          <w:szCs w:val="24"/>
          <w:lang w:val="en-US"/>
        </w:rPr>
        <w:t>2010;35:1525</w:t>
      </w:r>
      <w:proofErr w:type="gramEnd"/>
      <w:r w:rsidRPr="0024582D">
        <w:rPr>
          <w:rFonts w:ascii="Arial" w:hAnsi="Arial"/>
          <w:szCs w:val="24"/>
          <w:lang w:val="en-US"/>
        </w:rPr>
        <w:t>-1535.</w:t>
      </w:r>
    </w:p>
    <w:p w14:paraId="104F904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143. Kinsella MT, Monk C. Impact of maternal stress, depression and anxiety on fetal neurobehavioral development. Clin </w:t>
      </w:r>
      <w:proofErr w:type="spellStart"/>
      <w:r w:rsidRPr="0024582D">
        <w:rPr>
          <w:rFonts w:ascii="Arial" w:hAnsi="Arial"/>
          <w:szCs w:val="24"/>
          <w:lang w:val="en-US"/>
        </w:rPr>
        <w:t>Obstet</w:t>
      </w:r>
      <w:proofErr w:type="spellEnd"/>
      <w:r w:rsidRPr="0024582D">
        <w:rPr>
          <w:rFonts w:ascii="Arial" w:hAnsi="Arial"/>
          <w:szCs w:val="24"/>
          <w:lang w:val="en-US"/>
        </w:rPr>
        <w:t xml:space="preserve"> </w:t>
      </w:r>
      <w:proofErr w:type="spellStart"/>
      <w:r w:rsidRPr="0024582D">
        <w:rPr>
          <w:rFonts w:ascii="Arial" w:hAnsi="Arial"/>
          <w:szCs w:val="24"/>
          <w:lang w:val="en-US"/>
        </w:rPr>
        <w:t>Gynecol</w:t>
      </w:r>
      <w:proofErr w:type="spellEnd"/>
      <w:r w:rsidRPr="0024582D">
        <w:rPr>
          <w:rFonts w:ascii="Arial" w:hAnsi="Arial"/>
          <w:szCs w:val="24"/>
          <w:lang w:val="en-US"/>
        </w:rPr>
        <w:t xml:space="preserve"> </w:t>
      </w:r>
      <w:proofErr w:type="gramStart"/>
      <w:r w:rsidRPr="0024582D">
        <w:rPr>
          <w:rFonts w:ascii="Arial" w:hAnsi="Arial"/>
          <w:szCs w:val="24"/>
          <w:lang w:val="en-US"/>
        </w:rPr>
        <w:t>2009;52:425</w:t>
      </w:r>
      <w:proofErr w:type="gramEnd"/>
      <w:r w:rsidRPr="0024582D">
        <w:rPr>
          <w:rFonts w:ascii="Arial" w:hAnsi="Arial"/>
          <w:szCs w:val="24"/>
          <w:lang w:val="en-US"/>
        </w:rPr>
        <w:t>-440.</w:t>
      </w:r>
    </w:p>
    <w:p w14:paraId="575F096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144. Chrousos GP, </w:t>
      </w:r>
      <w:proofErr w:type="spellStart"/>
      <w:r w:rsidRPr="0024582D">
        <w:rPr>
          <w:rFonts w:ascii="Arial" w:hAnsi="Arial"/>
          <w:szCs w:val="24"/>
          <w:lang w:val="en-US"/>
        </w:rPr>
        <w:t>Torpy</w:t>
      </w:r>
      <w:proofErr w:type="spellEnd"/>
      <w:r w:rsidRPr="0024582D">
        <w:rPr>
          <w:rFonts w:ascii="Arial" w:hAnsi="Arial"/>
          <w:szCs w:val="24"/>
          <w:lang w:val="en-US"/>
        </w:rPr>
        <w:t xml:space="preserve"> DJ, Gold PW. Interactions between the hypothalamic-pituitary-adrenal axis and the female reproductive system: clinical implications. Ann Intern Med </w:t>
      </w:r>
      <w:proofErr w:type="gramStart"/>
      <w:r w:rsidRPr="0024582D">
        <w:rPr>
          <w:rFonts w:ascii="Arial" w:hAnsi="Arial"/>
          <w:szCs w:val="24"/>
          <w:lang w:val="en-US"/>
        </w:rPr>
        <w:t>1998;129:229</w:t>
      </w:r>
      <w:proofErr w:type="gramEnd"/>
      <w:r w:rsidRPr="0024582D">
        <w:rPr>
          <w:rFonts w:ascii="Arial" w:hAnsi="Arial"/>
          <w:szCs w:val="24"/>
          <w:lang w:val="en-US"/>
        </w:rPr>
        <w:t>-240.</w:t>
      </w:r>
    </w:p>
    <w:p w14:paraId="73F96A5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145. Sasaki A, Sato S, Murakami O, Go M, Inoue M, Shimizu Y, </w:t>
      </w:r>
      <w:proofErr w:type="spellStart"/>
      <w:r w:rsidRPr="0024582D">
        <w:rPr>
          <w:rFonts w:ascii="Arial" w:hAnsi="Arial"/>
          <w:szCs w:val="24"/>
          <w:lang w:val="en-US"/>
        </w:rPr>
        <w:t>Hanew</w:t>
      </w:r>
      <w:proofErr w:type="spellEnd"/>
      <w:r w:rsidRPr="0024582D">
        <w:rPr>
          <w:rFonts w:ascii="Arial" w:hAnsi="Arial"/>
          <w:szCs w:val="24"/>
          <w:lang w:val="en-US"/>
        </w:rPr>
        <w:t xml:space="preserve"> K, </w:t>
      </w:r>
      <w:proofErr w:type="spellStart"/>
      <w:r w:rsidRPr="0024582D">
        <w:rPr>
          <w:rFonts w:ascii="Arial" w:hAnsi="Arial"/>
          <w:szCs w:val="24"/>
          <w:lang w:val="en-US"/>
        </w:rPr>
        <w:t>Andoh</w:t>
      </w:r>
      <w:proofErr w:type="spellEnd"/>
      <w:r w:rsidRPr="0024582D">
        <w:rPr>
          <w:rFonts w:ascii="Arial" w:hAnsi="Arial"/>
          <w:szCs w:val="24"/>
          <w:lang w:val="en-US"/>
        </w:rPr>
        <w:t xml:space="preserve"> N, Sato I, </w:t>
      </w:r>
      <w:proofErr w:type="spellStart"/>
      <w:r w:rsidRPr="0024582D">
        <w:rPr>
          <w:rFonts w:ascii="Arial" w:hAnsi="Arial"/>
          <w:szCs w:val="24"/>
          <w:lang w:val="en-US"/>
        </w:rPr>
        <w:t>Sasano</w:t>
      </w:r>
      <w:proofErr w:type="spellEnd"/>
      <w:r w:rsidRPr="0024582D">
        <w:rPr>
          <w:rFonts w:ascii="Arial" w:hAnsi="Arial"/>
          <w:szCs w:val="24"/>
          <w:lang w:val="en-US"/>
        </w:rPr>
        <w:t xml:space="preserve"> N, et al. Immunoreactive corticotropin-releasing hormone present in human plasma may be derived from both hypothalamic and extrahypothalamic sources. J Clin Endocrinol Metab </w:t>
      </w:r>
      <w:proofErr w:type="gramStart"/>
      <w:r w:rsidRPr="0024582D">
        <w:rPr>
          <w:rFonts w:ascii="Arial" w:hAnsi="Arial"/>
          <w:szCs w:val="24"/>
          <w:lang w:val="en-US"/>
        </w:rPr>
        <w:t>1987;65:176</w:t>
      </w:r>
      <w:proofErr w:type="gramEnd"/>
      <w:r w:rsidRPr="0024582D">
        <w:rPr>
          <w:rFonts w:ascii="Arial" w:hAnsi="Arial"/>
          <w:szCs w:val="24"/>
          <w:lang w:val="en-US"/>
        </w:rPr>
        <w:t>-182.</w:t>
      </w:r>
    </w:p>
    <w:p w14:paraId="4270AFD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146. Behan DP, Linton EA, Lowry PJ. Isolation of the human plasma corticotrophin-releasing factor-binding protein. J Endocrinol </w:t>
      </w:r>
      <w:proofErr w:type="gramStart"/>
      <w:r w:rsidRPr="0024582D">
        <w:rPr>
          <w:rFonts w:ascii="Arial" w:hAnsi="Arial"/>
          <w:szCs w:val="24"/>
          <w:lang w:val="en-US"/>
        </w:rPr>
        <w:t>1989;122:23</w:t>
      </w:r>
      <w:proofErr w:type="gramEnd"/>
      <w:r w:rsidRPr="0024582D">
        <w:rPr>
          <w:rFonts w:ascii="Arial" w:hAnsi="Arial"/>
          <w:szCs w:val="24"/>
          <w:lang w:val="en-US"/>
        </w:rPr>
        <w:t>-31.</w:t>
      </w:r>
    </w:p>
    <w:p w14:paraId="7815D1A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147. Linton EA, Perkins AV, Woods RJ, </w:t>
      </w:r>
      <w:proofErr w:type="spellStart"/>
      <w:r w:rsidRPr="0024582D">
        <w:rPr>
          <w:rFonts w:ascii="Arial" w:hAnsi="Arial"/>
          <w:szCs w:val="24"/>
          <w:lang w:val="en-US"/>
        </w:rPr>
        <w:t>Eben</w:t>
      </w:r>
      <w:proofErr w:type="spellEnd"/>
      <w:r w:rsidRPr="0024582D">
        <w:rPr>
          <w:rFonts w:ascii="Arial" w:hAnsi="Arial"/>
          <w:szCs w:val="24"/>
          <w:lang w:val="en-US"/>
        </w:rPr>
        <w:t xml:space="preserve"> F, Wolfe CD, Behan DP, Potter E, Vale WW, Lowry PJ. Corticotropin releasing hormone-binding protein (CRH-BP): plasma levels decrease during the third trimester of normal human pregnancy. J Clin Endocrinol Metab </w:t>
      </w:r>
      <w:proofErr w:type="gramStart"/>
      <w:r w:rsidRPr="0024582D">
        <w:rPr>
          <w:rFonts w:ascii="Arial" w:hAnsi="Arial"/>
          <w:szCs w:val="24"/>
          <w:lang w:val="en-US"/>
        </w:rPr>
        <w:t>1993;76:260</w:t>
      </w:r>
      <w:proofErr w:type="gramEnd"/>
      <w:r w:rsidRPr="0024582D">
        <w:rPr>
          <w:rFonts w:ascii="Arial" w:hAnsi="Arial"/>
          <w:szCs w:val="24"/>
          <w:lang w:val="en-US"/>
        </w:rPr>
        <w:t>-262.</w:t>
      </w:r>
    </w:p>
    <w:p w14:paraId="7818964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148. </w:t>
      </w:r>
      <w:proofErr w:type="spellStart"/>
      <w:r w:rsidRPr="0024582D">
        <w:rPr>
          <w:rFonts w:ascii="Arial" w:hAnsi="Arial"/>
          <w:szCs w:val="24"/>
          <w:lang w:val="en-US"/>
        </w:rPr>
        <w:t>Margioris</w:t>
      </w:r>
      <w:proofErr w:type="spellEnd"/>
      <w:r w:rsidRPr="0024582D">
        <w:rPr>
          <w:rFonts w:ascii="Arial" w:hAnsi="Arial"/>
          <w:szCs w:val="24"/>
          <w:lang w:val="en-US"/>
        </w:rPr>
        <w:t xml:space="preserve"> AN, </w:t>
      </w:r>
      <w:proofErr w:type="spellStart"/>
      <w:r w:rsidRPr="0024582D">
        <w:rPr>
          <w:rFonts w:ascii="Arial" w:hAnsi="Arial"/>
          <w:szCs w:val="24"/>
          <w:lang w:val="en-US"/>
        </w:rPr>
        <w:t>Grino</w:t>
      </w:r>
      <w:proofErr w:type="spellEnd"/>
      <w:r w:rsidRPr="0024582D">
        <w:rPr>
          <w:rFonts w:ascii="Arial" w:hAnsi="Arial"/>
          <w:szCs w:val="24"/>
          <w:lang w:val="en-US"/>
        </w:rPr>
        <w:t xml:space="preserve"> M, Rabin D, Chrousos GP. Human placenta and the hypothalamic-pituitary-adrenal axis. Adv Exp Med Biol </w:t>
      </w:r>
      <w:proofErr w:type="gramStart"/>
      <w:r w:rsidRPr="0024582D">
        <w:rPr>
          <w:rFonts w:ascii="Arial" w:hAnsi="Arial"/>
          <w:szCs w:val="24"/>
          <w:lang w:val="en-US"/>
        </w:rPr>
        <w:t>1988;245:389</w:t>
      </w:r>
      <w:proofErr w:type="gramEnd"/>
      <w:r w:rsidRPr="0024582D">
        <w:rPr>
          <w:rFonts w:ascii="Arial" w:hAnsi="Arial"/>
          <w:szCs w:val="24"/>
          <w:lang w:val="en-US"/>
        </w:rPr>
        <w:t>-398.</w:t>
      </w:r>
    </w:p>
    <w:p w14:paraId="624A455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149. </w:t>
      </w:r>
      <w:proofErr w:type="spellStart"/>
      <w:r w:rsidRPr="0024582D">
        <w:rPr>
          <w:rFonts w:ascii="Arial" w:hAnsi="Arial"/>
          <w:szCs w:val="24"/>
          <w:lang w:val="en-US"/>
        </w:rPr>
        <w:t>Mairesse</w:t>
      </w:r>
      <w:proofErr w:type="spellEnd"/>
      <w:r w:rsidRPr="0024582D">
        <w:rPr>
          <w:rFonts w:ascii="Arial" w:hAnsi="Arial"/>
          <w:szCs w:val="24"/>
          <w:lang w:val="en-US"/>
        </w:rPr>
        <w:t xml:space="preserve"> J, Lesage J, Breton C, </w:t>
      </w:r>
      <w:proofErr w:type="spellStart"/>
      <w:r w:rsidRPr="0024582D">
        <w:rPr>
          <w:rFonts w:ascii="Arial" w:hAnsi="Arial"/>
          <w:szCs w:val="24"/>
          <w:lang w:val="en-US"/>
        </w:rPr>
        <w:t>Breant</w:t>
      </w:r>
      <w:proofErr w:type="spellEnd"/>
      <w:r w:rsidRPr="0024582D">
        <w:rPr>
          <w:rFonts w:ascii="Arial" w:hAnsi="Arial"/>
          <w:szCs w:val="24"/>
          <w:lang w:val="en-US"/>
        </w:rPr>
        <w:t xml:space="preserve"> B, Hahn T, </w:t>
      </w:r>
      <w:proofErr w:type="spellStart"/>
      <w:r w:rsidRPr="0024582D">
        <w:rPr>
          <w:rFonts w:ascii="Arial" w:hAnsi="Arial"/>
          <w:szCs w:val="24"/>
          <w:lang w:val="en-US"/>
        </w:rPr>
        <w:t>Darnaudery</w:t>
      </w:r>
      <w:proofErr w:type="spellEnd"/>
      <w:r w:rsidRPr="0024582D">
        <w:rPr>
          <w:rFonts w:ascii="Arial" w:hAnsi="Arial"/>
          <w:szCs w:val="24"/>
          <w:lang w:val="en-US"/>
        </w:rPr>
        <w:t xml:space="preserve"> M, Dickson SL, </w:t>
      </w:r>
      <w:proofErr w:type="spellStart"/>
      <w:r w:rsidRPr="0024582D">
        <w:rPr>
          <w:rFonts w:ascii="Arial" w:hAnsi="Arial"/>
          <w:szCs w:val="24"/>
          <w:lang w:val="en-US"/>
        </w:rPr>
        <w:t>Seckl</w:t>
      </w:r>
      <w:proofErr w:type="spellEnd"/>
      <w:r w:rsidRPr="0024582D">
        <w:rPr>
          <w:rFonts w:ascii="Arial" w:hAnsi="Arial"/>
          <w:szCs w:val="24"/>
          <w:lang w:val="en-US"/>
        </w:rPr>
        <w:t xml:space="preserve"> J, </w:t>
      </w:r>
      <w:proofErr w:type="spellStart"/>
      <w:r w:rsidRPr="0024582D">
        <w:rPr>
          <w:rFonts w:ascii="Arial" w:hAnsi="Arial"/>
          <w:szCs w:val="24"/>
          <w:lang w:val="en-US"/>
        </w:rPr>
        <w:t>Blondeau</w:t>
      </w:r>
      <w:proofErr w:type="spellEnd"/>
      <w:r w:rsidRPr="0024582D">
        <w:rPr>
          <w:rFonts w:ascii="Arial" w:hAnsi="Arial"/>
          <w:szCs w:val="24"/>
          <w:lang w:val="en-US"/>
        </w:rPr>
        <w:t xml:space="preserve"> B, </w:t>
      </w:r>
      <w:proofErr w:type="spellStart"/>
      <w:r w:rsidRPr="0024582D">
        <w:rPr>
          <w:rFonts w:ascii="Arial" w:hAnsi="Arial"/>
          <w:szCs w:val="24"/>
          <w:lang w:val="en-US"/>
        </w:rPr>
        <w:t>Vieau</w:t>
      </w:r>
      <w:proofErr w:type="spellEnd"/>
      <w:r w:rsidRPr="0024582D">
        <w:rPr>
          <w:rFonts w:ascii="Arial" w:hAnsi="Arial"/>
          <w:szCs w:val="24"/>
          <w:lang w:val="en-US"/>
        </w:rPr>
        <w:t xml:space="preserve"> D, </w:t>
      </w:r>
      <w:proofErr w:type="spellStart"/>
      <w:r w:rsidRPr="0024582D">
        <w:rPr>
          <w:rFonts w:ascii="Arial" w:hAnsi="Arial"/>
          <w:szCs w:val="24"/>
          <w:lang w:val="en-US"/>
        </w:rPr>
        <w:t>Maccari</w:t>
      </w:r>
      <w:proofErr w:type="spellEnd"/>
      <w:r w:rsidRPr="0024582D">
        <w:rPr>
          <w:rFonts w:ascii="Arial" w:hAnsi="Arial"/>
          <w:szCs w:val="24"/>
          <w:lang w:val="en-US"/>
        </w:rPr>
        <w:t xml:space="preserve"> S, </w:t>
      </w:r>
      <w:proofErr w:type="spellStart"/>
      <w:r w:rsidRPr="0024582D">
        <w:rPr>
          <w:rFonts w:ascii="Arial" w:hAnsi="Arial"/>
          <w:szCs w:val="24"/>
          <w:lang w:val="en-US"/>
        </w:rPr>
        <w:t>Viltart</w:t>
      </w:r>
      <w:proofErr w:type="spellEnd"/>
      <w:r w:rsidRPr="0024582D">
        <w:rPr>
          <w:rFonts w:ascii="Arial" w:hAnsi="Arial"/>
          <w:szCs w:val="24"/>
          <w:lang w:val="en-US"/>
        </w:rPr>
        <w:t xml:space="preserve"> O. Maternal stress alters endocrine function of the </w:t>
      </w:r>
      <w:proofErr w:type="spellStart"/>
      <w:r w:rsidRPr="0024582D">
        <w:rPr>
          <w:rFonts w:ascii="Arial" w:hAnsi="Arial"/>
          <w:szCs w:val="24"/>
          <w:lang w:val="en-US"/>
        </w:rPr>
        <w:t>feto</w:t>
      </w:r>
      <w:proofErr w:type="spellEnd"/>
      <w:r w:rsidRPr="0024582D">
        <w:rPr>
          <w:rFonts w:ascii="Arial" w:hAnsi="Arial"/>
          <w:szCs w:val="24"/>
          <w:lang w:val="en-US"/>
        </w:rPr>
        <w:t xml:space="preserve">-placental unit in rats. Am J </w:t>
      </w:r>
      <w:proofErr w:type="spellStart"/>
      <w:r w:rsidRPr="0024582D">
        <w:rPr>
          <w:rFonts w:ascii="Arial" w:hAnsi="Arial"/>
          <w:szCs w:val="24"/>
          <w:lang w:val="en-US"/>
        </w:rPr>
        <w:t>Physiol</w:t>
      </w:r>
      <w:proofErr w:type="spellEnd"/>
      <w:r w:rsidRPr="0024582D">
        <w:rPr>
          <w:rFonts w:ascii="Arial" w:hAnsi="Arial"/>
          <w:szCs w:val="24"/>
          <w:lang w:val="en-US"/>
        </w:rPr>
        <w:t xml:space="preserve"> Endocrinol Metab 2007;</w:t>
      </w:r>
      <w:proofErr w:type="gramStart"/>
      <w:r w:rsidRPr="0024582D">
        <w:rPr>
          <w:rFonts w:ascii="Arial" w:hAnsi="Arial"/>
          <w:szCs w:val="24"/>
          <w:lang w:val="en-US"/>
        </w:rPr>
        <w:t>292:E</w:t>
      </w:r>
      <w:proofErr w:type="gramEnd"/>
      <w:r w:rsidRPr="0024582D">
        <w:rPr>
          <w:rFonts w:ascii="Arial" w:hAnsi="Arial"/>
          <w:szCs w:val="24"/>
          <w:lang w:val="en-US"/>
        </w:rPr>
        <w:t>1526-E1533.</w:t>
      </w:r>
    </w:p>
    <w:p w14:paraId="5653C85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150. </w:t>
      </w:r>
      <w:proofErr w:type="spellStart"/>
      <w:r w:rsidRPr="0024582D">
        <w:rPr>
          <w:rFonts w:ascii="Arial" w:hAnsi="Arial"/>
          <w:szCs w:val="24"/>
          <w:lang w:val="en-US"/>
        </w:rPr>
        <w:t>Vamvakopoulos</w:t>
      </w:r>
      <w:proofErr w:type="spellEnd"/>
      <w:r w:rsidRPr="0024582D">
        <w:rPr>
          <w:rFonts w:ascii="Arial" w:hAnsi="Arial"/>
          <w:szCs w:val="24"/>
          <w:lang w:val="en-US"/>
        </w:rPr>
        <w:t xml:space="preserve"> NC, Chrousos GP. Evidence of direct estrogenic regulation of human corticotropin-releasing hormone gene expression. Potential implications for the sexual </w:t>
      </w:r>
      <w:proofErr w:type="spellStart"/>
      <w:r w:rsidRPr="0024582D">
        <w:rPr>
          <w:rFonts w:ascii="Arial" w:hAnsi="Arial"/>
          <w:szCs w:val="24"/>
          <w:lang w:val="en-US"/>
        </w:rPr>
        <w:t>dimophism</w:t>
      </w:r>
      <w:proofErr w:type="spellEnd"/>
      <w:r w:rsidRPr="0024582D">
        <w:rPr>
          <w:rFonts w:ascii="Arial" w:hAnsi="Arial"/>
          <w:szCs w:val="24"/>
          <w:lang w:val="en-US"/>
        </w:rPr>
        <w:t xml:space="preserve"> of the stress response and immune/inflammatory reaction. J Clin Invest </w:t>
      </w:r>
      <w:proofErr w:type="gramStart"/>
      <w:r w:rsidRPr="0024582D">
        <w:rPr>
          <w:rFonts w:ascii="Arial" w:hAnsi="Arial"/>
          <w:szCs w:val="24"/>
          <w:lang w:val="en-US"/>
        </w:rPr>
        <w:t>1993;92:1896</w:t>
      </w:r>
      <w:proofErr w:type="gramEnd"/>
      <w:r w:rsidRPr="0024582D">
        <w:rPr>
          <w:rFonts w:ascii="Arial" w:hAnsi="Arial"/>
          <w:szCs w:val="24"/>
          <w:lang w:val="en-US"/>
        </w:rPr>
        <w:t>-1902.</w:t>
      </w:r>
    </w:p>
    <w:p w14:paraId="67399D5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151. </w:t>
      </w:r>
      <w:proofErr w:type="spellStart"/>
      <w:r w:rsidRPr="0024582D">
        <w:rPr>
          <w:rFonts w:ascii="Arial" w:hAnsi="Arial"/>
          <w:szCs w:val="24"/>
          <w:lang w:val="en-US"/>
        </w:rPr>
        <w:t>Vamvakopoulos</w:t>
      </w:r>
      <w:proofErr w:type="spellEnd"/>
      <w:r w:rsidRPr="0024582D">
        <w:rPr>
          <w:rFonts w:ascii="Arial" w:hAnsi="Arial"/>
          <w:szCs w:val="24"/>
          <w:lang w:val="en-US"/>
        </w:rPr>
        <w:t xml:space="preserve"> NC, Chrousos GP. Hormonal regulation of human corticotropin-releasing hormone gene expression: implications for the stress response and immune/inflammatory reaction. </w:t>
      </w:r>
      <w:proofErr w:type="spellStart"/>
      <w:r w:rsidRPr="0024582D">
        <w:rPr>
          <w:rFonts w:ascii="Arial" w:hAnsi="Arial"/>
          <w:szCs w:val="24"/>
          <w:lang w:val="en-US"/>
        </w:rPr>
        <w:t>Endocr</w:t>
      </w:r>
      <w:proofErr w:type="spellEnd"/>
      <w:r w:rsidRPr="0024582D">
        <w:rPr>
          <w:rFonts w:ascii="Arial" w:hAnsi="Arial"/>
          <w:szCs w:val="24"/>
          <w:lang w:val="en-US"/>
        </w:rPr>
        <w:t xml:space="preserve"> Rev </w:t>
      </w:r>
      <w:proofErr w:type="gramStart"/>
      <w:r w:rsidRPr="0024582D">
        <w:rPr>
          <w:rFonts w:ascii="Arial" w:hAnsi="Arial"/>
          <w:szCs w:val="24"/>
          <w:lang w:val="en-US"/>
        </w:rPr>
        <w:t>1994;15:409</w:t>
      </w:r>
      <w:proofErr w:type="gramEnd"/>
      <w:r w:rsidRPr="0024582D">
        <w:rPr>
          <w:rFonts w:ascii="Arial" w:hAnsi="Arial"/>
          <w:szCs w:val="24"/>
          <w:lang w:val="en-US"/>
        </w:rPr>
        <w:t>-420.</w:t>
      </w:r>
    </w:p>
    <w:p w14:paraId="2856672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152. </w:t>
      </w:r>
      <w:proofErr w:type="spellStart"/>
      <w:r w:rsidRPr="0024582D">
        <w:rPr>
          <w:rFonts w:ascii="Arial" w:hAnsi="Arial"/>
          <w:szCs w:val="24"/>
          <w:lang w:val="en-US"/>
        </w:rPr>
        <w:t>Burguera</w:t>
      </w:r>
      <w:proofErr w:type="spellEnd"/>
      <w:r w:rsidRPr="0024582D">
        <w:rPr>
          <w:rFonts w:ascii="Arial" w:hAnsi="Arial"/>
          <w:szCs w:val="24"/>
          <w:lang w:val="en-US"/>
        </w:rPr>
        <w:t xml:space="preserve"> B, </w:t>
      </w:r>
      <w:proofErr w:type="spellStart"/>
      <w:r w:rsidRPr="0024582D">
        <w:rPr>
          <w:rFonts w:ascii="Arial" w:hAnsi="Arial"/>
          <w:szCs w:val="24"/>
          <w:lang w:val="en-US"/>
        </w:rPr>
        <w:t>Muruais</w:t>
      </w:r>
      <w:proofErr w:type="spellEnd"/>
      <w:r w:rsidRPr="0024582D">
        <w:rPr>
          <w:rFonts w:ascii="Arial" w:hAnsi="Arial"/>
          <w:szCs w:val="24"/>
          <w:lang w:val="en-US"/>
        </w:rPr>
        <w:t xml:space="preserve"> C, </w:t>
      </w:r>
      <w:proofErr w:type="spellStart"/>
      <w:r w:rsidRPr="0024582D">
        <w:rPr>
          <w:rFonts w:ascii="Arial" w:hAnsi="Arial"/>
          <w:szCs w:val="24"/>
          <w:lang w:val="en-US"/>
        </w:rPr>
        <w:t>Penalva</w:t>
      </w:r>
      <w:proofErr w:type="spellEnd"/>
      <w:r w:rsidRPr="0024582D">
        <w:rPr>
          <w:rFonts w:ascii="Arial" w:hAnsi="Arial"/>
          <w:szCs w:val="24"/>
          <w:lang w:val="en-US"/>
        </w:rPr>
        <w:t xml:space="preserve"> A, </w:t>
      </w:r>
      <w:proofErr w:type="spellStart"/>
      <w:r w:rsidRPr="0024582D">
        <w:rPr>
          <w:rFonts w:ascii="Arial" w:hAnsi="Arial"/>
          <w:szCs w:val="24"/>
          <w:lang w:val="en-US"/>
        </w:rPr>
        <w:t>Dieguez</w:t>
      </w:r>
      <w:proofErr w:type="spellEnd"/>
      <w:r w:rsidRPr="0024582D">
        <w:rPr>
          <w:rFonts w:ascii="Arial" w:hAnsi="Arial"/>
          <w:szCs w:val="24"/>
          <w:lang w:val="en-US"/>
        </w:rPr>
        <w:t xml:space="preserve"> C, </w:t>
      </w:r>
      <w:proofErr w:type="spellStart"/>
      <w:r w:rsidRPr="0024582D">
        <w:rPr>
          <w:rFonts w:ascii="Arial" w:hAnsi="Arial"/>
          <w:szCs w:val="24"/>
          <w:lang w:val="en-US"/>
        </w:rPr>
        <w:t>Casanueva</w:t>
      </w:r>
      <w:proofErr w:type="spellEnd"/>
      <w:r w:rsidRPr="0024582D">
        <w:rPr>
          <w:rFonts w:ascii="Arial" w:hAnsi="Arial"/>
          <w:szCs w:val="24"/>
          <w:lang w:val="en-US"/>
        </w:rPr>
        <w:t xml:space="preserve"> FF. Dual and selective actions of glucocorticoids upon basal and stimulated growth hormone release in man. Neuroendocrinology </w:t>
      </w:r>
      <w:proofErr w:type="gramStart"/>
      <w:r w:rsidRPr="0024582D">
        <w:rPr>
          <w:rFonts w:ascii="Arial" w:hAnsi="Arial"/>
          <w:szCs w:val="24"/>
          <w:lang w:val="en-US"/>
        </w:rPr>
        <w:t>1990;51:51</w:t>
      </w:r>
      <w:proofErr w:type="gramEnd"/>
      <w:r w:rsidRPr="0024582D">
        <w:rPr>
          <w:rFonts w:ascii="Arial" w:hAnsi="Arial"/>
          <w:szCs w:val="24"/>
          <w:lang w:val="en-US"/>
        </w:rPr>
        <w:t>-58.</w:t>
      </w:r>
    </w:p>
    <w:p w14:paraId="15C10F4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153. </w:t>
      </w:r>
      <w:proofErr w:type="spellStart"/>
      <w:r w:rsidRPr="0024582D">
        <w:rPr>
          <w:rFonts w:ascii="Arial" w:hAnsi="Arial"/>
          <w:szCs w:val="24"/>
          <w:lang w:val="en-US"/>
        </w:rPr>
        <w:t>Dieguez</w:t>
      </w:r>
      <w:proofErr w:type="spellEnd"/>
      <w:r w:rsidRPr="0024582D">
        <w:rPr>
          <w:rFonts w:ascii="Arial" w:hAnsi="Arial"/>
          <w:szCs w:val="24"/>
          <w:lang w:val="en-US"/>
        </w:rPr>
        <w:t xml:space="preserve"> C, Page MD, Scanlon MF. Growth hormone </w:t>
      </w:r>
      <w:proofErr w:type="spellStart"/>
      <w:r w:rsidRPr="0024582D">
        <w:rPr>
          <w:rFonts w:ascii="Arial" w:hAnsi="Arial"/>
          <w:szCs w:val="24"/>
          <w:lang w:val="en-US"/>
        </w:rPr>
        <w:t>neuroregulation</w:t>
      </w:r>
      <w:proofErr w:type="spellEnd"/>
      <w:r w:rsidRPr="0024582D">
        <w:rPr>
          <w:rFonts w:ascii="Arial" w:hAnsi="Arial"/>
          <w:szCs w:val="24"/>
          <w:lang w:val="en-US"/>
        </w:rPr>
        <w:t xml:space="preserve"> and its alterations in disease states. Clin Endocrinol (</w:t>
      </w:r>
      <w:proofErr w:type="spellStart"/>
      <w:r w:rsidRPr="0024582D">
        <w:rPr>
          <w:rFonts w:ascii="Arial" w:hAnsi="Arial"/>
          <w:szCs w:val="24"/>
          <w:lang w:val="en-US"/>
        </w:rPr>
        <w:t>Oxf</w:t>
      </w:r>
      <w:proofErr w:type="spellEnd"/>
      <w:r w:rsidRPr="0024582D">
        <w:rPr>
          <w:rFonts w:ascii="Arial" w:hAnsi="Arial"/>
          <w:szCs w:val="24"/>
          <w:lang w:val="en-US"/>
        </w:rPr>
        <w:t xml:space="preserve">) </w:t>
      </w:r>
      <w:proofErr w:type="gramStart"/>
      <w:r w:rsidRPr="0024582D">
        <w:rPr>
          <w:rFonts w:ascii="Arial" w:hAnsi="Arial"/>
          <w:szCs w:val="24"/>
          <w:lang w:val="en-US"/>
        </w:rPr>
        <w:t>1988;28:109</w:t>
      </w:r>
      <w:proofErr w:type="gramEnd"/>
      <w:r w:rsidRPr="0024582D">
        <w:rPr>
          <w:rFonts w:ascii="Arial" w:hAnsi="Arial"/>
          <w:szCs w:val="24"/>
          <w:lang w:val="en-US"/>
        </w:rPr>
        <w:t>-143.</w:t>
      </w:r>
    </w:p>
    <w:p w14:paraId="2A72E54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154. </w:t>
      </w:r>
      <w:proofErr w:type="spellStart"/>
      <w:r w:rsidRPr="0024582D">
        <w:rPr>
          <w:rFonts w:ascii="Arial" w:hAnsi="Arial"/>
          <w:szCs w:val="24"/>
          <w:lang w:val="en-US"/>
        </w:rPr>
        <w:t>Casanueva</w:t>
      </w:r>
      <w:proofErr w:type="spellEnd"/>
      <w:r w:rsidRPr="0024582D">
        <w:rPr>
          <w:rFonts w:ascii="Arial" w:hAnsi="Arial"/>
          <w:szCs w:val="24"/>
          <w:lang w:val="en-US"/>
        </w:rPr>
        <w:t xml:space="preserve"> FF, </w:t>
      </w:r>
      <w:proofErr w:type="spellStart"/>
      <w:r w:rsidRPr="0024582D">
        <w:rPr>
          <w:rFonts w:ascii="Arial" w:hAnsi="Arial"/>
          <w:szCs w:val="24"/>
          <w:lang w:val="en-US"/>
        </w:rPr>
        <w:t>Burguera</w:t>
      </w:r>
      <w:proofErr w:type="spellEnd"/>
      <w:r w:rsidRPr="0024582D">
        <w:rPr>
          <w:rFonts w:ascii="Arial" w:hAnsi="Arial"/>
          <w:szCs w:val="24"/>
          <w:lang w:val="en-US"/>
        </w:rPr>
        <w:t xml:space="preserve"> B, </w:t>
      </w:r>
      <w:proofErr w:type="spellStart"/>
      <w:r w:rsidRPr="0024582D">
        <w:rPr>
          <w:rFonts w:ascii="Arial" w:hAnsi="Arial"/>
          <w:szCs w:val="24"/>
          <w:lang w:val="en-US"/>
        </w:rPr>
        <w:t>Muruais</w:t>
      </w:r>
      <w:proofErr w:type="spellEnd"/>
      <w:r w:rsidRPr="0024582D">
        <w:rPr>
          <w:rFonts w:ascii="Arial" w:hAnsi="Arial"/>
          <w:szCs w:val="24"/>
          <w:lang w:val="en-US"/>
        </w:rPr>
        <w:t xml:space="preserve"> C, </w:t>
      </w:r>
      <w:proofErr w:type="spellStart"/>
      <w:r w:rsidRPr="0024582D">
        <w:rPr>
          <w:rFonts w:ascii="Arial" w:hAnsi="Arial"/>
          <w:szCs w:val="24"/>
          <w:lang w:val="en-US"/>
        </w:rPr>
        <w:t>Dieguez</w:t>
      </w:r>
      <w:proofErr w:type="spellEnd"/>
      <w:r w:rsidRPr="0024582D">
        <w:rPr>
          <w:rFonts w:ascii="Arial" w:hAnsi="Arial"/>
          <w:szCs w:val="24"/>
          <w:lang w:val="en-US"/>
        </w:rPr>
        <w:t xml:space="preserve"> C. Acute administration of corticoids: a new and peculiar stimulus of growth hormone secretion in man. J Clin Endocrinol Metab </w:t>
      </w:r>
      <w:proofErr w:type="gramStart"/>
      <w:r w:rsidRPr="0024582D">
        <w:rPr>
          <w:rFonts w:ascii="Arial" w:hAnsi="Arial"/>
          <w:szCs w:val="24"/>
          <w:lang w:val="en-US"/>
        </w:rPr>
        <w:t>1990;70:234</w:t>
      </w:r>
      <w:proofErr w:type="gramEnd"/>
      <w:r w:rsidRPr="0024582D">
        <w:rPr>
          <w:rFonts w:ascii="Arial" w:hAnsi="Arial"/>
          <w:szCs w:val="24"/>
          <w:lang w:val="en-US"/>
        </w:rPr>
        <w:t>-237.</w:t>
      </w:r>
    </w:p>
    <w:p w14:paraId="14D315F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155. </w:t>
      </w:r>
      <w:proofErr w:type="spellStart"/>
      <w:r w:rsidRPr="0024582D">
        <w:rPr>
          <w:rFonts w:ascii="Arial" w:hAnsi="Arial"/>
          <w:szCs w:val="24"/>
          <w:lang w:val="en-US"/>
        </w:rPr>
        <w:t>Rivier</w:t>
      </w:r>
      <w:proofErr w:type="spellEnd"/>
      <w:r w:rsidRPr="0024582D">
        <w:rPr>
          <w:rFonts w:ascii="Arial" w:hAnsi="Arial"/>
          <w:szCs w:val="24"/>
          <w:lang w:val="en-US"/>
        </w:rPr>
        <w:t xml:space="preserve"> C, Vale W. Involvement of corticotropin-releasing factor and somatostatin in stress-induced inhibition of growth hormone secretion in the rat. Endocrinology </w:t>
      </w:r>
      <w:proofErr w:type="gramStart"/>
      <w:r w:rsidRPr="0024582D">
        <w:rPr>
          <w:rFonts w:ascii="Arial" w:hAnsi="Arial"/>
          <w:szCs w:val="24"/>
          <w:lang w:val="en-US"/>
        </w:rPr>
        <w:t>1985;117:2478</w:t>
      </w:r>
      <w:proofErr w:type="gramEnd"/>
      <w:r w:rsidRPr="0024582D">
        <w:rPr>
          <w:rFonts w:ascii="Arial" w:hAnsi="Arial"/>
          <w:szCs w:val="24"/>
          <w:lang w:val="en-US"/>
        </w:rPr>
        <w:t>-2482.</w:t>
      </w:r>
    </w:p>
    <w:p w14:paraId="00FE3C3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156. Money J. The syndrome of abuse dwarfism (psychosocial dwarfism or reversible </w:t>
      </w:r>
      <w:proofErr w:type="spellStart"/>
      <w:r w:rsidRPr="0024582D">
        <w:rPr>
          <w:rFonts w:ascii="Arial" w:hAnsi="Arial"/>
          <w:szCs w:val="24"/>
          <w:lang w:val="en-US"/>
        </w:rPr>
        <w:t>hyposomatotropism</w:t>
      </w:r>
      <w:proofErr w:type="spellEnd"/>
      <w:r w:rsidRPr="0024582D">
        <w:rPr>
          <w:rFonts w:ascii="Arial" w:hAnsi="Arial"/>
          <w:szCs w:val="24"/>
          <w:lang w:val="en-US"/>
        </w:rPr>
        <w:t>). Am J Dis Child. 1977 May;131(5):508-13.</w:t>
      </w:r>
    </w:p>
    <w:p w14:paraId="3457AB4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157. Bowden ML, Hopwood NJ. Psychosocial dwarfism: identification, intervention and planning. Soc Work Health Care. 1982 Spring;7(3):15-36.</w:t>
      </w:r>
    </w:p>
    <w:p w14:paraId="22533C6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158. Green WH, Campbell M, David R. Psychosocial dwarfism: a critical review of the evidence. J Am </w:t>
      </w:r>
      <w:proofErr w:type="spellStart"/>
      <w:r w:rsidRPr="0024582D">
        <w:rPr>
          <w:rFonts w:ascii="Arial" w:hAnsi="Arial"/>
          <w:szCs w:val="24"/>
          <w:lang w:val="en-US"/>
        </w:rPr>
        <w:t>Acad</w:t>
      </w:r>
      <w:proofErr w:type="spellEnd"/>
      <w:r w:rsidRPr="0024582D">
        <w:rPr>
          <w:rFonts w:ascii="Arial" w:hAnsi="Arial"/>
          <w:szCs w:val="24"/>
          <w:lang w:val="en-US"/>
        </w:rPr>
        <w:t xml:space="preserve"> Child Psychiatry. 1984 Jan;23(1):39-48.</w:t>
      </w:r>
    </w:p>
    <w:p w14:paraId="6E403C4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159. Johnson EO, </w:t>
      </w:r>
      <w:proofErr w:type="spellStart"/>
      <w:r w:rsidRPr="0024582D">
        <w:rPr>
          <w:rFonts w:ascii="Arial" w:hAnsi="Arial"/>
          <w:szCs w:val="24"/>
          <w:lang w:val="en-US"/>
        </w:rPr>
        <w:t>Kamilaris</w:t>
      </w:r>
      <w:proofErr w:type="spellEnd"/>
      <w:r w:rsidRPr="0024582D">
        <w:rPr>
          <w:rFonts w:ascii="Arial" w:hAnsi="Arial"/>
          <w:szCs w:val="24"/>
          <w:lang w:val="en-US"/>
        </w:rPr>
        <w:t xml:space="preserve"> TC, </w:t>
      </w:r>
      <w:proofErr w:type="spellStart"/>
      <w:r w:rsidRPr="0024582D">
        <w:rPr>
          <w:rFonts w:ascii="Arial" w:hAnsi="Arial"/>
          <w:szCs w:val="24"/>
          <w:lang w:val="en-US"/>
        </w:rPr>
        <w:t>Calogero</w:t>
      </w:r>
      <w:proofErr w:type="spellEnd"/>
      <w:r w:rsidRPr="0024582D">
        <w:rPr>
          <w:rFonts w:ascii="Arial" w:hAnsi="Arial"/>
          <w:szCs w:val="24"/>
          <w:lang w:val="en-US"/>
        </w:rPr>
        <w:t xml:space="preserve"> AE, Gold PW, Chrousos GP. Effects of early parenting on growth and development in a small primate. </w:t>
      </w:r>
      <w:proofErr w:type="spellStart"/>
      <w:r w:rsidRPr="0024582D">
        <w:rPr>
          <w:rFonts w:ascii="Arial" w:hAnsi="Arial"/>
          <w:szCs w:val="24"/>
          <w:lang w:val="en-US"/>
        </w:rPr>
        <w:t>Pediatr</w:t>
      </w:r>
      <w:proofErr w:type="spellEnd"/>
      <w:r w:rsidRPr="0024582D">
        <w:rPr>
          <w:rFonts w:ascii="Arial" w:hAnsi="Arial"/>
          <w:szCs w:val="24"/>
          <w:lang w:val="en-US"/>
        </w:rPr>
        <w:t xml:space="preserve"> Res </w:t>
      </w:r>
      <w:proofErr w:type="gramStart"/>
      <w:r w:rsidRPr="0024582D">
        <w:rPr>
          <w:rFonts w:ascii="Arial" w:hAnsi="Arial"/>
          <w:szCs w:val="24"/>
          <w:lang w:val="en-US"/>
        </w:rPr>
        <w:t>1996;39:999</w:t>
      </w:r>
      <w:proofErr w:type="gramEnd"/>
      <w:r w:rsidRPr="0024582D">
        <w:rPr>
          <w:rFonts w:ascii="Arial" w:hAnsi="Arial"/>
          <w:szCs w:val="24"/>
          <w:lang w:val="en-US"/>
        </w:rPr>
        <w:t>-1005.</w:t>
      </w:r>
    </w:p>
    <w:p w14:paraId="31563D1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160. </w:t>
      </w:r>
      <w:proofErr w:type="spellStart"/>
      <w:r w:rsidRPr="0024582D">
        <w:rPr>
          <w:rFonts w:ascii="Arial" w:hAnsi="Arial"/>
          <w:szCs w:val="24"/>
          <w:lang w:val="en-US"/>
        </w:rPr>
        <w:t>Malozowski</w:t>
      </w:r>
      <w:proofErr w:type="spellEnd"/>
      <w:r w:rsidRPr="0024582D">
        <w:rPr>
          <w:rFonts w:ascii="Arial" w:hAnsi="Arial"/>
          <w:szCs w:val="24"/>
          <w:lang w:val="en-US"/>
        </w:rPr>
        <w:t xml:space="preserve"> S, </w:t>
      </w:r>
      <w:proofErr w:type="spellStart"/>
      <w:r w:rsidRPr="0024582D">
        <w:rPr>
          <w:rFonts w:ascii="Arial" w:hAnsi="Arial"/>
          <w:szCs w:val="24"/>
          <w:lang w:val="en-US"/>
        </w:rPr>
        <w:t>Muzzo</w:t>
      </w:r>
      <w:proofErr w:type="spellEnd"/>
      <w:r w:rsidRPr="0024582D">
        <w:rPr>
          <w:rFonts w:ascii="Arial" w:hAnsi="Arial"/>
          <w:szCs w:val="24"/>
          <w:lang w:val="en-US"/>
        </w:rPr>
        <w:t xml:space="preserve"> S, Burrows R, </w:t>
      </w:r>
      <w:proofErr w:type="spellStart"/>
      <w:r w:rsidRPr="0024582D">
        <w:rPr>
          <w:rFonts w:ascii="Arial" w:hAnsi="Arial"/>
          <w:szCs w:val="24"/>
          <w:lang w:val="en-US"/>
        </w:rPr>
        <w:t>Leiva</w:t>
      </w:r>
      <w:proofErr w:type="spellEnd"/>
      <w:r w:rsidRPr="0024582D">
        <w:rPr>
          <w:rFonts w:ascii="Arial" w:hAnsi="Arial"/>
          <w:szCs w:val="24"/>
          <w:lang w:val="en-US"/>
        </w:rPr>
        <w:t xml:space="preserve"> L, </w:t>
      </w:r>
      <w:proofErr w:type="spellStart"/>
      <w:r w:rsidRPr="0024582D">
        <w:rPr>
          <w:rFonts w:ascii="Arial" w:hAnsi="Arial"/>
          <w:szCs w:val="24"/>
          <w:lang w:val="en-US"/>
        </w:rPr>
        <w:t>Loriaux</w:t>
      </w:r>
      <w:proofErr w:type="spellEnd"/>
      <w:r w:rsidRPr="0024582D">
        <w:rPr>
          <w:rFonts w:ascii="Arial" w:hAnsi="Arial"/>
          <w:szCs w:val="24"/>
          <w:lang w:val="en-US"/>
        </w:rPr>
        <w:t xml:space="preserve"> L, Chrousos G, Winterer J, </w:t>
      </w:r>
      <w:proofErr w:type="spellStart"/>
      <w:r w:rsidRPr="0024582D">
        <w:rPr>
          <w:rFonts w:ascii="Arial" w:hAnsi="Arial"/>
          <w:szCs w:val="24"/>
          <w:lang w:val="en-US"/>
        </w:rPr>
        <w:t>Cassorla</w:t>
      </w:r>
      <w:proofErr w:type="spellEnd"/>
      <w:r w:rsidRPr="0024582D">
        <w:rPr>
          <w:rFonts w:ascii="Arial" w:hAnsi="Arial"/>
          <w:szCs w:val="24"/>
          <w:lang w:val="en-US"/>
        </w:rPr>
        <w:t xml:space="preserve"> F. The hypothalamic-pituitary-adrenal axis in infantile malnutrition. Clin Endocrinol (</w:t>
      </w:r>
      <w:proofErr w:type="spellStart"/>
      <w:r w:rsidRPr="0024582D">
        <w:rPr>
          <w:rFonts w:ascii="Arial" w:hAnsi="Arial"/>
          <w:szCs w:val="24"/>
          <w:lang w:val="en-US"/>
        </w:rPr>
        <w:t>Oxf</w:t>
      </w:r>
      <w:proofErr w:type="spellEnd"/>
      <w:r w:rsidRPr="0024582D">
        <w:rPr>
          <w:rFonts w:ascii="Arial" w:hAnsi="Arial"/>
          <w:szCs w:val="24"/>
          <w:lang w:val="en-US"/>
        </w:rPr>
        <w:t xml:space="preserve">) </w:t>
      </w:r>
      <w:proofErr w:type="gramStart"/>
      <w:r w:rsidRPr="0024582D">
        <w:rPr>
          <w:rFonts w:ascii="Arial" w:hAnsi="Arial"/>
          <w:szCs w:val="24"/>
          <w:lang w:val="en-US"/>
        </w:rPr>
        <w:t>1990;32:461</w:t>
      </w:r>
      <w:proofErr w:type="gramEnd"/>
      <w:r w:rsidRPr="0024582D">
        <w:rPr>
          <w:rFonts w:ascii="Arial" w:hAnsi="Arial"/>
          <w:szCs w:val="24"/>
          <w:lang w:val="en-US"/>
        </w:rPr>
        <w:t>-465.</w:t>
      </w:r>
    </w:p>
    <w:p w14:paraId="5473496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161. </w:t>
      </w:r>
      <w:proofErr w:type="spellStart"/>
      <w:r w:rsidRPr="0024582D">
        <w:rPr>
          <w:rFonts w:ascii="Arial" w:hAnsi="Arial"/>
          <w:szCs w:val="24"/>
          <w:lang w:val="en-US"/>
        </w:rPr>
        <w:t>Benker</w:t>
      </w:r>
      <w:proofErr w:type="spellEnd"/>
      <w:r w:rsidRPr="0024582D">
        <w:rPr>
          <w:rFonts w:ascii="Arial" w:hAnsi="Arial"/>
          <w:szCs w:val="24"/>
          <w:lang w:val="en-US"/>
        </w:rPr>
        <w:t xml:space="preserve"> G, </w:t>
      </w:r>
      <w:proofErr w:type="spellStart"/>
      <w:r w:rsidRPr="0024582D">
        <w:rPr>
          <w:rFonts w:ascii="Arial" w:hAnsi="Arial"/>
          <w:szCs w:val="24"/>
          <w:lang w:val="en-US"/>
        </w:rPr>
        <w:t>Raida</w:t>
      </w:r>
      <w:proofErr w:type="spellEnd"/>
      <w:r w:rsidRPr="0024582D">
        <w:rPr>
          <w:rFonts w:ascii="Arial" w:hAnsi="Arial"/>
          <w:szCs w:val="24"/>
          <w:lang w:val="en-US"/>
        </w:rPr>
        <w:t xml:space="preserve"> M, </w:t>
      </w:r>
      <w:proofErr w:type="spellStart"/>
      <w:r w:rsidRPr="0024582D">
        <w:rPr>
          <w:rFonts w:ascii="Arial" w:hAnsi="Arial"/>
          <w:szCs w:val="24"/>
          <w:lang w:val="en-US"/>
        </w:rPr>
        <w:t>Olbricht</w:t>
      </w:r>
      <w:proofErr w:type="spellEnd"/>
      <w:r w:rsidRPr="0024582D">
        <w:rPr>
          <w:rFonts w:ascii="Arial" w:hAnsi="Arial"/>
          <w:szCs w:val="24"/>
          <w:lang w:val="en-US"/>
        </w:rPr>
        <w:t xml:space="preserve"> T, Wagner R, Reinhardt W, </w:t>
      </w:r>
      <w:proofErr w:type="spellStart"/>
      <w:r w:rsidRPr="0024582D">
        <w:rPr>
          <w:rFonts w:ascii="Arial" w:hAnsi="Arial"/>
          <w:szCs w:val="24"/>
          <w:lang w:val="en-US"/>
        </w:rPr>
        <w:t>Reinwein</w:t>
      </w:r>
      <w:proofErr w:type="spellEnd"/>
      <w:r w:rsidRPr="0024582D">
        <w:rPr>
          <w:rFonts w:ascii="Arial" w:hAnsi="Arial"/>
          <w:szCs w:val="24"/>
          <w:lang w:val="en-US"/>
        </w:rPr>
        <w:t xml:space="preserve"> D. TSH secretion in Cushing's syndrome: relation to glucocorticoid excess, diabetes, </w:t>
      </w:r>
      <w:proofErr w:type="spellStart"/>
      <w:r w:rsidRPr="0024582D">
        <w:rPr>
          <w:rFonts w:ascii="Arial" w:hAnsi="Arial"/>
          <w:szCs w:val="24"/>
          <w:lang w:val="en-US"/>
        </w:rPr>
        <w:t>goitre</w:t>
      </w:r>
      <w:proofErr w:type="spellEnd"/>
      <w:r w:rsidRPr="0024582D">
        <w:rPr>
          <w:rFonts w:ascii="Arial" w:hAnsi="Arial"/>
          <w:szCs w:val="24"/>
          <w:lang w:val="en-US"/>
        </w:rPr>
        <w:t>, and the 'sick euthyroid syndrome'. Clin Endocrinol (</w:t>
      </w:r>
      <w:proofErr w:type="spellStart"/>
      <w:r w:rsidRPr="0024582D">
        <w:rPr>
          <w:rFonts w:ascii="Arial" w:hAnsi="Arial"/>
          <w:szCs w:val="24"/>
          <w:lang w:val="en-US"/>
        </w:rPr>
        <w:t>Oxf</w:t>
      </w:r>
      <w:proofErr w:type="spellEnd"/>
      <w:r w:rsidRPr="0024582D">
        <w:rPr>
          <w:rFonts w:ascii="Arial" w:hAnsi="Arial"/>
          <w:szCs w:val="24"/>
          <w:lang w:val="en-US"/>
        </w:rPr>
        <w:t xml:space="preserve">) </w:t>
      </w:r>
      <w:proofErr w:type="gramStart"/>
      <w:r w:rsidRPr="0024582D">
        <w:rPr>
          <w:rFonts w:ascii="Arial" w:hAnsi="Arial"/>
          <w:szCs w:val="24"/>
          <w:lang w:val="en-US"/>
        </w:rPr>
        <w:t>1990;33:777</w:t>
      </w:r>
      <w:proofErr w:type="gramEnd"/>
      <w:r w:rsidRPr="0024582D">
        <w:rPr>
          <w:rFonts w:ascii="Arial" w:hAnsi="Arial"/>
          <w:szCs w:val="24"/>
          <w:lang w:val="en-US"/>
        </w:rPr>
        <w:t>-786.</w:t>
      </w:r>
    </w:p>
    <w:p w14:paraId="65D3629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162. </w:t>
      </w:r>
      <w:proofErr w:type="spellStart"/>
      <w:r w:rsidRPr="0024582D">
        <w:rPr>
          <w:rFonts w:ascii="Arial" w:hAnsi="Arial"/>
          <w:szCs w:val="24"/>
          <w:lang w:val="en-US"/>
        </w:rPr>
        <w:t>Duick</w:t>
      </w:r>
      <w:proofErr w:type="spellEnd"/>
      <w:r w:rsidRPr="0024582D">
        <w:rPr>
          <w:rFonts w:ascii="Arial" w:hAnsi="Arial"/>
          <w:szCs w:val="24"/>
          <w:lang w:val="en-US"/>
        </w:rPr>
        <w:t xml:space="preserve"> DS, </w:t>
      </w:r>
      <w:proofErr w:type="spellStart"/>
      <w:r w:rsidRPr="0024582D">
        <w:rPr>
          <w:rFonts w:ascii="Arial" w:hAnsi="Arial"/>
          <w:szCs w:val="24"/>
          <w:lang w:val="en-US"/>
        </w:rPr>
        <w:t>Wahner</w:t>
      </w:r>
      <w:proofErr w:type="spellEnd"/>
      <w:r w:rsidRPr="0024582D">
        <w:rPr>
          <w:rFonts w:ascii="Arial" w:hAnsi="Arial"/>
          <w:szCs w:val="24"/>
          <w:lang w:val="en-US"/>
        </w:rPr>
        <w:t xml:space="preserve"> HW. Thyroid axis in patients with Cushing's syndrome. Arch Intern Med </w:t>
      </w:r>
      <w:proofErr w:type="gramStart"/>
      <w:r w:rsidRPr="0024582D">
        <w:rPr>
          <w:rFonts w:ascii="Arial" w:hAnsi="Arial"/>
          <w:szCs w:val="24"/>
          <w:lang w:val="en-US"/>
        </w:rPr>
        <w:t>1979;139:767</w:t>
      </w:r>
      <w:proofErr w:type="gramEnd"/>
      <w:r w:rsidRPr="0024582D">
        <w:rPr>
          <w:rFonts w:ascii="Arial" w:hAnsi="Arial"/>
          <w:szCs w:val="24"/>
          <w:lang w:val="en-US"/>
        </w:rPr>
        <w:t>-772.</w:t>
      </w:r>
    </w:p>
    <w:p w14:paraId="7979E57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163. </w:t>
      </w:r>
      <w:proofErr w:type="spellStart"/>
      <w:r w:rsidRPr="0024582D">
        <w:rPr>
          <w:rFonts w:ascii="Arial" w:hAnsi="Arial"/>
          <w:szCs w:val="24"/>
          <w:lang w:val="en-US"/>
        </w:rPr>
        <w:t>Roelfsema</w:t>
      </w:r>
      <w:proofErr w:type="spellEnd"/>
      <w:r w:rsidRPr="0024582D">
        <w:rPr>
          <w:rFonts w:ascii="Arial" w:hAnsi="Arial"/>
          <w:szCs w:val="24"/>
          <w:lang w:val="en-US"/>
        </w:rPr>
        <w:t xml:space="preserve"> F, Pereira AM, </w:t>
      </w:r>
      <w:proofErr w:type="spellStart"/>
      <w:r w:rsidRPr="0024582D">
        <w:rPr>
          <w:rFonts w:ascii="Arial" w:hAnsi="Arial"/>
          <w:szCs w:val="24"/>
          <w:lang w:val="en-US"/>
        </w:rPr>
        <w:t>Biermasz</w:t>
      </w:r>
      <w:proofErr w:type="spellEnd"/>
      <w:r w:rsidRPr="0024582D">
        <w:rPr>
          <w:rFonts w:ascii="Arial" w:hAnsi="Arial"/>
          <w:szCs w:val="24"/>
          <w:lang w:val="en-US"/>
        </w:rPr>
        <w:t xml:space="preserve"> NR, </w:t>
      </w:r>
      <w:proofErr w:type="spellStart"/>
      <w:r w:rsidRPr="0024582D">
        <w:rPr>
          <w:rFonts w:ascii="Arial" w:hAnsi="Arial"/>
          <w:szCs w:val="24"/>
          <w:lang w:val="en-US"/>
        </w:rPr>
        <w:t>Frolich</w:t>
      </w:r>
      <w:proofErr w:type="spellEnd"/>
      <w:r w:rsidRPr="0024582D">
        <w:rPr>
          <w:rFonts w:ascii="Arial" w:hAnsi="Arial"/>
          <w:szCs w:val="24"/>
          <w:lang w:val="en-US"/>
        </w:rPr>
        <w:t xml:space="preserve"> M, Keenan DM, Veldhuis JD, </w:t>
      </w:r>
      <w:proofErr w:type="spellStart"/>
      <w:r w:rsidRPr="0024582D">
        <w:rPr>
          <w:rFonts w:ascii="Arial" w:hAnsi="Arial"/>
          <w:szCs w:val="24"/>
          <w:lang w:val="en-US"/>
        </w:rPr>
        <w:t>Romijn</w:t>
      </w:r>
      <w:proofErr w:type="spellEnd"/>
      <w:r w:rsidRPr="0024582D">
        <w:rPr>
          <w:rFonts w:ascii="Arial" w:hAnsi="Arial"/>
          <w:szCs w:val="24"/>
          <w:lang w:val="en-US"/>
        </w:rPr>
        <w:t xml:space="preserve"> JA. Diminished and irregular TSH secretion with delayed </w:t>
      </w:r>
      <w:proofErr w:type="spellStart"/>
      <w:r w:rsidRPr="0024582D">
        <w:rPr>
          <w:rFonts w:ascii="Arial" w:hAnsi="Arial"/>
          <w:szCs w:val="24"/>
          <w:lang w:val="en-US"/>
        </w:rPr>
        <w:t>acrophase</w:t>
      </w:r>
      <w:proofErr w:type="spellEnd"/>
      <w:r w:rsidRPr="0024582D">
        <w:rPr>
          <w:rFonts w:ascii="Arial" w:hAnsi="Arial"/>
          <w:szCs w:val="24"/>
          <w:lang w:val="en-US"/>
        </w:rPr>
        <w:t xml:space="preserve"> in patients with Cushing's syndrome. Eur J Endocrinol </w:t>
      </w:r>
      <w:proofErr w:type="gramStart"/>
      <w:r w:rsidRPr="0024582D">
        <w:rPr>
          <w:rFonts w:ascii="Arial" w:hAnsi="Arial"/>
          <w:szCs w:val="24"/>
          <w:lang w:val="en-US"/>
        </w:rPr>
        <w:t>2009;161:695</w:t>
      </w:r>
      <w:proofErr w:type="gramEnd"/>
      <w:r w:rsidRPr="0024582D">
        <w:rPr>
          <w:rFonts w:ascii="Arial" w:hAnsi="Arial"/>
          <w:szCs w:val="24"/>
          <w:lang w:val="en-US"/>
        </w:rPr>
        <w:t>-703.</w:t>
      </w:r>
    </w:p>
    <w:p w14:paraId="5465D3C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164. Re RN, </w:t>
      </w:r>
      <w:proofErr w:type="spellStart"/>
      <w:r w:rsidRPr="0024582D">
        <w:rPr>
          <w:rFonts w:ascii="Arial" w:hAnsi="Arial"/>
          <w:szCs w:val="24"/>
          <w:lang w:val="en-US"/>
        </w:rPr>
        <w:t>Kourides</w:t>
      </w:r>
      <w:proofErr w:type="spellEnd"/>
      <w:r w:rsidRPr="0024582D">
        <w:rPr>
          <w:rFonts w:ascii="Arial" w:hAnsi="Arial"/>
          <w:szCs w:val="24"/>
          <w:lang w:val="en-US"/>
        </w:rPr>
        <w:t xml:space="preserve"> IA, Ridgway EC, Weintraub BD, Maloof F. The effect of glucocorticoid administration on human pituitary secretion of thyrotropin and prolactin. J Clin Endocrinol Metab </w:t>
      </w:r>
      <w:proofErr w:type="gramStart"/>
      <w:r w:rsidRPr="0024582D">
        <w:rPr>
          <w:rFonts w:ascii="Arial" w:hAnsi="Arial"/>
          <w:szCs w:val="24"/>
          <w:lang w:val="en-US"/>
        </w:rPr>
        <w:t>1976;43:338</w:t>
      </w:r>
      <w:proofErr w:type="gramEnd"/>
      <w:r w:rsidRPr="0024582D">
        <w:rPr>
          <w:rFonts w:ascii="Arial" w:hAnsi="Arial"/>
          <w:szCs w:val="24"/>
          <w:lang w:val="en-US"/>
        </w:rPr>
        <w:t>-346.</w:t>
      </w:r>
    </w:p>
    <w:p w14:paraId="617B9F8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165. Brabant G, Brabant A, </w:t>
      </w:r>
      <w:proofErr w:type="spellStart"/>
      <w:r w:rsidRPr="0024582D">
        <w:rPr>
          <w:rFonts w:ascii="Arial" w:hAnsi="Arial"/>
          <w:szCs w:val="24"/>
          <w:lang w:val="en-US"/>
        </w:rPr>
        <w:t>Ranft</w:t>
      </w:r>
      <w:proofErr w:type="spellEnd"/>
      <w:r w:rsidRPr="0024582D">
        <w:rPr>
          <w:rFonts w:ascii="Arial" w:hAnsi="Arial"/>
          <w:szCs w:val="24"/>
          <w:lang w:val="en-US"/>
        </w:rPr>
        <w:t xml:space="preserve"> U, </w:t>
      </w:r>
      <w:proofErr w:type="spellStart"/>
      <w:r w:rsidRPr="0024582D">
        <w:rPr>
          <w:rFonts w:ascii="Arial" w:hAnsi="Arial"/>
          <w:szCs w:val="24"/>
          <w:lang w:val="en-US"/>
        </w:rPr>
        <w:t>Ocran</w:t>
      </w:r>
      <w:proofErr w:type="spellEnd"/>
      <w:r w:rsidRPr="0024582D">
        <w:rPr>
          <w:rFonts w:ascii="Arial" w:hAnsi="Arial"/>
          <w:szCs w:val="24"/>
          <w:lang w:val="en-US"/>
        </w:rPr>
        <w:t xml:space="preserve"> K, </w:t>
      </w:r>
      <w:proofErr w:type="spellStart"/>
      <w:r w:rsidRPr="0024582D">
        <w:rPr>
          <w:rFonts w:ascii="Arial" w:hAnsi="Arial"/>
          <w:szCs w:val="24"/>
          <w:lang w:val="en-US"/>
        </w:rPr>
        <w:t>Kohrle</w:t>
      </w:r>
      <w:proofErr w:type="spellEnd"/>
      <w:r w:rsidRPr="0024582D">
        <w:rPr>
          <w:rFonts w:ascii="Arial" w:hAnsi="Arial"/>
          <w:szCs w:val="24"/>
          <w:lang w:val="en-US"/>
        </w:rPr>
        <w:t xml:space="preserve"> J, </w:t>
      </w:r>
      <w:proofErr w:type="spellStart"/>
      <w:r w:rsidRPr="0024582D">
        <w:rPr>
          <w:rFonts w:ascii="Arial" w:hAnsi="Arial"/>
          <w:szCs w:val="24"/>
          <w:lang w:val="en-US"/>
        </w:rPr>
        <w:t>Hesch</w:t>
      </w:r>
      <w:proofErr w:type="spellEnd"/>
      <w:r w:rsidRPr="0024582D">
        <w:rPr>
          <w:rFonts w:ascii="Arial" w:hAnsi="Arial"/>
          <w:szCs w:val="24"/>
          <w:lang w:val="en-US"/>
        </w:rPr>
        <w:t xml:space="preserve"> RD, von </w:t>
      </w:r>
      <w:proofErr w:type="spellStart"/>
      <w:r w:rsidRPr="0024582D">
        <w:rPr>
          <w:rFonts w:ascii="Arial" w:hAnsi="Arial"/>
          <w:szCs w:val="24"/>
          <w:lang w:val="en-US"/>
        </w:rPr>
        <w:t>zur</w:t>
      </w:r>
      <w:proofErr w:type="spellEnd"/>
      <w:r w:rsidRPr="0024582D">
        <w:rPr>
          <w:rFonts w:ascii="Arial" w:hAnsi="Arial"/>
          <w:szCs w:val="24"/>
          <w:lang w:val="en-US"/>
        </w:rPr>
        <w:t xml:space="preserve"> MA. Circadian and pulsatile thyrotropin secretion in euthyroid man under the influence of thyroid hormone and glucocorticoid administration. J Clin Endocrinol Metab </w:t>
      </w:r>
      <w:proofErr w:type="gramStart"/>
      <w:r w:rsidRPr="0024582D">
        <w:rPr>
          <w:rFonts w:ascii="Arial" w:hAnsi="Arial"/>
          <w:szCs w:val="24"/>
          <w:lang w:val="en-US"/>
        </w:rPr>
        <w:t>1987;65:83</w:t>
      </w:r>
      <w:proofErr w:type="gramEnd"/>
      <w:r w:rsidRPr="0024582D">
        <w:rPr>
          <w:rFonts w:ascii="Arial" w:hAnsi="Arial"/>
          <w:szCs w:val="24"/>
          <w:lang w:val="en-US"/>
        </w:rPr>
        <w:t>-88.</w:t>
      </w:r>
    </w:p>
    <w:p w14:paraId="5EA3535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166. Samuels MH, McDaniel PA. Thyrotropin levels during hydrocortisone infusions that mimic fasting-induced cortisol elevations: a clinical research center study. J Clin Endocrinol Metab </w:t>
      </w:r>
      <w:proofErr w:type="gramStart"/>
      <w:r w:rsidRPr="0024582D">
        <w:rPr>
          <w:rFonts w:ascii="Arial" w:hAnsi="Arial"/>
          <w:szCs w:val="24"/>
          <w:lang w:val="en-US"/>
        </w:rPr>
        <w:t>1997;82:3700</w:t>
      </w:r>
      <w:proofErr w:type="gramEnd"/>
      <w:r w:rsidRPr="0024582D">
        <w:rPr>
          <w:rFonts w:ascii="Arial" w:hAnsi="Arial"/>
          <w:szCs w:val="24"/>
          <w:lang w:val="en-US"/>
        </w:rPr>
        <w:t>-3704.</w:t>
      </w:r>
    </w:p>
    <w:p w14:paraId="3AC0CF8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167. </w:t>
      </w:r>
      <w:proofErr w:type="spellStart"/>
      <w:r w:rsidRPr="0024582D">
        <w:rPr>
          <w:rFonts w:ascii="Arial" w:hAnsi="Arial"/>
          <w:szCs w:val="24"/>
          <w:lang w:val="en-US"/>
        </w:rPr>
        <w:t>Adriaanse</w:t>
      </w:r>
      <w:proofErr w:type="spellEnd"/>
      <w:r w:rsidRPr="0024582D">
        <w:rPr>
          <w:rFonts w:ascii="Arial" w:hAnsi="Arial"/>
          <w:szCs w:val="24"/>
          <w:lang w:val="en-US"/>
        </w:rPr>
        <w:t xml:space="preserve"> R, Brabant G, </w:t>
      </w:r>
      <w:proofErr w:type="spellStart"/>
      <w:r w:rsidRPr="0024582D">
        <w:rPr>
          <w:rFonts w:ascii="Arial" w:hAnsi="Arial"/>
          <w:szCs w:val="24"/>
          <w:lang w:val="en-US"/>
        </w:rPr>
        <w:t>Endert</w:t>
      </w:r>
      <w:proofErr w:type="spellEnd"/>
      <w:r w:rsidRPr="0024582D">
        <w:rPr>
          <w:rFonts w:ascii="Arial" w:hAnsi="Arial"/>
          <w:szCs w:val="24"/>
          <w:lang w:val="en-US"/>
        </w:rPr>
        <w:t xml:space="preserve"> E, Wiersinga WM. Pulsatile thyrotropin secretion in patients with Cushing's syndrome. Metabolism </w:t>
      </w:r>
      <w:proofErr w:type="gramStart"/>
      <w:r w:rsidRPr="0024582D">
        <w:rPr>
          <w:rFonts w:ascii="Arial" w:hAnsi="Arial"/>
          <w:szCs w:val="24"/>
          <w:lang w:val="en-US"/>
        </w:rPr>
        <w:t>1994;43:782</w:t>
      </w:r>
      <w:proofErr w:type="gramEnd"/>
      <w:r w:rsidRPr="0024582D">
        <w:rPr>
          <w:rFonts w:ascii="Arial" w:hAnsi="Arial"/>
          <w:szCs w:val="24"/>
          <w:lang w:val="en-US"/>
        </w:rPr>
        <w:t>-786.</w:t>
      </w:r>
    </w:p>
    <w:p w14:paraId="11E72EB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168. Tsigos C, Papanicolaou DA, Defensor R, </w:t>
      </w:r>
      <w:proofErr w:type="spellStart"/>
      <w:r w:rsidRPr="0024582D">
        <w:rPr>
          <w:rFonts w:ascii="Arial" w:hAnsi="Arial"/>
          <w:szCs w:val="24"/>
          <w:lang w:val="en-US"/>
        </w:rPr>
        <w:t>Mitsiadis</w:t>
      </w:r>
      <w:proofErr w:type="spellEnd"/>
      <w:r w:rsidRPr="0024582D">
        <w:rPr>
          <w:rFonts w:ascii="Arial" w:hAnsi="Arial"/>
          <w:szCs w:val="24"/>
          <w:lang w:val="en-US"/>
        </w:rPr>
        <w:t xml:space="preserve"> CS, Kyrou I, Chrousos GP. Dose effects of recombinant human interleukin-6 on pituitary hormone secretion and energy expenditure. Neuroendocrinology </w:t>
      </w:r>
      <w:proofErr w:type="gramStart"/>
      <w:r w:rsidRPr="0024582D">
        <w:rPr>
          <w:rFonts w:ascii="Arial" w:hAnsi="Arial"/>
          <w:szCs w:val="24"/>
          <w:lang w:val="en-US"/>
        </w:rPr>
        <w:t>1997;66:54</w:t>
      </w:r>
      <w:proofErr w:type="gramEnd"/>
      <w:r w:rsidRPr="0024582D">
        <w:rPr>
          <w:rFonts w:ascii="Arial" w:hAnsi="Arial"/>
          <w:szCs w:val="24"/>
          <w:lang w:val="en-US"/>
        </w:rPr>
        <w:t>-62.</w:t>
      </w:r>
    </w:p>
    <w:p w14:paraId="6CF8CC5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169. </w:t>
      </w:r>
      <w:proofErr w:type="spellStart"/>
      <w:r w:rsidRPr="0024582D">
        <w:rPr>
          <w:rFonts w:ascii="Arial" w:hAnsi="Arial"/>
          <w:szCs w:val="24"/>
          <w:lang w:val="en-US"/>
        </w:rPr>
        <w:t>Torpy</w:t>
      </w:r>
      <w:proofErr w:type="spellEnd"/>
      <w:r w:rsidRPr="0024582D">
        <w:rPr>
          <w:rFonts w:ascii="Arial" w:hAnsi="Arial"/>
          <w:szCs w:val="24"/>
          <w:lang w:val="en-US"/>
        </w:rPr>
        <w:t xml:space="preserve"> DJ, Tsigos C, </w:t>
      </w:r>
      <w:proofErr w:type="spellStart"/>
      <w:r w:rsidRPr="0024582D">
        <w:rPr>
          <w:rFonts w:ascii="Arial" w:hAnsi="Arial"/>
          <w:szCs w:val="24"/>
          <w:lang w:val="en-US"/>
        </w:rPr>
        <w:t>Lotsikas</w:t>
      </w:r>
      <w:proofErr w:type="spellEnd"/>
      <w:r w:rsidRPr="0024582D">
        <w:rPr>
          <w:rFonts w:ascii="Arial" w:hAnsi="Arial"/>
          <w:szCs w:val="24"/>
          <w:lang w:val="en-US"/>
        </w:rPr>
        <w:t xml:space="preserve"> AJ, Defensor R, Chrousos GP, Papanicolaou DA. Acute and delayed effects of a single-dose injection of interleukin-6 on thyroid function in healthy humans. Metabolism </w:t>
      </w:r>
      <w:proofErr w:type="gramStart"/>
      <w:r w:rsidRPr="0024582D">
        <w:rPr>
          <w:rFonts w:ascii="Arial" w:hAnsi="Arial"/>
          <w:szCs w:val="24"/>
          <w:lang w:val="en-US"/>
        </w:rPr>
        <w:t>1998;47:1289</w:t>
      </w:r>
      <w:proofErr w:type="gramEnd"/>
      <w:r w:rsidRPr="0024582D">
        <w:rPr>
          <w:rFonts w:ascii="Arial" w:hAnsi="Arial"/>
          <w:szCs w:val="24"/>
          <w:lang w:val="en-US"/>
        </w:rPr>
        <w:t>-1293.</w:t>
      </w:r>
    </w:p>
    <w:p w14:paraId="1FC3407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170. Chrousos GP. The role of stress and the hypothalamic-pituitary-adrenal axis in the pathogenesis of the metabolic syndrome: neuro-endocrine and target tissue-related causes. Int J </w:t>
      </w:r>
      <w:proofErr w:type="spellStart"/>
      <w:r w:rsidRPr="0024582D">
        <w:rPr>
          <w:rFonts w:ascii="Arial" w:hAnsi="Arial"/>
          <w:szCs w:val="24"/>
          <w:lang w:val="en-US"/>
        </w:rPr>
        <w:t>Obes</w:t>
      </w:r>
      <w:proofErr w:type="spellEnd"/>
      <w:r w:rsidRPr="0024582D">
        <w:rPr>
          <w:rFonts w:ascii="Arial" w:hAnsi="Arial"/>
          <w:szCs w:val="24"/>
          <w:lang w:val="en-US"/>
        </w:rPr>
        <w:t xml:space="preserve"> </w:t>
      </w:r>
      <w:proofErr w:type="spellStart"/>
      <w:r w:rsidRPr="0024582D">
        <w:rPr>
          <w:rFonts w:ascii="Arial" w:hAnsi="Arial"/>
          <w:szCs w:val="24"/>
          <w:lang w:val="en-US"/>
        </w:rPr>
        <w:t>Relat</w:t>
      </w:r>
      <w:proofErr w:type="spellEnd"/>
      <w:r w:rsidRPr="0024582D">
        <w:rPr>
          <w:rFonts w:ascii="Arial" w:hAnsi="Arial"/>
          <w:szCs w:val="24"/>
          <w:lang w:val="en-US"/>
        </w:rPr>
        <w:t xml:space="preserve"> Metab </w:t>
      </w:r>
      <w:proofErr w:type="spellStart"/>
      <w:r w:rsidRPr="0024582D">
        <w:rPr>
          <w:rFonts w:ascii="Arial" w:hAnsi="Arial"/>
          <w:szCs w:val="24"/>
          <w:lang w:val="en-US"/>
        </w:rPr>
        <w:t>Disord</w:t>
      </w:r>
      <w:proofErr w:type="spellEnd"/>
      <w:r w:rsidRPr="0024582D">
        <w:rPr>
          <w:rFonts w:ascii="Arial" w:hAnsi="Arial"/>
          <w:szCs w:val="24"/>
          <w:lang w:val="en-US"/>
        </w:rPr>
        <w:t xml:space="preserve"> 2000;24 Suppl </w:t>
      </w:r>
      <w:proofErr w:type="gramStart"/>
      <w:r w:rsidRPr="0024582D">
        <w:rPr>
          <w:rFonts w:ascii="Arial" w:hAnsi="Arial"/>
          <w:szCs w:val="24"/>
          <w:lang w:val="en-US"/>
        </w:rPr>
        <w:t>2:S</w:t>
      </w:r>
      <w:proofErr w:type="gramEnd"/>
      <w:r w:rsidRPr="0024582D">
        <w:rPr>
          <w:rFonts w:ascii="Arial" w:hAnsi="Arial"/>
          <w:szCs w:val="24"/>
          <w:lang w:val="en-US"/>
        </w:rPr>
        <w:t>50-S55.</w:t>
      </w:r>
    </w:p>
    <w:p w14:paraId="208C73E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171. Kyrou I, Tsigos C. Stress mechanisms and metabolic complications. </w:t>
      </w:r>
      <w:proofErr w:type="spellStart"/>
      <w:r w:rsidRPr="0024582D">
        <w:rPr>
          <w:rFonts w:ascii="Arial" w:hAnsi="Arial"/>
          <w:szCs w:val="24"/>
          <w:lang w:val="en-US"/>
        </w:rPr>
        <w:t>Horm</w:t>
      </w:r>
      <w:proofErr w:type="spellEnd"/>
      <w:r w:rsidRPr="0024582D">
        <w:rPr>
          <w:rFonts w:ascii="Arial" w:hAnsi="Arial"/>
          <w:szCs w:val="24"/>
          <w:lang w:val="en-US"/>
        </w:rPr>
        <w:t xml:space="preserve"> Metab Res. 2007 Jun;39(6):430-8.</w:t>
      </w:r>
    </w:p>
    <w:p w14:paraId="4746ABD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172. Kalra SP, Dube MG, Pu S, Xu B, Horvath TL, Kalra PS. Interacting appetite-regulating pathways in the hypothalamic regulation of body weight. </w:t>
      </w:r>
      <w:proofErr w:type="spellStart"/>
      <w:r w:rsidRPr="0024582D">
        <w:rPr>
          <w:rFonts w:ascii="Arial" w:hAnsi="Arial"/>
          <w:szCs w:val="24"/>
          <w:lang w:val="en-US"/>
        </w:rPr>
        <w:t>Endocr</w:t>
      </w:r>
      <w:proofErr w:type="spellEnd"/>
      <w:r w:rsidRPr="0024582D">
        <w:rPr>
          <w:rFonts w:ascii="Arial" w:hAnsi="Arial"/>
          <w:szCs w:val="24"/>
          <w:lang w:val="en-US"/>
        </w:rPr>
        <w:t xml:space="preserve"> Rev </w:t>
      </w:r>
      <w:proofErr w:type="gramStart"/>
      <w:r w:rsidRPr="0024582D">
        <w:rPr>
          <w:rFonts w:ascii="Arial" w:hAnsi="Arial"/>
          <w:szCs w:val="24"/>
          <w:lang w:val="en-US"/>
        </w:rPr>
        <w:t>1999;20:68</w:t>
      </w:r>
      <w:proofErr w:type="gramEnd"/>
      <w:r w:rsidRPr="0024582D">
        <w:rPr>
          <w:rFonts w:ascii="Arial" w:hAnsi="Arial"/>
          <w:szCs w:val="24"/>
          <w:lang w:val="en-US"/>
        </w:rPr>
        <w:t>-100.</w:t>
      </w:r>
    </w:p>
    <w:p w14:paraId="7D3A87C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173. Richard D, Lin Q, </w:t>
      </w:r>
      <w:proofErr w:type="spellStart"/>
      <w:r w:rsidRPr="0024582D">
        <w:rPr>
          <w:rFonts w:ascii="Arial" w:hAnsi="Arial"/>
          <w:szCs w:val="24"/>
          <w:lang w:val="en-US"/>
        </w:rPr>
        <w:t>Timofeeva</w:t>
      </w:r>
      <w:proofErr w:type="spellEnd"/>
      <w:r w:rsidRPr="0024582D">
        <w:rPr>
          <w:rFonts w:ascii="Arial" w:hAnsi="Arial"/>
          <w:szCs w:val="24"/>
          <w:lang w:val="en-US"/>
        </w:rPr>
        <w:t xml:space="preserve"> E. The corticotropin-releasing factor family of peptides and CRF receptors: their roles in the regulation of energy balance. Eur J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gramStart"/>
      <w:r w:rsidRPr="0024582D">
        <w:rPr>
          <w:rFonts w:ascii="Arial" w:hAnsi="Arial"/>
          <w:szCs w:val="24"/>
          <w:lang w:val="en-US"/>
        </w:rPr>
        <w:t>2002;440:189</w:t>
      </w:r>
      <w:proofErr w:type="gramEnd"/>
      <w:r w:rsidRPr="0024582D">
        <w:rPr>
          <w:rFonts w:ascii="Arial" w:hAnsi="Arial"/>
          <w:szCs w:val="24"/>
          <w:lang w:val="en-US"/>
        </w:rPr>
        <w:t>-197.</w:t>
      </w:r>
    </w:p>
    <w:p w14:paraId="4976E99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174. Ohata H, </w:t>
      </w:r>
      <w:proofErr w:type="spellStart"/>
      <w:r w:rsidRPr="0024582D">
        <w:rPr>
          <w:rFonts w:ascii="Arial" w:hAnsi="Arial"/>
          <w:szCs w:val="24"/>
          <w:lang w:val="en-US"/>
        </w:rPr>
        <w:t>Shibasaki</w:t>
      </w:r>
      <w:proofErr w:type="spellEnd"/>
      <w:r w:rsidRPr="0024582D">
        <w:rPr>
          <w:rFonts w:ascii="Arial" w:hAnsi="Arial"/>
          <w:szCs w:val="24"/>
          <w:lang w:val="en-US"/>
        </w:rPr>
        <w:t xml:space="preserve"> T. Involvement of CRF2 receptor in the brain regions in restraint-induced anorexia. </w:t>
      </w:r>
      <w:proofErr w:type="spellStart"/>
      <w:r w:rsidRPr="0024582D">
        <w:rPr>
          <w:rFonts w:ascii="Arial" w:hAnsi="Arial"/>
          <w:szCs w:val="24"/>
          <w:lang w:val="en-US"/>
        </w:rPr>
        <w:t>Neuroreport</w:t>
      </w:r>
      <w:proofErr w:type="spellEnd"/>
      <w:r w:rsidRPr="0024582D">
        <w:rPr>
          <w:rFonts w:ascii="Arial" w:hAnsi="Arial"/>
          <w:szCs w:val="24"/>
          <w:lang w:val="en-US"/>
        </w:rPr>
        <w:t xml:space="preserve"> </w:t>
      </w:r>
      <w:proofErr w:type="gramStart"/>
      <w:r w:rsidRPr="0024582D">
        <w:rPr>
          <w:rFonts w:ascii="Arial" w:hAnsi="Arial"/>
          <w:szCs w:val="24"/>
          <w:lang w:val="en-US"/>
        </w:rPr>
        <w:t>2011;22:494</w:t>
      </w:r>
      <w:proofErr w:type="gramEnd"/>
      <w:r w:rsidRPr="0024582D">
        <w:rPr>
          <w:rFonts w:ascii="Arial" w:hAnsi="Arial"/>
          <w:szCs w:val="24"/>
          <w:lang w:val="en-US"/>
        </w:rPr>
        <w:t>-498.</w:t>
      </w:r>
    </w:p>
    <w:p w14:paraId="71ECA7C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175. </w:t>
      </w:r>
      <w:proofErr w:type="spellStart"/>
      <w:r w:rsidRPr="0024582D">
        <w:rPr>
          <w:rFonts w:ascii="Arial" w:hAnsi="Arial"/>
          <w:szCs w:val="24"/>
          <w:lang w:val="en-US"/>
        </w:rPr>
        <w:t>Misra</w:t>
      </w:r>
      <w:proofErr w:type="spellEnd"/>
      <w:r w:rsidRPr="0024582D">
        <w:rPr>
          <w:rFonts w:ascii="Arial" w:hAnsi="Arial"/>
          <w:szCs w:val="24"/>
          <w:lang w:val="en-US"/>
        </w:rPr>
        <w:t xml:space="preserve"> M, </w:t>
      </w:r>
      <w:proofErr w:type="spellStart"/>
      <w:r w:rsidRPr="0024582D">
        <w:rPr>
          <w:rFonts w:ascii="Arial" w:hAnsi="Arial"/>
          <w:szCs w:val="24"/>
          <w:lang w:val="en-US"/>
        </w:rPr>
        <w:t>Klibanski</w:t>
      </w:r>
      <w:proofErr w:type="spellEnd"/>
      <w:r w:rsidRPr="0024582D">
        <w:rPr>
          <w:rFonts w:ascii="Arial" w:hAnsi="Arial"/>
          <w:szCs w:val="24"/>
          <w:lang w:val="en-US"/>
        </w:rPr>
        <w:t xml:space="preserve"> A. Neuroendocrine consequences of anorexia nervosa in adolescents. </w:t>
      </w:r>
      <w:proofErr w:type="spellStart"/>
      <w:r w:rsidRPr="0024582D">
        <w:rPr>
          <w:rFonts w:ascii="Arial" w:hAnsi="Arial"/>
          <w:szCs w:val="24"/>
          <w:lang w:val="en-US"/>
        </w:rPr>
        <w:t>Endocr</w:t>
      </w:r>
      <w:proofErr w:type="spellEnd"/>
      <w:r w:rsidRPr="0024582D">
        <w:rPr>
          <w:rFonts w:ascii="Arial" w:hAnsi="Arial"/>
          <w:szCs w:val="24"/>
          <w:lang w:val="en-US"/>
        </w:rPr>
        <w:t xml:space="preserve"> Dev </w:t>
      </w:r>
      <w:proofErr w:type="gramStart"/>
      <w:r w:rsidRPr="0024582D">
        <w:rPr>
          <w:rFonts w:ascii="Arial" w:hAnsi="Arial"/>
          <w:szCs w:val="24"/>
          <w:lang w:val="en-US"/>
        </w:rPr>
        <w:t>2010;17:197</w:t>
      </w:r>
      <w:proofErr w:type="gramEnd"/>
      <w:r w:rsidRPr="0024582D">
        <w:rPr>
          <w:rFonts w:ascii="Arial" w:hAnsi="Arial"/>
          <w:szCs w:val="24"/>
          <w:lang w:val="en-US"/>
        </w:rPr>
        <w:t>-214.</w:t>
      </w:r>
    </w:p>
    <w:p w14:paraId="1EECD67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176. </w:t>
      </w:r>
      <w:proofErr w:type="spellStart"/>
      <w:r w:rsidRPr="0024582D">
        <w:rPr>
          <w:rFonts w:ascii="Arial" w:hAnsi="Arial"/>
          <w:szCs w:val="24"/>
          <w:lang w:val="en-US"/>
        </w:rPr>
        <w:t>Misra</w:t>
      </w:r>
      <w:proofErr w:type="spellEnd"/>
      <w:r w:rsidRPr="0024582D">
        <w:rPr>
          <w:rFonts w:ascii="Arial" w:hAnsi="Arial"/>
          <w:szCs w:val="24"/>
          <w:lang w:val="en-US"/>
        </w:rPr>
        <w:t xml:space="preserve"> M, </w:t>
      </w:r>
      <w:proofErr w:type="spellStart"/>
      <w:r w:rsidRPr="0024582D">
        <w:rPr>
          <w:rFonts w:ascii="Arial" w:hAnsi="Arial"/>
          <w:szCs w:val="24"/>
          <w:lang w:val="en-US"/>
        </w:rPr>
        <w:t>Klibanski</w:t>
      </w:r>
      <w:proofErr w:type="spellEnd"/>
      <w:r w:rsidRPr="0024582D">
        <w:rPr>
          <w:rFonts w:ascii="Arial" w:hAnsi="Arial"/>
          <w:szCs w:val="24"/>
          <w:lang w:val="en-US"/>
        </w:rPr>
        <w:t xml:space="preserve"> A. The neuroendocrine basis of anorexia nervosa and its impact on bone metabolism. Neuroendocrinology </w:t>
      </w:r>
      <w:proofErr w:type="gramStart"/>
      <w:r w:rsidRPr="0024582D">
        <w:rPr>
          <w:rFonts w:ascii="Arial" w:hAnsi="Arial"/>
          <w:szCs w:val="24"/>
          <w:lang w:val="en-US"/>
        </w:rPr>
        <w:t>2011;93:65</w:t>
      </w:r>
      <w:proofErr w:type="gramEnd"/>
      <w:r w:rsidRPr="0024582D">
        <w:rPr>
          <w:rFonts w:ascii="Arial" w:hAnsi="Arial"/>
          <w:szCs w:val="24"/>
          <w:lang w:val="en-US"/>
        </w:rPr>
        <w:t>-73.</w:t>
      </w:r>
    </w:p>
    <w:p w14:paraId="7EED033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177. Chan JL, </w:t>
      </w:r>
      <w:proofErr w:type="spellStart"/>
      <w:r w:rsidRPr="0024582D">
        <w:rPr>
          <w:rFonts w:ascii="Arial" w:hAnsi="Arial"/>
          <w:szCs w:val="24"/>
          <w:lang w:val="en-US"/>
        </w:rPr>
        <w:t>Mantzoros</w:t>
      </w:r>
      <w:proofErr w:type="spellEnd"/>
      <w:r w:rsidRPr="0024582D">
        <w:rPr>
          <w:rFonts w:ascii="Arial" w:hAnsi="Arial"/>
          <w:szCs w:val="24"/>
          <w:lang w:val="en-US"/>
        </w:rPr>
        <w:t xml:space="preserve"> CS. Role of leptin in energy-deprivation states: normal human physiology and clinical implications for hypothalamic </w:t>
      </w:r>
      <w:proofErr w:type="spellStart"/>
      <w:r w:rsidRPr="0024582D">
        <w:rPr>
          <w:rFonts w:ascii="Arial" w:hAnsi="Arial"/>
          <w:szCs w:val="24"/>
          <w:lang w:val="en-US"/>
        </w:rPr>
        <w:t>amenorrhoea</w:t>
      </w:r>
      <w:proofErr w:type="spellEnd"/>
      <w:r w:rsidRPr="0024582D">
        <w:rPr>
          <w:rFonts w:ascii="Arial" w:hAnsi="Arial"/>
          <w:szCs w:val="24"/>
          <w:lang w:val="en-US"/>
        </w:rPr>
        <w:t xml:space="preserve"> and anorexia nervosa. Lancet </w:t>
      </w:r>
      <w:proofErr w:type="gramStart"/>
      <w:r w:rsidRPr="0024582D">
        <w:rPr>
          <w:rFonts w:ascii="Arial" w:hAnsi="Arial"/>
          <w:szCs w:val="24"/>
          <w:lang w:val="en-US"/>
        </w:rPr>
        <w:t>2005;366:74</w:t>
      </w:r>
      <w:proofErr w:type="gramEnd"/>
      <w:r w:rsidRPr="0024582D">
        <w:rPr>
          <w:rFonts w:ascii="Arial" w:hAnsi="Arial"/>
          <w:szCs w:val="24"/>
          <w:lang w:val="en-US"/>
        </w:rPr>
        <w:t>-85.</w:t>
      </w:r>
    </w:p>
    <w:p w14:paraId="65A19A0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178. Lawson EA, Eddy KT, </w:t>
      </w:r>
      <w:proofErr w:type="spellStart"/>
      <w:r w:rsidRPr="0024582D">
        <w:rPr>
          <w:rFonts w:ascii="Arial" w:hAnsi="Arial"/>
          <w:szCs w:val="24"/>
          <w:lang w:val="en-US"/>
        </w:rPr>
        <w:t>Donoho</w:t>
      </w:r>
      <w:proofErr w:type="spellEnd"/>
      <w:r w:rsidRPr="0024582D">
        <w:rPr>
          <w:rFonts w:ascii="Arial" w:hAnsi="Arial"/>
          <w:szCs w:val="24"/>
          <w:lang w:val="en-US"/>
        </w:rPr>
        <w:t xml:space="preserve"> D, </w:t>
      </w:r>
      <w:proofErr w:type="spellStart"/>
      <w:r w:rsidRPr="0024582D">
        <w:rPr>
          <w:rFonts w:ascii="Arial" w:hAnsi="Arial"/>
          <w:szCs w:val="24"/>
          <w:lang w:val="en-US"/>
        </w:rPr>
        <w:t>Misra</w:t>
      </w:r>
      <w:proofErr w:type="spellEnd"/>
      <w:r w:rsidRPr="0024582D">
        <w:rPr>
          <w:rFonts w:ascii="Arial" w:hAnsi="Arial"/>
          <w:szCs w:val="24"/>
          <w:lang w:val="en-US"/>
        </w:rPr>
        <w:t xml:space="preserve"> M, Miller KK, </w:t>
      </w:r>
      <w:proofErr w:type="spellStart"/>
      <w:r w:rsidRPr="0024582D">
        <w:rPr>
          <w:rFonts w:ascii="Arial" w:hAnsi="Arial"/>
          <w:szCs w:val="24"/>
          <w:lang w:val="en-US"/>
        </w:rPr>
        <w:t>Meenaghan</w:t>
      </w:r>
      <w:proofErr w:type="spellEnd"/>
      <w:r w:rsidRPr="0024582D">
        <w:rPr>
          <w:rFonts w:ascii="Arial" w:hAnsi="Arial"/>
          <w:szCs w:val="24"/>
          <w:lang w:val="en-US"/>
        </w:rPr>
        <w:t xml:space="preserve"> E, </w:t>
      </w:r>
      <w:proofErr w:type="spellStart"/>
      <w:r w:rsidRPr="0024582D">
        <w:rPr>
          <w:rFonts w:ascii="Arial" w:hAnsi="Arial"/>
          <w:szCs w:val="24"/>
          <w:lang w:val="en-US"/>
        </w:rPr>
        <w:t>Lydecker</w:t>
      </w:r>
      <w:proofErr w:type="spellEnd"/>
      <w:r w:rsidRPr="0024582D">
        <w:rPr>
          <w:rFonts w:ascii="Arial" w:hAnsi="Arial"/>
          <w:szCs w:val="24"/>
          <w:lang w:val="en-US"/>
        </w:rPr>
        <w:t xml:space="preserve"> J, Herzog D, </w:t>
      </w:r>
      <w:proofErr w:type="spellStart"/>
      <w:r w:rsidRPr="0024582D">
        <w:rPr>
          <w:rFonts w:ascii="Arial" w:hAnsi="Arial"/>
          <w:szCs w:val="24"/>
          <w:lang w:val="en-US"/>
        </w:rPr>
        <w:t>Klibanski</w:t>
      </w:r>
      <w:proofErr w:type="spellEnd"/>
      <w:r w:rsidRPr="0024582D">
        <w:rPr>
          <w:rFonts w:ascii="Arial" w:hAnsi="Arial"/>
          <w:szCs w:val="24"/>
          <w:lang w:val="en-US"/>
        </w:rPr>
        <w:t xml:space="preserve"> A. Appetite-regulating hormones cortisol and peptide YY are associated with disordered eating psychopathology, independent of body mass index. Eur J Endocrinol </w:t>
      </w:r>
      <w:proofErr w:type="gramStart"/>
      <w:r w:rsidRPr="0024582D">
        <w:rPr>
          <w:rFonts w:ascii="Arial" w:hAnsi="Arial"/>
          <w:szCs w:val="24"/>
          <w:lang w:val="en-US"/>
        </w:rPr>
        <w:t>2011;164:253</w:t>
      </w:r>
      <w:proofErr w:type="gramEnd"/>
      <w:r w:rsidRPr="0024582D">
        <w:rPr>
          <w:rFonts w:ascii="Arial" w:hAnsi="Arial"/>
          <w:szCs w:val="24"/>
          <w:lang w:val="en-US"/>
        </w:rPr>
        <w:t>-261.</w:t>
      </w:r>
    </w:p>
    <w:p w14:paraId="039F670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179. </w:t>
      </w:r>
      <w:proofErr w:type="spellStart"/>
      <w:r w:rsidRPr="0024582D">
        <w:rPr>
          <w:rFonts w:ascii="Arial" w:hAnsi="Arial"/>
          <w:szCs w:val="24"/>
          <w:lang w:val="en-US"/>
        </w:rPr>
        <w:t>Figlewicz</w:t>
      </w:r>
      <w:proofErr w:type="spellEnd"/>
      <w:r w:rsidRPr="0024582D">
        <w:rPr>
          <w:rFonts w:ascii="Arial" w:hAnsi="Arial"/>
          <w:szCs w:val="24"/>
          <w:lang w:val="en-US"/>
        </w:rPr>
        <w:t xml:space="preserve"> DP. Adiposity signals and food reward: expanding the CNS roles of insulin and leptin. Am J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Regul</w:t>
      </w:r>
      <w:proofErr w:type="spellEnd"/>
      <w:r w:rsidRPr="0024582D">
        <w:rPr>
          <w:rFonts w:ascii="Arial" w:hAnsi="Arial"/>
          <w:szCs w:val="24"/>
          <w:lang w:val="en-US"/>
        </w:rPr>
        <w:t xml:space="preserve"> </w:t>
      </w:r>
      <w:proofErr w:type="spellStart"/>
      <w:r w:rsidRPr="0024582D">
        <w:rPr>
          <w:rFonts w:ascii="Arial" w:hAnsi="Arial"/>
          <w:szCs w:val="24"/>
          <w:lang w:val="en-US"/>
        </w:rPr>
        <w:t>Integr</w:t>
      </w:r>
      <w:proofErr w:type="spellEnd"/>
      <w:r w:rsidRPr="0024582D">
        <w:rPr>
          <w:rFonts w:ascii="Arial" w:hAnsi="Arial"/>
          <w:szCs w:val="24"/>
          <w:lang w:val="en-US"/>
        </w:rPr>
        <w:t xml:space="preserve"> Comp </w:t>
      </w:r>
      <w:proofErr w:type="spellStart"/>
      <w:r w:rsidRPr="0024582D">
        <w:rPr>
          <w:rFonts w:ascii="Arial" w:hAnsi="Arial"/>
          <w:szCs w:val="24"/>
          <w:lang w:val="en-US"/>
        </w:rPr>
        <w:t>Physiol</w:t>
      </w:r>
      <w:proofErr w:type="spellEnd"/>
      <w:r w:rsidRPr="0024582D">
        <w:rPr>
          <w:rFonts w:ascii="Arial" w:hAnsi="Arial"/>
          <w:szCs w:val="24"/>
          <w:lang w:val="en-US"/>
        </w:rPr>
        <w:t xml:space="preserve"> 2003;</w:t>
      </w:r>
      <w:proofErr w:type="gramStart"/>
      <w:r w:rsidRPr="0024582D">
        <w:rPr>
          <w:rFonts w:ascii="Arial" w:hAnsi="Arial"/>
          <w:szCs w:val="24"/>
          <w:lang w:val="en-US"/>
        </w:rPr>
        <w:t>284:R</w:t>
      </w:r>
      <w:proofErr w:type="gramEnd"/>
      <w:r w:rsidRPr="0024582D">
        <w:rPr>
          <w:rFonts w:ascii="Arial" w:hAnsi="Arial"/>
          <w:szCs w:val="24"/>
          <w:lang w:val="en-US"/>
        </w:rPr>
        <w:t>882-R892.</w:t>
      </w:r>
    </w:p>
    <w:p w14:paraId="1541030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180. </w:t>
      </w:r>
      <w:proofErr w:type="spellStart"/>
      <w:r w:rsidRPr="0024582D">
        <w:rPr>
          <w:rFonts w:ascii="Arial" w:hAnsi="Arial"/>
          <w:szCs w:val="24"/>
          <w:lang w:val="en-US"/>
        </w:rPr>
        <w:t>Cavagnini</w:t>
      </w:r>
      <w:proofErr w:type="spellEnd"/>
      <w:r w:rsidRPr="0024582D">
        <w:rPr>
          <w:rFonts w:ascii="Arial" w:hAnsi="Arial"/>
          <w:szCs w:val="24"/>
          <w:lang w:val="en-US"/>
        </w:rPr>
        <w:t xml:space="preserve"> F, </w:t>
      </w:r>
      <w:proofErr w:type="spellStart"/>
      <w:r w:rsidRPr="0024582D">
        <w:rPr>
          <w:rFonts w:ascii="Arial" w:hAnsi="Arial"/>
          <w:szCs w:val="24"/>
          <w:lang w:val="en-US"/>
        </w:rPr>
        <w:t>Croci</w:t>
      </w:r>
      <w:proofErr w:type="spellEnd"/>
      <w:r w:rsidRPr="0024582D">
        <w:rPr>
          <w:rFonts w:ascii="Arial" w:hAnsi="Arial"/>
          <w:szCs w:val="24"/>
          <w:lang w:val="en-US"/>
        </w:rPr>
        <w:t xml:space="preserve"> M, </w:t>
      </w:r>
      <w:proofErr w:type="spellStart"/>
      <w:r w:rsidRPr="0024582D">
        <w:rPr>
          <w:rFonts w:ascii="Arial" w:hAnsi="Arial"/>
          <w:szCs w:val="24"/>
          <w:lang w:val="en-US"/>
        </w:rPr>
        <w:t>Putignano</w:t>
      </w:r>
      <w:proofErr w:type="spellEnd"/>
      <w:r w:rsidRPr="0024582D">
        <w:rPr>
          <w:rFonts w:ascii="Arial" w:hAnsi="Arial"/>
          <w:szCs w:val="24"/>
          <w:lang w:val="en-US"/>
        </w:rPr>
        <w:t xml:space="preserve"> P, </w:t>
      </w:r>
      <w:proofErr w:type="spellStart"/>
      <w:r w:rsidRPr="0024582D">
        <w:rPr>
          <w:rFonts w:ascii="Arial" w:hAnsi="Arial"/>
          <w:szCs w:val="24"/>
          <w:lang w:val="en-US"/>
        </w:rPr>
        <w:t>Petroni</w:t>
      </w:r>
      <w:proofErr w:type="spellEnd"/>
      <w:r w:rsidRPr="0024582D">
        <w:rPr>
          <w:rFonts w:ascii="Arial" w:hAnsi="Arial"/>
          <w:szCs w:val="24"/>
          <w:lang w:val="en-US"/>
        </w:rPr>
        <w:t xml:space="preserve"> ML, </w:t>
      </w:r>
      <w:proofErr w:type="spellStart"/>
      <w:r w:rsidRPr="0024582D">
        <w:rPr>
          <w:rFonts w:ascii="Arial" w:hAnsi="Arial"/>
          <w:szCs w:val="24"/>
          <w:lang w:val="en-US"/>
        </w:rPr>
        <w:t>Invitti</w:t>
      </w:r>
      <w:proofErr w:type="spellEnd"/>
      <w:r w:rsidRPr="0024582D">
        <w:rPr>
          <w:rFonts w:ascii="Arial" w:hAnsi="Arial"/>
          <w:szCs w:val="24"/>
          <w:lang w:val="en-US"/>
        </w:rPr>
        <w:t xml:space="preserve"> C. Glucocorticoids and neuroendocrine function. Int J </w:t>
      </w:r>
      <w:proofErr w:type="spellStart"/>
      <w:r w:rsidRPr="0024582D">
        <w:rPr>
          <w:rFonts w:ascii="Arial" w:hAnsi="Arial"/>
          <w:szCs w:val="24"/>
          <w:lang w:val="en-US"/>
        </w:rPr>
        <w:t>Obes</w:t>
      </w:r>
      <w:proofErr w:type="spellEnd"/>
      <w:r w:rsidRPr="0024582D">
        <w:rPr>
          <w:rFonts w:ascii="Arial" w:hAnsi="Arial"/>
          <w:szCs w:val="24"/>
          <w:lang w:val="en-US"/>
        </w:rPr>
        <w:t xml:space="preserve"> </w:t>
      </w:r>
      <w:proofErr w:type="spellStart"/>
      <w:r w:rsidRPr="0024582D">
        <w:rPr>
          <w:rFonts w:ascii="Arial" w:hAnsi="Arial"/>
          <w:szCs w:val="24"/>
          <w:lang w:val="en-US"/>
        </w:rPr>
        <w:t>Relat</w:t>
      </w:r>
      <w:proofErr w:type="spellEnd"/>
      <w:r w:rsidRPr="0024582D">
        <w:rPr>
          <w:rFonts w:ascii="Arial" w:hAnsi="Arial"/>
          <w:szCs w:val="24"/>
          <w:lang w:val="en-US"/>
        </w:rPr>
        <w:t xml:space="preserve"> Metab </w:t>
      </w:r>
      <w:proofErr w:type="spellStart"/>
      <w:r w:rsidRPr="0024582D">
        <w:rPr>
          <w:rFonts w:ascii="Arial" w:hAnsi="Arial"/>
          <w:szCs w:val="24"/>
          <w:lang w:val="en-US"/>
        </w:rPr>
        <w:t>Disord</w:t>
      </w:r>
      <w:proofErr w:type="spellEnd"/>
      <w:r w:rsidRPr="0024582D">
        <w:rPr>
          <w:rFonts w:ascii="Arial" w:hAnsi="Arial"/>
          <w:szCs w:val="24"/>
          <w:lang w:val="en-US"/>
        </w:rPr>
        <w:t xml:space="preserve"> 2000;24 Suppl </w:t>
      </w:r>
      <w:proofErr w:type="gramStart"/>
      <w:r w:rsidRPr="0024582D">
        <w:rPr>
          <w:rFonts w:ascii="Arial" w:hAnsi="Arial"/>
          <w:szCs w:val="24"/>
          <w:lang w:val="en-US"/>
        </w:rPr>
        <w:t>2:S</w:t>
      </w:r>
      <w:proofErr w:type="gramEnd"/>
      <w:r w:rsidRPr="0024582D">
        <w:rPr>
          <w:rFonts w:ascii="Arial" w:hAnsi="Arial"/>
          <w:szCs w:val="24"/>
          <w:lang w:val="en-US"/>
        </w:rPr>
        <w:t>77-S79.</w:t>
      </w:r>
    </w:p>
    <w:p w14:paraId="7A1E5BA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181. Kaye WH, </w:t>
      </w:r>
      <w:proofErr w:type="spellStart"/>
      <w:r w:rsidRPr="0024582D">
        <w:rPr>
          <w:rFonts w:ascii="Arial" w:hAnsi="Arial"/>
          <w:szCs w:val="24"/>
          <w:lang w:val="en-US"/>
        </w:rPr>
        <w:t>Berrettini</w:t>
      </w:r>
      <w:proofErr w:type="spellEnd"/>
      <w:r w:rsidRPr="0024582D">
        <w:rPr>
          <w:rFonts w:ascii="Arial" w:hAnsi="Arial"/>
          <w:szCs w:val="24"/>
          <w:lang w:val="en-US"/>
        </w:rPr>
        <w:t xml:space="preserve"> W, </w:t>
      </w:r>
      <w:proofErr w:type="spellStart"/>
      <w:r w:rsidRPr="0024582D">
        <w:rPr>
          <w:rFonts w:ascii="Arial" w:hAnsi="Arial"/>
          <w:szCs w:val="24"/>
          <w:lang w:val="en-US"/>
        </w:rPr>
        <w:t>Gwirtsman</w:t>
      </w:r>
      <w:proofErr w:type="spellEnd"/>
      <w:r w:rsidRPr="0024582D">
        <w:rPr>
          <w:rFonts w:ascii="Arial" w:hAnsi="Arial"/>
          <w:szCs w:val="24"/>
          <w:lang w:val="en-US"/>
        </w:rPr>
        <w:t xml:space="preserve"> H, George DT. Altered cerebrospinal fluid neuropeptide Y and peptide YY immunoreactivity in anorexia and bulimia nervosa. Arch Gen Psychiatry </w:t>
      </w:r>
      <w:proofErr w:type="gramStart"/>
      <w:r w:rsidRPr="0024582D">
        <w:rPr>
          <w:rFonts w:ascii="Arial" w:hAnsi="Arial"/>
          <w:szCs w:val="24"/>
          <w:lang w:val="en-US"/>
        </w:rPr>
        <w:t>1990;47:548</w:t>
      </w:r>
      <w:proofErr w:type="gramEnd"/>
      <w:r w:rsidRPr="0024582D">
        <w:rPr>
          <w:rFonts w:ascii="Arial" w:hAnsi="Arial"/>
          <w:szCs w:val="24"/>
          <w:lang w:val="en-US"/>
        </w:rPr>
        <w:t>-556.</w:t>
      </w:r>
    </w:p>
    <w:p w14:paraId="79AE879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182. </w:t>
      </w:r>
      <w:proofErr w:type="spellStart"/>
      <w:r w:rsidRPr="0024582D">
        <w:rPr>
          <w:rFonts w:ascii="Arial" w:hAnsi="Arial"/>
          <w:szCs w:val="24"/>
          <w:lang w:val="en-US"/>
        </w:rPr>
        <w:t>Munglani</w:t>
      </w:r>
      <w:proofErr w:type="spellEnd"/>
      <w:r w:rsidRPr="0024582D">
        <w:rPr>
          <w:rFonts w:ascii="Arial" w:hAnsi="Arial"/>
          <w:szCs w:val="24"/>
          <w:lang w:val="en-US"/>
        </w:rPr>
        <w:t xml:space="preserve"> R, </w:t>
      </w:r>
      <w:proofErr w:type="spellStart"/>
      <w:r w:rsidRPr="0024582D">
        <w:rPr>
          <w:rFonts w:ascii="Arial" w:hAnsi="Arial"/>
          <w:szCs w:val="24"/>
          <w:lang w:val="en-US"/>
        </w:rPr>
        <w:t>Hudspith</w:t>
      </w:r>
      <w:proofErr w:type="spellEnd"/>
      <w:r w:rsidRPr="0024582D">
        <w:rPr>
          <w:rFonts w:ascii="Arial" w:hAnsi="Arial"/>
          <w:szCs w:val="24"/>
          <w:lang w:val="en-US"/>
        </w:rPr>
        <w:t xml:space="preserve"> MJ, Hunt SP. The therapeutic potential of neuropeptide Y. Analgesic, anxiolytic and antihypertensive. Drugs </w:t>
      </w:r>
      <w:proofErr w:type="gramStart"/>
      <w:r w:rsidRPr="0024582D">
        <w:rPr>
          <w:rFonts w:ascii="Arial" w:hAnsi="Arial"/>
          <w:szCs w:val="24"/>
          <w:lang w:val="en-US"/>
        </w:rPr>
        <w:t>1996;52:371</w:t>
      </w:r>
      <w:proofErr w:type="gramEnd"/>
      <w:r w:rsidRPr="0024582D">
        <w:rPr>
          <w:rFonts w:ascii="Arial" w:hAnsi="Arial"/>
          <w:szCs w:val="24"/>
          <w:lang w:val="en-US"/>
        </w:rPr>
        <w:t>-389.</w:t>
      </w:r>
    </w:p>
    <w:p w14:paraId="3794334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183. </w:t>
      </w:r>
      <w:proofErr w:type="spellStart"/>
      <w:r w:rsidRPr="0024582D">
        <w:rPr>
          <w:rFonts w:ascii="Arial" w:hAnsi="Arial"/>
          <w:szCs w:val="24"/>
          <w:lang w:val="en-US"/>
        </w:rPr>
        <w:t>Balsevich</w:t>
      </w:r>
      <w:proofErr w:type="spellEnd"/>
      <w:r w:rsidRPr="0024582D">
        <w:rPr>
          <w:rFonts w:ascii="Arial" w:hAnsi="Arial"/>
          <w:szCs w:val="24"/>
          <w:lang w:val="en-US"/>
        </w:rPr>
        <w:t xml:space="preserve"> G, Abizaid A, Chen A, </w:t>
      </w:r>
      <w:proofErr w:type="spellStart"/>
      <w:r w:rsidRPr="0024582D">
        <w:rPr>
          <w:rFonts w:ascii="Arial" w:hAnsi="Arial"/>
          <w:szCs w:val="24"/>
          <w:lang w:val="en-US"/>
        </w:rPr>
        <w:t>Karatsoreos</w:t>
      </w:r>
      <w:proofErr w:type="spellEnd"/>
      <w:r w:rsidRPr="0024582D">
        <w:rPr>
          <w:rFonts w:ascii="Arial" w:hAnsi="Arial"/>
          <w:szCs w:val="24"/>
          <w:lang w:val="en-US"/>
        </w:rPr>
        <w:t xml:space="preserve"> IN, Schmidt MV. Stress and glucocorticoid modulation of feeding and metabolism. </w:t>
      </w:r>
      <w:proofErr w:type="spellStart"/>
      <w:r w:rsidRPr="0024582D">
        <w:rPr>
          <w:rFonts w:ascii="Arial" w:hAnsi="Arial"/>
          <w:szCs w:val="24"/>
          <w:lang w:val="en-US"/>
        </w:rPr>
        <w:t>Neurobiol</w:t>
      </w:r>
      <w:proofErr w:type="spellEnd"/>
      <w:r w:rsidRPr="0024582D">
        <w:rPr>
          <w:rFonts w:ascii="Arial" w:hAnsi="Arial"/>
          <w:szCs w:val="24"/>
          <w:lang w:val="en-US"/>
        </w:rPr>
        <w:t xml:space="preserve"> Stress. 2019 May </w:t>
      </w:r>
      <w:proofErr w:type="gramStart"/>
      <w:r w:rsidRPr="0024582D">
        <w:rPr>
          <w:rFonts w:ascii="Arial" w:hAnsi="Arial"/>
          <w:szCs w:val="24"/>
          <w:lang w:val="en-US"/>
        </w:rPr>
        <w:t>15;11:100171</w:t>
      </w:r>
      <w:proofErr w:type="gramEnd"/>
      <w:r w:rsidRPr="0024582D">
        <w:rPr>
          <w:rFonts w:ascii="Arial" w:hAnsi="Arial"/>
          <w:szCs w:val="24"/>
          <w:lang w:val="en-US"/>
        </w:rPr>
        <w:t xml:space="preserve">. </w:t>
      </w:r>
    </w:p>
    <w:p w14:paraId="4B7FDDA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184. Tamashiro KL, Sakai RR, Shively CA, </w:t>
      </w:r>
      <w:proofErr w:type="spellStart"/>
      <w:r w:rsidRPr="0024582D">
        <w:rPr>
          <w:rFonts w:ascii="Arial" w:hAnsi="Arial"/>
          <w:szCs w:val="24"/>
          <w:lang w:val="en-US"/>
        </w:rPr>
        <w:t>Karatsoreos</w:t>
      </w:r>
      <w:proofErr w:type="spellEnd"/>
      <w:r w:rsidRPr="0024582D">
        <w:rPr>
          <w:rFonts w:ascii="Arial" w:hAnsi="Arial"/>
          <w:szCs w:val="24"/>
          <w:lang w:val="en-US"/>
        </w:rPr>
        <w:t xml:space="preserve"> IN, Reagan LP. Chronic stress, metabolism, and metabolic syndrome. Stress </w:t>
      </w:r>
      <w:proofErr w:type="gramStart"/>
      <w:r w:rsidRPr="0024582D">
        <w:rPr>
          <w:rFonts w:ascii="Arial" w:hAnsi="Arial"/>
          <w:szCs w:val="24"/>
          <w:lang w:val="en-US"/>
        </w:rPr>
        <w:t>2011;14:468</w:t>
      </w:r>
      <w:proofErr w:type="gramEnd"/>
      <w:r w:rsidRPr="0024582D">
        <w:rPr>
          <w:rFonts w:ascii="Arial" w:hAnsi="Arial"/>
          <w:szCs w:val="24"/>
          <w:lang w:val="en-US"/>
        </w:rPr>
        <w:t>-474.</w:t>
      </w:r>
    </w:p>
    <w:p w14:paraId="0367CFC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185. </w:t>
      </w:r>
      <w:proofErr w:type="spellStart"/>
      <w:r w:rsidRPr="0024582D">
        <w:rPr>
          <w:rFonts w:ascii="Arial" w:hAnsi="Arial"/>
          <w:szCs w:val="24"/>
          <w:lang w:val="en-US"/>
        </w:rPr>
        <w:t>Charmandari</w:t>
      </w:r>
      <w:proofErr w:type="spellEnd"/>
      <w:r w:rsidRPr="0024582D">
        <w:rPr>
          <w:rFonts w:ascii="Arial" w:hAnsi="Arial"/>
          <w:szCs w:val="24"/>
          <w:lang w:val="en-US"/>
        </w:rPr>
        <w:t xml:space="preserve"> E, Tsigos C, Chrousos G. Endocrinology of the stress response. </w:t>
      </w:r>
      <w:proofErr w:type="spellStart"/>
      <w:r w:rsidRPr="0024582D">
        <w:rPr>
          <w:rFonts w:ascii="Arial" w:hAnsi="Arial"/>
          <w:szCs w:val="24"/>
          <w:lang w:val="en-US"/>
        </w:rPr>
        <w:t>Annu</w:t>
      </w:r>
      <w:proofErr w:type="spellEnd"/>
      <w:r w:rsidRPr="0024582D">
        <w:rPr>
          <w:rFonts w:ascii="Arial" w:hAnsi="Arial"/>
          <w:szCs w:val="24"/>
          <w:lang w:val="en-US"/>
        </w:rPr>
        <w:t xml:space="preserve"> Rev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gramStart"/>
      <w:r w:rsidRPr="0024582D">
        <w:rPr>
          <w:rFonts w:ascii="Arial" w:hAnsi="Arial"/>
          <w:szCs w:val="24"/>
          <w:lang w:val="en-US"/>
        </w:rPr>
        <w:t>2005;67:259</w:t>
      </w:r>
      <w:proofErr w:type="gramEnd"/>
      <w:r w:rsidRPr="0024582D">
        <w:rPr>
          <w:rFonts w:ascii="Arial" w:hAnsi="Arial"/>
          <w:szCs w:val="24"/>
          <w:lang w:val="en-US"/>
        </w:rPr>
        <w:t>-284.</w:t>
      </w:r>
    </w:p>
    <w:p w14:paraId="409AB2E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186. Chrousos GP, Kino T. Glucocorticoid signaling in the cell. Expanding clinical implications to complex human behavioral and somatic disorders.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2009;1179:153</w:t>
      </w:r>
      <w:proofErr w:type="gramEnd"/>
      <w:r w:rsidRPr="0024582D">
        <w:rPr>
          <w:rFonts w:ascii="Arial" w:hAnsi="Arial"/>
          <w:szCs w:val="24"/>
          <w:lang w:val="en-US"/>
        </w:rPr>
        <w:t>-166.</w:t>
      </w:r>
    </w:p>
    <w:p w14:paraId="09CEF95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187. Kyrou I, Tsigos C. Stress hormones: physiological stress and regulation of metabolism. </w:t>
      </w:r>
      <w:proofErr w:type="spellStart"/>
      <w:r w:rsidRPr="0024582D">
        <w:rPr>
          <w:rFonts w:ascii="Arial" w:hAnsi="Arial"/>
          <w:szCs w:val="24"/>
          <w:lang w:val="en-US"/>
        </w:rPr>
        <w:t>Curr</w:t>
      </w:r>
      <w:proofErr w:type="spellEnd"/>
      <w:r w:rsidRPr="0024582D">
        <w:rPr>
          <w:rFonts w:ascii="Arial" w:hAnsi="Arial"/>
          <w:szCs w:val="24"/>
          <w:lang w:val="en-US"/>
        </w:rPr>
        <w:t xml:space="preserve"> </w:t>
      </w:r>
      <w:proofErr w:type="spellStart"/>
      <w:r w:rsidRPr="0024582D">
        <w:rPr>
          <w:rFonts w:ascii="Arial" w:hAnsi="Arial"/>
          <w:szCs w:val="24"/>
          <w:lang w:val="en-US"/>
        </w:rPr>
        <w:t>Opin</w:t>
      </w:r>
      <w:proofErr w:type="spellEnd"/>
      <w:r w:rsidRPr="0024582D">
        <w:rPr>
          <w:rFonts w:ascii="Arial" w:hAnsi="Arial"/>
          <w:szCs w:val="24"/>
          <w:lang w:val="en-US"/>
        </w:rPr>
        <w:t xml:space="preserve">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gramStart"/>
      <w:r w:rsidRPr="0024582D">
        <w:rPr>
          <w:rFonts w:ascii="Arial" w:hAnsi="Arial"/>
          <w:szCs w:val="24"/>
          <w:lang w:val="en-US"/>
        </w:rPr>
        <w:t>2009;9:787</w:t>
      </w:r>
      <w:proofErr w:type="gramEnd"/>
      <w:r w:rsidRPr="0024582D">
        <w:rPr>
          <w:rFonts w:ascii="Arial" w:hAnsi="Arial"/>
          <w:szCs w:val="24"/>
          <w:lang w:val="en-US"/>
        </w:rPr>
        <w:t>-793.</w:t>
      </w:r>
    </w:p>
    <w:p w14:paraId="643FCD1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188. Kyrou I, </w:t>
      </w:r>
      <w:proofErr w:type="spellStart"/>
      <w:r w:rsidRPr="0024582D">
        <w:rPr>
          <w:rFonts w:ascii="Arial" w:hAnsi="Arial"/>
          <w:szCs w:val="24"/>
          <w:lang w:val="en-US"/>
        </w:rPr>
        <w:t>Mattu</w:t>
      </w:r>
      <w:proofErr w:type="spellEnd"/>
      <w:r w:rsidRPr="0024582D">
        <w:rPr>
          <w:rFonts w:ascii="Arial" w:hAnsi="Arial"/>
          <w:szCs w:val="24"/>
          <w:lang w:val="en-US"/>
        </w:rPr>
        <w:t xml:space="preserve"> H, </w:t>
      </w:r>
      <w:proofErr w:type="spellStart"/>
      <w:r w:rsidRPr="0024582D">
        <w:rPr>
          <w:rFonts w:ascii="Arial" w:hAnsi="Arial"/>
          <w:szCs w:val="24"/>
          <w:lang w:val="en-US"/>
        </w:rPr>
        <w:t>Chatha</w:t>
      </w:r>
      <w:proofErr w:type="spellEnd"/>
      <w:r w:rsidRPr="0024582D">
        <w:rPr>
          <w:rFonts w:ascii="Arial" w:hAnsi="Arial"/>
          <w:szCs w:val="24"/>
          <w:lang w:val="en-US"/>
        </w:rPr>
        <w:t xml:space="preserve"> K, </w:t>
      </w:r>
      <w:proofErr w:type="spellStart"/>
      <w:r w:rsidRPr="0024582D">
        <w:rPr>
          <w:rFonts w:ascii="Arial" w:hAnsi="Arial"/>
          <w:szCs w:val="24"/>
          <w:lang w:val="en-US"/>
        </w:rPr>
        <w:t>Randeva</w:t>
      </w:r>
      <w:proofErr w:type="spellEnd"/>
      <w:r w:rsidRPr="0024582D">
        <w:rPr>
          <w:rFonts w:ascii="Arial" w:hAnsi="Arial"/>
          <w:szCs w:val="24"/>
          <w:lang w:val="en-US"/>
        </w:rPr>
        <w:t xml:space="preserve"> H. Fat hormones, adipokines. In </w:t>
      </w:r>
      <w:proofErr w:type="spellStart"/>
      <w:r w:rsidRPr="0024582D">
        <w:rPr>
          <w:rFonts w:ascii="Arial" w:hAnsi="Arial"/>
          <w:szCs w:val="24"/>
          <w:lang w:val="en-US"/>
        </w:rPr>
        <w:t>Schisler</w:t>
      </w:r>
      <w:proofErr w:type="spellEnd"/>
      <w:r w:rsidRPr="0024582D">
        <w:rPr>
          <w:rFonts w:ascii="Arial" w:hAnsi="Arial"/>
          <w:szCs w:val="24"/>
          <w:lang w:val="en-US"/>
        </w:rPr>
        <w:t xml:space="preserve"> JC, Lang CH, Willis M (eds); Endocrinology of the Heart in Health and Disease. Academic Press, 2017, 167-205; www.sciencedirect.com/science/book/9780128031117</w:t>
      </w:r>
    </w:p>
    <w:p w14:paraId="7EAB4FA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189. </w:t>
      </w:r>
      <w:proofErr w:type="spellStart"/>
      <w:r w:rsidRPr="0024582D">
        <w:rPr>
          <w:rFonts w:ascii="Arial" w:hAnsi="Arial"/>
          <w:szCs w:val="24"/>
          <w:lang w:val="en-US"/>
        </w:rPr>
        <w:t>Su</w:t>
      </w:r>
      <w:proofErr w:type="spellEnd"/>
      <w:r w:rsidRPr="0024582D">
        <w:rPr>
          <w:rFonts w:ascii="Arial" w:hAnsi="Arial"/>
          <w:szCs w:val="24"/>
          <w:lang w:val="en-US"/>
        </w:rPr>
        <w:t xml:space="preserve"> X, Peng D. Adipokines as novel biomarkers of cardio-metabolic disorders. Clin </w:t>
      </w:r>
      <w:proofErr w:type="spellStart"/>
      <w:r w:rsidRPr="0024582D">
        <w:rPr>
          <w:rFonts w:ascii="Arial" w:hAnsi="Arial"/>
          <w:szCs w:val="24"/>
          <w:lang w:val="en-US"/>
        </w:rPr>
        <w:t>Chim</w:t>
      </w:r>
      <w:proofErr w:type="spellEnd"/>
      <w:r w:rsidRPr="0024582D">
        <w:rPr>
          <w:rFonts w:ascii="Arial" w:hAnsi="Arial"/>
          <w:szCs w:val="24"/>
          <w:lang w:val="en-US"/>
        </w:rPr>
        <w:t xml:space="preserve"> Acta. </w:t>
      </w:r>
      <w:proofErr w:type="gramStart"/>
      <w:r w:rsidRPr="0024582D">
        <w:rPr>
          <w:rFonts w:ascii="Arial" w:hAnsi="Arial"/>
          <w:szCs w:val="24"/>
          <w:lang w:val="en-US"/>
        </w:rPr>
        <w:t>2020;507:31</w:t>
      </w:r>
      <w:proofErr w:type="gramEnd"/>
      <w:r w:rsidRPr="0024582D">
        <w:rPr>
          <w:rFonts w:ascii="Arial" w:hAnsi="Arial"/>
          <w:szCs w:val="24"/>
          <w:lang w:val="en-US"/>
        </w:rPr>
        <w:t xml:space="preserve">-38. </w:t>
      </w:r>
    </w:p>
    <w:p w14:paraId="0D1ACBC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190. Stewart PM, Boulton A, Kumar S, Clark PM, Shackleton CH. Cortisol metabolism in human obesity: impaired cortisone-cortisol conversion in subjects with central adiposity. J Clin Endocrinol Metab </w:t>
      </w:r>
      <w:proofErr w:type="gramStart"/>
      <w:r w:rsidRPr="0024582D">
        <w:rPr>
          <w:rFonts w:ascii="Arial" w:hAnsi="Arial"/>
          <w:szCs w:val="24"/>
          <w:lang w:val="en-US"/>
        </w:rPr>
        <w:t>1999;84:1022</w:t>
      </w:r>
      <w:proofErr w:type="gramEnd"/>
      <w:r w:rsidRPr="0024582D">
        <w:rPr>
          <w:rFonts w:ascii="Arial" w:hAnsi="Arial"/>
          <w:szCs w:val="24"/>
          <w:lang w:val="en-US"/>
        </w:rPr>
        <w:t>-1027.</w:t>
      </w:r>
    </w:p>
    <w:p w14:paraId="58074CC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191. Pereira CD, Azevedo I, Monteiro R, Martins MJ. 11β-Hydroxysteroid dehydrogenase type 1: relevance of its modulation in the pathophysiology of obesity, the metabolic syndrome and type 2 diabetes mellitus. Diabetes </w:t>
      </w:r>
      <w:proofErr w:type="spellStart"/>
      <w:r w:rsidRPr="0024582D">
        <w:rPr>
          <w:rFonts w:ascii="Arial" w:hAnsi="Arial"/>
          <w:szCs w:val="24"/>
          <w:lang w:val="en-US"/>
        </w:rPr>
        <w:t>Obes</w:t>
      </w:r>
      <w:proofErr w:type="spellEnd"/>
      <w:r w:rsidRPr="0024582D">
        <w:rPr>
          <w:rFonts w:ascii="Arial" w:hAnsi="Arial"/>
          <w:szCs w:val="24"/>
          <w:lang w:val="en-US"/>
        </w:rPr>
        <w:t xml:space="preserve"> Metab. 2012 Oct;14(10):869-81. </w:t>
      </w:r>
    </w:p>
    <w:p w14:paraId="2B18774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192. </w:t>
      </w:r>
      <w:proofErr w:type="spellStart"/>
      <w:r w:rsidRPr="0024582D">
        <w:rPr>
          <w:rFonts w:ascii="Arial" w:hAnsi="Arial"/>
          <w:szCs w:val="24"/>
          <w:lang w:val="en-US"/>
        </w:rPr>
        <w:t>Anagnostis</w:t>
      </w:r>
      <w:proofErr w:type="spellEnd"/>
      <w:r w:rsidRPr="0024582D">
        <w:rPr>
          <w:rFonts w:ascii="Arial" w:hAnsi="Arial"/>
          <w:szCs w:val="24"/>
          <w:lang w:val="en-US"/>
        </w:rPr>
        <w:t xml:space="preserve"> P, </w:t>
      </w:r>
      <w:proofErr w:type="spellStart"/>
      <w:r w:rsidRPr="0024582D">
        <w:rPr>
          <w:rFonts w:ascii="Arial" w:hAnsi="Arial"/>
          <w:szCs w:val="24"/>
          <w:lang w:val="en-US"/>
        </w:rPr>
        <w:t>Katsiki</w:t>
      </w:r>
      <w:proofErr w:type="spellEnd"/>
      <w:r w:rsidRPr="0024582D">
        <w:rPr>
          <w:rFonts w:ascii="Arial" w:hAnsi="Arial"/>
          <w:szCs w:val="24"/>
          <w:lang w:val="en-US"/>
        </w:rPr>
        <w:t xml:space="preserve"> N, </w:t>
      </w:r>
      <w:proofErr w:type="spellStart"/>
      <w:r w:rsidRPr="0024582D">
        <w:rPr>
          <w:rFonts w:ascii="Arial" w:hAnsi="Arial"/>
          <w:szCs w:val="24"/>
          <w:lang w:val="en-US"/>
        </w:rPr>
        <w:t>Adamidou</w:t>
      </w:r>
      <w:proofErr w:type="spellEnd"/>
      <w:r w:rsidRPr="0024582D">
        <w:rPr>
          <w:rFonts w:ascii="Arial" w:hAnsi="Arial"/>
          <w:szCs w:val="24"/>
          <w:lang w:val="en-US"/>
        </w:rPr>
        <w:t xml:space="preserve"> F, </w:t>
      </w:r>
      <w:proofErr w:type="spellStart"/>
      <w:r w:rsidRPr="0024582D">
        <w:rPr>
          <w:rFonts w:ascii="Arial" w:hAnsi="Arial"/>
          <w:szCs w:val="24"/>
          <w:lang w:val="en-US"/>
        </w:rPr>
        <w:t>Athyros</w:t>
      </w:r>
      <w:proofErr w:type="spellEnd"/>
      <w:r w:rsidRPr="0024582D">
        <w:rPr>
          <w:rFonts w:ascii="Arial" w:hAnsi="Arial"/>
          <w:szCs w:val="24"/>
          <w:lang w:val="en-US"/>
        </w:rPr>
        <w:t xml:space="preserve"> VG, </w:t>
      </w:r>
      <w:proofErr w:type="spellStart"/>
      <w:r w:rsidRPr="0024582D">
        <w:rPr>
          <w:rFonts w:ascii="Arial" w:hAnsi="Arial"/>
          <w:szCs w:val="24"/>
          <w:lang w:val="en-US"/>
        </w:rPr>
        <w:t>Karagiannis</w:t>
      </w:r>
      <w:proofErr w:type="spellEnd"/>
      <w:r w:rsidRPr="0024582D">
        <w:rPr>
          <w:rFonts w:ascii="Arial" w:hAnsi="Arial"/>
          <w:szCs w:val="24"/>
          <w:lang w:val="en-US"/>
        </w:rPr>
        <w:t xml:space="preserve"> A, Kita M, </w:t>
      </w:r>
      <w:proofErr w:type="spellStart"/>
      <w:r w:rsidRPr="0024582D">
        <w:rPr>
          <w:rFonts w:ascii="Arial" w:hAnsi="Arial"/>
          <w:szCs w:val="24"/>
          <w:lang w:val="en-US"/>
        </w:rPr>
        <w:t>Mikhailidis</w:t>
      </w:r>
      <w:proofErr w:type="spellEnd"/>
      <w:r w:rsidRPr="0024582D">
        <w:rPr>
          <w:rFonts w:ascii="Arial" w:hAnsi="Arial"/>
          <w:szCs w:val="24"/>
          <w:lang w:val="en-US"/>
        </w:rPr>
        <w:t xml:space="preserve"> DP. 11beta-Hydroxysteroid dehydrogenase type 1 inhibitors: novel agents for the treatment of metabolic syndrome and obesity-related disorders? Metabolism. 2013 Jan;62(1):21-33. </w:t>
      </w:r>
    </w:p>
    <w:p w14:paraId="64A5DA7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193. </w:t>
      </w:r>
      <w:proofErr w:type="spellStart"/>
      <w:r w:rsidRPr="0024582D">
        <w:rPr>
          <w:rFonts w:ascii="Arial" w:hAnsi="Arial"/>
          <w:szCs w:val="24"/>
          <w:lang w:val="en-US"/>
        </w:rPr>
        <w:t>Vgontzas</w:t>
      </w:r>
      <w:proofErr w:type="spellEnd"/>
      <w:r w:rsidRPr="0024582D">
        <w:rPr>
          <w:rFonts w:ascii="Arial" w:hAnsi="Arial"/>
          <w:szCs w:val="24"/>
          <w:lang w:val="en-US"/>
        </w:rPr>
        <w:t xml:space="preserve"> AN, Chrousos GP. Sleep-disordered breathing, sleepiness, and insulin resistance: is the latter a consequence, a pathogenetic factor, or both? Sleep Med </w:t>
      </w:r>
      <w:proofErr w:type="gramStart"/>
      <w:r w:rsidRPr="0024582D">
        <w:rPr>
          <w:rFonts w:ascii="Arial" w:hAnsi="Arial"/>
          <w:szCs w:val="24"/>
          <w:lang w:val="en-US"/>
        </w:rPr>
        <w:t>2002;3:389</w:t>
      </w:r>
      <w:proofErr w:type="gramEnd"/>
      <w:r w:rsidRPr="0024582D">
        <w:rPr>
          <w:rFonts w:ascii="Arial" w:hAnsi="Arial"/>
          <w:szCs w:val="24"/>
          <w:lang w:val="en-US"/>
        </w:rPr>
        <w:t>-391.</w:t>
      </w:r>
    </w:p>
    <w:p w14:paraId="49BA7C4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194. </w:t>
      </w:r>
      <w:proofErr w:type="spellStart"/>
      <w:r w:rsidRPr="0024582D">
        <w:rPr>
          <w:rFonts w:ascii="Arial" w:hAnsi="Arial"/>
          <w:szCs w:val="24"/>
          <w:lang w:val="en-US"/>
        </w:rPr>
        <w:t>Vgontzas</w:t>
      </w:r>
      <w:proofErr w:type="spellEnd"/>
      <w:r w:rsidRPr="0024582D">
        <w:rPr>
          <w:rFonts w:ascii="Arial" w:hAnsi="Arial"/>
          <w:szCs w:val="24"/>
          <w:lang w:val="en-US"/>
        </w:rPr>
        <w:t xml:space="preserve"> AN, Chrousos GP. Sleep, the hypothalamic-pituitary-adrenal axis, and cytokines: multiple interactions and disturbances in sleep disorders. Endocrinol Metab Clin North Am </w:t>
      </w:r>
      <w:proofErr w:type="gramStart"/>
      <w:r w:rsidRPr="0024582D">
        <w:rPr>
          <w:rFonts w:ascii="Arial" w:hAnsi="Arial"/>
          <w:szCs w:val="24"/>
          <w:lang w:val="en-US"/>
        </w:rPr>
        <w:t>2002;31:15</w:t>
      </w:r>
      <w:proofErr w:type="gramEnd"/>
      <w:r w:rsidRPr="0024582D">
        <w:rPr>
          <w:rFonts w:ascii="Arial" w:hAnsi="Arial"/>
          <w:szCs w:val="24"/>
          <w:lang w:val="en-US"/>
        </w:rPr>
        <w:t>-36.</w:t>
      </w:r>
    </w:p>
    <w:p w14:paraId="123F0F2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195. </w:t>
      </w:r>
      <w:proofErr w:type="spellStart"/>
      <w:r w:rsidRPr="0024582D">
        <w:rPr>
          <w:rFonts w:ascii="Arial" w:hAnsi="Arial"/>
          <w:szCs w:val="24"/>
          <w:lang w:val="en-US"/>
        </w:rPr>
        <w:t>Vgontzas</w:t>
      </w:r>
      <w:proofErr w:type="spellEnd"/>
      <w:r w:rsidRPr="0024582D">
        <w:rPr>
          <w:rFonts w:ascii="Arial" w:hAnsi="Arial"/>
          <w:szCs w:val="24"/>
          <w:lang w:val="en-US"/>
        </w:rPr>
        <w:t xml:space="preserve"> AN, Bixler EO, Chrousos GP. Obesity-related sleepiness and fatigue: the role of the stress system and cytokines.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2006;1083:329</w:t>
      </w:r>
      <w:proofErr w:type="gramEnd"/>
      <w:r w:rsidRPr="0024582D">
        <w:rPr>
          <w:rFonts w:ascii="Arial" w:hAnsi="Arial"/>
          <w:szCs w:val="24"/>
          <w:lang w:val="en-US"/>
        </w:rPr>
        <w:t>-344.</w:t>
      </w:r>
    </w:p>
    <w:p w14:paraId="1835371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196. </w:t>
      </w:r>
      <w:proofErr w:type="spellStart"/>
      <w:r w:rsidRPr="0024582D">
        <w:rPr>
          <w:rFonts w:ascii="Arial" w:hAnsi="Arial"/>
          <w:szCs w:val="24"/>
          <w:lang w:val="en-US"/>
        </w:rPr>
        <w:t>Vgontzas</w:t>
      </w:r>
      <w:proofErr w:type="spellEnd"/>
      <w:r w:rsidRPr="0024582D">
        <w:rPr>
          <w:rFonts w:ascii="Arial" w:hAnsi="Arial"/>
          <w:szCs w:val="24"/>
          <w:lang w:val="en-US"/>
        </w:rPr>
        <w:t xml:space="preserve"> AN, Bixler EO, Chrousos GP. Sleep apnea is a manifestation of the metabolic syndrome. Sleep Med Rev </w:t>
      </w:r>
      <w:proofErr w:type="gramStart"/>
      <w:r w:rsidRPr="0024582D">
        <w:rPr>
          <w:rFonts w:ascii="Arial" w:hAnsi="Arial"/>
          <w:szCs w:val="24"/>
          <w:lang w:val="en-US"/>
        </w:rPr>
        <w:t>2005;9:211</w:t>
      </w:r>
      <w:proofErr w:type="gramEnd"/>
      <w:r w:rsidRPr="0024582D">
        <w:rPr>
          <w:rFonts w:ascii="Arial" w:hAnsi="Arial"/>
          <w:szCs w:val="24"/>
          <w:lang w:val="en-US"/>
        </w:rPr>
        <w:t>-224.</w:t>
      </w:r>
    </w:p>
    <w:p w14:paraId="4C8E503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197. </w:t>
      </w:r>
      <w:proofErr w:type="spellStart"/>
      <w:r w:rsidRPr="0024582D">
        <w:rPr>
          <w:rFonts w:ascii="Arial" w:hAnsi="Arial"/>
          <w:szCs w:val="24"/>
          <w:lang w:val="en-US"/>
        </w:rPr>
        <w:t>Vgontzas</w:t>
      </w:r>
      <w:proofErr w:type="spellEnd"/>
      <w:r w:rsidRPr="0024582D">
        <w:rPr>
          <w:rFonts w:ascii="Arial" w:hAnsi="Arial"/>
          <w:szCs w:val="24"/>
          <w:lang w:val="en-US"/>
        </w:rPr>
        <w:t xml:space="preserve"> AN, Papanicolaou DA, Bixler EO, Hopper K, </w:t>
      </w:r>
      <w:proofErr w:type="spellStart"/>
      <w:r w:rsidRPr="0024582D">
        <w:rPr>
          <w:rFonts w:ascii="Arial" w:hAnsi="Arial"/>
          <w:szCs w:val="24"/>
          <w:lang w:val="en-US"/>
        </w:rPr>
        <w:t>Lotsikas</w:t>
      </w:r>
      <w:proofErr w:type="spellEnd"/>
      <w:r w:rsidRPr="0024582D">
        <w:rPr>
          <w:rFonts w:ascii="Arial" w:hAnsi="Arial"/>
          <w:szCs w:val="24"/>
          <w:lang w:val="en-US"/>
        </w:rPr>
        <w:t xml:space="preserve"> A, Lin HM, Kales A, Chrousos GP. Sleep apnea and daytime sleepiness and fatigue: relation to visceral obesity, insulin resistance, and </w:t>
      </w:r>
      <w:proofErr w:type="spellStart"/>
      <w:r w:rsidRPr="0024582D">
        <w:rPr>
          <w:rFonts w:ascii="Arial" w:hAnsi="Arial"/>
          <w:szCs w:val="24"/>
          <w:lang w:val="en-US"/>
        </w:rPr>
        <w:t>hypercytokinemia</w:t>
      </w:r>
      <w:proofErr w:type="spellEnd"/>
      <w:r w:rsidRPr="0024582D">
        <w:rPr>
          <w:rFonts w:ascii="Arial" w:hAnsi="Arial"/>
          <w:szCs w:val="24"/>
          <w:lang w:val="en-US"/>
        </w:rPr>
        <w:t xml:space="preserve">. J Clin Endocrinol Metab </w:t>
      </w:r>
      <w:proofErr w:type="gramStart"/>
      <w:r w:rsidRPr="0024582D">
        <w:rPr>
          <w:rFonts w:ascii="Arial" w:hAnsi="Arial"/>
          <w:szCs w:val="24"/>
          <w:lang w:val="en-US"/>
        </w:rPr>
        <w:t>2000;85:1151</w:t>
      </w:r>
      <w:proofErr w:type="gramEnd"/>
      <w:r w:rsidRPr="0024582D">
        <w:rPr>
          <w:rFonts w:ascii="Arial" w:hAnsi="Arial"/>
          <w:szCs w:val="24"/>
          <w:lang w:val="en-US"/>
        </w:rPr>
        <w:t>-1158.</w:t>
      </w:r>
    </w:p>
    <w:p w14:paraId="0AA8C51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198. </w:t>
      </w:r>
      <w:proofErr w:type="spellStart"/>
      <w:r w:rsidRPr="0024582D">
        <w:rPr>
          <w:rFonts w:ascii="Arial" w:hAnsi="Arial"/>
          <w:szCs w:val="24"/>
          <w:lang w:val="en-US"/>
        </w:rPr>
        <w:t>Grippo</w:t>
      </w:r>
      <w:proofErr w:type="spellEnd"/>
      <w:r w:rsidRPr="0024582D">
        <w:rPr>
          <w:rFonts w:ascii="Arial" w:hAnsi="Arial"/>
          <w:szCs w:val="24"/>
          <w:lang w:val="en-US"/>
        </w:rPr>
        <w:t xml:space="preserve"> AJ, Johnson AK. Stress, depression and cardiovascular dysregulation: a review of neurobiological mechanisms and the integration of research from preclinical disease models. Stress </w:t>
      </w:r>
      <w:proofErr w:type="gramStart"/>
      <w:r w:rsidRPr="0024582D">
        <w:rPr>
          <w:rFonts w:ascii="Arial" w:hAnsi="Arial"/>
          <w:szCs w:val="24"/>
          <w:lang w:val="en-US"/>
        </w:rPr>
        <w:t>2009;12:1</w:t>
      </w:r>
      <w:proofErr w:type="gramEnd"/>
      <w:r w:rsidRPr="0024582D">
        <w:rPr>
          <w:rFonts w:ascii="Arial" w:hAnsi="Arial"/>
          <w:szCs w:val="24"/>
          <w:lang w:val="en-US"/>
        </w:rPr>
        <w:t>-21.</w:t>
      </w:r>
    </w:p>
    <w:p w14:paraId="079E058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199. </w:t>
      </w:r>
      <w:proofErr w:type="spellStart"/>
      <w:r w:rsidRPr="0024582D">
        <w:rPr>
          <w:rFonts w:ascii="Arial" w:hAnsi="Arial"/>
          <w:szCs w:val="24"/>
          <w:lang w:val="en-US"/>
        </w:rPr>
        <w:t>Dimsdale</w:t>
      </w:r>
      <w:proofErr w:type="spellEnd"/>
      <w:r w:rsidRPr="0024582D">
        <w:rPr>
          <w:rFonts w:ascii="Arial" w:hAnsi="Arial"/>
          <w:szCs w:val="24"/>
          <w:lang w:val="en-US"/>
        </w:rPr>
        <w:t xml:space="preserve"> JE. Psychological stress and cardiovascular disease. J Am Coll </w:t>
      </w:r>
      <w:proofErr w:type="spellStart"/>
      <w:r w:rsidRPr="0024582D">
        <w:rPr>
          <w:rFonts w:ascii="Arial" w:hAnsi="Arial"/>
          <w:szCs w:val="24"/>
          <w:lang w:val="en-US"/>
        </w:rPr>
        <w:t>Cardiol</w:t>
      </w:r>
      <w:proofErr w:type="spellEnd"/>
      <w:r w:rsidRPr="0024582D">
        <w:rPr>
          <w:rFonts w:ascii="Arial" w:hAnsi="Arial"/>
          <w:szCs w:val="24"/>
          <w:lang w:val="en-US"/>
        </w:rPr>
        <w:t xml:space="preserve"> </w:t>
      </w:r>
      <w:proofErr w:type="gramStart"/>
      <w:r w:rsidRPr="0024582D">
        <w:rPr>
          <w:rFonts w:ascii="Arial" w:hAnsi="Arial"/>
          <w:szCs w:val="24"/>
          <w:lang w:val="en-US"/>
        </w:rPr>
        <w:t>2008;51:1237</w:t>
      </w:r>
      <w:proofErr w:type="gramEnd"/>
      <w:r w:rsidRPr="0024582D">
        <w:rPr>
          <w:rFonts w:ascii="Arial" w:hAnsi="Arial"/>
          <w:szCs w:val="24"/>
          <w:lang w:val="en-US"/>
        </w:rPr>
        <w:t>-1246.</w:t>
      </w:r>
    </w:p>
    <w:p w14:paraId="5446134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200. Kyrou I, </w:t>
      </w:r>
      <w:proofErr w:type="spellStart"/>
      <w:r w:rsidRPr="0024582D">
        <w:rPr>
          <w:rFonts w:ascii="Arial" w:hAnsi="Arial"/>
          <w:szCs w:val="24"/>
          <w:lang w:val="en-US"/>
        </w:rPr>
        <w:t>Kollia</w:t>
      </w:r>
      <w:proofErr w:type="spellEnd"/>
      <w:r w:rsidRPr="0024582D">
        <w:rPr>
          <w:rFonts w:ascii="Arial" w:hAnsi="Arial"/>
          <w:szCs w:val="24"/>
          <w:lang w:val="en-US"/>
        </w:rPr>
        <w:t xml:space="preserve"> N, </w:t>
      </w:r>
      <w:proofErr w:type="spellStart"/>
      <w:r w:rsidRPr="0024582D">
        <w:rPr>
          <w:rFonts w:ascii="Arial" w:hAnsi="Arial"/>
          <w:szCs w:val="24"/>
          <w:lang w:val="en-US"/>
        </w:rPr>
        <w:t>Panagiotakos</w:t>
      </w:r>
      <w:proofErr w:type="spellEnd"/>
      <w:r w:rsidRPr="0024582D">
        <w:rPr>
          <w:rFonts w:ascii="Arial" w:hAnsi="Arial"/>
          <w:szCs w:val="24"/>
          <w:lang w:val="en-US"/>
        </w:rPr>
        <w:t xml:space="preserve"> D, </w:t>
      </w:r>
      <w:proofErr w:type="spellStart"/>
      <w:r w:rsidRPr="0024582D">
        <w:rPr>
          <w:rFonts w:ascii="Arial" w:hAnsi="Arial"/>
          <w:szCs w:val="24"/>
          <w:lang w:val="en-US"/>
        </w:rPr>
        <w:t>Georgousopoulou</w:t>
      </w:r>
      <w:proofErr w:type="spellEnd"/>
      <w:r w:rsidRPr="0024582D">
        <w:rPr>
          <w:rFonts w:ascii="Arial" w:hAnsi="Arial"/>
          <w:szCs w:val="24"/>
          <w:lang w:val="en-US"/>
        </w:rPr>
        <w:t xml:space="preserve"> E, </w:t>
      </w:r>
      <w:proofErr w:type="spellStart"/>
      <w:r w:rsidRPr="0024582D">
        <w:rPr>
          <w:rFonts w:ascii="Arial" w:hAnsi="Arial"/>
          <w:szCs w:val="24"/>
          <w:lang w:val="en-US"/>
        </w:rPr>
        <w:t>Chrysohoou</w:t>
      </w:r>
      <w:proofErr w:type="spellEnd"/>
      <w:r w:rsidRPr="0024582D">
        <w:rPr>
          <w:rFonts w:ascii="Arial" w:hAnsi="Arial"/>
          <w:szCs w:val="24"/>
          <w:lang w:val="en-US"/>
        </w:rPr>
        <w:t xml:space="preserve"> C, Tsigos C, </w:t>
      </w:r>
      <w:proofErr w:type="spellStart"/>
      <w:r w:rsidRPr="0024582D">
        <w:rPr>
          <w:rFonts w:ascii="Arial" w:hAnsi="Arial"/>
          <w:szCs w:val="24"/>
          <w:lang w:val="en-US"/>
        </w:rPr>
        <w:t>Randeva</w:t>
      </w:r>
      <w:proofErr w:type="spellEnd"/>
      <w:r w:rsidRPr="0024582D">
        <w:rPr>
          <w:rFonts w:ascii="Arial" w:hAnsi="Arial"/>
          <w:szCs w:val="24"/>
          <w:lang w:val="en-US"/>
        </w:rPr>
        <w:t xml:space="preserve"> HS, </w:t>
      </w:r>
      <w:proofErr w:type="spellStart"/>
      <w:r w:rsidRPr="0024582D">
        <w:rPr>
          <w:rFonts w:ascii="Arial" w:hAnsi="Arial"/>
          <w:szCs w:val="24"/>
          <w:lang w:val="en-US"/>
        </w:rPr>
        <w:t>Yannakoulia</w:t>
      </w:r>
      <w:proofErr w:type="spellEnd"/>
      <w:r w:rsidRPr="0024582D">
        <w:rPr>
          <w:rFonts w:ascii="Arial" w:hAnsi="Arial"/>
          <w:szCs w:val="24"/>
          <w:lang w:val="en-US"/>
        </w:rPr>
        <w:t xml:space="preserve"> M, </w:t>
      </w:r>
      <w:proofErr w:type="spellStart"/>
      <w:r w:rsidRPr="0024582D">
        <w:rPr>
          <w:rFonts w:ascii="Arial" w:hAnsi="Arial"/>
          <w:szCs w:val="24"/>
          <w:lang w:val="en-US"/>
        </w:rPr>
        <w:t>Stefanadis</w:t>
      </w:r>
      <w:proofErr w:type="spellEnd"/>
      <w:r w:rsidRPr="0024582D">
        <w:rPr>
          <w:rFonts w:ascii="Arial" w:hAnsi="Arial"/>
          <w:szCs w:val="24"/>
          <w:lang w:val="en-US"/>
        </w:rPr>
        <w:t xml:space="preserve"> C, </w:t>
      </w:r>
      <w:proofErr w:type="spellStart"/>
      <w:r w:rsidRPr="0024582D">
        <w:rPr>
          <w:rFonts w:ascii="Arial" w:hAnsi="Arial"/>
          <w:szCs w:val="24"/>
          <w:lang w:val="en-US"/>
        </w:rPr>
        <w:t>Papageorgiou</w:t>
      </w:r>
      <w:proofErr w:type="spellEnd"/>
      <w:r w:rsidRPr="0024582D">
        <w:rPr>
          <w:rFonts w:ascii="Arial" w:hAnsi="Arial"/>
          <w:szCs w:val="24"/>
          <w:lang w:val="en-US"/>
        </w:rPr>
        <w:t xml:space="preserve"> C, </w:t>
      </w:r>
      <w:proofErr w:type="spellStart"/>
      <w:r w:rsidRPr="0024582D">
        <w:rPr>
          <w:rFonts w:ascii="Arial" w:hAnsi="Arial"/>
          <w:szCs w:val="24"/>
          <w:lang w:val="en-US"/>
        </w:rPr>
        <w:t>Pitsavos</w:t>
      </w:r>
      <w:proofErr w:type="spellEnd"/>
      <w:r w:rsidRPr="0024582D">
        <w:rPr>
          <w:rFonts w:ascii="Arial" w:hAnsi="Arial"/>
          <w:szCs w:val="24"/>
          <w:lang w:val="en-US"/>
        </w:rPr>
        <w:t xml:space="preserve"> C; ATTICA Study investigators. Association of depression and anxiety status with 10-year cardiovascular disease incidence among apparently healthy Greek adults: The ATTICA Study. Eur J </w:t>
      </w:r>
      <w:proofErr w:type="spellStart"/>
      <w:r w:rsidRPr="0024582D">
        <w:rPr>
          <w:rFonts w:ascii="Arial" w:hAnsi="Arial"/>
          <w:szCs w:val="24"/>
          <w:lang w:val="en-US"/>
        </w:rPr>
        <w:t>Prev</w:t>
      </w:r>
      <w:proofErr w:type="spellEnd"/>
      <w:r w:rsidRPr="0024582D">
        <w:rPr>
          <w:rFonts w:ascii="Arial" w:hAnsi="Arial"/>
          <w:szCs w:val="24"/>
          <w:lang w:val="en-US"/>
        </w:rPr>
        <w:t xml:space="preserve"> </w:t>
      </w:r>
      <w:proofErr w:type="spellStart"/>
      <w:r w:rsidRPr="0024582D">
        <w:rPr>
          <w:rFonts w:ascii="Arial" w:hAnsi="Arial"/>
          <w:szCs w:val="24"/>
          <w:lang w:val="en-US"/>
        </w:rPr>
        <w:t>Cardiol</w:t>
      </w:r>
      <w:proofErr w:type="spellEnd"/>
      <w:r w:rsidRPr="0024582D">
        <w:rPr>
          <w:rFonts w:ascii="Arial" w:hAnsi="Arial"/>
          <w:szCs w:val="24"/>
          <w:lang w:val="en-US"/>
        </w:rPr>
        <w:t xml:space="preserve">. 2017 Jan;24(2):145-152. </w:t>
      </w:r>
    </w:p>
    <w:p w14:paraId="1F5DAC5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201. Adam TC, </w:t>
      </w:r>
      <w:proofErr w:type="spellStart"/>
      <w:r w:rsidRPr="0024582D">
        <w:rPr>
          <w:rFonts w:ascii="Arial" w:hAnsi="Arial"/>
          <w:szCs w:val="24"/>
          <w:lang w:val="en-US"/>
        </w:rPr>
        <w:t>Epel</w:t>
      </w:r>
      <w:proofErr w:type="spellEnd"/>
      <w:r w:rsidRPr="0024582D">
        <w:rPr>
          <w:rFonts w:ascii="Arial" w:hAnsi="Arial"/>
          <w:szCs w:val="24"/>
          <w:lang w:val="en-US"/>
        </w:rPr>
        <w:t xml:space="preserve"> ES. Stress, eating and the reward system.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Behav</w:t>
      </w:r>
      <w:proofErr w:type="spellEnd"/>
      <w:r w:rsidRPr="0024582D">
        <w:rPr>
          <w:rFonts w:ascii="Arial" w:hAnsi="Arial"/>
          <w:szCs w:val="24"/>
          <w:lang w:val="en-US"/>
        </w:rPr>
        <w:t xml:space="preserve"> </w:t>
      </w:r>
      <w:proofErr w:type="gramStart"/>
      <w:r w:rsidRPr="0024582D">
        <w:rPr>
          <w:rFonts w:ascii="Arial" w:hAnsi="Arial"/>
          <w:szCs w:val="24"/>
          <w:lang w:val="en-US"/>
        </w:rPr>
        <w:t>2007;91:449</w:t>
      </w:r>
      <w:proofErr w:type="gramEnd"/>
      <w:r w:rsidRPr="0024582D">
        <w:rPr>
          <w:rFonts w:ascii="Arial" w:hAnsi="Arial"/>
          <w:szCs w:val="24"/>
          <w:lang w:val="en-US"/>
        </w:rPr>
        <w:t>-458.</w:t>
      </w:r>
    </w:p>
    <w:p w14:paraId="67A82AA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202. </w:t>
      </w:r>
      <w:proofErr w:type="spellStart"/>
      <w:r w:rsidRPr="0024582D">
        <w:rPr>
          <w:rFonts w:ascii="Arial" w:hAnsi="Arial"/>
          <w:szCs w:val="24"/>
          <w:lang w:val="en-US"/>
        </w:rPr>
        <w:t>Charmandari</w:t>
      </w:r>
      <w:proofErr w:type="spellEnd"/>
      <w:r w:rsidRPr="0024582D">
        <w:rPr>
          <w:rFonts w:ascii="Arial" w:hAnsi="Arial"/>
          <w:szCs w:val="24"/>
          <w:lang w:val="en-US"/>
        </w:rPr>
        <w:t xml:space="preserve"> E, Chrousos GP, </w:t>
      </w:r>
      <w:proofErr w:type="spellStart"/>
      <w:r w:rsidRPr="0024582D">
        <w:rPr>
          <w:rFonts w:ascii="Arial" w:hAnsi="Arial"/>
          <w:szCs w:val="24"/>
          <w:lang w:val="en-US"/>
        </w:rPr>
        <w:t>Lambrou</w:t>
      </w:r>
      <w:proofErr w:type="spellEnd"/>
      <w:r w:rsidRPr="0024582D">
        <w:rPr>
          <w:rFonts w:ascii="Arial" w:hAnsi="Arial"/>
          <w:szCs w:val="24"/>
          <w:lang w:val="en-US"/>
        </w:rPr>
        <w:t xml:space="preserve"> GI, </w:t>
      </w:r>
      <w:proofErr w:type="spellStart"/>
      <w:r w:rsidRPr="0024582D">
        <w:rPr>
          <w:rFonts w:ascii="Arial" w:hAnsi="Arial"/>
          <w:szCs w:val="24"/>
          <w:lang w:val="en-US"/>
        </w:rPr>
        <w:t>Pavlaki</w:t>
      </w:r>
      <w:proofErr w:type="spellEnd"/>
      <w:r w:rsidRPr="0024582D">
        <w:rPr>
          <w:rFonts w:ascii="Arial" w:hAnsi="Arial"/>
          <w:szCs w:val="24"/>
          <w:lang w:val="en-US"/>
        </w:rPr>
        <w:t xml:space="preserve"> A, Koide H, Ng SS, Kino T. Peripheral CLOCK regulates target-tissue glucocorticoid receptor transcriptional activity in a circadian fashion in man. </w:t>
      </w:r>
      <w:proofErr w:type="spellStart"/>
      <w:r w:rsidRPr="0024582D">
        <w:rPr>
          <w:rFonts w:ascii="Arial" w:hAnsi="Arial"/>
          <w:szCs w:val="24"/>
          <w:lang w:val="en-US"/>
        </w:rPr>
        <w:t>PLoS</w:t>
      </w:r>
      <w:proofErr w:type="spellEnd"/>
      <w:r w:rsidRPr="0024582D">
        <w:rPr>
          <w:rFonts w:ascii="Arial" w:hAnsi="Arial"/>
          <w:szCs w:val="24"/>
          <w:lang w:val="en-US"/>
        </w:rPr>
        <w:t xml:space="preserve"> One 2011;</w:t>
      </w:r>
      <w:proofErr w:type="gramStart"/>
      <w:r w:rsidRPr="0024582D">
        <w:rPr>
          <w:rFonts w:ascii="Arial" w:hAnsi="Arial"/>
          <w:szCs w:val="24"/>
          <w:lang w:val="en-US"/>
        </w:rPr>
        <w:t>6:e</w:t>
      </w:r>
      <w:proofErr w:type="gramEnd"/>
      <w:r w:rsidRPr="0024582D">
        <w:rPr>
          <w:rFonts w:ascii="Arial" w:hAnsi="Arial"/>
          <w:szCs w:val="24"/>
          <w:lang w:val="en-US"/>
        </w:rPr>
        <w:t>25612.</w:t>
      </w:r>
    </w:p>
    <w:p w14:paraId="39799F0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203. </w:t>
      </w:r>
      <w:proofErr w:type="spellStart"/>
      <w:r w:rsidRPr="0024582D">
        <w:rPr>
          <w:rFonts w:ascii="Arial" w:hAnsi="Arial"/>
          <w:szCs w:val="24"/>
          <w:lang w:val="en-US"/>
        </w:rPr>
        <w:t>Pervanidou</w:t>
      </w:r>
      <w:proofErr w:type="spellEnd"/>
      <w:r w:rsidRPr="0024582D">
        <w:rPr>
          <w:rFonts w:ascii="Arial" w:hAnsi="Arial"/>
          <w:szCs w:val="24"/>
          <w:lang w:val="en-US"/>
        </w:rPr>
        <w:t xml:space="preserve"> P, Chrousos GP. Metabolic consequences of stress during childhood and adolescence. Metabolism 2011.</w:t>
      </w:r>
    </w:p>
    <w:p w14:paraId="09D70FF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204. </w:t>
      </w:r>
      <w:proofErr w:type="spellStart"/>
      <w:r w:rsidRPr="0024582D">
        <w:rPr>
          <w:rFonts w:ascii="Arial" w:hAnsi="Arial"/>
          <w:szCs w:val="24"/>
          <w:lang w:val="en-US"/>
        </w:rPr>
        <w:t>Pervanidou</w:t>
      </w:r>
      <w:proofErr w:type="spellEnd"/>
      <w:r w:rsidRPr="0024582D">
        <w:rPr>
          <w:rFonts w:ascii="Arial" w:hAnsi="Arial"/>
          <w:szCs w:val="24"/>
          <w:lang w:val="en-US"/>
        </w:rPr>
        <w:t xml:space="preserve"> P, Chrousos GP. Stress and obesity/metabolic syndrome in childhood and adolescence. Int J </w:t>
      </w:r>
      <w:proofErr w:type="spellStart"/>
      <w:r w:rsidRPr="0024582D">
        <w:rPr>
          <w:rFonts w:ascii="Arial" w:hAnsi="Arial"/>
          <w:szCs w:val="24"/>
          <w:lang w:val="en-US"/>
        </w:rPr>
        <w:t>Pediatr</w:t>
      </w:r>
      <w:proofErr w:type="spellEnd"/>
      <w:r w:rsidRPr="0024582D">
        <w:rPr>
          <w:rFonts w:ascii="Arial" w:hAnsi="Arial"/>
          <w:szCs w:val="24"/>
          <w:lang w:val="en-US"/>
        </w:rPr>
        <w:t xml:space="preserve"> </w:t>
      </w:r>
      <w:proofErr w:type="spellStart"/>
      <w:r w:rsidRPr="0024582D">
        <w:rPr>
          <w:rFonts w:ascii="Arial" w:hAnsi="Arial"/>
          <w:szCs w:val="24"/>
          <w:lang w:val="en-US"/>
        </w:rPr>
        <w:t>Obes</w:t>
      </w:r>
      <w:proofErr w:type="spellEnd"/>
      <w:r w:rsidRPr="0024582D">
        <w:rPr>
          <w:rFonts w:ascii="Arial" w:hAnsi="Arial"/>
          <w:szCs w:val="24"/>
          <w:lang w:val="en-US"/>
        </w:rPr>
        <w:t xml:space="preserve"> 2011;6 Suppl 1:21-28.</w:t>
      </w:r>
    </w:p>
    <w:p w14:paraId="1A8C153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205. </w:t>
      </w:r>
      <w:proofErr w:type="spellStart"/>
      <w:r w:rsidRPr="0024582D">
        <w:rPr>
          <w:rFonts w:ascii="Arial" w:hAnsi="Arial"/>
          <w:szCs w:val="24"/>
          <w:lang w:val="en-US"/>
        </w:rPr>
        <w:t>Pervanidou</w:t>
      </w:r>
      <w:proofErr w:type="spellEnd"/>
      <w:r w:rsidRPr="0024582D">
        <w:rPr>
          <w:rFonts w:ascii="Arial" w:hAnsi="Arial"/>
          <w:szCs w:val="24"/>
          <w:lang w:val="en-US"/>
        </w:rPr>
        <w:t xml:space="preserve"> P. Biology of post-traumatic stress disorder in childhood and adolescence. J </w:t>
      </w:r>
      <w:proofErr w:type="spellStart"/>
      <w:r w:rsidRPr="0024582D">
        <w:rPr>
          <w:rFonts w:ascii="Arial" w:hAnsi="Arial"/>
          <w:szCs w:val="24"/>
          <w:lang w:val="en-US"/>
        </w:rPr>
        <w:t>Neuroendocrinol</w:t>
      </w:r>
      <w:proofErr w:type="spellEnd"/>
      <w:r w:rsidRPr="0024582D">
        <w:rPr>
          <w:rFonts w:ascii="Arial" w:hAnsi="Arial"/>
          <w:szCs w:val="24"/>
          <w:lang w:val="en-US"/>
        </w:rPr>
        <w:t xml:space="preserve"> </w:t>
      </w:r>
      <w:proofErr w:type="gramStart"/>
      <w:r w:rsidRPr="0024582D">
        <w:rPr>
          <w:rFonts w:ascii="Arial" w:hAnsi="Arial"/>
          <w:szCs w:val="24"/>
          <w:lang w:val="en-US"/>
        </w:rPr>
        <w:t>2008;20:632</w:t>
      </w:r>
      <w:proofErr w:type="gramEnd"/>
      <w:r w:rsidRPr="0024582D">
        <w:rPr>
          <w:rFonts w:ascii="Arial" w:hAnsi="Arial"/>
          <w:szCs w:val="24"/>
          <w:lang w:val="en-US"/>
        </w:rPr>
        <w:t>-638.</w:t>
      </w:r>
    </w:p>
    <w:p w14:paraId="0B17292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206. Noll JG, Zeller MH, Trickett PK, Putnam FW. Obesity risk for female victims of childhood sexual abuse: a prospective study. Pediatrics 2007;</w:t>
      </w:r>
      <w:proofErr w:type="gramStart"/>
      <w:r w:rsidRPr="0024582D">
        <w:rPr>
          <w:rFonts w:ascii="Arial" w:hAnsi="Arial"/>
          <w:szCs w:val="24"/>
          <w:lang w:val="en-US"/>
        </w:rPr>
        <w:t>120:e</w:t>
      </w:r>
      <w:proofErr w:type="gramEnd"/>
      <w:r w:rsidRPr="0024582D">
        <w:rPr>
          <w:rFonts w:ascii="Arial" w:hAnsi="Arial"/>
          <w:szCs w:val="24"/>
          <w:lang w:val="en-US"/>
        </w:rPr>
        <w:t>61-e67.</w:t>
      </w:r>
    </w:p>
    <w:p w14:paraId="1292001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207. </w:t>
      </w:r>
      <w:proofErr w:type="spellStart"/>
      <w:r w:rsidRPr="0024582D">
        <w:rPr>
          <w:rFonts w:ascii="Arial" w:hAnsi="Arial"/>
          <w:szCs w:val="24"/>
          <w:lang w:val="en-US"/>
        </w:rPr>
        <w:t>Koupil</w:t>
      </w:r>
      <w:proofErr w:type="spellEnd"/>
      <w:r w:rsidRPr="0024582D">
        <w:rPr>
          <w:rFonts w:ascii="Arial" w:hAnsi="Arial"/>
          <w:szCs w:val="24"/>
          <w:lang w:val="en-US"/>
        </w:rPr>
        <w:t xml:space="preserve"> I, </w:t>
      </w:r>
      <w:proofErr w:type="spellStart"/>
      <w:r w:rsidRPr="0024582D">
        <w:rPr>
          <w:rFonts w:ascii="Arial" w:hAnsi="Arial"/>
          <w:szCs w:val="24"/>
          <w:lang w:val="en-US"/>
        </w:rPr>
        <w:t>Shestov</w:t>
      </w:r>
      <w:proofErr w:type="spellEnd"/>
      <w:r w:rsidRPr="0024582D">
        <w:rPr>
          <w:rFonts w:ascii="Arial" w:hAnsi="Arial"/>
          <w:szCs w:val="24"/>
          <w:lang w:val="en-US"/>
        </w:rPr>
        <w:t xml:space="preserve"> DB, </w:t>
      </w:r>
      <w:proofErr w:type="spellStart"/>
      <w:r w:rsidRPr="0024582D">
        <w:rPr>
          <w:rFonts w:ascii="Arial" w:hAnsi="Arial"/>
          <w:szCs w:val="24"/>
          <w:lang w:val="en-US"/>
        </w:rPr>
        <w:t>Sparen</w:t>
      </w:r>
      <w:proofErr w:type="spellEnd"/>
      <w:r w:rsidRPr="0024582D">
        <w:rPr>
          <w:rFonts w:ascii="Arial" w:hAnsi="Arial"/>
          <w:szCs w:val="24"/>
          <w:lang w:val="en-US"/>
        </w:rPr>
        <w:t xml:space="preserve"> P, </w:t>
      </w:r>
      <w:proofErr w:type="spellStart"/>
      <w:r w:rsidRPr="0024582D">
        <w:rPr>
          <w:rFonts w:ascii="Arial" w:hAnsi="Arial"/>
          <w:szCs w:val="24"/>
          <w:lang w:val="en-US"/>
        </w:rPr>
        <w:t>Plavinskaja</w:t>
      </w:r>
      <w:proofErr w:type="spellEnd"/>
      <w:r w:rsidRPr="0024582D">
        <w:rPr>
          <w:rFonts w:ascii="Arial" w:hAnsi="Arial"/>
          <w:szCs w:val="24"/>
          <w:lang w:val="en-US"/>
        </w:rPr>
        <w:t xml:space="preserve"> S, </w:t>
      </w:r>
      <w:proofErr w:type="spellStart"/>
      <w:r w:rsidRPr="0024582D">
        <w:rPr>
          <w:rFonts w:ascii="Arial" w:hAnsi="Arial"/>
          <w:szCs w:val="24"/>
          <w:lang w:val="en-US"/>
        </w:rPr>
        <w:t>Parfenova</w:t>
      </w:r>
      <w:proofErr w:type="spellEnd"/>
      <w:r w:rsidRPr="0024582D">
        <w:rPr>
          <w:rFonts w:ascii="Arial" w:hAnsi="Arial"/>
          <w:szCs w:val="24"/>
          <w:lang w:val="en-US"/>
        </w:rPr>
        <w:t xml:space="preserve"> N, </w:t>
      </w:r>
      <w:proofErr w:type="spellStart"/>
      <w:r w:rsidRPr="0024582D">
        <w:rPr>
          <w:rFonts w:ascii="Arial" w:hAnsi="Arial"/>
          <w:szCs w:val="24"/>
          <w:lang w:val="en-US"/>
        </w:rPr>
        <w:t>Vagero</w:t>
      </w:r>
      <w:proofErr w:type="spellEnd"/>
      <w:r w:rsidRPr="0024582D">
        <w:rPr>
          <w:rFonts w:ascii="Arial" w:hAnsi="Arial"/>
          <w:szCs w:val="24"/>
          <w:lang w:val="en-US"/>
        </w:rPr>
        <w:t xml:space="preserve"> D. Blood pressure, hypertension and mortality from circulatory disease in men and women who survived the siege of Leningrad. Eur J Epidemiol </w:t>
      </w:r>
      <w:proofErr w:type="gramStart"/>
      <w:r w:rsidRPr="0024582D">
        <w:rPr>
          <w:rFonts w:ascii="Arial" w:hAnsi="Arial"/>
          <w:szCs w:val="24"/>
          <w:lang w:val="en-US"/>
        </w:rPr>
        <w:t>2007;22:223</w:t>
      </w:r>
      <w:proofErr w:type="gramEnd"/>
      <w:r w:rsidRPr="0024582D">
        <w:rPr>
          <w:rFonts w:ascii="Arial" w:hAnsi="Arial"/>
          <w:szCs w:val="24"/>
          <w:lang w:val="en-US"/>
        </w:rPr>
        <w:t>-234.</w:t>
      </w:r>
    </w:p>
    <w:p w14:paraId="061ABDD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208. Chrousos GP. The stress response and immune function: clinical implications. The 1999 </w:t>
      </w:r>
      <w:proofErr w:type="spellStart"/>
      <w:r w:rsidRPr="0024582D">
        <w:rPr>
          <w:rFonts w:ascii="Arial" w:hAnsi="Arial"/>
          <w:szCs w:val="24"/>
          <w:lang w:val="en-US"/>
        </w:rPr>
        <w:t>Novera</w:t>
      </w:r>
      <w:proofErr w:type="spellEnd"/>
      <w:r w:rsidRPr="0024582D">
        <w:rPr>
          <w:rFonts w:ascii="Arial" w:hAnsi="Arial"/>
          <w:szCs w:val="24"/>
          <w:lang w:val="en-US"/>
        </w:rPr>
        <w:t xml:space="preserve"> H. Spector Lecture.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2000;917:38</w:t>
      </w:r>
      <w:proofErr w:type="gramEnd"/>
      <w:r w:rsidRPr="0024582D">
        <w:rPr>
          <w:rFonts w:ascii="Arial" w:hAnsi="Arial"/>
          <w:szCs w:val="24"/>
          <w:lang w:val="en-US"/>
        </w:rPr>
        <w:t>-67.</w:t>
      </w:r>
    </w:p>
    <w:p w14:paraId="4AF287A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209. </w:t>
      </w:r>
      <w:proofErr w:type="spellStart"/>
      <w:r w:rsidRPr="0024582D">
        <w:rPr>
          <w:rFonts w:ascii="Arial" w:hAnsi="Arial"/>
          <w:szCs w:val="24"/>
          <w:lang w:val="en-US"/>
        </w:rPr>
        <w:t>Charmandari</w:t>
      </w:r>
      <w:proofErr w:type="spellEnd"/>
      <w:r w:rsidRPr="0024582D">
        <w:rPr>
          <w:rFonts w:ascii="Arial" w:hAnsi="Arial"/>
          <w:szCs w:val="24"/>
          <w:lang w:val="en-US"/>
        </w:rPr>
        <w:t xml:space="preserve"> E, Kino T, Chrousos GP. Glucocorticoids and their actions: an introduction.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2004 </w:t>
      </w:r>
      <w:proofErr w:type="gramStart"/>
      <w:r w:rsidRPr="0024582D">
        <w:rPr>
          <w:rFonts w:ascii="Arial" w:hAnsi="Arial"/>
          <w:szCs w:val="24"/>
          <w:lang w:val="en-US"/>
        </w:rPr>
        <w:t>Jun;1024:1</w:t>
      </w:r>
      <w:proofErr w:type="gramEnd"/>
      <w:r w:rsidRPr="0024582D">
        <w:rPr>
          <w:rFonts w:ascii="Arial" w:hAnsi="Arial"/>
          <w:szCs w:val="24"/>
          <w:lang w:val="en-US"/>
        </w:rPr>
        <w:t>-8.</w:t>
      </w:r>
    </w:p>
    <w:p w14:paraId="554AC64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210. Flammer JR, </w:t>
      </w:r>
      <w:proofErr w:type="spellStart"/>
      <w:r w:rsidRPr="0024582D">
        <w:rPr>
          <w:rFonts w:ascii="Arial" w:hAnsi="Arial"/>
          <w:szCs w:val="24"/>
          <w:lang w:val="en-US"/>
        </w:rPr>
        <w:t>Rogatsky</w:t>
      </w:r>
      <w:proofErr w:type="spellEnd"/>
      <w:r w:rsidRPr="0024582D">
        <w:rPr>
          <w:rFonts w:ascii="Arial" w:hAnsi="Arial"/>
          <w:szCs w:val="24"/>
          <w:lang w:val="en-US"/>
        </w:rPr>
        <w:t xml:space="preserve"> I. Minireview: Glucocorticoids in autoimmunity: unexpected targets and mechanisms. Mol Endocrinol </w:t>
      </w:r>
      <w:proofErr w:type="gramStart"/>
      <w:r w:rsidRPr="0024582D">
        <w:rPr>
          <w:rFonts w:ascii="Arial" w:hAnsi="Arial"/>
          <w:szCs w:val="24"/>
          <w:lang w:val="en-US"/>
        </w:rPr>
        <w:t>2011;25:1075</w:t>
      </w:r>
      <w:proofErr w:type="gramEnd"/>
      <w:r w:rsidRPr="0024582D">
        <w:rPr>
          <w:rFonts w:ascii="Arial" w:hAnsi="Arial"/>
          <w:szCs w:val="24"/>
          <w:lang w:val="en-US"/>
        </w:rPr>
        <w:t>-1086.</w:t>
      </w:r>
    </w:p>
    <w:p w14:paraId="30A50C2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211. </w:t>
      </w:r>
      <w:proofErr w:type="spellStart"/>
      <w:r w:rsidRPr="0024582D">
        <w:rPr>
          <w:rFonts w:ascii="Arial" w:hAnsi="Arial"/>
          <w:szCs w:val="24"/>
          <w:lang w:val="en-US"/>
        </w:rPr>
        <w:t>Rogatsky</w:t>
      </w:r>
      <w:proofErr w:type="spellEnd"/>
      <w:r w:rsidRPr="0024582D">
        <w:rPr>
          <w:rFonts w:ascii="Arial" w:hAnsi="Arial"/>
          <w:szCs w:val="24"/>
          <w:lang w:val="en-US"/>
        </w:rPr>
        <w:t xml:space="preserve"> I, </w:t>
      </w:r>
      <w:proofErr w:type="spellStart"/>
      <w:r w:rsidRPr="0024582D">
        <w:rPr>
          <w:rFonts w:ascii="Arial" w:hAnsi="Arial"/>
          <w:szCs w:val="24"/>
          <w:lang w:val="en-US"/>
        </w:rPr>
        <w:t>Ivashkiv</w:t>
      </w:r>
      <w:proofErr w:type="spellEnd"/>
      <w:r w:rsidRPr="0024582D">
        <w:rPr>
          <w:rFonts w:ascii="Arial" w:hAnsi="Arial"/>
          <w:szCs w:val="24"/>
          <w:lang w:val="en-US"/>
        </w:rPr>
        <w:t xml:space="preserve"> LB. Glucocorticoid modulation of cytokine signaling. Tissue Antigens </w:t>
      </w:r>
      <w:proofErr w:type="gramStart"/>
      <w:r w:rsidRPr="0024582D">
        <w:rPr>
          <w:rFonts w:ascii="Arial" w:hAnsi="Arial"/>
          <w:szCs w:val="24"/>
          <w:lang w:val="en-US"/>
        </w:rPr>
        <w:t>2006;68:1</w:t>
      </w:r>
      <w:proofErr w:type="gramEnd"/>
      <w:r w:rsidRPr="0024582D">
        <w:rPr>
          <w:rFonts w:ascii="Arial" w:hAnsi="Arial"/>
          <w:szCs w:val="24"/>
          <w:lang w:val="en-US"/>
        </w:rPr>
        <w:t>-12.</w:t>
      </w:r>
    </w:p>
    <w:p w14:paraId="46D0DC4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212. Ottaway CA, Husband AJ. Central nervous system influences on lymphocyte migration. Brain </w:t>
      </w:r>
      <w:proofErr w:type="spellStart"/>
      <w:r w:rsidRPr="0024582D">
        <w:rPr>
          <w:rFonts w:ascii="Arial" w:hAnsi="Arial"/>
          <w:szCs w:val="24"/>
          <w:lang w:val="en-US"/>
        </w:rPr>
        <w:t>Behav</w:t>
      </w:r>
      <w:proofErr w:type="spellEnd"/>
      <w:r w:rsidRPr="0024582D">
        <w:rPr>
          <w:rFonts w:ascii="Arial" w:hAnsi="Arial"/>
          <w:szCs w:val="24"/>
          <w:lang w:val="en-US"/>
        </w:rPr>
        <w:t xml:space="preserve"> </w:t>
      </w:r>
      <w:proofErr w:type="spellStart"/>
      <w:r w:rsidRPr="0024582D">
        <w:rPr>
          <w:rFonts w:ascii="Arial" w:hAnsi="Arial"/>
          <w:szCs w:val="24"/>
          <w:lang w:val="en-US"/>
        </w:rPr>
        <w:t>Immun</w:t>
      </w:r>
      <w:proofErr w:type="spellEnd"/>
      <w:r w:rsidRPr="0024582D">
        <w:rPr>
          <w:rFonts w:ascii="Arial" w:hAnsi="Arial"/>
          <w:szCs w:val="24"/>
          <w:lang w:val="en-US"/>
        </w:rPr>
        <w:t xml:space="preserve"> </w:t>
      </w:r>
      <w:proofErr w:type="gramStart"/>
      <w:r w:rsidRPr="0024582D">
        <w:rPr>
          <w:rFonts w:ascii="Arial" w:hAnsi="Arial"/>
          <w:szCs w:val="24"/>
          <w:lang w:val="en-US"/>
        </w:rPr>
        <w:t>1992;6:97</w:t>
      </w:r>
      <w:proofErr w:type="gramEnd"/>
      <w:r w:rsidRPr="0024582D">
        <w:rPr>
          <w:rFonts w:ascii="Arial" w:hAnsi="Arial"/>
          <w:szCs w:val="24"/>
          <w:lang w:val="en-US"/>
        </w:rPr>
        <w:t>-116.</w:t>
      </w:r>
    </w:p>
    <w:p w14:paraId="559FB05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213. Bellinger DL, Lorton D, </w:t>
      </w:r>
      <w:proofErr w:type="spellStart"/>
      <w:r w:rsidRPr="0024582D">
        <w:rPr>
          <w:rFonts w:ascii="Arial" w:hAnsi="Arial"/>
          <w:szCs w:val="24"/>
          <w:lang w:val="en-US"/>
        </w:rPr>
        <w:t>Felten</w:t>
      </w:r>
      <w:proofErr w:type="spellEnd"/>
      <w:r w:rsidRPr="0024582D">
        <w:rPr>
          <w:rFonts w:ascii="Arial" w:hAnsi="Arial"/>
          <w:szCs w:val="24"/>
          <w:lang w:val="en-US"/>
        </w:rPr>
        <w:t xml:space="preserve"> SY, </w:t>
      </w:r>
      <w:proofErr w:type="spellStart"/>
      <w:r w:rsidRPr="0024582D">
        <w:rPr>
          <w:rFonts w:ascii="Arial" w:hAnsi="Arial"/>
          <w:szCs w:val="24"/>
          <w:lang w:val="en-US"/>
        </w:rPr>
        <w:t>Felten</w:t>
      </w:r>
      <w:proofErr w:type="spellEnd"/>
      <w:r w:rsidRPr="0024582D">
        <w:rPr>
          <w:rFonts w:ascii="Arial" w:hAnsi="Arial"/>
          <w:szCs w:val="24"/>
          <w:lang w:val="en-US"/>
        </w:rPr>
        <w:t xml:space="preserve"> DL. Innervation of lymphoid organs and implications in development, aging, and autoimmunity. Int J </w:t>
      </w:r>
      <w:proofErr w:type="spellStart"/>
      <w:r w:rsidRPr="0024582D">
        <w:rPr>
          <w:rFonts w:ascii="Arial" w:hAnsi="Arial"/>
          <w:szCs w:val="24"/>
          <w:lang w:val="en-US"/>
        </w:rPr>
        <w:t>Immunopharmacol</w:t>
      </w:r>
      <w:proofErr w:type="spellEnd"/>
      <w:r w:rsidRPr="0024582D">
        <w:rPr>
          <w:rFonts w:ascii="Arial" w:hAnsi="Arial"/>
          <w:szCs w:val="24"/>
          <w:lang w:val="en-US"/>
        </w:rPr>
        <w:t xml:space="preserve"> </w:t>
      </w:r>
      <w:proofErr w:type="gramStart"/>
      <w:r w:rsidRPr="0024582D">
        <w:rPr>
          <w:rFonts w:ascii="Arial" w:hAnsi="Arial"/>
          <w:szCs w:val="24"/>
          <w:lang w:val="en-US"/>
        </w:rPr>
        <w:t>1992;14:329</w:t>
      </w:r>
      <w:proofErr w:type="gramEnd"/>
      <w:r w:rsidRPr="0024582D">
        <w:rPr>
          <w:rFonts w:ascii="Arial" w:hAnsi="Arial"/>
          <w:szCs w:val="24"/>
          <w:lang w:val="en-US"/>
        </w:rPr>
        <w:t>-344.</w:t>
      </w:r>
    </w:p>
    <w:p w14:paraId="6A3DC37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214. </w:t>
      </w:r>
      <w:proofErr w:type="spellStart"/>
      <w:r w:rsidRPr="0024582D">
        <w:rPr>
          <w:rFonts w:ascii="Arial" w:hAnsi="Arial"/>
          <w:szCs w:val="24"/>
          <w:lang w:val="en-US"/>
        </w:rPr>
        <w:t>Besedovsky</w:t>
      </w:r>
      <w:proofErr w:type="spellEnd"/>
      <w:r w:rsidRPr="0024582D">
        <w:rPr>
          <w:rFonts w:ascii="Arial" w:hAnsi="Arial"/>
          <w:szCs w:val="24"/>
          <w:lang w:val="en-US"/>
        </w:rPr>
        <w:t xml:space="preserve"> HO, del RA, Sorkin E, Da PM, Keller HH. Immunoregulation mediated by the sympathetic nervous system. Cell Immunol </w:t>
      </w:r>
      <w:proofErr w:type="gramStart"/>
      <w:r w:rsidRPr="0024582D">
        <w:rPr>
          <w:rFonts w:ascii="Arial" w:hAnsi="Arial"/>
          <w:szCs w:val="24"/>
          <w:lang w:val="en-US"/>
        </w:rPr>
        <w:t>1979;48:346</w:t>
      </w:r>
      <w:proofErr w:type="gramEnd"/>
      <w:r w:rsidRPr="0024582D">
        <w:rPr>
          <w:rFonts w:ascii="Arial" w:hAnsi="Arial"/>
          <w:szCs w:val="24"/>
          <w:lang w:val="en-US"/>
        </w:rPr>
        <w:t>-355.</w:t>
      </w:r>
    </w:p>
    <w:p w14:paraId="5E7F8FD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215. Downing JE, </w:t>
      </w:r>
      <w:proofErr w:type="spellStart"/>
      <w:r w:rsidRPr="0024582D">
        <w:rPr>
          <w:rFonts w:ascii="Arial" w:hAnsi="Arial"/>
          <w:szCs w:val="24"/>
          <w:lang w:val="en-US"/>
        </w:rPr>
        <w:t>Miyan</w:t>
      </w:r>
      <w:proofErr w:type="spellEnd"/>
      <w:r w:rsidRPr="0024582D">
        <w:rPr>
          <w:rFonts w:ascii="Arial" w:hAnsi="Arial"/>
          <w:szCs w:val="24"/>
          <w:lang w:val="en-US"/>
        </w:rPr>
        <w:t xml:space="preserve"> JA. Neural immunoregulation: emerging roles for nerves in immune homeostasis and disease. Immunol Today </w:t>
      </w:r>
      <w:proofErr w:type="gramStart"/>
      <w:r w:rsidRPr="0024582D">
        <w:rPr>
          <w:rFonts w:ascii="Arial" w:hAnsi="Arial"/>
          <w:szCs w:val="24"/>
          <w:lang w:val="en-US"/>
        </w:rPr>
        <w:t>2000;21:281</w:t>
      </w:r>
      <w:proofErr w:type="gramEnd"/>
      <w:r w:rsidRPr="0024582D">
        <w:rPr>
          <w:rFonts w:ascii="Arial" w:hAnsi="Arial"/>
          <w:szCs w:val="24"/>
          <w:lang w:val="en-US"/>
        </w:rPr>
        <w:t>-289.</w:t>
      </w:r>
    </w:p>
    <w:p w14:paraId="5EBE9B2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216. </w:t>
      </w:r>
      <w:proofErr w:type="spellStart"/>
      <w:r w:rsidRPr="0024582D">
        <w:rPr>
          <w:rFonts w:ascii="Arial" w:hAnsi="Arial"/>
          <w:szCs w:val="24"/>
          <w:lang w:val="en-US"/>
        </w:rPr>
        <w:t>Elenkov</w:t>
      </w:r>
      <w:proofErr w:type="spellEnd"/>
      <w:r w:rsidRPr="0024582D">
        <w:rPr>
          <w:rFonts w:ascii="Arial" w:hAnsi="Arial"/>
          <w:szCs w:val="24"/>
          <w:lang w:val="en-US"/>
        </w:rPr>
        <w:t xml:space="preserve"> IJ, Wilder RL, Chrousos GP, </w:t>
      </w:r>
      <w:proofErr w:type="spellStart"/>
      <w:r w:rsidRPr="0024582D">
        <w:rPr>
          <w:rFonts w:ascii="Arial" w:hAnsi="Arial"/>
          <w:szCs w:val="24"/>
          <w:lang w:val="en-US"/>
        </w:rPr>
        <w:t>Vizi</w:t>
      </w:r>
      <w:proofErr w:type="spellEnd"/>
      <w:r w:rsidRPr="0024582D">
        <w:rPr>
          <w:rFonts w:ascii="Arial" w:hAnsi="Arial"/>
          <w:szCs w:val="24"/>
          <w:lang w:val="en-US"/>
        </w:rPr>
        <w:t xml:space="preserve"> ES. The sympathetic nerve--an integrative interface between two supersystems: the brain and the immune system. </w:t>
      </w:r>
      <w:proofErr w:type="spellStart"/>
      <w:r w:rsidRPr="0024582D">
        <w:rPr>
          <w:rFonts w:ascii="Arial" w:hAnsi="Arial"/>
          <w:szCs w:val="24"/>
          <w:lang w:val="en-US"/>
        </w:rPr>
        <w:t>Pharmacol</w:t>
      </w:r>
      <w:proofErr w:type="spellEnd"/>
      <w:r w:rsidRPr="0024582D">
        <w:rPr>
          <w:rFonts w:ascii="Arial" w:hAnsi="Arial"/>
          <w:szCs w:val="24"/>
          <w:lang w:val="en-US"/>
        </w:rPr>
        <w:t xml:space="preserve"> Rev </w:t>
      </w:r>
      <w:proofErr w:type="gramStart"/>
      <w:r w:rsidRPr="0024582D">
        <w:rPr>
          <w:rFonts w:ascii="Arial" w:hAnsi="Arial"/>
          <w:szCs w:val="24"/>
          <w:lang w:val="en-US"/>
        </w:rPr>
        <w:t>2000;52:595</w:t>
      </w:r>
      <w:proofErr w:type="gramEnd"/>
      <w:r w:rsidRPr="0024582D">
        <w:rPr>
          <w:rFonts w:ascii="Arial" w:hAnsi="Arial"/>
          <w:szCs w:val="24"/>
          <w:lang w:val="en-US"/>
        </w:rPr>
        <w:t>-638.</w:t>
      </w:r>
    </w:p>
    <w:p w14:paraId="5153E64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217. </w:t>
      </w:r>
      <w:proofErr w:type="spellStart"/>
      <w:r w:rsidRPr="0024582D">
        <w:rPr>
          <w:rFonts w:ascii="Arial" w:hAnsi="Arial"/>
          <w:szCs w:val="24"/>
          <w:lang w:val="en-US"/>
        </w:rPr>
        <w:t>Kohm</w:t>
      </w:r>
      <w:proofErr w:type="spellEnd"/>
      <w:r w:rsidRPr="0024582D">
        <w:rPr>
          <w:rFonts w:ascii="Arial" w:hAnsi="Arial"/>
          <w:szCs w:val="24"/>
          <w:lang w:val="en-US"/>
        </w:rPr>
        <w:t xml:space="preserve"> AP, Sanders VM. Norepinephrine: a messenger from the brain to the immune system. Immunol Today </w:t>
      </w:r>
      <w:proofErr w:type="gramStart"/>
      <w:r w:rsidRPr="0024582D">
        <w:rPr>
          <w:rFonts w:ascii="Arial" w:hAnsi="Arial"/>
          <w:szCs w:val="24"/>
          <w:lang w:val="en-US"/>
        </w:rPr>
        <w:t>2000;21:539</w:t>
      </w:r>
      <w:proofErr w:type="gramEnd"/>
      <w:r w:rsidRPr="0024582D">
        <w:rPr>
          <w:rFonts w:ascii="Arial" w:hAnsi="Arial"/>
          <w:szCs w:val="24"/>
          <w:lang w:val="en-US"/>
        </w:rPr>
        <w:t>-542.</w:t>
      </w:r>
    </w:p>
    <w:p w14:paraId="1AB66FA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218. Sternberg EM. Neural regulation of innate immunity: a coordinated nonspecific host response to pathogens. Nat Rev Immunol </w:t>
      </w:r>
      <w:proofErr w:type="gramStart"/>
      <w:r w:rsidRPr="0024582D">
        <w:rPr>
          <w:rFonts w:ascii="Arial" w:hAnsi="Arial"/>
          <w:szCs w:val="24"/>
          <w:lang w:val="en-US"/>
        </w:rPr>
        <w:t>2006;6:318</w:t>
      </w:r>
      <w:proofErr w:type="gramEnd"/>
      <w:r w:rsidRPr="0024582D">
        <w:rPr>
          <w:rFonts w:ascii="Arial" w:hAnsi="Arial"/>
          <w:szCs w:val="24"/>
          <w:lang w:val="en-US"/>
        </w:rPr>
        <w:t>-328.</w:t>
      </w:r>
    </w:p>
    <w:p w14:paraId="63E68AD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219. Hirano T, Akira S, </w:t>
      </w:r>
      <w:proofErr w:type="spellStart"/>
      <w:r w:rsidRPr="0024582D">
        <w:rPr>
          <w:rFonts w:ascii="Arial" w:hAnsi="Arial"/>
          <w:szCs w:val="24"/>
          <w:lang w:val="en-US"/>
        </w:rPr>
        <w:t>Taga</w:t>
      </w:r>
      <w:proofErr w:type="spellEnd"/>
      <w:r w:rsidRPr="0024582D">
        <w:rPr>
          <w:rFonts w:ascii="Arial" w:hAnsi="Arial"/>
          <w:szCs w:val="24"/>
          <w:lang w:val="en-US"/>
        </w:rPr>
        <w:t xml:space="preserve"> T, </w:t>
      </w:r>
      <w:proofErr w:type="spellStart"/>
      <w:r w:rsidRPr="0024582D">
        <w:rPr>
          <w:rFonts w:ascii="Arial" w:hAnsi="Arial"/>
          <w:szCs w:val="24"/>
          <w:lang w:val="en-US"/>
        </w:rPr>
        <w:t>Kishimoto</w:t>
      </w:r>
      <w:proofErr w:type="spellEnd"/>
      <w:r w:rsidRPr="0024582D">
        <w:rPr>
          <w:rFonts w:ascii="Arial" w:hAnsi="Arial"/>
          <w:szCs w:val="24"/>
          <w:lang w:val="en-US"/>
        </w:rPr>
        <w:t xml:space="preserve"> T. Biological and clinical aspects of interleukin 6. Immunol Today </w:t>
      </w:r>
      <w:proofErr w:type="gramStart"/>
      <w:r w:rsidRPr="0024582D">
        <w:rPr>
          <w:rFonts w:ascii="Arial" w:hAnsi="Arial"/>
          <w:szCs w:val="24"/>
          <w:lang w:val="en-US"/>
        </w:rPr>
        <w:t>1990;11:443</w:t>
      </w:r>
      <w:proofErr w:type="gramEnd"/>
      <w:r w:rsidRPr="0024582D">
        <w:rPr>
          <w:rFonts w:ascii="Arial" w:hAnsi="Arial"/>
          <w:szCs w:val="24"/>
          <w:lang w:val="en-US"/>
        </w:rPr>
        <w:t>-449.</w:t>
      </w:r>
    </w:p>
    <w:p w14:paraId="1E6A7D1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220. </w:t>
      </w:r>
      <w:proofErr w:type="spellStart"/>
      <w:r w:rsidRPr="0024582D">
        <w:rPr>
          <w:rFonts w:ascii="Arial" w:hAnsi="Arial"/>
          <w:szCs w:val="24"/>
          <w:lang w:val="en-US"/>
        </w:rPr>
        <w:t>Rohleder</w:t>
      </w:r>
      <w:proofErr w:type="spellEnd"/>
      <w:r w:rsidRPr="0024582D">
        <w:rPr>
          <w:rFonts w:ascii="Arial" w:hAnsi="Arial"/>
          <w:szCs w:val="24"/>
          <w:lang w:val="en-US"/>
        </w:rPr>
        <w:t xml:space="preserve"> N. Acute and chronic stress induced changes in sensitivity of peripheral inflammatory pathways to the signals of multiple stress systems - 2011 Curt Richter Award Winner. </w:t>
      </w:r>
      <w:proofErr w:type="spellStart"/>
      <w:r w:rsidRPr="0024582D">
        <w:rPr>
          <w:rFonts w:ascii="Arial" w:hAnsi="Arial"/>
          <w:szCs w:val="24"/>
          <w:lang w:val="en-US"/>
        </w:rPr>
        <w:t>Psychoneuroendocrinology</w:t>
      </w:r>
      <w:proofErr w:type="spellEnd"/>
      <w:r w:rsidRPr="0024582D">
        <w:rPr>
          <w:rFonts w:ascii="Arial" w:hAnsi="Arial"/>
          <w:szCs w:val="24"/>
          <w:lang w:val="en-US"/>
        </w:rPr>
        <w:t>. 2012 Mar;37(3):307-16.</w:t>
      </w:r>
    </w:p>
    <w:p w14:paraId="764E447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221. </w:t>
      </w:r>
      <w:proofErr w:type="spellStart"/>
      <w:r w:rsidRPr="0024582D">
        <w:rPr>
          <w:rFonts w:ascii="Arial" w:hAnsi="Arial"/>
          <w:szCs w:val="24"/>
          <w:lang w:val="en-US"/>
        </w:rPr>
        <w:t>Elenkov</w:t>
      </w:r>
      <w:proofErr w:type="spellEnd"/>
      <w:r w:rsidRPr="0024582D">
        <w:rPr>
          <w:rFonts w:ascii="Arial" w:hAnsi="Arial"/>
          <w:szCs w:val="24"/>
          <w:lang w:val="en-US"/>
        </w:rPr>
        <w:t xml:space="preserve"> IJ, Chrousos GP. Stress hormones, proinflammatory and </w:t>
      </w:r>
      <w:proofErr w:type="spellStart"/>
      <w:r w:rsidRPr="0024582D">
        <w:rPr>
          <w:rFonts w:ascii="Arial" w:hAnsi="Arial"/>
          <w:szCs w:val="24"/>
          <w:lang w:val="en-US"/>
        </w:rPr>
        <w:t>antiinflammatory</w:t>
      </w:r>
      <w:proofErr w:type="spellEnd"/>
      <w:r w:rsidRPr="0024582D">
        <w:rPr>
          <w:rFonts w:ascii="Arial" w:hAnsi="Arial"/>
          <w:szCs w:val="24"/>
          <w:lang w:val="en-US"/>
        </w:rPr>
        <w:t xml:space="preserve"> cytokines, and autoimmunity.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2002;966:290</w:t>
      </w:r>
      <w:proofErr w:type="gramEnd"/>
      <w:r w:rsidRPr="0024582D">
        <w:rPr>
          <w:rFonts w:ascii="Arial" w:hAnsi="Arial"/>
          <w:szCs w:val="24"/>
          <w:lang w:val="en-US"/>
        </w:rPr>
        <w:t>-303.</w:t>
      </w:r>
    </w:p>
    <w:p w14:paraId="33A5199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222. </w:t>
      </w:r>
      <w:proofErr w:type="spellStart"/>
      <w:r w:rsidRPr="0024582D">
        <w:rPr>
          <w:rFonts w:ascii="Arial" w:hAnsi="Arial"/>
          <w:szCs w:val="24"/>
          <w:lang w:val="en-US"/>
        </w:rPr>
        <w:t>Duperrier</w:t>
      </w:r>
      <w:proofErr w:type="spellEnd"/>
      <w:r w:rsidRPr="0024582D">
        <w:rPr>
          <w:rFonts w:ascii="Arial" w:hAnsi="Arial"/>
          <w:szCs w:val="24"/>
          <w:lang w:val="en-US"/>
        </w:rPr>
        <w:t xml:space="preserve"> K, </w:t>
      </w:r>
      <w:proofErr w:type="spellStart"/>
      <w:r w:rsidRPr="0024582D">
        <w:rPr>
          <w:rFonts w:ascii="Arial" w:hAnsi="Arial"/>
          <w:szCs w:val="24"/>
          <w:lang w:val="en-US"/>
        </w:rPr>
        <w:t>Velten</w:t>
      </w:r>
      <w:proofErr w:type="spellEnd"/>
      <w:r w:rsidRPr="0024582D">
        <w:rPr>
          <w:rFonts w:ascii="Arial" w:hAnsi="Arial"/>
          <w:szCs w:val="24"/>
          <w:lang w:val="en-US"/>
        </w:rPr>
        <w:t xml:space="preserve"> FW, </w:t>
      </w:r>
      <w:proofErr w:type="spellStart"/>
      <w:r w:rsidRPr="0024582D">
        <w:rPr>
          <w:rFonts w:ascii="Arial" w:hAnsi="Arial"/>
          <w:szCs w:val="24"/>
          <w:lang w:val="en-US"/>
        </w:rPr>
        <w:t>Bohlender</w:t>
      </w:r>
      <w:proofErr w:type="spellEnd"/>
      <w:r w:rsidRPr="0024582D">
        <w:rPr>
          <w:rFonts w:ascii="Arial" w:hAnsi="Arial"/>
          <w:szCs w:val="24"/>
          <w:lang w:val="en-US"/>
        </w:rPr>
        <w:t xml:space="preserve"> J, </w:t>
      </w:r>
      <w:proofErr w:type="spellStart"/>
      <w:r w:rsidRPr="0024582D">
        <w:rPr>
          <w:rFonts w:ascii="Arial" w:hAnsi="Arial"/>
          <w:szCs w:val="24"/>
          <w:lang w:val="en-US"/>
        </w:rPr>
        <w:t>Demory</w:t>
      </w:r>
      <w:proofErr w:type="spellEnd"/>
      <w:r w:rsidRPr="0024582D">
        <w:rPr>
          <w:rFonts w:ascii="Arial" w:hAnsi="Arial"/>
          <w:szCs w:val="24"/>
          <w:lang w:val="en-US"/>
        </w:rPr>
        <w:t xml:space="preserve"> A, </w:t>
      </w:r>
      <w:proofErr w:type="spellStart"/>
      <w:r w:rsidRPr="0024582D">
        <w:rPr>
          <w:rFonts w:ascii="Arial" w:hAnsi="Arial"/>
          <w:szCs w:val="24"/>
          <w:lang w:val="en-US"/>
        </w:rPr>
        <w:t>Metharom</w:t>
      </w:r>
      <w:proofErr w:type="spellEnd"/>
      <w:r w:rsidRPr="0024582D">
        <w:rPr>
          <w:rFonts w:ascii="Arial" w:hAnsi="Arial"/>
          <w:szCs w:val="24"/>
          <w:lang w:val="en-US"/>
        </w:rPr>
        <w:t xml:space="preserve"> P, </w:t>
      </w:r>
      <w:proofErr w:type="spellStart"/>
      <w:r w:rsidRPr="0024582D">
        <w:rPr>
          <w:rFonts w:ascii="Arial" w:hAnsi="Arial"/>
          <w:szCs w:val="24"/>
          <w:lang w:val="en-US"/>
        </w:rPr>
        <w:t>Goerdt</w:t>
      </w:r>
      <w:proofErr w:type="spellEnd"/>
      <w:r w:rsidRPr="0024582D">
        <w:rPr>
          <w:rFonts w:ascii="Arial" w:hAnsi="Arial"/>
          <w:szCs w:val="24"/>
          <w:lang w:val="en-US"/>
        </w:rPr>
        <w:t xml:space="preserve"> S. Immunosuppressive agents mediate reduced </w:t>
      </w:r>
      <w:proofErr w:type="spellStart"/>
      <w:r w:rsidRPr="0024582D">
        <w:rPr>
          <w:rFonts w:ascii="Arial" w:hAnsi="Arial"/>
          <w:szCs w:val="24"/>
          <w:lang w:val="en-US"/>
        </w:rPr>
        <w:t>allostimulatory</w:t>
      </w:r>
      <w:proofErr w:type="spellEnd"/>
      <w:r w:rsidRPr="0024582D">
        <w:rPr>
          <w:rFonts w:ascii="Arial" w:hAnsi="Arial"/>
          <w:szCs w:val="24"/>
          <w:lang w:val="en-US"/>
        </w:rPr>
        <w:t xml:space="preserve"> properties of myeloid-derived dendritic cells despite induction of divergent molecular phenotypes. Mol Immunol </w:t>
      </w:r>
      <w:proofErr w:type="gramStart"/>
      <w:r w:rsidRPr="0024582D">
        <w:rPr>
          <w:rFonts w:ascii="Arial" w:hAnsi="Arial"/>
          <w:szCs w:val="24"/>
          <w:lang w:val="en-US"/>
        </w:rPr>
        <w:t>2005;42:1531</w:t>
      </w:r>
      <w:proofErr w:type="gramEnd"/>
      <w:r w:rsidRPr="0024582D">
        <w:rPr>
          <w:rFonts w:ascii="Arial" w:hAnsi="Arial"/>
          <w:szCs w:val="24"/>
          <w:lang w:val="en-US"/>
        </w:rPr>
        <w:t>-1540.</w:t>
      </w:r>
    </w:p>
    <w:p w14:paraId="5FD29A3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223. </w:t>
      </w:r>
      <w:proofErr w:type="spellStart"/>
      <w:r w:rsidRPr="0024582D">
        <w:rPr>
          <w:rFonts w:ascii="Arial" w:hAnsi="Arial"/>
          <w:szCs w:val="24"/>
          <w:lang w:val="en-US"/>
        </w:rPr>
        <w:t>Elenkov</w:t>
      </w:r>
      <w:proofErr w:type="spellEnd"/>
      <w:r w:rsidRPr="0024582D">
        <w:rPr>
          <w:rFonts w:ascii="Arial" w:hAnsi="Arial"/>
          <w:szCs w:val="24"/>
          <w:lang w:val="en-US"/>
        </w:rPr>
        <w:t xml:space="preserve"> IJ, Chrousos GP. Stress system--organization, physiology and immunoregulation. Neuroimmunomodulation </w:t>
      </w:r>
      <w:proofErr w:type="gramStart"/>
      <w:r w:rsidRPr="0024582D">
        <w:rPr>
          <w:rFonts w:ascii="Arial" w:hAnsi="Arial"/>
          <w:szCs w:val="24"/>
          <w:lang w:val="en-US"/>
        </w:rPr>
        <w:t>2006;13:257</w:t>
      </w:r>
      <w:proofErr w:type="gramEnd"/>
      <w:r w:rsidRPr="0024582D">
        <w:rPr>
          <w:rFonts w:ascii="Arial" w:hAnsi="Arial"/>
          <w:szCs w:val="24"/>
          <w:lang w:val="en-US"/>
        </w:rPr>
        <w:t>-267.</w:t>
      </w:r>
    </w:p>
    <w:p w14:paraId="2D73990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224. </w:t>
      </w:r>
      <w:proofErr w:type="spellStart"/>
      <w:r w:rsidRPr="0024582D">
        <w:rPr>
          <w:rFonts w:ascii="Arial" w:hAnsi="Arial"/>
          <w:szCs w:val="24"/>
          <w:lang w:val="en-US"/>
        </w:rPr>
        <w:t>Elenkov</w:t>
      </w:r>
      <w:proofErr w:type="spellEnd"/>
      <w:r w:rsidRPr="0024582D">
        <w:rPr>
          <w:rFonts w:ascii="Arial" w:hAnsi="Arial"/>
          <w:szCs w:val="24"/>
          <w:lang w:val="en-US"/>
        </w:rPr>
        <w:t xml:space="preserve"> IJ, Chrousos GP. Stress Hormones, Th1/Th2 patterns, Pro/Anti-inflammatory Cytokines and Susceptibility to Disease. Trends Endocrinol Metab </w:t>
      </w:r>
      <w:proofErr w:type="gramStart"/>
      <w:r w:rsidRPr="0024582D">
        <w:rPr>
          <w:rFonts w:ascii="Arial" w:hAnsi="Arial"/>
          <w:szCs w:val="24"/>
          <w:lang w:val="en-US"/>
        </w:rPr>
        <w:t>1999;10:359</w:t>
      </w:r>
      <w:proofErr w:type="gramEnd"/>
      <w:r w:rsidRPr="0024582D">
        <w:rPr>
          <w:rFonts w:ascii="Arial" w:hAnsi="Arial"/>
          <w:szCs w:val="24"/>
          <w:lang w:val="en-US"/>
        </w:rPr>
        <w:t>-368.</w:t>
      </w:r>
    </w:p>
    <w:p w14:paraId="46C1B7D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225. Luther C, </w:t>
      </w:r>
      <w:proofErr w:type="spellStart"/>
      <w:r w:rsidRPr="0024582D">
        <w:rPr>
          <w:rFonts w:ascii="Arial" w:hAnsi="Arial"/>
          <w:szCs w:val="24"/>
          <w:lang w:val="en-US"/>
        </w:rPr>
        <w:t>Adamopoulou</w:t>
      </w:r>
      <w:proofErr w:type="spellEnd"/>
      <w:r w:rsidRPr="0024582D">
        <w:rPr>
          <w:rFonts w:ascii="Arial" w:hAnsi="Arial"/>
          <w:szCs w:val="24"/>
          <w:lang w:val="en-US"/>
        </w:rPr>
        <w:t xml:space="preserve"> E, </w:t>
      </w:r>
      <w:proofErr w:type="spellStart"/>
      <w:r w:rsidRPr="0024582D">
        <w:rPr>
          <w:rFonts w:ascii="Arial" w:hAnsi="Arial"/>
          <w:szCs w:val="24"/>
          <w:lang w:val="en-US"/>
        </w:rPr>
        <w:t>Stoeckle</w:t>
      </w:r>
      <w:proofErr w:type="spellEnd"/>
      <w:r w:rsidRPr="0024582D">
        <w:rPr>
          <w:rFonts w:ascii="Arial" w:hAnsi="Arial"/>
          <w:szCs w:val="24"/>
          <w:lang w:val="en-US"/>
        </w:rPr>
        <w:t xml:space="preserve"> C, </w:t>
      </w:r>
      <w:proofErr w:type="spellStart"/>
      <w:r w:rsidRPr="0024582D">
        <w:rPr>
          <w:rFonts w:ascii="Arial" w:hAnsi="Arial"/>
          <w:szCs w:val="24"/>
          <w:lang w:val="en-US"/>
        </w:rPr>
        <w:t>Brucklacher-Waldert</w:t>
      </w:r>
      <w:proofErr w:type="spellEnd"/>
      <w:r w:rsidRPr="0024582D">
        <w:rPr>
          <w:rFonts w:ascii="Arial" w:hAnsi="Arial"/>
          <w:szCs w:val="24"/>
          <w:lang w:val="en-US"/>
        </w:rPr>
        <w:t xml:space="preserve"> V, Rosenkranz D, </w:t>
      </w:r>
      <w:proofErr w:type="spellStart"/>
      <w:r w:rsidRPr="0024582D">
        <w:rPr>
          <w:rFonts w:ascii="Arial" w:hAnsi="Arial"/>
          <w:szCs w:val="24"/>
          <w:lang w:val="en-US"/>
        </w:rPr>
        <w:t>Stoltze</w:t>
      </w:r>
      <w:proofErr w:type="spellEnd"/>
      <w:r w:rsidRPr="0024582D">
        <w:rPr>
          <w:rFonts w:ascii="Arial" w:hAnsi="Arial"/>
          <w:szCs w:val="24"/>
          <w:lang w:val="en-US"/>
        </w:rPr>
        <w:t xml:space="preserve"> L, Lauer S, </w:t>
      </w:r>
      <w:proofErr w:type="spellStart"/>
      <w:r w:rsidRPr="0024582D">
        <w:rPr>
          <w:rFonts w:ascii="Arial" w:hAnsi="Arial"/>
          <w:szCs w:val="24"/>
          <w:lang w:val="en-US"/>
        </w:rPr>
        <w:t>Poeschel</w:t>
      </w:r>
      <w:proofErr w:type="spellEnd"/>
      <w:r w:rsidRPr="0024582D">
        <w:rPr>
          <w:rFonts w:ascii="Arial" w:hAnsi="Arial"/>
          <w:szCs w:val="24"/>
          <w:lang w:val="en-US"/>
        </w:rPr>
        <w:t xml:space="preserve"> S, </w:t>
      </w:r>
      <w:proofErr w:type="spellStart"/>
      <w:r w:rsidRPr="0024582D">
        <w:rPr>
          <w:rFonts w:ascii="Arial" w:hAnsi="Arial"/>
          <w:szCs w:val="24"/>
          <w:lang w:val="en-US"/>
        </w:rPr>
        <w:t>Melms</w:t>
      </w:r>
      <w:proofErr w:type="spellEnd"/>
      <w:r w:rsidRPr="0024582D">
        <w:rPr>
          <w:rFonts w:ascii="Arial" w:hAnsi="Arial"/>
          <w:szCs w:val="24"/>
          <w:lang w:val="en-US"/>
        </w:rPr>
        <w:t xml:space="preserve"> A, </w:t>
      </w:r>
      <w:proofErr w:type="spellStart"/>
      <w:r w:rsidRPr="0024582D">
        <w:rPr>
          <w:rFonts w:ascii="Arial" w:hAnsi="Arial"/>
          <w:szCs w:val="24"/>
          <w:lang w:val="en-US"/>
        </w:rPr>
        <w:t>Tolosa</w:t>
      </w:r>
      <w:proofErr w:type="spellEnd"/>
      <w:r w:rsidRPr="0024582D">
        <w:rPr>
          <w:rFonts w:ascii="Arial" w:hAnsi="Arial"/>
          <w:szCs w:val="24"/>
          <w:lang w:val="en-US"/>
        </w:rPr>
        <w:t xml:space="preserve"> E. Prednisolone treatment induces tolerogenic dendritic cells and a regulatory milieu in myasthenia gravis patients. J Immunol </w:t>
      </w:r>
      <w:proofErr w:type="gramStart"/>
      <w:r w:rsidRPr="0024582D">
        <w:rPr>
          <w:rFonts w:ascii="Arial" w:hAnsi="Arial"/>
          <w:szCs w:val="24"/>
          <w:lang w:val="en-US"/>
        </w:rPr>
        <w:t>2009;183:841</w:t>
      </w:r>
      <w:proofErr w:type="gramEnd"/>
      <w:r w:rsidRPr="0024582D">
        <w:rPr>
          <w:rFonts w:ascii="Arial" w:hAnsi="Arial"/>
          <w:szCs w:val="24"/>
          <w:lang w:val="en-US"/>
        </w:rPr>
        <w:t>-848.</w:t>
      </w:r>
    </w:p>
    <w:p w14:paraId="10B5C1D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226. </w:t>
      </w:r>
      <w:proofErr w:type="spellStart"/>
      <w:r w:rsidRPr="0024582D">
        <w:rPr>
          <w:rFonts w:ascii="Arial" w:hAnsi="Arial"/>
          <w:szCs w:val="24"/>
          <w:lang w:val="en-US"/>
        </w:rPr>
        <w:t>Harpaz</w:t>
      </w:r>
      <w:proofErr w:type="spellEnd"/>
      <w:r w:rsidRPr="0024582D">
        <w:rPr>
          <w:rFonts w:ascii="Arial" w:hAnsi="Arial"/>
          <w:szCs w:val="24"/>
          <w:lang w:val="en-US"/>
        </w:rPr>
        <w:t xml:space="preserve"> I, </w:t>
      </w:r>
      <w:proofErr w:type="spellStart"/>
      <w:r w:rsidRPr="0024582D">
        <w:rPr>
          <w:rFonts w:ascii="Arial" w:hAnsi="Arial"/>
          <w:szCs w:val="24"/>
          <w:lang w:val="en-US"/>
        </w:rPr>
        <w:t>Abutbul</w:t>
      </w:r>
      <w:proofErr w:type="spellEnd"/>
      <w:r w:rsidRPr="0024582D">
        <w:rPr>
          <w:rFonts w:ascii="Arial" w:hAnsi="Arial"/>
          <w:szCs w:val="24"/>
          <w:lang w:val="en-US"/>
        </w:rPr>
        <w:t xml:space="preserve"> S, </w:t>
      </w:r>
      <w:proofErr w:type="spellStart"/>
      <w:r w:rsidRPr="0024582D">
        <w:rPr>
          <w:rFonts w:ascii="Arial" w:hAnsi="Arial"/>
          <w:szCs w:val="24"/>
          <w:lang w:val="en-US"/>
        </w:rPr>
        <w:t>Nemirovsky</w:t>
      </w:r>
      <w:proofErr w:type="spellEnd"/>
      <w:r w:rsidRPr="0024582D">
        <w:rPr>
          <w:rFonts w:ascii="Arial" w:hAnsi="Arial"/>
          <w:szCs w:val="24"/>
          <w:lang w:val="en-US"/>
        </w:rPr>
        <w:t xml:space="preserve"> A, Gal R, Cohen H, </w:t>
      </w:r>
      <w:proofErr w:type="spellStart"/>
      <w:r w:rsidRPr="0024582D">
        <w:rPr>
          <w:rFonts w:ascii="Arial" w:hAnsi="Arial"/>
          <w:szCs w:val="24"/>
          <w:lang w:val="en-US"/>
        </w:rPr>
        <w:t>Monsonego</w:t>
      </w:r>
      <w:proofErr w:type="spellEnd"/>
      <w:r w:rsidRPr="0024582D">
        <w:rPr>
          <w:rFonts w:ascii="Arial" w:hAnsi="Arial"/>
          <w:szCs w:val="24"/>
          <w:lang w:val="en-US"/>
        </w:rPr>
        <w:t xml:space="preserve"> A. Chronic exposure to stress predisposes to higher autoimmune susceptibility in C57BL/6 mice: glucocorticoids as a double-edged sword. Eur J Immunol. 2013 Mar;43(3):758-69.</w:t>
      </w:r>
    </w:p>
    <w:p w14:paraId="27D9303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227. Liu J, Malkani G, Shi X, Meyer M, Cunningham-</w:t>
      </w:r>
      <w:proofErr w:type="spellStart"/>
      <w:r w:rsidRPr="0024582D">
        <w:rPr>
          <w:rFonts w:ascii="Arial" w:hAnsi="Arial"/>
          <w:szCs w:val="24"/>
          <w:lang w:val="en-US"/>
        </w:rPr>
        <w:t>Runddles</w:t>
      </w:r>
      <w:proofErr w:type="spellEnd"/>
      <w:r w:rsidRPr="0024582D">
        <w:rPr>
          <w:rFonts w:ascii="Arial" w:hAnsi="Arial"/>
          <w:szCs w:val="24"/>
          <w:lang w:val="en-US"/>
        </w:rPr>
        <w:t xml:space="preserve"> S, Ma X, Sun ZS. The circadian clock Period 2 gene regulates gamma interferon production of NK cells in host response to lipopolysaccharide-induced endotoxic shock. Infect </w:t>
      </w:r>
      <w:proofErr w:type="spellStart"/>
      <w:r w:rsidRPr="0024582D">
        <w:rPr>
          <w:rFonts w:ascii="Arial" w:hAnsi="Arial"/>
          <w:szCs w:val="24"/>
          <w:lang w:val="en-US"/>
        </w:rPr>
        <w:t>Immun</w:t>
      </w:r>
      <w:proofErr w:type="spellEnd"/>
      <w:r w:rsidRPr="0024582D">
        <w:rPr>
          <w:rFonts w:ascii="Arial" w:hAnsi="Arial"/>
          <w:szCs w:val="24"/>
          <w:lang w:val="en-US"/>
        </w:rPr>
        <w:t xml:space="preserve"> </w:t>
      </w:r>
      <w:proofErr w:type="gramStart"/>
      <w:r w:rsidRPr="0024582D">
        <w:rPr>
          <w:rFonts w:ascii="Arial" w:hAnsi="Arial"/>
          <w:szCs w:val="24"/>
          <w:lang w:val="en-US"/>
        </w:rPr>
        <w:t>2006;74:4750</w:t>
      </w:r>
      <w:proofErr w:type="gramEnd"/>
      <w:r w:rsidRPr="0024582D">
        <w:rPr>
          <w:rFonts w:ascii="Arial" w:hAnsi="Arial"/>
          <w:szCs w:val="24"/>
          <w:lang w:val="en-US"/>
        </w:rPr>
        <w:t>-4756.</w:t>
      </w:r>
    </w:p>
    <w:p w14:paraId="521A834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228. </w:t>
      </w:r>
      <w:proofErr w:type="spellStart"/>
      <w:r w:rsidRPr="0024582D">
        <w:rPr>
          <w:rFonts w:ascii="Arial" w:hAnsi="Arial"/>
          <w:szCs w:val="24"/>
          <w:lang w:val="en-US"/>
        </w:rPr>
        <w:t>Arjona</w:t>
      </w:r>
      <w:proofErr w:type="spellEnd"/>
      <w:r w:rsidRPr="0024582D">
        <w:rPr>
          <w:rFonts w:ascii="Arial" w:hAnsi="Arial"/>
          <w:szCs w:val="24"/>
          <w:lang w:val="en-US"/>
        </w:rPr>
        <w:t xml:space="preserve"> A, Sarkar DK. Are circadian rhythms the code of hypothalamic-immune communication? Insights from natural killer cells. </w:t>
      </w:r>
      <w:proofErr w:type="spellStart"/>
      <w:r w:rsidRPr="0024582D">
        <w:rPr>
          <w:rFonts w:ascii="Arial" w:hAnsi="Arial"/>
          <w:szCs w:val="24"/>
          <w:lang w:val="en-US"/>
        </w:rPr>
        <w:t>Neurochem</w:t>
      </w:r>
      <w:proofErr w:type="spellEnd"/>
      <w:r w:rsidRPr="0024582D">
        <w:rPr>
          <w:rFonts w:ascii="Arial" w:hAnsi="Arial"/>
          <w:szCs w:val="24"/>
          <w:lang w:val="en-US"/>
        </w:rPr>
        <w:t xml:space="preserve"> Res </w:t>
      </w:r>
      <w:proofErr w:type="gramStart"/>
      <w:r w:rsidRPr="0024582D">
        <w:rPr>
          <w:rFonts w:ascii="Arial" w:hAnsi="Arial"/>
          <w:szCs w:val="24"/>
          <w:lang w:val="en-US"/>
        </w:rPr>
        <w:t>2008;33:708</w:t>
      </w:r>
      <w:proofErr w:type="gramEnd"/>
      <w:r w:rsidRPr="0024582D">
        <w:rPr>
          <w:rFonts w:ascii="Arial" w:hAnsi="Arial"/>
          <w:szCs w:val="24"/>
          <w:lang w:val="en-US"/>
        </w:rPr>
        <w:t>-718.</w:t>
      </w:r>
    </w:p>
    <w:p w14:paraId="5E2BB6A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229. Reichlin S. Neuroendocrine-immune interactions. N </w:t>
      </w:r>
      <w:proofErr w:type="spellStart"/>
      <w:r w:rsidRPr="0024582D">
        <w:rPr>
          <w:rFonts w:ascii="Arial" w:hAnsi="Arial"/>
          <w:szCs w:val="24"/>
          <w:lang w:val="en-US"/>
        </w:rPr>
        <w:t>Engl</w:t>
      </w:r>
      <w:proofErr w:type="spellEnd"/>
      <w:r w:rsidRPr="0024582D">
        <w:rPr>
          <w:rFonts w:ascii="Arial" w:hAnsi="Arial"/>
          <w:szCs w:val="24"/>
          <w:lang w:val="en-US"/>
        </w:rPr>
        <w:t xml:space="preserve"> J Med </w:t>
      </w:r>
      <w:proofErr w:type="gramStart"/>
      <w:r w:rsidRPr="0024582D">
        <w:rPr>
          <w:rFonts w:ascii="Arial" w:hAnsi="Arial"/>
          <w:szCs w:val="24"/>
          <w:lang w:val="en-US"/>
        </w:rPr>
        <w:t>1993;329:1246</w:t>
      </w:r>
      <w:proofErr w:type="gramEnd"/>
      <w:r w:rsidRPr="0024582D">
        <w:rPr>
          <w:rFonts w:ascii="Arial" w:hAnsi="Arial"/>
          <w:szCs w:val="24"/>
          <w:lang w:val="en-US"/>
        </w:rPr>
        <w:t>-1253.</w:t>
      </w:r>
    </w:p>
    <w:p w14:paraId="4E0A04E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230. Akira S, Hirano T, </w:t>
      </w:r>
      <w:proofErr w:type="spellStart"/>
      <w:r w:rsidRPr="0024582D">
        <w:rPr>
          <w:rFonts w:ascii="Arial" w:hAnsi="Arial"/>
          <w:szCs w:val="24"/>
          <w:lang w:val="en-US"/>
        </w:rPr>
        <w:t>Taga</w:t>
      </w:r>
      <w:proofErr w:type="spellEnd"/>
      <w:r w:rsidRPr="0024582D">
        <w:rPr>
          <w:rFonts w:ascii="Arial" w:hAnsi="Arial"/>
          <w:szCs w:val="24"/>
          <w:lang w:val="en-US"/>
        </w:rPr>
        <w:t xml:space="preserve"> T, </w:t>
      </w:r>
      <w:proofErr w:type="spellStart"/>
      <w:r w:rsidRPr="0024582D">
        <w:rPr>
          <w:rFonts w:ascii="Arial" w:hAnsi="Arial"/>
          <w:szCs w:val="24"/>
          <w:lang w:val="en-US"/>
        </w:rPr>
        <w:t>Kishimoto</w:t>
      </w:r>
      <w:proofErr w:type="spellEnd"/>
      <w:r w:rsidRPr="0024582D">
        <w:rPr>
          <w:rFonts w:ascii="Arial" w:hAnsi="Arial"/>
          <w:szCs w:val="24"/>
          <w:lang w:val="en-US"/>
        </w:rPr>
        <w:t xml:space="preserve"> T. Biology of multifunctional cytokines: IL 6 and related molecules (IL 1 and TNF). FASEB J </w:t>
      </w:r>
      <w:proofErr w:type="gramStart"/>
      <w:r w:rsidRPr="0024582D">
        <w:rPr>
          <w:rFonts w:ascii="Arial" w:hAnsi="Arial"/>
          <w:szCs w:val="24"/>
          <w:lang w:val="en-US"/>
        </w:rPr>
        <w:t>1990;4:2860</w:t>
      </w:r>
      <w:proofErr w:type="gramEnd"/>
      <w:r w:rsidRPr="0024582D">
        <w:rPr>
          <w:rFonts w:ascii="Arial" w:hAnsi="Arial"/>
          <w:szCs w:val="24"/>
          <w:lang w:val="en-US"/>
        </w:rPr>
        <w:t>-2867.</w:t>
      </w:r>
    </w:p>
    <w:p w14:paraId="716BA1A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231. </w:t>
      </w:r>
      <w:proofErr w:type="spellStart"/>
      <w:r w:rsidRPr="0024582D">
        <w:rPr>
          <w:rFonts w:ascii="Arial" w:hAnsi="Arial"/>
          <w:szCs w:val="24"/>
          <w:lang w:val="en-US"/>
        </w:rPr>
        <w:t>Besedovsky</w:t>
      </w:r>
      <w:proofErr w:type="spellEnd"/>
      <w:r w:rsidRPr="0024582D">
        <w:rPr>
          <w:rFonts w:ascii="Arial" w:hAnsi="Arial"/>
          <w:szCs w:val="24"/>
          <w:lang w:val="en-US"/>
        </w:rPr>
        <w:t xml:space="preserve"> HO, del Rey A. Immune-neuroendocrine circuits: integrative role of cytokines. Front </w:t>
      </w:r>
      <w:proofErr w:type="spellStart"/>
      <w:r w:rsidRPr="0024582D">
        <w:rPr>
          <w:rFonts w:ascii="Arial" w:hAnsi="Arial"/>
          <w:szCs w:val="24"/>
          <w:lang w:val="en-US"/>
        </w:rPr>
        <w:t>Neuroendocrinol</w:t>
      </w:r>
      <w:proofErr w:type="spellEnd"/>
      <w:r w:rsidRPr="0024582D">
        <w:rPr>
          <w:rFonts w:ascii="Arial" w:hAnsi="Arial"/>
          <w:szCs w:val="24"/>
          <w:lang w:val="en-US"/>
        </w:rPr>
        <w:t xml:space="preserve"> </w:t>
      </w:r>
      <w:proofErr w:type="gramStart"/>
      <w:r w:rsidRPr="0024582D">
        <w:rPr>
          <w:rFonts w:ascii="Arial" w:hAnsi="Arial"/>
          <w:szCs w:val="24"/>
          <w:lang w:val="en-US"/>
        </w:rPr>
        <w:t>1992;13:61</w:t>
      </w:r>
      <w:proofErr w:type="gramEnd"/>
      <w:r w:rsidRPr="0024582D">
        <w:rPr>
          <w:rFonts w:ascii="Arial" w:hAnsi="Arial"/>
          <w:szCs w:val="24"/>
          <w:lang w:val="en-US"/>
        </w:rPr>
        <w:t>-94.</w:t>
      </w:r>
    </w:p>
    <w:p w14:paraId="4926892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232. Bateman A, Singh A, </w:t>
      </w:r>
      <w:proofErr w:type="spellStart"/>
      <w:r w:rsidRPr="0024582D">
        <w:rPr>
          <w:rFonts w:ascii="Arial" w:hAnsi="Arial"/>
          <w:szCs w:val="24"/>
          <w:lang w:val="en-US"/>
        </w:rPr>
        <w:t>Kral</w:t>
      </w:r>
      <w:proofErr w:type="spellEnd"/>
      <w:r w:rsidRPr="0024582D">
        <w:rPr>
          <w:rFonts w:ascii="Arial" w:hAnsi="Arial"/>
          <w:szCs w:val="24"/>
          <w:lang w:val="en-US"/>
        </w:rPr>
        <w:t xml:space="preserve"> T, Solomon S. The immune-hypothalamic-pituitary-adrenal axis. </w:t>
      </w:r>
      <w:proofErr w:type="spellStart"/>
      <w:r w:rsidRPr="0024582D">
        <w:rPr>
          <w:rFonts w:ascii="Arial" w:hAnsi="Arial"/>
          <w:szCs w:val="24"/>
          <w:lang w:val="en-US"/>
        </w:rPr>
        <w:t>Endocr</w:t>
      </w:r>
      <w:proofErr w:type="spellEnd"/>
      <w:r w:rsidRPr="0024582D">
        <w:rPr>
          <w:rFonts w:ascii="Arial" w:hAnsi="Arial"/>
          <w:szCs w:val="24"/>
          <w:lang w:val="en-US"/>
        </w:rPr>
        <w:t xml:space="preserve"> Rev </w:t>
      </w:r>
      <w:proofErr w:type="gramStart"/>
      <w:r w:rsidRPr="0024582D">
        <w:rPr>
          <w:rFonts w:ascii="Arial" w:hAnsi="Arial"/>
          <w:szCs w:val="24"/>
          <w:lang w:val="en-US"/>
        </w:rPr>
        <w:t>1989;10:92</w:t>
      </w:r>
      <w:proofErr w:type="gramEnd"/>
      <w:r w:rsidRPr="0024582D">
        <w:rPr>
          <w:rFonts w:ascii="Arial" w:hAnsi="Arial"/>
          <w:szCs w:val="24"/>
          <w:lang w:val="en-US"/>
        </w:rPr>
        <w:t>-112.</w:t>
      </w:r>
    </w:p>
    <w:p w14:paraId="666830D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233. </w:t>
      </w:r>
      <w:proofErr w:type="spellStart"/>
      <w:r w:rsidRPr="0024582D">
        <w:rPr>
          <w:rFonts w:ascii="Arial" w:hAnsi="Arial"/>
          <w:szCs w:val="24"/>
          <w:lang w:val="en-US"/>
        </w:rPr>
        <w:t>Bernardini</w:t>
      </w:r>
      <w:proofErr w:type="spellEnd"/>
      <w:r w:rsidRPr="0024582D">
        <w:rPr>
          <w:rFonts w:ascii="Arial" w:hAnsi="Arial"/>
          <w:szCs w:val="24"/>
          <w:lang w:val="en-US"/>
        </w:rPr>
        <w:t xml:space="preserve"> R, </w:t>
      </w:r>
      <w:proofErr w:type="spellStart"/>
      <w:r w:rsidRPr="0024582D">
        <w:rPr>
          <w:rFonts w:ascii="Arial" w:hAnsi="Arial"/>
          <w:szCs w:val="24"/>
          <w:lang w:val="en-US"/>
        </w:rPr>
        <w:t>Kamilaris</w:t>
      </w:r>
      <w:proofErr w:type="spellEnd"/>
      <w:r w:rsidRPr="0024582D">
        <w:rPr>
          <w:rFonts w:ascii="Arial" w:hAnsi="Arial"/>
          <w:szCs w:val="24"/>
          <w:lang w:val="en-US"/>
        </w:rPr>
        <w:t xml:space="preserve"> TC, </w:t>
      </w:r>
      <w:proofErr w:type="spellStart"/>
      <w:r w:rsidRPr="0024582D">
        <w:rPr>
          <w:rFonts w:ascii="Arial" w:hAnsi="Arial"/>
          <w:szCs w:val="24"/>
          <w:lang w:val="en-US"/>
        </w:rPr>
        <w:t>Calogero</w:t>
      </w:r>
      <w:proofErr w:type="spellEnd"/>
      <w:r w:rsidRPr="0024582D">
        <w:rPr>
          <w:rFonts w:ascii="Arial" w:hAnsi="Arial"/>
          <w:szCs w:val="24"/>
          <w:lang w:val="en-US"/>
        </w:rPr>
        <w:t xml:space="preserve"> AE, Johnson EO, Gomez MT, Gold PW, Chrousos GP. Interactions between tumor necrosis factor-alpha, hypothalamic corticotropin-releasing hormone, and adrenocorticotropin secretion in the rat. Endocrinology </w:t>
      </w:r>
      <w:proofErr w:type="gramStart"/>
      <w:r w:rsidRPr="0024582D">
        <w:rPr>
          <w:rFonts w:ascii="Arial" w:hAnsi="Arial"/>
          <w:szCs w:val="24"/>
          <w:lang w:val="en-US"/>
        </w:rPr>
        <w:t>1990;126:2876</w:t>
      </w:r>
      <w:proofErr w:type="gramEnd"/>
      <w:r w:rsidRPr="0024582D">
        <w:rPr>
          <w:rFonts w:ascii="Arial" w:hAnsi="Arial"/>
          <w:szCs w:val="24"/>
          <w:lang w:val="en-US"/>
        </w:rPr>
        <w:t>-2881.</w:t>
      </w:r>
    </w:p>
    <w:p w14:paraId="4627D27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234. </w:t>
      </w:r>
      <w:proofErr w:type="spellStart"/>
      <w:r w:rsidRPr="0024582D">
        <w:rPr>
          <w:rFonts w:ascii="Arial" w:hAnsi="Arial"/>
          <w:szCs w:val="24"/>
          <w:lang w:val="en-US"/>
        </w:rPr>
        <w:t>Busbridge</w:t>
      </w:r>
      <w:proofErr w:type="spellEnd"/>
      <w:r w:rsidRPr="0024582D">
        <w:rPr>
          <w:rFonts w:ascii="Arial" w:hAnsi="Arial"/>
          <w:szCs w:val="24"/>
          <w:lang w:val="en-US"/>
        </w:rPr>
        <w:t xml:space="preserve"> NJ, Grossman AB. Stress and the single cytokine: interleukin modulation of the pituitary-adrenal axis. Mol Cell Endocrinol 1991;82:C209-C214.</w:t>
      </w:r>
    </w:p>
    <w:p w14:paraId="00C14DC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235. Sapolsky R, </w:t>
      </w:r>
      <w:proofErr w:type="spellStart"/>
      <w:r w:rsidRPr="0024582D">
        <w:rPr>
          <w:rFonts w:ascii="Arial" w:hAnsi="Arial"/>
          <w:szCs w:val="24"/>
          <w:lang w:val="en-US"/>
        </w:rPr>
        <w:t>Rivier</w:t>
      </w:r>
      <w:proofErr w:type="spellEnd"/>
      <w:r w:rsidRPr="0024582D">
        <w:rPr>
          <w:rFonts w:ascii="Arial" w:hAnsi="Arial"/>
          <w:szCs w:val="24"/>
          <w:lang w:val="en-US"/>
        </w:rPr>
        <w:t xml:space="preserve"> C, Yamamoto G, </w:t>
      </w:r>
      <w:proofErr w:type="spellStart"/>
      <w:r w:rsidRPr="0024582D">
        <w:rPr>
          <w:rFonts w:ascii="Arial" w:hAnsi="Arial"/>
          <w:szCs w:val="24"/>
          <w:lang w:val="en-US"/>
        </w:rPr>
        <w:t>Plotsky</w:t>
      </w:r>
      <w:proofErr w:type="spellEnd"/>
      <w:r w:rsidRPr="0024582D">
        <w:rPr>
          <w:rFonts w:ascii="Arial" w:hAnsi="Arial"/>
          <w:szCs w:val="24"/>
          <w:lang w:val="en-US"/>
        </w:rPr>
        <w:t xml:space="preserve"> P, Vale W. Interleukin-1 stimulates the secretion of hypothalamic corticotropin-releasing factor. Science </w:t>
      </w:r>
      <w:proofErr w:type="gramStart"/>
      <w:r w:rsidRPr="0024582D">
        <w:rPr>
          <w:rFonts w:ascii="Arial" w:hAnsi="Arial"/>
          <w:szCs w:val="24"/>
          <w:lang w:val="en-US"/>
        </w:rPr>
        <w:t>1987;238:522</w:t>
      </w:r>
      <w:proofErr w:type="gramEnd"/>
      <w:r w:rsidRPr="0024582D">
        <w:rPr>
          <w:rFonts w:ascii="Arial" w:hAnsi="Arial"/>
          <w:szCs w:val="24"/>
          <w:lang w:val="en-US"/>
        </w:rPr>
        <w:t>-524.</w:t>
      </w:r>
    </w:p>
    <w:p w14:paraId="12D1E0D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236. Hillhouse EW. Interleukin-2 stimulates the secretion of arginine vasopressin but not corticotropin-releasing hormone from rat hypothalamic cells in vitro. Brain Res </w:t>
      </w:r>
      <w:proofErr w:type="gramStart"/>
      <w:r w:rsidRPr="0024582D">
        <w:rPr>
          <w:rFonts w:ascii="Arial" w:hAnsi="Arial"/>
          <w:szCs w:val="24"/>
          <w:lang w:val="en-US"/>
        </w:rPr>
        <w:t>1994;650:323</w:t>
      </w:r>
      <w:proofErr w:type="gramEnd"/>
      <w:r w:rsidRPr="0024582D">
        <w:rPr>
          <w:rFonts w:ascii="Arial" w:hAnsi="Arial"/>
          <w:szCs w:val="24"/>
          <w:lang w:val="en-US"/>
        </w:rPr>
        <w:t>-325.</w:t>
      </w:r>
    </w:p>
    <w:p w14:paraId="18ABD3F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237. Cambronero JC, Rivas FJ, Borrell J, </w:t>
      </w:r>
      <w:proofErr w:type="spellStart"/>
      <w:r w:rsidRPr="0024582D">
        <w:rPr>
          <w:rFonts w:ascii="Arial" w:hAnsi="Arial"/>
          <w:szCs w:val="24"/>
          <w:lang w:val="en-US"/>
        </w:rPr>
        <w:t>Guaza</w:t>
      </w:r>
      <w:proofErr w:type="spellEnd"/>
      <w:r w:rsidRPr="0024582D">
        <w:rPr>
          <w:rFonts w:ascii="Arial" w:hAnsi="Arial"/>
          <w:szCs w:val="24"/>
          <w:lang w:val="en-US"/>
        </w:rPr>
        <w:t xml:space="preserve"> C. Interleukin-2 induces corticotropin-releasing hormone release from </w:t>
      </w:r>
      <w:proofErr w:type="spellStart"/>
      <w:r w:rsidRPr="0024582D">
        <w:rPr>
          <w:rFonts w:ascii="Arial" w:hAnsi="Arial"/>
          <w:szCs w:val="24"/>
          <w:lang w:val="en-US"/>
        </w:rPr>
        <w:t>superfused</w:t>
      </w:r>
      <w:proofErr w:type="spellEnd"/>
      <w:r w:rsidRPr="0024582D">
        <w:rPr>
          <w:rFonts w:ascii="Arial" w:hAnsi="Arial"/>
          <w:szCs w:val="24"/>
          <w:lang w:val="en-US"/>
        </w:rPr>
        <w:t xml:space="preserve"> rat </w:t>
      </w:r>
      <w:proofErr w:type="spellStart"/>
      <w:r w:rsidRPr="0024582D">
        <w:rPr>
          <w:rFonts w:ascii="Arial" w:hAnsi="Arial"/>
          <w:szCs w:val="24"/>
          <w:lang w:val="en-US"/>
        </w:rPr>
        <w:t>hypothalami</w:t>
      </w:r>
      <w:proofErr w:type="spellEnd"/>
      <w:r w:rsidRPr="0024582D">
        <w:rPr>
          <w:rFonts w:ascii="Arial" w:hAnsi="Arial"/>
          <w:szCs w:val="24"/>
          <w:lang w:val="en-US"/>
        </w:rPr>
        <w:t xml:space="preserve">: influence of glucocorticoids. Endocrinology </w:t>
      </w:r>
      <w:proofErr w:type="gramStart"/>
      <w:r w:rsidRPr="0024582D">
        <w:rPr>
          <w:rFonts w:ascii="Arial" w:hAnsi="Arial"/>
          <w:szCs w:val="24"/>
          <w:lang w:val="en-US"/>
        </w:rPr>
        <w:t>1992;131:677</w:t>
      </w:r>
      <w:proofErr w:type="gramEnd"/>
      <w:r w:rsidRPr="0024582D">
        <w:rPr>
          <w:rFonts w:ascii="Arial" w:hAnsi="Arial"/>
          <w:szCs w:val="24"/>
          <w:lang w:val="en-US"/>
        </w:rPr>
        <w:t>-683.</w:t>
      </w:r>
    </w:p>
    <w:p w14:paraId="12EF04E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238. </w:t>
      </w:r>
      <w:proofErr w:type="spellStart"/>
      <w:r w:rsidRPr="0024582D">
        <w:rPr>
          <w:rFonts w:ascii="Arial" w:hAnsi="Arial"/>
          <w:szCs w:val="24"/>
          <w:lang w:val="en-US"/>
        </w:rPr>
        <w:t>Arzt</w:t>
      </w:r>
      <w:proofErr w:type="spellEnd"/>
      <w:r w:rsidRPr="0024582D">
        <w:rPr>
          <w:rFonts w:ascii="Arial" w:hAnsi="Arial"/>
          <w:szCs w:val="24"/>
          <w:lang w:val="en-US"/>
        </w:rPr>
        <w:t xml:space="preserve"> E, </w:t>
      </w:r>
      <w:proofErr w:type="spellStart"/>
      <w:r w:rsidRPr="0024582D">
        <w:rPr>
          <w:rFonts w:ascii="Arial" w:hAnsi="Arial"/>
          <w:szCs w:val="24"/>
          <w:lang w:val="en-US"/>
        </w:rPr>
        <w:t>Stelzer</w:t>
      </w:r>
      <w:proofErr w:type="spellEnd"/>
      <w:r w:rsidRPr="0024582D">
        <w:rPr>
          <w:rFonts w:ascii="Arial" w:hAnsi="Arial"/>
          <w:szCs w:val="24"/>
          <w:lang w:val="en-US"/>
        </w:rPr>
        <w:t xml:space="preserve"> G, Renner U, Lange M, Muller OA, </w:t>
      </w:r>
      <w:proofErr w:type="spellStart"/>
      <w:r w:rsidRPr="0024582D">
        <w:rPr>
          <w:rFonts w:ascii="Arial" w:hAnsi="Arial"/>
          <w:szCs w:val="24"/>
          <w:lang w:val="en-US"/>
        </w:rPr>
        <w:t>Stalla</w:t>
      </w:r>
      <w:proofErr w:type="spellEnd"/>
      <w:r w:rsidRPr="0024582D">
        <w:rPr>
          <w:rFonts w:ascii="Arial" w:hAnsi="Arial"/>
          <w:szCs w:val="24"/>
          <w:lang w:val="en-US"/>
        </w:rPr>
        <w:t xml:space="preserve"> GK. Interleukin-2 and interleukin-2 receptor expression in human </w:t>
      </w:r>
      <w:proofErr w:type="spellStart"/>
      <w:r w:rsidRPr="0024582D">
        <w:rPr>
          <w:rFonts w:ascii="Arial" w:hAnsi="Arial"/>
          <w:szCs w:val="24"/>
          <w:lang w:val="en-US"/>
        </w:rPr>
        <w:t>corticotrophic</w:t>
      </w:r>
      <w:proofErr w:type="spellEnd"/>
      <w:r w:rsidRPr="0024582D">
        <w:rPr>
          <w:rFonts w:ascii="Arial" w:hAnsi="Arial"/>
          <w:szCs w:val="24"/>
          <w:lang w:val="en-US"/>
        </w:rPr>
        <w:t xml:space="preserve"> adenoma and murine pituitary cell cultures. J Clin Invest </w:t>
      </w:r>
      <w:proofErr w:type="gramStart"/>
      <w:r w:rsidRPr="0024582D">
        <w:rPr>
          <w:rFonts w:ascii="Arial" w:hAnsi="Arial"/>
          <w:szCs w:val="24"/>
          <w:lang w:val="en-US"/>
        </w:rPr>
        <w:t>1992;90:1944</w:t>
      </w:r>
      <w:proofErr w:type="gramEnd"/>
      <w:r w:rsidRPr="0024582D">
        <w:rPr>
          <w:rFonts w:ascii="Arial" w:hAnsi="Arial"/>
          <w:szCs w:val="24"/>
          <w:lang w:val="en-US"/>
        </w:rPr>
        <w:t>-1951.</w:t>
      </w:r>
    </w:p>
    <w:p w14:paraId="769CF30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239. </w:t>
      </w:r>
      <w:proofErr w:type="spellStart"/>
      <w:r w:rsidRPr="0024582D">
        <w:rPr>
          <w:rFonts w:ascii="Arial" w:hAnsi="Arial"/>
          <w:szCs w:val="24"/>
          <w:lang w:val="en-US"/>
        </w:rPr>
        <w:t>Chesnokova</w:t>
      </w:r>
      <w:proofErr w:type="spellEnd"/>
      <w:r w:rsidRPr="0024582D">
        <w:rPr>
          <w:rFonts w:ascii="Arial" w:hAnsi="Arial"/>
          <w:szCs w:val="24"/>
          <w:lang w:val="en-US"/>
        </w:rPr>
        <w:t xml:space="preserve"> V, </w:t>
      </w:r>
      <w:proofErr w:type="spellStart"/>
      <w:r w:rsidRPr="0024582D">
        <w:rPr>
          <w:rFonts w:ascii="Arial" w:hAnsi="Arial"/>
          <w:szCs w:val="24"/>
          <w:lang w:val="en-US"/>
        </w:rPr>
        <w:t>Auernhammer</w:t>
      </w:r>
      <w:proofErr w:type="spellEnd"/>
      <w:r w:rsidRPr="0024582D">
        <w:rPr>
          <w:rFonts w:ascii="Arial" w:hAnsi="Arial"/>
          <w:szCs w:val="24"/>
          <w:lang w:val="en-US"/>
        </w:rPr>
        <w:t xml:space="preserve"> CJ, </w:t>
      </w:r>
      <w:proofErr w:type="spellStart"/>
      <w:r w:rsidRPr="0024582D">
        <w:rPr>
          <w:rFonts w:ascii="Arial" w:hAnsi="Arial"/>
          <w:szCs w:val="24"/>
          <w:lang w:val="en-US"/>
        </w:rPr>
        <w:t>Melmed</w:t>
      </w:r>
      <w:proofErr w:type="spellEnd"/>
      <w:r w:rsidRPr="0024582D">
        <w:rPr>
          <w:rFonts w:ascii="Arial" w:hAnsi="Arial"/>
          <w:szCs w:val="24"/>
          <w:lang w:val="en-US"/>
        </w:rPr>
        <w:t xml:space="preserve"> S. Murine leukemia inhibitory factor gene disruption attenuates the </w:t>
      </w:r>
      <w:proofErr w:type="spellStart"/>
      <w:r w:rsidRPr="0024582D">
        <w:rPr>
          <w:rFonts w:ascii="Arial" w:hAnsi="Arial"/>
          <w:szCs w:val="24"/>
          <w:lang w:val="en-US"/>
        </w:rPr>
        <w:t>hypothalamo</w:t>
      </w:r>
      <w:proofErr w:type="spellEnd"/>
      <w:r w:rsidRPr="0024582D">
        <w:rPr>
          <w:rFonts w:ascii="Arial" w:hAnsi="Arial"/>
          <w:szCs w:val="24"/>
          <w:lang w:val="en-US"/>
        </w:rPr>
        <w:t xml:space="preserve">-pituitary-adrenal axis stress response. Endocrinology </w:t>
      </w:r>
      <w:proofErr w:type="gramStart"/>
      <w:r w:rsidRPr="0024582D">
        <w:rPr>
          <w:rFonts w:ascii="Arial" w:hAnsi="Arial"/>
          <w:szCs w:val="24"/>
          <w:lang w:val="en-US"/>
        </w:rPr>
        <w:t>1998;139:2209</w:t>
      </w:r>
      <w:proofErr w:type="gramEnd"/>
      <w:r w:rsidRPr="0024582D">
        <w:rPr>
          <w:rFonts w:ascii="Arial" w:hAnsi="Arial"/>
          <w:szCs w:val="24"/>
          <w:lang w:val="en-US"/>
        </w:rPr>
        <w:t>-2216.</w:t>
      </w:r>
    </w:p>
    <w:p w14:paraId="7E23CCC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240. </w:t>
      </w:r>
      <w:proofErr w:type="spellStart"/>
      <w:r w:rsidRPr="0024582D">
        <w:rPr>
          <w:rFonts w:ascii="Arial" w:hAnsi="Arial"/>
          <w:szCs w:val="24"/>
          <w:lang w:val="en-US"/>
        </w:rPr>
        <w:t>Auernhammer</w:t>
      </w:r>
      <w:proofErr w:type="spellEnd"/>
      <w:r w:rsidRPr="0024582D">
        <w:rPr>
          <w:rFonts w:ascii="Arial" w:hAnsi="Arial"/>
          <w:szCs w:val="24"/>
          <w:lang w:val="en-US"/>
        </w:rPr>
        <w:t xml:space="preserve"> CJ, </w:t>
      </w:r>
      <w:proofErr w:type="spellStart"/>
      <w:r w:rsidRPr="0024582D">
        <w:rPr>
          <w:rFonts w:ascii="Arial" w:hAnsi="Arial"/>
          <w:szCs w:val="24"/>
          <w:lang w:val="en-US"/>
        </w:rPr>
        <w:t>Chesnokova</w:t>
      </w:r>
      <w:proofErr w:type="spellEnd"/>
      <w:r w:rsidRPr="0024582D">
        <w:rPr>
          <w:rFonts w:ascii="Arial" w:hAnsi="Arial"/>
          <w:szCs w:val="24"/>
          <w:lang w:val="en-US"/>
        </w:rPr>
        <w:t xml:space="preserve"> V, Bousquet C, </w:t>
      </w:r>
      <w:proofErr w:type="spellStart"/>
      <w:r w:rsidRPr="0024582D">
        <w:rPr>
          <w:rFonts w:ascii="Arial" w:hAnsi="Arial"/>
          <w:szCs w:val="24"/>
          <w:lang w:val="en-US"/>
        </w:rPr>
        <w:t>Melmed</w:t>
      </w:r>
      <w:proofErr w:type="spellEnd"/>
      <w:r w:rsidRPr="0024582D">
        <w:rPr>
          <w:rFonts w:ascii="Arial" w:hAnsi="Arial"/>
          <w:szCs w:val="24"/>
          <w:lang w:val="en-US"/>
        </w:rPr>
        <w:t xml:space="preserve"> S. Pituitary </w:t>
      </w:r>
      <w:proofErr w:type="spellStart"/>
      <w:r w:rsidRPr="0024582D">
        <w:rPr>
          <w:rFonts w:ascii="Arial" w:hAnsi="Arial"/>
          <w:szCs w:val="24"/>
          <w:lang w:val="en-US"/>
        </w:rPr>
        <w:t>corticotroph</w:t>
      </w:r>
      <w:proofErr w:type="spellEnd"/>
      <w:r w:rsidRPr="0024582D">
        <w:rPr>
          <w:rFonts w:ascii="Arial" w:hAnsi="Arial"/>
          <w:szCs w:val="24"/>
          <w:lang w:val="en-US"/>
        </w:rPr>
        <w:t xml:space="preserve"> SOCS-3: novel intracellular regulation of leukemia-inhibitory factor-mediated proopiomelanocortin gene expression and adrenocorticotropin secretion. Mol Endocrinol </w:t>
      </w:r>
      <w:proofErr w:type="gramStart"/>
      <w:r w:rsidRPr="0024582D">
        <w:rPr>
          <w:rFonts w:ascii="Arial" w:hAnsi="Arial"/>
          <w:szCs w:val="24"/>
          <w:lang w:val="en-US"/>
        </w:rPr>
        <w:t>1998;12:954</w:t>
      </w:r>
      <w:proofErr w:type="gramEnd"/>
      <w:r w:rsidRPr="0024582D">
        <w:rPr>
          <w:rFonts w:ascii="Arial" w:hAnsi="Arial"/>
          <w:szCs w:val="24"/>
          <w:lang w:val="en-US"/>
        </w:rPr>
        <w:t>-961.</w:t>
      </w:r>
    </w:p>
    <w:p w14:paraId="3E73311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241. </w:t>
      </w:r>
      <w:proofErr w:type="spellStart"/>
      <w:r w:rsidRPr="0024582D">
        <w:rPr>
          <w:rFonts w:ascii="Arial" w:hAnsi="Arial"/>
          <w:szCs w:val="24"/>
          <w:lang w:val="en-US"/>
        </w:rPr>
        <w:t>Rivier</w:t>
      </w:r>
      <w:proofErr w:type="spellEnd"/>
      <w:r w:rsidRPr="0024582D">
        <w:rPr>
          <w:rFonts w:ascii="Arial" w:hAnsi="Arial"/>
          <w:szCs w:val="24"/>
          <w:lang w:val="en-US"/>
        </w:rPr>
        <w:t xml:space="preserve"> CL, </w:t>
      </w:r>
      <w:proofErr w:type="spellStart"/>
      <w:r w:rsidRPr="0024582D">
        <w:rPr>
          <w:rFonts w:ascii="Arial" w:hAnsi="Arial"/>
          <w:szCs w:val="24"/>
          <w:lang w:val="en-US"/>
        </w:rPr>
        <w:t>Grigoriadis</w:t>
      </w:r>
      <w:proofErr w:type="spellEnd"/>
      <w:r w:rsidRPr="0024582D">
        <w:rPr>
          <w:rFonts w:ascii="Arial" w:hAnsi="Arial"/>
          <w:szCs w:val="24"/>
          <w:lang w:val="en-US"/>
        </w:rPr>
        <w:t xml:space="preserve"> DE, </w:t>
      </w:r>
      <w:proofErr w:type="spellStart"/>
      <w:r w:rsidRPr="0024582D">
        <w:rPr>
          <w:rFonts w:ascii="Arial" w:hAnsi="Arial"/>
          <w:szCs w:val="24"/>
          <w:lang w:val="en-US"/>
        </w:rPr>
        <w:t>Rivier</w:t>
      </w:r>
      <w:proofErr w:type="spellEnd"/>
      <w:r w:rsidRPr="0024582D">
        <w:rPr>
          <w:rFonts w:ascii="Arial" w:hAnsi="Arial"/>
          <w:szCs w:val="24"/>
          <w:lang w:val="en-US"/>
        </w:rPr>
        <w:t xml:space="preserve"> JE. Role of corticotropin-releasing factor receptors type 1 and 2 in modulating the rat adrenocorticotropin response to stressors. Endocrinology </w:t>
      </w:r>
      <w:proofErr w:type="gramStart"/>
      <w:r w:rsidRPr="0024582D">
        <w:rPr>
          <w:rFonts w:ascii="Arial" w:hAnsi="Arial"/>
          <w:szCs w:val="24"/>
          <w:lang w:val="en-US"/>
        </w:rPr>
        <w:t>2003;144:2396</w:t>
      </w:r>
      <w:proofErr w:type="gramEnd"/>
      <w:r w:rsidRPr="0024582D">
        <w:rPr>
          <w:rFonts w:ascii="Arial" w:hAnsi="Arial"/>
          <w:szCs w:val="24"/>
          <w:lang w:val="en-US"/>
        </w:rPr>
        <w:t>-2403.</w:t>
      </w:r>
    </w:p>
    <w:p w14:paraId="642E96D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242. </w:t>
      </w:r>
      <w:proofErr w:type="spellStart"/>
      <w:r w:rsidRPr="0024582D">
        <w:rPr>
          <w:rFonts w:ascii="Arial" w:hAnsi="Arial"/>
          <w:szCs w:val="24"/>
          <w:lang w:val="en-US"/>
        </w:rPr>
        <w:t>Bethin</w:t>
      </w:r>
      <w:proofErr w:type="spellEnd"/>
      <w:r w:rsidRPr="0024582D">
        <w:rPr>
          <w:rFonts w:ascii="Arial" w:hAnsi="Arial"/>
          <w:szCs w:val="24"/>
          <w:lang w:val="en-US"/>
        </w:rPr>
        <w:t xml:space="preserve"> KE, Vogt SK, Muglia LJ. Interleukin-6 is an essential, corticotropin-releasing hormone-independent stimulator of the adrenal axis during immune system activation.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2000;97:9317</w:t>
      </w:r>
      <w:proofErr w:type="gramEnd"/>
      <w:r w:rsidRPr="0024582D">
        <w:rPr>
          <w:rFonts w:ascii="Arial" w:hAnsi="Arial"/>
          <w:szCs w:val="24"/>
          <w:lang w:val="en-US"/>
        </w:rPr>
        <w:t>-9322.</w:t>
      </w:r>
    </w:p>
    <w:p w14:paraId="6A5CC5D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243. </w:t>
      </w:r>
      <w:proofErr w:type="spellStart"/>
      <w:r w:rsidRPr="0024582D">
        <w:rPr>
          <w:rFonts w:ascii="Arial" w:hAnsi="Arial"/>
          <w:szCs w:val="24"/>
          <w:lang w:val="en-US"/>
        </w:rPr>
        <w:t>Chesnokova</w:t>
      </w:r>
      <w:proofErr w:type="spellEnd"/>
      <w:r w:rsidRPr="0024582D">
        <w:rPr>
          <w:rFonts w:ascii="Arial" w:hAnsi="Arial"/>
          <w:szCs w:val="24"/>
          <w:lang w:val="en-US"/>
        </w:rPr>
        <w:t xml:space="preserve"> V, </w:t>
      </w:r>
      <w:proofErr w:type="spellStart"/>
      <w:r w:rsidRPr="0024582D">
        <w:rPr>
          <w:rFonts w:ascii="Arial" w:hAnsi="Arial"/>
          <w:szCs w:val="24"/>
          <w:lang w:val="en-US"/>
        </w:rPr>
        <w:t>Kariagina</w:t>
      </w:r>
      <w:proofErr w:type="spellEnd"/>
      <w:r w:rsidRPr="0024582D">
        <w:rPr>
          <w:rFonts w:ascii="Arial" w:hAnsi="Arial"/>
          <w:szCs w:val="24"/>
          <w:lang w:val="en-US"/>
        </w:rPr>
        <w:t xml:space="preserve"> A, </w:t>
      </w:r>
      <w:proofErr w:type="spellStart"/>
      <w:r w:rsidRPr="0024582D">
        <w:rPr>
          <w:rFonts w:ascii="Arial" w:hAnsi="Arial"/>
          <w:szCs w:val="24"/>
          <w:lang w:val="en-US"/>
        </w:rPr>
        <w:t>Melmed</w:t>
      </w:r>
      <w:proofErr w:type="spellEnd"/>
      <w:r w:rsidRPr="0024582D">
        <w:rPr>
          <w:rFonts w:ascii="Arial" w:hAnsi="Arial"/>
          <w:szCs w:val="24"/>
          <w:lang w:val="en-US"/>
        </w:rPr>
        <w:t xml:space="preserve"> S. Opposing effects of pituitary leukemia inhibitory factor and SOCS-3 on the ACTH axis response to inflammation. Am J </w:t>
      </w:r>
      <w:proofErr w:type="spellStart"/>
      <w:r w:rsidRPr="0024582D">
        <w:rPr>
          <w:rFonts w:ascii="Arial" w:hAnsi="Arial"/>
          <w:szCs w:val="24"/>
          <w:lang w:val="en-US"/>
        </w:rPr>
        <w:t>Physiol</w:t>
      </w:r>
      <w:proofErr w:type="spellEnd"/>
      <w:r w:rsidRPr="0024582D">
        <w:rPr>
          <w:rFonts w:ascii="Arial" w:hAnsi="Arial"/>
          <w:szCs w:val="24"/>
          <w:lang w:val="en-US"/>
        </w:rPr>
        <w:t xml:space="preserve"> Endocrinol Metab 2002;</w:t>
      </w:r>
      <w:proofErr w:type="gramStart"/>
      <w:r w:rsidRPr="0024582D">
        <w:rPr>
          <w:rFonts w:ascii="Arial" w:hAnsi="Arial"/>
          <w:szCs w:val="24"/>
          <w:lang w:val="en-US"/>
        </w:rPr>
        <w:t>282:E</w:t>
      </w:r>
      <w:proofErr w:type="gramEnd"/>
      <w:r w:rsidRPr="0024582D">
        <w:rPr>
          <w:rFonts w:ascii="Arial" w:hAnsi="Arial"/>
          <w:szCs w:val="24"/>
          <w:lang w:val="en-US"/>
        </w:rPr>
        <w:t>1110-E1118.</w:t>
      </w:r>
    </w:p>
    <w:p w14:paraId="041F856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244. </w:t>
      </w:r>
      <w:proofErr w:type="spellStart"/>
      <w:r w:rsidRPr="0024582D">
        <w:rPr>
          <w:rFonts w:ascii="Arial" w:hAnsi="Arial"/>
          <w:szCs w:val="24"/>
          <w:lang w:val="en-US"/>
        </w:rPr>
        <w:t>Chesnokova</w:t>
      </w:r>
      <w:proofErr w:type="spellEnd"/>
      <w:r w:rsidRPr="0024582D">
        <w:rPr>
          <w:rFonts w:ascii="Arial" w:hAnsi="Arial"/>
          <w:szCs w:val="24"/>
          <w:lang w:val="en-US"/>
        </w:rPr>
        <w:t xml:space="preserve"> V, </w:t>
      </w:r>
      <w:proofErr w:type="spellStart"/>
      <w:r w:rsidRPr="0024582D">
        <w:rPr>
          <w:rFonts w:ascii="Arial" w:hAnsi="Arial"/>
          <w:szCs w:val="24"/>
          <w:lang w:val="en-US"/>
        </w:rPr>
        <w:t>Melmed</w:t>
      </w:r>
      <w:proofErr w:type="spellEnd"/>
      <w:r w:rsidRPr="0024582D">
        <w:rPr>
          <w:rFonts w:ascii="Arial" w:hAnsi="Arial"/>
          <w:szCs w:val="24"/>
          <w:lang w:val="en-US"/>
        </w:rPr>
        <w:t xml:space="preserve"> S. Leukemia inhibitory factor mediates the hypothalamic pituitary adrenal axis response to inflammation. Endocrinology </w:t>
      </w:r>
      <w:proofErr w:type="gramStart"/>
      <w:r w:rsidRPr="0024582D">
        <w:rPr>
          <w:rFonts w:ascii="Arial" w:hAnsi="Arial"/>
          <w:szCs w:val="24"/>
          <w:lang w:val="en-US"/>
        </w:rPr>
        <w:t>2000;141:4032</w:t>
      </w:r>
      <w:proofErr w:type="gramEnd"/>
      <w:r w:rsidRPr="0024582D">
        <w:rPr>
          <w:rFonts w:ascii="Arial" w:hAnsi="Arial"/>
          <w:szCs w:val="24"/>
          <w:lang w:val="en-US"/>
        </w:rPr>
        <w:t>-4040.</w:t>
      </w:r>
    </w:p>
    <w:p w14:paraId="484CA8C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245. </w:t>
      </w:r>
      <w:proofErr w:type="spellStart"/>
      <w:r w:rsidRPr="0024582D">
        <w:rPr>
          <w:rFonts w:ascii="Arial" w:hAnsi="Arial"/>
          <w:szCs w:val="24"/>
          <w:lang w:val="en-US"/>
        </w:rPr>
        <w:t>Kariagina</w:t>
      </w:r>
      <w:proofErr w:type="spellEnd"/>
      <w:r w:rsidRPr="0024582D">
        <w:rPr>
          <w:rFonts w:ascii="Arial" w:hAnsi="Arial"/>
          <w:szCs w:val="24"/>
          <w:lang w:val="en-US"/>
        </w:rPr>
        <w:t xml:space="preserve"> A, </w:t>
      </w:r>
      <w:proofErr w:type="spellStart"/>
      <w:r w:rsidRPr="0024582D">
        <w:rPr>
          <w:rFonts w:ascii="Arial" w:hAnsi="Arial"/>
          <w:szCs w:val="24"/>
          <w:lang w:val="en-US"/>
        </w:rPr>
        <w:t>Romanenko</w:t>
      </w:r>
      <w:proofErr w:type="spellEnd"/>
      <w:r w:rsidRPr="0024582D">
        <w:rPr>
          <w:rFonts w:ascii="Arial" w:hAnsi="Arial"/>
          <w:szCs w:val="24"/>
          <w:lang w:val="en-US"/>
        </w:rPr>
        <w:t xml:space="preserve"> D, Ren SG, </w:t>
      </w:r>
      <w:proofErr w:type="spellStart"/>
      <w:r w:rsidRPr="0024582D">
        <w:rPr>
          <w:rFonts w:ascii="Arial" w:hAnsi="Arial"/>
          <w:szCs w:val="24"/>
          <w:lang w:val="en-US"/>
        </w:rPr>
        <w:t>Chesnokova</w:t>
      </w:r>
      <w:proofErr w:type="spellEnd"/>
      <w:r w:rsidRPr="0024582D">
        <w:rPr>
          <w:rFonts w:ascii="Arial" w:hAnsi="Arial"/>
          <w:szCs w:val="24"/>
          <w:lang w:val="en-US"/>
        </w:rPr>
        <w:t xml:space="preserve"> V. Hypothalamic-pituitary cytokine network. Endocrinology </w:t>
      </w:r>
      <w:proofErr w:type="gramStart"/>
      <w:r w:rsidRPr="0024582D">
        <w:rPr>
          <w:rFonts w:ascii="Arial" w:hAnsi="Arial"/>
          <w:szCs w:val="24"/>
          <w:lang w:val="en-US"/>
        </w:rPr>
        <w:t>2004;145:104</w:t>
      </w:r>
      <w:proofErr w:type="gramEnd"/>
      <w:r w:rsidRPr="0024582D">
        <w:rPr>
          <w:rFonts w:ascii="Arial" w:hAnsi="Arial"/>
          <w:szCs w:val="24"/>
          <w:lang w:val="en-US"/>
        </w:rPr>
        <w:t>-112.</w:t>
      </w:r>
    </w:p>
    <w:p w14:paraId="3FF3287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246. </w:t>
      </w:r>
      <w:proofErr w:type="spellStart"/>
      <w:r w:rsidRPr="0024582D">
        <w:rPr>
          <w:rFonts w:ascii="Arial" w:hAnsi="Arial"/>
          <w:szCs w:val="24"/>
          <w:lang w:val="en-US"/>
        </w:rPr>
        <w:t>Mastorakos</w:t>
      </w:r>
      <w:proofErr w:type="spellEnd"/>
      <w:r w:rsidRPr="0024582D">
        <w:rPr>
          <w:rFonts w:ascii="Arial" w:hAnsi="Arial"/>
          <w:szCs w:val="24"/>
          <w:lang w:val="en-US"/>
        </w:rPr>
        <w:t xml:space="preserve"> G, Chrousos GP, Weber JS. Recombinant interleukin-6 activates the hypothalamic-pituitary-adrenal axis in humans. J Clin Endocrinol Metab. 1993 Dec;77(6):1690-4.</w:t>
      </w:r>
    </w:p>
    <w:p w14:paraId="6E643F1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247. </w:t>
      </w:r>
      <w:proofErr w:type="spellStart"/>
      <w:r w:rsidRPr="0024582D">
        <w:rPr>
          <w:rFonts w:ascii="Arial" w:hAnsi="Arial"/>
          <w:szCs w:val="24"/>
          <w:lang w:val="en-US"/>
        </w:rPr>
        <w:t>Mastorakos</w:t>
      </w:r>
      <w:proofErr w:type="spellEnd"/>
      <w:r w:rsidRPr="0024582D">
        <w:rPr>
          <w:rFonts w:ascii="Arial" w:hAnsi="Arial"/>
          <w:szCs w:val="24"/>
          <w:lang w:val="en-US"/>
        </w:rPr>
        <w:t xml:space="preserve"> G, Weber JS, </w:t>
      </w:r>
      <w:proofErr w:type="spellStart"/>
      <w:r w:rsidRPr="0024582D">
        <w:rPr>
          <w:rFonts w:ascii="Arial" w:hAnsi="Arial"/>
          <w:szCs w:val="24"/>
          <w:lang w:val="en-US"/>
        </w:rPr>
        <w:t>Magiakou</w:t>
      </w:r>
      <w:proofErr w:type="spellEnd"/>
      <w:r w:rsidRPr="0024582D">
        <w:rPr>
          <w:rFonts w:ascii="Arial" w:hAnsi="Arial"/>
          <w:szCs w:val="24"/>
          <w:lang w:val="en-US"/>
        </w:rPr>
        <w:t xml:space="preserve"> MA, Gunn H, Chrousos GP. Hypothalamic-pituitary-adrenal axis activation and stimulation of systemic vasopressin secretion by recombinant interleukin-6 in humans: potential implications for the syndrome of inappropriate vasopressin secretion. J Clin Endocrinol Metab </w:t>
      </w:r>
      <w:proofErr w:type="gramStart"/>
      <w:r w:rsidRPr="0024582D">
        <w:rPr>
          <w:rFonts w:ascii="Arial" w:hAnsi="Arial"/>
          <w:szCs w:val="24"/>
          <w:lang w:val="en-US"/>
        </w:rPr>
        <w:t>1994;79:934</w:t>
      </w:r>
      <w:proofErr w:type="gramEnd"/>
      <w:r w:rsidRPr="0024582D">
        <w:rPr>
          <w:rFonts w:ascii="Arial" w:hAnsi="Arial"/>
          <w:szCs w:val="24"/>
          <w:lang w:val="en-US"/>
        </w:rPr>
        <w:t>-939.</w:t>
      </w:r>
    </w:p>
    <w:p w14:paraId="16D5116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248. </w:t>
      </w:r>
      <w:proofErr w:type="spellStart"/>
      <w:r w:rsidRPr="0024582D">
        <w:rPr>
          <w:rFonts w:ascii="Arial" w:hAnsi="Arial"/>
          <w:szCs w:val="24"/>
          <w:lang w:val="en-US"/>
        </w:rPr>
        <w:t>Reincke</w:t>
      </w:r>
      <w:proofErr w:type="spellEnd"/>
      <w:r w:rsidRPr="0024582D">
        <w:rPr>
          <w:rFonts w:ascii="Arial" w:hAnsi="Arial"/>
          <w:szCs w:val="24"/>
          <w:lang w:val="en-US"/>
        </w:rPr>
        <w:t xml:space="preserve"> M, Heppner C, Petzke F, </w:t>
      </w:r>
      <w:proofErr w:type="spellStart"/>
      <w:r w:rsidRPr="0024582D">
        <w:rPr>
          <w:rFonts w:ascii="Arial" w:hAnsi="Arial"/>
          <w:szCs w:val="24"/>
          <w:lang w:val="en-US"/>
        </w:rPr>
        <w:t>Allolio</w:t>
      </w:r>
      <w:proofErr w:type="spellEnd"/>
      <w:r w:rsidRPr="0024582D">
        <w:rPr>
          <w:rFonts w:ascii="Arial" w:hAnsi="Arial"/>
          <w:szCs w:val="24"/>
          <w:lang w:val="en-US"/>
        </w:rPr>
        <w:t xml:space="preserve"> B, </w:t>
      </w:r>
      <w:proofErr w:type="spellStart"/>
      <w:r w:rsidRPr="0024582D">
        <w:rPr>
          <w:rFonts w:ascii="Arial" w:hAnsi="Arial"/>
          <w:szCs w:val="24"/>
          <w:lang w:val="en-US"/>
        </w:rPr>
        <w:t>Arlt</w:t>
      </w:r>
      <w:proofErr w:type="spellEnd"/>
      <w:r w:rsidRPr="0024582D">
        <w:rPr>
          <w:rFonts w:ascii="Arial" w:hAnsi="Arial"/>
          <w:szCs w:val="24"/>
          <w:lang w:val="en-US"/>
        </w:rPr>
        <w:t xml:space="preserve"> W, </w:t>
      </w:r>
      <w:proofErr w:type="spellStart"/>
      <w:r w:rsidRPr="0024582D">
        <w:rPr>
          <w:rFonts w:ascii="Arial" w:hAnsi="Arial"/>
          <w:szCs w:val="24"/>
          <w:lang w:val="en-US"/>
        </w:rPr>
        <w:t>Mbulamberi</w:t>
      </w:r>
      <w:proofErr w:type="spellEnd"/>
      <w:r w:rsidRPr="0024582D">
        <w:rPr>
          <w:rFonts w:ascii="Arial" w:hAnsi="Arial"/>
          <w:szCs w:val="24"/>
          <w:lang w:val="en-US"/>
        </w:rPr>
        <w:t xml:space="preserve"> D, </w:t>
      </w:r>
      <w:proofErr w:type="spellStart"/>
      <w:r w:rsidRPr="0024582D">
        <w:rPr>
          <w:rFonts w:ascii="Arial" w:hAnsi="Arial"/>
          <w:szCs w:val="24"/>
          <w:lang w:val="en-US"/>
        </w:rPr>
        <w:t>Siekmann</w:t>
      </w:r>
      <w:proofErr w:type="spellEnd"/>
      <w:r w:rsidRPr="0024582D">
        <w:rPr>
          <w:rFonts w:ascii="Arial" w:hAnsi="Arial"/>
          <w:szCs w:val="24"/>
          <w:lang w:val="en-US"/>
        </w:rPr>
        <w:t xml:space="preserve"> L, Vollmer D, Winkelmann W, Chrousos GP. Impairment of adrenocortical function associated with increased plasma tumor necrosis factor-alpha and interleukin-6 concentrations in African trypanosomiasis. Neuroimmunomodulation </w:t>
      </w:r>
      <w:proofErr w:type="gramStart"/>
      <w:r w:rsidRPr="0024582D">
        <w:rPr>
          <w:rFonts w:ascii="Arial" w:hAnsi="Arial"/>
          <w:szCs w:val="24"/>
          <w:lang w:val="en-US"/>
        </w:rPr>
        <w:t>1994;1:14</w:t>
      </w:r>
      <w:proofErr w:type="gramEnd"/>
      <w:r w:rsidRPr="0024582D">
        <w:rPr>
          <w:rFonts w:ascii="Arial" w:hAnsi="Arial"/>
          <w:szCs w:val="24"/>
          <w:lang w:val="en-US"/>
        </w:rPr>
        <w:t>-22.</w:t>
      </w:r>
    </w:p>
    <w:p w14:paraId="0708566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249. </w:t>
      </w:r>
      <w:proofErr w:type="spellStart"/>
      <w:r w:rsidRPr="0024582D">
        <w:rPr>
          <w:rFonts w:ascii="Arial" w:hAnsi="Arial"/>
          <w:szCs w:val="24"/>
          <w:lang w:val="en-US"/>
        </w:rPr>
        <w:t>Bernardini</w:t>
      </w:r>
      <w:proofErr w:type="spellEnd"/>
      <w:r w:rsidRPr="0024582D">
        <w:rPr>
          <w:rFonts w:ascii="Arial" w:hAnsi="Arial"/>
          <w:szCs w:val="24"/>
          <w:lang w:val="en-US"/>
        </w:rPr>
        <w:t xml:space="preserve"> R, </w:t>
      </w:r>
      <w:proofErr w:type="spellStart"/>
      <w:r w:rsidRPr="0024582D">
        <w:rPr>
          <w:rFonts w:ascii="Arial" w:hAnsi="Arial"/>
          <w:szCs w:val="24"/>
          <w:lang w:val="en-US"/>
        </w:rPr>
        <w:t>Calogero</w:t>
      </w:r>
      <w:proofErr w:type="spellEnd"/>
      <w:r w:rsidRPr="0024582D">
        <w:rPr>
          <w:rFonts w:ascii="Arial" w:hAnsi="Arial"/>
          <w:szCs w:val="24"/>
          <w:lang w:val="en-US"/>
        </w:rPr>
        <w:t xml:space="preserve"> AE, Ehrlich YH, </w:t>
      </w:r>
      <w:proofErr w:type="spellStart"/>
      <w:r w:rsidRPr="0024582D">
        <w:rPr>
          <w:rFonts w:ascii="Arial" w:hAnsi="Arial"/>
          <w:szCs w:val="24"/>
          <w:lang w:val="en-US"/>
        </w:rPr>
        <w:t>Brucke</w:t>
      </w:r>
      <w:proofErr w:type="spellEnd"/>
      <w:r w:rsidRPr="0024582D">
        <w:rPr>
          <w:rFonts w:ascii="Arial" w:hAnsi="Arial"/>
          <w:szCs w:val="24"/>
          <w:lang w:val="en-US"/>
        </w:rPr>
        <w:t xml:space="preserve"> T, Chrousos GP, Gold PW. The alkyl-ether phospholipid platelet-activating factor is a stimulator of the hypothalamic-pituitary-adrenal axis in the rat. Endocrinology </w:t>
      </w:r>
      <w:proofErr w:type="gramStart"/>
      <w:r w:rsidRPr="0024582D">
        <w:rPr>
          <w:rFonts w:ascii="Arial" w:hAnsi="Arial"/>
          <w:szCs w:val="24"/>
          <w:lang w:val="en-US"/>
        </w:rPr>
        <w:t>1989;125:1067</w:t>
      </w:r>
      <w:proofErr w:type="gramEnd"/>
      <w:r w:rsidRPr="0024582D">
        <w:rPr>
          <w:rFonts w:ascii="Arial" w:hAnsi="Arial"/>
          <w:szCs w:val="24"/>
          <w:lang w:val="en-US"/>
        </w:rPr>
        <w:t>-1073.</w:t>
      </w:r>
    </w:p>
    <w:p w14:paraId="65E6C48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250. </w:t>
      </w:r>
      <w:proofErr w:type="spellStart"/>
      <w:r w:rsidRPr="0024582D">
        <w:rPr>
          <w:rFonts w:ascii="Arial" w:hAnsi="Arial"/>
          <w:szCs w:val="24"/>
          <w:lang w:val="en-US"/>
        </w:rPr>
        <w:t>Bernardini</w:t>
      </w:r>
      <w:proofErr w:type="spellEnd"/>
      <w:r w:rsidRPr="0024582D">
        <w:rPr>
          <w:rFonts w:ascii="Arial" w:hAnsi="Arial"/>
          <w:szCs w:val="24"/>
          <w:lang w:val="en-US"/>
        </w:rPr>
        <w:t xml:space="preserve"> R, </w:t>
      </w:r>
      <w:proofErr w:type="spellStart"/>
      <w:r w:rsidRPr="0024582D">
        <w:rPr>
          <w:rFonts w:ascii="Arial" w:hAnsi="Arial"/>
          <w:szCs w:val="24"/>
          <w:lang w:val="en-US"/>
        </w:rPr>
        <w:t>Chiarenza</w:t>
      </w:r>
      <w:proofErr w:type="spellEnd"/>
      <w:r w:rsidRPr="0024582D">
        <w:rPr>
          <w:rFonts w:ascii="Arial" w:hAnsi="Arial"/>
          <w:szCs w:val="24"/>
          <w:lang w:val="en-US"/>
        </w:rPr>
        <w:t xml:space="preserve"> A, </w:t>
      </w:r>
      <w:proofErr w:type="spellStart"/>
      <w:r w:rsidRPr="0024582D">
        <w:rPr>
          <w:rFonts w:ascii="Arial" w:hAnsi="Arial"/>
          <w:szCs w:val="24"/>
          <w:lang w:val="en-US"/>
        </w:rPr>
        <w:t>Calogero</w:t>
      </w:r>
      <w:proofErr w:type="spellEnd"/>
      <w:r w:rsidRPr="0024582D">
        <w:rPr>
          <w:rFonts w:ascii="Arial" w:hAnsi="Arial"/>
          <w:szCs w:val="24"/>
          <w:lang w:val="en-US"/>
        </w:rPr>
        <w:t xml:space="preserve"> AE, Gold PW, Chrousos GP. Arachidonic acid metabolites modulate rat hypothalamic corticotropin-releasing hormone secretion in vitro. Neuroendocrinology </w:t>
      </w:r>
      <w:proofErr w:type="gramStart"/>
      <w:r w:rsidRPr="0024582D">
        <w:rPr>
          <w:rFonts w:ascii="Arial" w:hAnsi="Arial"/>
          <w:szCs w:val="24"/>
          <w:lang w:val="en-US"/>
        </w:rPr>
        <w:t>1989;50:708</w:t>
      </w:r>
      <w:proofErr w:type="gramEnd"/>
      <w:r w:rsidRPr="0024582D">
        <w:rPr>
          <w:rFonts w:ascii="Arial" w:hAnsi="Arial"/>
          <w:szCs w:val="24"/>
          <w:lang w:val="en-US"/>
        </w:rPr>
        <w:t>-715.</w:t>
      </w:r>
    </w:p>
    <w:p w14:paraId="610DF0C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251. </w:t>
      </w:r>
      <w:proofErr w:type="spellStart"/>
      <w:r w:rsidRPr="0024582D">
        <w:rPr>
          <w:rFonts w:ascii="Arial" w:hAnsi="Arial"/>
          <w:szCs w:val="24"/>
          <w:lang w:val="en-US"/>
        </w:rPr>
        <w:t>Bernton</w:t>
      </w:r>
      <w:proofErr w:type="spellEnd"/>
      <w:r w:rsidRPr="0024582D">
        <w:rPr>
          <w:rFonts w:ascii="Arial" w:hAnsi="Arial"/>
          <w:szCs w:val="24"/>
          <w:lang w:val="en-US"/>
        </w:rPr>
        <w:t xml:space="preserve"> EW, Beach JE, </w:t>
      </w:r>
      <w:proofErr w:type="spellStart"/>
      <w:r w:rsidRPr="0024582D">
        <w:rPr>
          <w:rFonts w:ascii="Arial" w:hAnsi="Arial"/>
          <w:szCs w:val="24"/>
          <w:lang w:val="en-US"/>
        </w:rPr>
        <w:t>Holaday</w:t>
      </w:r>
      <w:proofErr w:type="spellEnd"/>
      <w:r w:rsidRPr="0024582D">
        <w:rPr>
          <w:rFonts w:ascii="Arial" w:hAnsi="Arial"/>
          <w:szCs w:val="24"/>
          <w:lang w:val="en-US"/>
        </w:rPr>
        <w:t xml:space="preserve"> JW, </w:t>
      </w:r>
      <w:proofErr w:type="spellStart"/>
      <w:r w:rsidRPr="0024582D">
        <w:rPr>
          <w:rFonts w:ascii="Arial" w:hAnsi="Arial"/>
          <w:szCs w:val="24"/>
          <w:lang w:val="en-US"/>
        </w:rPr>
        <w:t>Smallridge</w:t>
      </w:r>
      <w:proofErr w:type="spellEnd"/>
      <w:r w:rsidRPr="0024582D">
        <w:rPr>
          <w:rFonts w:ascii="Arial" w:hAnsi="Arial"/>
          <w:szCs w:val="24"/>
          <w:lang w:val="en-US"/>
        </w:rPr>
        <w:t xml:space="preserve"> RC, Fein HG. Release of multiple hormones by a direct action of interleukin-1 on pituitary cells. Science </w:t>
      </w:r>
      <w:proofErr w:type="gramStart"/>
      <w:r w:rsidRPr="0024582D">
        <w:rPr>
          <w:rFonts w:ascii="Arial" w:hAnsi="Arial"/>
          <w:szCs w:val="24"/>
          <w:lang w:val="en-US"/>
        </w:rPr>
        <w:t>1987;238:519</w:t>
      </w:r>
      <w:proofErr w:type="gramEnd"/>
      <w:r w:rsidRPr="0024582D">
        <w:rPr>
          <w:rFonts w:ascii="Arial" w:hAnsi="Arial"/>
          <w:szCs w:val="24"/>
          <w:lang w:val="en-US"/>
        </w:rPr>
        <w:t>-521.</w:t>
      </w:r>
    </w:p>
    <w:p w14:paraId="6EDA6FD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252. </w:t>
      </w:r>
      <w:proofErr w:type="spellStart"/>
      <w:r w:rsidRPr="0024582D">
        <w:rPr>
          <w:rFonts w:ascii="Arial" w:hAnsi="Arial"/>
          <w:szCs w:val="24"/>
          <w:lang w:val="en-US"/>
        </w:rPr>
        <w:t>Fukata</w:t>
      </w:r>
      <w:proofErr w:type="spellEnd"/>
      <w:r w:rsidRPr="0024582D">
        <w:rPr>
          <w:rFonts w:ascii="Arial" w:hAnsi="Arial"/>
          <w:szCs w:val="24"/>
          <w:lang w:val="en-US"/>
        </w:rPr>
        <w:t xml:space="preserve"> J, Usui T, </w:t>
      </w:r>
      <w:proofErr w:type="spellStart"/>
      <w:r w:rsidRPr="0024582D">
        <w:rPr>
          <w:rFonts w:ascii="Arial" w:hAnsi="Arial"/>
          <w:szCs w:val="24"/>
          <w:lang w:val="en-US"/>
        </w:rPr>
        <w:t>Naitoh</w:t>
      </w:r>
      <w:proofErr w:type="spellEnd"/>
      <w:r w:rsidRPr="0024582D">
        <w:rPr>
          <w:rFonts w:ascii="Arial" w:hAnsi="Arial"/>
          <w:szCs w:val="24"/>
          <w:lang w:val="en-US"/>
        </w:rPr>
        <w:t xml:space="preserve"> Y, </w:t>
      </w:r>
      <w:proofErr w:type="spellStart"/>
      <w:r w:rsidRPr="0024582D">
        <w:rPr>
          <w:rFonts w:ascii="Arial" w:hAnsi="Arial"/>
          <w:szCs w:val="24"/>
          <w:lang w:val="en-US"/>
        </w:rPr>
        <w:t>Nakai</w:t>
      </w:r>
      <w:proofErr w:type="spellEnd"/>
      <w:r w:rsidRPr="0024582D">
        <w:rPr>
          <w:rFonts w:ascii="Arial" w:hAnsi="Arial"/>
          <w:szCs w:val="24"/>
          <w:lang w:val="en-US"/>
        </w:rPr>
        <w:t xml:space="preserve"> Y, </w:t>
      </w:r>
      <w:proofErr w:type="spellStart"/>
      <w:r w:rsidRPr="0024582D">
        <w:rPr>
          <w:rFonts w:ascii="Arial" w:hAnsi="Arial"/>
          <w:szCs w:val="24"/>
          <w:lang w:val="en-US"/>
        </w:rPr>
        <w:t>Imura</w:t>
      </w:r>
      <w:proofErr w:type="spellEnd"/>
      <w:r w:rsidRPr="0024582D">
        <w:rPr>
          <w:rFonts w:ascii="Arial" w:hAnsi="Arial"/>
          <w:szCs w:val="24"/>
          <w:lang w:val="en-US"/>
        </w:rPr>
        <w:t xml:space="preserve"> H. Effects of recombinant human interleukin-1 alpha, -1 beta, 2 and 6 on ACTH synthesis and release in the mouse pituitary </w:t>
      </w:r>
      <w:proofErr w:type="spellStart"/>
      <w:r w:rsidRPr="0024582D">
        <w:rPr>
          <w:rFonts w:ascii="Arial" w:hAnsi="Arial"/>
          <w:szCs w:val="24"/>
          <w:lang w:val="en-US"/>
        </w:rPr>
        <w:t>tumour</w:t>
      </w:r>
      <w:proofErr w:type="spellEnd"/>
      <w:r w:rsidRPr="0024582D">
        <w:rPr>
          <w:rFonts w:ascii="Arial" w:hAnsi="Arial"/>
          <w:szCs w:val="24"/>
          <w:lang w:val="en-US"/>
        </w:rPr>
        <w:t xml:space="preserve"> cell line AtT-20. J Endocrinol </w:t>
      </w:r>
      <w:proofErr w:type="gramStart"/>
      <w:r w:rsidRPr="0024582D">
        <w:rPr>
          <w:rFonts w:ascii="Arial" w:hAnsi="Arial"/>
          <w:szCs w:val="24"/>
          <w:lang w:val="en-US"/>
        </w:rPr>
        <w:t>1989;122:33</w:t>
      </w:r>
      <w:proofErr w:type="gramEnd"/>
      <w:r w:rsidRPr="0024582D">
        <w:rPr>
          <w:rFonts w:ascii="Arial" w:hAnsi="Arial"/>
          <w:szCs w:val="24"/>
          <w:lang w:val="en-US"/>
        </w:rPr>
        <w:t>-39.</w:t>
      </w:r>
    </w:p>
    <w:p w14:paraId="4D0230E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253. Salas MA, Evans SW, Levell MJ, </w:t>
      </w:r>
      <w:proofErr w:type="spellStart"/>
      <w:r w:rsidRPr="0024582D">
        <w:rPr>
          <w:rFonts w:ascii="Arial" w:hAnsi="Arial"/>
          <w:szCs w:val="24"/>
          <w:lang w:val="en-US"/>
        </w:rPr>
        <w:t>Whicher</w:t>
      </w:r>
      <w:proofErr w:type="spellEnd"/>
      <w:r w:rsidRPr="0024582D">
        <w:rPr>
          <w:rFonts w:ascii="Arial" w:hAnsi="Arial"/>
          <w:szCs w:val="24"/>
          <w:lang w:val="en-US"/>
        </w:rPr>
        <w:t xml:space="preserve"> JT. Interleukin-6 and ACTH act synergistically to stimulate the release of corticosterone from adrenal gland cells. Clin Exp Immunol </w:t>
      </w:r>
      <w:proofErr w:type="gramStart"/>
      <w:r w:rsidRPr="0024582D">
        <w:rPr>
          <w:rFonts w:ascii="Arial" w:hAnsi="Arial"/>
          <w:szCs w:val="24"/>
          <w:lang w:val="en-US"/>
        </w:rPr>
        <w:t>1990;79:470</w:t>
      </w:r>
      <w:proofErr w:type="gramEnd"/>
      <w:r w:rsidRPr="0024582D">
        <w:rPr>
          <w:rFonts w:ascii="Arial" w:hAnsi="Arial"/>
          <w:szCs w:val="24"/>
          <w:lang w:val="en-US"/>
        </w:rPr>
        <w:t>-473.</w:t>
      </w:r>
    </w:p>
    <w:p w14:paraId="681AC9A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254. </w:t>
      </w:r>
      <w:proofErr w:type="spellStart"/>
      <w:r w:rsidRPr="0024582D">
        <w:rPr>
          <w:rFonts w:ascii="Arial" w:hAnsi="Arial"/>
          <w:szCs w:val="24"/>
          <w:lang w:val="en-US"/>
        </w:rPr>
        <w:t>Gadek-Michalska</w:t>
      </w:r>
      <w:proofErr w:type="spellEnd"/>
      <w:r w:rsidRPr="0024582D">
        <w:rPr>
          <w:rFonts w:ascii="Arial" w:hAnsi="Arial"/>
          <w:szCs w:val="24"/>
          <w:lang w:val="en-US"/>
        </w:rPr>
        <w:t xml:space="preserve"> A, </w:t>
      </w:r>
      <w:proofErr w:type="spellStart"/>
      <w:r w:rsidRPr="0024582D">
        <w:rPr>
          <w:rFonts w:ascii="Arial" w:hAnsi="Arial"/>
          <w:szCs w:val="24"/>
          <w:lang w:val="en-US"/>
        </w:rPr>
        <w:t>Bugajski</w:t>
      </w:r>
      <w:proofErr w:type="spellEnd"/>
      <w:r w:rsidRPr="0024582D">
        <w:rPr>
          <w:rFonts w:ascii="Arial" w:hAnsi="Arial"/>
          <w:szCs w:val="24"/>
          <w:lang w:val="en-US"/>
        </w:rPr>
        <w:t xml:space="preserve"> J. Role of prostaglandins and nitric oxide in the lipopolysaccharide-induced ACTH and corticosterone response. J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gramStart"/>
      <w:r w:rsidRPr="0024582D">
        <w:rPr>
          <w:rFonts w:ascii="Arial" w:hAnsi="Arial"/>
          <w:szCs w:val="24"/>
          <w:lang w:val="en-US"/>
        </w:rPr>
        <w:t>2004;55:663</w:t>
      </w:r>
      <w:proofErr w:type="gramEnd"/>
      <w:r w:rsidRPr="0024582D">
        <w:rPr>
          <w:rFonts w:ascii="Arial" w:hAnsi="Arial"/>
          <w:szCs w:val="24"/>
          <w:lang w:val="en-US"/>
        </w:rPr>
        <w:t>-675.</w:t>
      </w:r>
    </w:p>
    <w:p w14:paraId="66B6432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255. </w:t>
      </w:r>
      <w:proofErr w:type="spellStart"/>
      <w:r w:rsidRPr="0024582D">
        <w:rPr>
          <w:rFonts w:ascii="Arial" w:hAnsi="Arial"/>
          <w:szCs w:val="24"/>
          <w:lang w:val="en-US"/>
        </w:rPr>
        <w:t>Monau</w:t>
      </w:r>
      <w:proofErr w:type="spellEnd"/>
      <w:r w:rsidRPr="0024582D">
        <w:rPr>
          <w:rFonts w:ascii="Arial" w:hAnsi="Arial"/>
          <w:szCs w:val="24"/>
          <w:lang w:val="en-US"/>
        </w:rPr>
        <w:t xml:space="preserve"> TR, Vargas VE, Zhang L, Myers DA, Ducsay CA. Nitric oxide inhibits ACTH-induced cortisol production in near-term, long-term hypoxic ovine fetal adrenocortical cells. </w:t>
      </w:r>
      <w:proofErr w:type="spellStart"/>
      <w:r w:rsidRPr="0024582D">
        <w:rPr>
          <w:rFonts w:ascii="Arial" w:hAnsi="Arial"/>
          <w:szCs w:val="24"/>
          <w:lang w:val="en-US"/>
        </w:rPr>
        <w:t>Reprod</w:t>
      </w:r>
      <w:proofErr w:type="spellEnd"/>
      <w:r w:rsidRPr="0024582D">
        <w:rPr>
          <w:rFonts w:ascii="Arial" w:hAnsi="Arial"/>
          <w:szCs w:val="24"/>
          <w:lang w:val="en-US"/>
        </w:rPr>
        <w:t xml:space="preserve"> Sci </w:t>
      </w:r>
      <w:proofErr w:type="gramStart"/>
      <w:r w:rsidRPr="0024582D">
        <w:rPr>
          <w:rFonts w:ascii="Arial" w:hAnsi="Arial"/>
          <w:szCs w:val="24"/>
          <w:lang w:val="en-US"/>
        </w:rPr>
        <w:t>2010;17:955</w:t>
      </w:r>
      <w:proofErr w:type="gramEnd"/>
      <w:r w:rsidRPr="0024582D">
        <w:rPr>
          <w:rFonts w:ascii="Arial" w:hAnsi="Arial"/>
          <w:szCs w:val="24"/>
          <w:lang w:val="en-US"/>
        </w:rPr>
        <w:t>-962.</w:t>
      </w:r>
    </w:p>
    <w:p w14:paraId="793A762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256. </w:t>
      </w:r>
      <w:proofErr w:type="spellStart"/>
      <w:r w:rsidRPr="0024582D">
        <w:rPr>
          <w:rFonts w:ascii="Arial" w:hAnsi="Arial"/>
          <w:szCs w:val="24"/>
          <w:lang w:val="en-US"/>
        </w:rPr>
        <w:t>Elander</w:t>
      </w:r>
      <w:proofErr w:type="spellEnd"/>
      <w:r w:rsidRPr="0024582D">
        <w:rPr>
          <w:rFonts w:ascii="Arial" w:hAnsi="Arial"/>
          <w:szCs w:val="24"/>
          <w:lang w:val="en-US"/>
        </w:rPr>
        <w:t xml:space="preserve"> L, Ruud J, </w:t>
      </w:r>
      <w:proofErr w:type="spellStart"/>
      <w:r w:rsidRPr="0024582D">
        <w:rPr>
          <w:rFonts w:ascii="Arial" w:hAnsi="Arial"/>
          <w:szCs w:val="24"/>
          <w:lang w:val="en-US"/>
        </w:rPr>
        <w:t>Korotkova</w:t>
      </w:r>
      <w:proofErr w:type="spellEnd"/>
      <w:r w:rsidRPr="0024582D">
        <w:rPr>
          <w:rFonts w:ascii="Arial" w:hAnsi="Arial"/>
          <w:szCs w:val="24"/>
          <w:lang w:val="en-US"/>
        </w:rPr>
        <w:t xml:space="preserve"> M, Jakobsson PJ, </w:t>
      </w:r>
      <w:proofErr w:type="spellStart"/>
      <w:r w:rsidRPr="0024582D">
        <w:rPr>
          <w:rFonts w:ascii="Arial" w:hAnsi="Arial"/>
          <w:szCs w:val="24"/>
          <w:lang w:val="en-US"/>
        </w:rPr>
        <w:t>Blomqvist</w:t>
      </w:r>
      <w:proofErr w:type="spellEnd"/>
      <w:r w:rsidRPr="0024582D">
        <w:rPr>
          <w:rFonts w:ascii="Arial" w:hAnsi="Arial"/>
          <w:szCs w:val="24"/>
          <w:lang w:val="en-US"/>
        </w:rPr>
        <w:t xml:space="preserve"> A. Cyclooxygenase-1 mediates the immediate corticosterone response to peripheral immune challenge induced by lipopolysaccharide. </w:t>
      </w:r>
      <w:proofErr w:type="spellStart"/>
      <w:r w:rsidRPr="0024582D">
        <w:rPr>
          <w:rFonts w:ascii="Arial" w:hAnsi="Arial"/>
          <w:szCs w:val="24"/>
          <w:lang w:val="en-US"/>
        </w:rPr>
        <w:t>Neurosci</w:t>
      </w:r>
      <w:proofErr w:type="spellEnd"/>
      <w:r w:rsidRPr="0024582D">
        <w:rPr>
          <w:rFonts w:ascii="Arial" w:hAnsi="Arial"/>
          <w:szCs w:val="24"/>
          <w:lang w:val="en-US"/>
        </w:rPr>
        <w:t xml:space="preserve"> Lett </w:t>
      </w:r>
      <w:proofErr w:type="gramStart"/>
      <w:r w:rsidRPr="0024582D">
        <w:rPr>
          <w:rFonts w:ascii="Arial" w:hAnsi="Arial"/>
          <w:szCs w:val="24"/>
          <w:lang w:val="en-US"/>
        </w:rPr>
        <w:t>2010;470:10</w:t>
      </w:r>
      <w:proofErr w:type="gramEnd"/>
      <w:r w:rsidRPr="0024582D">
        <w:rPr>
          <w:rFonts w:ascii="Arial" w:hAnsi="Arial"/>
          <w:szCs w:val="24"/>
          <w:lang w:val="en-US"/>
        </w:rPr>
        <w:t>-12.</w:t>
      </w:r>
    </w:p>
    <w:p w14:paraId="52D360E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257. </w:t>
      </w:r>
      <w:proofErr w:type="spellStart"/>
      <w:r w:rsidRPr="0024582D">
        <w:rPr>
          <w:rFonts w:ascii="Arial" w:hAnsi="Arial"/>
          <w:szCs w:val="24"/>
          <w:lang w:val="en-US"/>
        </w:rPr>
        <w:t>Karalis</w:t>
      </w:r>
      <w:proofErr w:type="spellEnd"/>
      <w:r w:rsidRPr="0024582D">
        <w:rPr>
          <w:rFonts w:ascii="Arial" w:hAnsi="Arial"/>
          <w:szCs w:val="24"/>
          <w:lang w:val="en-US"/>
        </w:rPr>
        <w:t xml:space="preserve"> K, Sano H, </w:t>
      </w:r>
      <w:proofErr w:type="spellStart"/>
      <w:r w:rsidRPr="0024582D">
        <w:rPr>
          <w:rFonts w:ascii="Arial" w:hAnsi="Arial"/>
          <w:szCs w:val="24"/>
          <w:lang w:val="en-US"/>
        </w:rPr>
        <w:t>Redwine</w:t>
      </w:r>
      <w:proofErr w:type="spellEnd"/>
      <w:r w:rsidRPr="0024582D">
        <w:rPr>
          <w:rFonts w:ascii="Arial" w:hAnsi="Arial"/>
          <w:szCs w:val="24"/>
          <w:lang w:val="en-US"/>
        </w:rPr>
        <w:t xml:space="preserve"> J, </w:t>
      </w:r>
      <w:proofErr w:type="spellStart"/>
      <w:r w:rsidRPr="0024582D">
        <w:rPr>
          <w:rFonts w:ascii="Arial" w:hAnsi="Arial"/>
          <w:szCs w:val="24"/>
          <w:lang w:val="en-US"/>
        </w:rPr>
        <w:t>Listwak</w:t>
      </w:r>
      <w:proofErr w:type="spellEnd"/>
      <w:r w:rsidRPr="0024582D">
        <w:rPr>
          <w:rFonts w:ascii="Arial" w:hAnsi="Arial"/>
          <w:szCs w:val="24"/>
          <w:lang w:val="en-US"/>
        </w:rPr>
        <w:t xml:space="preserve"> S, Wilder RL, Chrousos GP. Autocrine or paracrine inflammatory actions of corticotropin-releasing hormone in vivo. Science </w:t>
      </w:r>
      <w:proofErr w:type="gramStart"/>
      <w:r w:rsidRPr="0024582D">
        <w:rPr>
          <w:rFonts w:ascii="Arial" w:hAnsi="Arial"/>
          <w:szCs w:val="24"/>
          <w:lang w:val="en-US"/>
        </w:rPr>
        <w:t>1991;254:421</w:t>
      </w:r>
      <w:proofErr w:type="gramEnd"/>
      <w:r w:rsidRPr="0024582D">
        <w:rPr>
          <w:rFonts w:ascii="Arial" w:hAnsi="Arial"/>
          <w:szCs w:val="24"/>
          <w:lang w:val="en-US"/>
        </w:rPr>
        <w:t>-423.</w:t>
      </w:r>
    </w:p>
    <w:p w14:paraId="12385FE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258. </w:t>
      </w:r>
      <w:proofErr w:type="spellStart"/>
      <w:r w:rsidRPr="0024582D">
        <w:rPr>
          <w:rFonts w:ascii="Arial" w:hAnsi="Arial"/>
          <w:szCs w:val="24"/>
          <w:lang w:val="en-US"/>
        </w:rPr>
        <w:t>Crofford</w:t>
      </w:r>
      <w:proofErr w:type="spellEnd"/>
      <w:r w:rsidRPr="0024582D">
        <w:rPr>
          <w:rFonts w:ascii="Arial" w:hAnsi="Arial"/>
          <w:szCs w:val="24"/>
          <w:lang w:val="en-US"/>
        </w:rPr>
        <w:t xml:space="preserve"> LJ, Sano H, </w:t>
      </w:r>
      <w:proofErr w:type="spellStart"/>
      <w:r w:rsidRPr="0024582D">
        <w:rPr>
          <w:rFonts w:ascii="Arial" w:hAnsi="Arial"/>
          <w:szCs w:val="24"/>
          <w:lang w:val="en-US"/>
        </w:rPr>
        <w:t>Karalis</w:t>
      </w:r>
      <w:proofErr w:type="spellEnd"/>
      <w:r w:rsidRPr="0024582D">
        <w:rPr>
          <w:rFonts w:ascii="Arial" w:hAnsi="Arial"/>
          <w:szCs w:val="24"/>
          <w:lang w:val="en-US"/>
        </w:rPr>
        <w:t xml:space="preserve"> K, Friedman TC, Epps HR, </w:t>
      </w:r>
      <w:proofErr w:type="spellStart"/>
      <w:r w:rsidRPr="0024582D">
        <w:rPr>
          <w:rFonts w:ascii="Arial" w:hAnsi="Arial"/>
          <w:szCs w:val="24"/>
          <w:lang w:val="en-US"/>
        </w:rPr>
        <w:t>Remmers</w:t>
      </w:r>
      <w:proofErr w:type="spellEnd"/>
      <w:r w:rsidRPr="0024582D">
        <w:rPr>
          <w:rFonts w:ascii="Arial" w:hAnsi="Arial"/>
          <w:szCs w:val="24"/>
          <w:lang w:val="en-US"/>
        </w:rPr>
        <w:t xml:space="preserve"> EF, </w:t>
      </w:r>
      <w:proofErr w:type="spellStart"/>
      <w:r w:rsidRPr="0024582D">
        <w:rPr>
          <w:rFonts w:ascii="Arial" w:hAnsi="Arial"/>
          <w:szCs w:val="24"/>
          <w:lang w:val="en-US"/>
        </w:rPr>
        <w:t>Mathern</w:t>
      </w:r>
      <w:proofErr w:type="spellEnd"/>
      <w:r w:rsidRPr="0024582D">
        <w:rPr>
          <w:rFonts w:ascii="Arial" w:hAnsi="Arial"/>
          <w:szCs w:val="24"/>
          <w:lang w:val="en-US"/>
        </w:rPr>
        <w:t xml:space="preserve"> P, Chrousos GP, Wilder RL. Corticotropin-releasing hormone in synovial fluids and tissues of patients with rheumatoid arthritis and osteoarthritis. J Immunol </w:t>
      </w:r>
      <w:proofErr w:type="gramStart"/>
      <w:r w:rsidRPr="0024582D">
        <w:rPr>
          <w:rFonts w:ascii="Arial" w:hAnsi="Arial"/>
          <w:szCs w:val="24"/>
          <w:lang w:val="en-US"/>
        </w:rPr>
        <w:t>1993;151:1587</w:t>
      </w:r>
      <w:proofErr w:type="gramEnd"/>
      <w:r w:rsidRPr="0024582D">
        <w:rPr>
          <w:rFonts w:ascii="Arial" w:hAnsi="Arial"/>
          <w:szCs w:val="24"/>
          <w:lang w:val="en-US"/>
        </w:rPr>
        <w:t>-1596.</w:t>
      </w:r>
    </w:p>
    <w:p w14:paraId="17C3AAF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259. Webster EL, </w:t>
      </w:r>
      <w:proofErr w:type="spellStart"/>
      <w:r w:rsidRPr="0024582D">
        <w:rPr>
          <w:rFonts w:ascii="Arial" w:hAnsi="Arial"/>
          <w:szCs w:val="24"/>
          <w:lang w:val="en-US"/>
        </w:rPr>
        <w:t>Torpy</w:t>
      </w:r>
      <w:proofErr w:type="spellEnd"/>
      <w:r w:rsidRPr="0024582D">
        <w:rPr>
          <w:rFonts w:ascii="Arial" w:hAnsi="Arial"/>
          <w:szCs w:val="24"/>
          <w:lang w:val="en-US"/>
        </w:rPr>
        <w:t xml:space="preserve"> DJ, </w:t>
      </w:r>
      <w:proofErr w:type="spellStart"/>
      <w:r w:rsidRPr="0024582D">
        <w:rPr>
          <w:rFonts w:ascii="Arial" w:hAnsi="Arial"/>
          <w:szCs w:val="24"/>
          <w:lang w:val="en-US"/>
        </w:rPr>
        <w:t>Elenkov</w:t>
      </w:r>
      <w:proofErr w:type="spellEnd"/>
      <w:r w:rsidRPr="0024582D">
        <w:rPr>
          <w:rFonts w:ascii="Arial" w:hAnsi="Arial"/>
          <w:szCs w:val="24"/>
          <w:lang w:val="en-US"/>
        </w:rPr>
        <w:t xml:space="preserve"> IJ, Chrousos GP. Corticotropin-releasing hormone and inflammation.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1998;840:21</w:t>
      </w:r>
      <w:proofErr w:type="gramEnd"/>
      <w:r w:rsidRPr="0024582D">
        <w:rPr>
          <w:rFonts w:ascii="Arial" w:hAnsi="Arial"/>
          <w:szCs w:val="24"/>
          <w:lang w:val="en-US"/>
        </w:rPr>
        <w:t>-32.</w:t>
      </w:r>
    </w:p>
    <w:p w14:paraId="48825FE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260. </w:t>
      </w:r>
      <w:proofErr w:type="spellStart"/>
      <w:r w:rsidRPr="0024582D">
        <w:rPr>
          <w:rFonts w:ascii="Arial" w:hAnsi="Arial"/>
          <w:szCs w:val="24"/>
          <w:lang w:val="en-US"/>
        </w:rPr>
        <w:t>Elenkov</w:t>
      </w:r>
      <w:proofErr w:type="spellEnd"/>
      <w:r w:rsidRPr="0024582D">
        <w:rPr>
          <w:rFonts w:ascii="Arial" w:hAnsi="Arial"/>
          <w:szCs w:val="24"/>
          <w:lang w:val="en-US"/>
        </w:rPr>
        <w:t xml:space="preserve"> IJ, Webster EL, </w:t>
      </w:r>
      <w:proofErr w:type="spellStart"/>
      <w:r w:rsidRPr="0024582D">
        <w:rPr>
          <w:rFonts w:ascii="Arial" w:hAnsi="Arial"/>
          <w:szCs w:val="24"/>
          <w:lang w:val="en-US"/>
        </w:rPr>
        <w:t>Torpy</w:t>
      </w:r>
      <w:proofErr w:type="spellEnd"/>
      <w:r w:rsidRPr="0024582D">
        <w:rPr>
          <w:rFonts w:ascii="Arial" w:hAnsi="Arial"/>
          <w:szCs w:val="24"/>
          <w:lang w:val="en-US"/>
        </w:rPr>
        <w:t xml:space="preserve"> DJ, Chrousos GP. Stress, corticotropin-releasing hormone, glucocorticoids, and the immune/inflammatory response: acute and chronic effects.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w:t>
      </w:r>
      <w:proofErr w:type="gramStart"/>
      <w:r w:rsidRPr="0024582D">
        <w:rPr>
          <w:rFonts w:ascii="Arial" w:hAnsi="Arial"/>
          <w:szCs w:val="24"/>
          <w:lang w:val="en-US"/>
        </w:rPr>
        <w:t>1999;876:1</w:t>
      </w:r>
      <w:proofErr w:type="gramEnd"/>
      <w:r w:rsidRPr="0024582D">
        <w:rPr>
          <w:rFonts w:ascii="Arial" w:hAnsi="Arial"/>
          <w:szCs w:val="24"/>
          <w:lang w:val="en-US"/>
        </w:rPr>
        <w:t>-11.</w:t>
      </w:r>
    </w:p>
    <w:p w14:paraId="4CA523A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261. </w:t>
      </w:r>
      <w:proofErr w:type="spellStart"/>
      <w:r w:rsidRPr="0024582D">
        <w:rPr>
          <w:rFonts w:ascii="Arial" w:hAnsi="Arial"/>
          <w:szCs w:val="24"/>
          <w:lang w:val="en-US"/>
        </w:rPr>
        <w:t>Arafah</w:t>
      </w:r>
      <w:proofErr w:type="spellEnd"/>
      <w:r w:rsidRPr="0024582D">
        <w:rPr>
          <w:rFonts w:ascii="Arial" w:hAnsi="Arial"/>
          <w:szCs w:val="24"/>
          <w:lang w:val="en-US"/>
        </w:rPr>
        <w:t xml:space="preserve"> BM. Hypothalamic pituitary adrenal function during critical illness: limitations of current assessment methods. J Clin Endocrinol Metab </w:t>
      </w:r>
      <w:proofErr w:type="gramStart"/>
      <w:r w:rsidRPr="0024582D">
        <w:rPr>
          <w:rFonts w:ascii="Arial" w:hAnsi="Arial"/>
          <w:szCs w:val="24"/>
          <w:lang w:val="en-US"/>
        </w:rPr>
        <w:t>2006;91:3725</w:t>
      </w:r>
      <w:proofErr w:type="gramEnd"/>
      <w:r w:rsidRPr="0024582D">
        <w:rPr>
          <w:rFonts w:ascii="Arial" w:hAnsi="Arial"/>
          <w:szCs w:val="24"/>
          <w:lang w:val="en-US"/>
        </w:rPr>
        <w:t>-3745.</w:t>
      </w:r>
    </w:p>
    <w:p w14:paraId="7655097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262. Vermes I, </w:t>
      </w:r>
      <w:proofErr w:type="spellStart"/>
      <w:r w:rsidRPr="0024582D">
        <w:rPr>
          <w:rFonts w:ascii="Arial" w:hAnsi="Arial"/>
          <w:szCs w:val="24"/>
          <w:lang w:val="en-US"/>
        </w:rPr>
        <w:t>Beishuizen</w:t>
      </w:r>
      <w:proofErr w:type="spellEnd"/>
      <w:r w:rsidRPr="0024582D">
        <w:rPr>
          <w:rFonts w:ascii="Arial" w:hAnsi="Arial"/>
          <w:szCs w:val="24"/>
          <w:lang w:val="en-US"/>
        </w:rPr>
        <w:t xml:space="preserve"> A, </w:t>
      </w:r>
      <w:proofErr w:type="spellStart"/>
      <w:r w:rsidRPr="0024582D">
        <w:rPr>
          <w:rFonts w:ascii="Arial" w:hAnsi="Arial"/>
          <w:szCs w:val="24"/>
          <w:lang w:val="en-US"/>
        </w:rPr>
        <w:t>Hampsink</w:t>
      </w:r>
      <w:proofErr w:type="spellEnd"/>
      <w:r w:rsidRPr="0024582D">
        <w:rPr>
          <w:rFonts w:ascii="Arial" w:hAnsi="Arial"/>
          <w:szCs w:val="24"/>
          <w:lang w:val="en-US"/>
        </w:rPr>
        <w:t xml:space="preserve"> RM, </w:t>
      </w:r>
      <w:proofErr w:type="spellStart"/>
      <w:r w:rsidRPr="0024582D">
        <w:rPr>
          <w:rFonts w:ascii="Arial" w:hAnsi="Arial"/>
          <w:szCs w:val="24"/>
          <w:lang w:val="en-US"/>
        </w:rPr>
        <w:t>Haanen</w:t>
      </w:r>
      <w:proofErr w:type="spellEnd"/>
      <w:r w:rsidRPr="0024582D">
        <w:rPr>
          <w:rFonts w:ascii="Arial" w:hAnsi="Arial"/>
          <w:szCs w:val="24"/>
          <w:lang w:val="en-US"/>
        </w:rPr>
        <w:t xml:space="preserve"> C. Dissociation of plasma adrenocorticotropin and cortisol levels in critically ill patients: possible role of endothelin and atrial natriuretic hormone. J Clin Endocrinol Metab </w:t>
      </w:r>
      <w:proofErr w:type="gramStart"/>
      <w:r w:rsidRPr="0024582D">
        <w:rPr>
          <w:rFonts w:ascii="Arial" w:hAnsi="Arial"/>
          <w:szCs w:val="24"/>
          <w:lang w:val="en-US"/>
        </w:rPr>
        <w:t>1995;80:1238</w:t>
      </w:r>
      <w:proofErr w:type="gramEnd"/>
      <w:r w:rsidRPr="0024582D">
        <w:rPr>
          <w:rFonts w:ascii="Arial" w:hAnsi="Arial"/>
          <w:szCs w:val="24"/>
          <w:lang w:val="en-US"/>
        </w:rPr>
        <w:t>-1242.</w:t>
      </w:r>
    </w:p>
    <w:p w14:paraId="37581D1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263. </w:t>
      </w:r>
      <w:proofErr w:type="spellStart"/>
      <w:r w:rsidRPr="0024582D">
        <w:rPr>
          <w:rFonts w:ascii="Arial" w:hAnsi="Arial"/>
          <w:szCs w:val="24"/>
          <w:lang w:val="en-US"/>
        </w:rPr>
        <w:t>Marik</w:t>
      </w:r>
      <w:proofErr w:type="spellEnd"/>
      <w:r w:rsidRPr="0024582D">
        <w:rPr>
          <w:rFonts w:ascii="Arial" w:hAnsi="Arial"/>
          <w:szCs w:val="24"/>
          <w:lang w:val="en-US"/>
        </w:rPr>
        <w:t xml:space="preserve"> PE. Critical illness-related corticosteroid insufficiency. Chest </w:t>
      </w:r>
      <w:proofErr w:type="gramStart"/>
      <w:r w:rsidRPr="0024582D">
        <w:rPr>
          <w:rFonts w:ascii="Arial" w:hAnsi="Arial"/>
          <w:szCs w:val="24"/>
          <w:lang w:val="en-US"/>
        </w:rPr>
        <w:t>2009;135:181</w:t>
      </w:r>
      <w:proofErr w:type="gramEnd"/>
      <w:r w:rsidRPr="0024582D">
        <w:rPr>
          <w:rFonts w:ascii="Arial" w:hAnsi="Arial"/>
          <w:szCs w:val="24"/>
          <w:lang w:val="en-US"/>
        </w:rPr>
        <w:t>-193.</w:t>
      </w:r>
    </w:p>
    <w:p w14:paraId="4A613B6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264. Bornstein SR, </w:t>
      </w:r>
      <w:proofErr w:type="spellStart"/>
      <w:r w:rsidRPr="0024582D">
        <w:rPr>
          <w:rFonts w:ascii="Arial" w:hAnsi="Arial"/>
          <w:szCs w:val="24"/>
          <w:lang w:val="en-US"/>
        </w:rPr>
        <w:t>Engeland</w:t>
      </w:r>
      <w:proofErr w:type="spellEnd"/>
      <w:r w:rsidRPr="0024582D">
        <w:rPr>
          <w:rFonts w:ascii="Arial" w:hAnsi="Arial"/>
          <w:szCs w:val="24"/>
          <w:lang w:val="en-US"/>
        </w:rPr>
        <w:t xml:space="preserve"> WC, Ehrhart-Bornstein M, Herman JP. Dissociation of ACTH and glucocorticoids. Trends Endocrinol Metab. 2008 Jul;19(5):175-80. </w:t>
      </w:r>
    </w:p>
    <w:p w14:paraId="0F30807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265. Bornstein SR. Predisposing factors for adrenal insufficiency. N </w:t>
      </w:r>
      <w:proofErr w:type="spellStart"/>
      <w:r w:rsidRPr="0024582D">
        <w:rPr>
          <w:rFonts w:ascii="Arial" w:hAnsi="Arial"/>
          <w:szCs w:val="24"/>
          <w:lang w:val="en-US"/>
        </w:rPr>
        <w:t>Engl</w:t>
      </w:r>
      <w:proofErr w:type="spellEnd"/>
      <w:r w:rsidRPr="0024582D">
        <w:rPr>
          <w:rFonts w:ascii="Arial" w:hAnsi="Arial"/>
          <w:szCs w:val="24"/>
          <w:lang w:val="en-US"/>
        </w:rPr>
        <w:t xml:space="preserve"> J Med </w:t>
      </w:r>
      <w:proofErr w:type="gramStart"/>
      <w:r w:rsidRPr="0024582D">
        <w:rPr>
          <w:rFonts w:ascii="Arial" w:hAnsi="Arial"/>
          <w:szCs w:val="24"/>
          <w:lang w:val="en-US"/>
        </w:rPr>
        <w:t>2009;360:2328</w:t>
      </w:r>
      <w:proofErr w:type="gramEnd"/>
      <w:r w:rsidRPr="0024582D">
        <w:rPr>
          <w:rFonts w:ascii="Arial" w:hAnsi="Arial"/>
          <w:szCs w:val="24"/>
          <w:lang w:val="en-US"/>
        </w:rPr>
        <w:t>-2339.</w:t>
      </w:r>
    </w:p>
    <w:p w14:paraId="52BC0DF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266. </w:t>
      </w:r>
      <w:proofErr w:type="spellStart"/>
      <w:r w:rsidRPr="0024582D">
        <w:rPr>
          <w:rFonts w:ascii="Arial" w:hAnsi="Arial"/>
          <w:szCs w:val="24"/>
          <w:lang w:val="en-US"/>
        </w:rPr>
        <w:t>Charmandari</w:t>
      </w:r>
      <w:proofErr w:type="spellEnd"/>
      <w:r w:rsidRPr="0024582D">
        <w:rPr>
          <w:rFonts w:ascii="Arial" w:hAnsi="Arial"/>
          <w:szCs w:val="24"/>
          <w:lang w:val="en-US"/>
        </w:rPr>
        <w:t xml:space="preserve"> E, Kino T, </w:t>
      </w:r>
      <w:proofErr w:type="spellStart"/>
      <w:r w:rsidRPr="0024582D">
        <w:rPr>
          <w:rFonts w:ascii="Arial" w:hAnsi="Arial"/>
          <w:szCs w:val="24"/>
          <w:lang w:val="en-US"/>
        </w:rPr>
        <w:t>Ichijo</w:t>
      </w:r>
      <w:proofErr w:type="spellEnd"/>
      <w:r w:rsidRPr="0024582D">
        <w:rPr>
          <w:rFonts w:ascii="Arial" w:hAnsi="Arial"/>
          <w:szCs w:val="24"/>
          <w:lang w:val="en-US"/>
        </w:rPr>
        <w:t xml:space="preserve"> T, Chrousos GP. Generalized glucocorticoid resistance: clinical aspects, molecular mechanisms, and implications of a rare genetic disorder. J Clin Endocrinol Metab </w:t>
      </w:r>
      <w:proofErr w:type="gramStart"/>
      <w:r w:rsidRPr="0024582D">
        <w:rPr>
          <w:rFonts w:ascii="Arial" w:hAnsi="Arial"/>
          <w:szCs w:val="24"/>
          <w:lang w:val="en-US"/>
        </w:rPr>
        <w:t>2008;93:1563</w:t>
      </w:r>
      <w:proofErr w:type="gramEnd"/>
      <w:r w:rsidRPr="0024582D">
        <w:rPr>
          <w:rFonts w:ascii="Arial" w:hAnsi="Arial"/>
          <w:szCs w:val="24"/>
          <w:lang w:val="en-US"/>
        </w:rPr>
        <w:t>-1572.</w:t>
      </w:r>
    </w:p>
    <w:p w14:paraId="1371CA2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267. </w:t>
      </w:r>
      <w:proofErr w:type="spellStart"/>
      <w:r w:rsidRPr="0024582D">
        <w:rPr>
          <w:rFonts w:ascii="Arial" w:hAnsi="Arial"/>
          <w:szCs w:val="24"/>
          <w:lang w:val="en-US"/>
        </w:rPr>
        <w:t>Labanski</w:t>
      </w:r>
      <w:proofErr w:type="spellEnd"/>
      <w:r w:rsidRPr="0024582D">
        <w:rPr>
          <w:rFonts w:ascii="Arial" w:hAnsi="Arial"/>
          <w:szCs w:val="24"/>
          <w:lang w:val="en-US"/>
        </w:rPr>
        <w:t xml:space="preserve"> A, Langhorst J, Engler H, </w:t>
      </w:r>
      <w:proofErr w:type="spellStart"/>
      <w:r w:rsidRPr="0024582D">
        <w:rPr>
          <w:rFonts w:ascii="Arial" w:hAnsi="Arial"/>
          <w:szCs w:val="24"/>
          <w:lang w:val="en-US"/>
        </w:rPr>
        <w:t>Elsenbruch</w:t>
      </w:r>
      <w:proofErr w:type="spellEnd"/>
      <w:r w:rsidRPr="0024582D">
        <w:rPr>
          <w:rFonts w:ascii="Arial" w:hAnsi="Arial"/>
          <w:szCs w:val="24"/>
          <w:lang w:val="en-US"/>
        </w:rPr>
        <w:t xml:space="preserve"> S. Stress and the brain-gut axis in functional and chronic-inflammatory gastrointestinal diseases: A transdisciplinary challenge. </w:t>
      </w:r>
      <w:proofErr w:type="spellStart"/>
      <w:r w:rsidRPr="0024582D">
        <w:rPr>
          <w:rFonts w:ascii="Arial" w:hAnsi="Arial"/>
          <w:szCs w:val="24"/>
          <w:lang w:val="en-US"/>
        </w:rPr>
        <w:t>Psychoneuroendocrinology</w:t>
      </w:r>
      <w:proofErr w:type="spellEnd"/>
      <w:r w:rsidRPr="0024582D">
        <w:rPr>
          <w:rFonts w:ascii="Arial" w:hAnsi="Arial"/>
          <w:szCs w:val="24"/>
          <w:lang w:val="en-US"/>
        </w:rPr>
        <w:t xml:space="preserve">. </w:t>
      </w:r>
      <w:proofErr w:type="gramStart"/>
      <w:r w:rsidRPr="0024582D">
        <w:rPr>
          <w:rFonts w:ascii="Arial" w:hAnsi="Arial"/>
          <w:szCs w:val="24"/>
          <w:lang w:val="en-US"/>
        </w:rPr>
        <w:t>2020;111:104501</w:t>
      </w:r>
      <w:proofErr w:type="gramEnd"/>
      <w:r w:rsidRPr="0024582D">
        <w:rPr>
          <w:rFonts w:ascii="Arial" w:hAnsi="Arial"/>
          <w:szCs w:val="24"/>
          <w:lang w:val="en-US"/>
        </w:rPr>
        <w:t xml:space="preserve">. </w:t>
      </w:r>
    </w:p>
    <w:p w14:paraId="0F64FDD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268. </w:t>
      </w:r>
      <w:proofErr w:type="spellStart"/>
      <w:r w:rsidRPr="0024582D">
        <w:rPr>
          <w:rFonts w:ascii="Arial" w:hAnsi="Arial"/>
          <w:szCs w:val="24"/>
          <w:lang w:val="en-US"/>
        </w:rPr>
        <w:t>Tache</w:t>
      </w:r>
      <w:proofErr w:type="spellEnd"/>
      <w:r w:rsidRPr="0024582D">
        <w:rPr>
          <w:rFonts w:ascii="Arial" w:hAnsi="Arial"/>
          <w:szCs w:val="24"/>
          <w:lang w:val="en-US"/>
        </w:rPr>
        <w:t xml:space="preserve"> Y, Martinez V, Million M, Wang L. Stress and the gastrointestinal tract III. Stress-related alterations of gut motor function: role of brain corticotropin-releasing factor receptors. Am J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Gastrointest</w:t>
      </w:r>
      <w:proofErr w:type="spellEnd"/>
      <w:r w:rsidRPr="0024582D">
        <w:rPr>
          <w:rFonts w:ascii="Arial" w:hAnsi="Arial"/>
          <w:szCs w:val="24"/>
          <w:lang w:val="en-US"/>
        </w:rPr>
        <w:t xml:space="preserve"> Liver </w:t>
      </w:r>
      <w:proofErr w:type="spellStart"/>
      <w:r w:rsidRPr="0024582D">
        <w:rPr>
          <w:rFonts w:ascii="Arial" w:hAnsi="Arial"/>
          <w:szCs w:val="24"/>
          <w:lang w:val="en-US"/>
        </w:rPr>
        <w:t>Physiol</w:t>
      </w:r>
      <w:proofErr w:type="spellEnd"/>
      <w:r w:rsidRPr="0024582D">
        <w:rPr>
          <w:rFonts w:ascii="Arial" w:hAnsi="Arial"/>
          <w:szCs w:val="24"/>
          <w:lang w:val="en-US"/>
        </w:rPr>
        <w:t xml:space="preserve"> 2001;</w:t>
      </w:r>
      <w:proofErr w:type="gramStart"/>
      <w:r w:rsidRPr="0024582D">
        <w:rPr>
          <w:rFonts w:ascii="Arial" w:hAnsi="Arial"/>
          <w:szCs w:val="24"/>
          <w:lang w:val="en-US"/>
        </w:rPr>
        <w:t>280:G</w:t>
      </w:r>
      <w:proofErr w:type="gramEnd"/>
      <w:r w:rsidRPr="0024582D">
        <w:rPr>
          <w:rFonts w:ascii="Arial" w:hAnsi="Arial"/>
          <w:szCs w:val="24"/>
          <w:lang w:val="en-US"/>
        </w:rPr>
        <w:t>173-G177.</w:t>
      </w:r>
    </w:p>
    <w:p w14:paraId="306A88A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269. Collins SM. Stress and the Gastrointestinal Tract IV. Modulation of intestinal inflammation by stress: basic mechanisms and clinical relevance. Am J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Gastrointest</w:t>
      </w:r>
      <w:proofErr w:type="spellEnd"/>
      <w:r w:rsidRPr="0024582D">
        <w:rPr>
          <w:rFonts w:ascii="Arial" w:hAnsi="Arial"/>
          <w:szCs w:val="24"/>
          <w:lang w:val="en-US"/>
        </w:rPr>
        <w:t xml:space="preserve"> Liver </w:t>
      </w:r>
      <w:proofErr w:type="spellStart"/>
      <w:r w:rsidRPr="0024582D">
        <w:rPr>
          <w:rFonts w:ascii="Arial" w:hAnsi="Arial"/>
          <w:szCs w:val="24"/>
          <w:lang w:val="en-US"/>
        </w:rPr>
        <w:t>Physiol</w:t>
      </w:r>
      <w:proofErr w:type="spellEnd"/>
      <w:r w:rsidRPr="0024582D">
        <w:rPr>
          <w:rFonts w:ascii="Arial" w:hAnsi="Arial"/>
          <w:szCs w:val="24"/>
          <w:lang w:val="en-US"/>
        </w:rPr>
        <w:t xml:space="preserve"> 2001;</w:t>
      </w:r>
      <w:proofErr w:type="gramStart"/>
      <w:r w:rsidRPr="0024582D">
        <w:rPr>
          <w:rFonts w:ascii="Arial" w:hAnsi="Arial"/>
          <w:szCs w:val="24"/>
          <w:lang w:val="en-US"/>
        </w:rPr>
        <w:t>280:G</w:t>
      </w:r>
      <w:proofErr w:type="gramEnd"/>
      <w:r w:rsidRPr="0024582D">
        <w:rPr>
          <w:rFonts w:ascii="Arial" w:hAnsi="Arial"/>
          <w:szCs w:val="24"/>
          <w:lang w:val="en-US"/>
        </w:rPr>
        <w:t>315-G318.</w:t>
      </w:r>
    </w:p>
    <w:p w14:paraId="020A4CD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270. </w:t>
      </w:r>
      <w:proofErr w:type="spellStart"/>
      <w:r w:rsidRPr="0024582D">
        <w:rPr>
          <w:rFonts w:ascii="Arial" w:hAnsi="Arial"/>
          <w:szCs w:val="24"/>
          <w:lang w:val="en-US"/>
        </w:rPr>
        <w:t>Scarinci</w:t>
      </w:r>
      <w:proofErr w:type="spellEnd"/>
      <w:r w:rsidRPr="0024582D">
        <w:rPr>
          <w:rFonts w:ascii="Arial" w:hAnsi="Arial"/>
          <w:szCs w:val="24"/>
          <w:lang w:val="en-US"/>
        </w:rPr>
        <w:t xml:space="preserve"> IC, McDonald-Haile J, Bradley LA, Richter JE. Altered pain perception and psychosocial features among women with gastrointestinal disorders and history of abuse: a preliminary model. Am J Med. 1994 Aug;97(2):108-18.</w:t>
      </w:r>
    </w:p>
    <w:p w14:paraId="6031739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271. De Bellis MD, Chrousos GP, Dorn LD, Burke L, Helmers K, Kling MA, Trickett PK, Putnam FW. Hypothalamic-pituitary-adrenal axis dysregulation in sexually abused girls. J Clin Endocrinol Metab. 1994 Feb;78(2):249-55.</w:t>
      </w:r>
    </w:p>
    <w:p w14:paraId="642D6D1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272. </w:t>
      </w:r>
      <w:proofErr w:type="spellStart"/>
      <w:r w:rsidRPr="0024582D">
        <w:rPr>
          <w:rFonts w:ascii="Arial" w:hAnsi="Arial"/>
          <w:szCs w:val="24"/>
          <w:lang w:val="en-US"/>
        </w:rPr>
        <w:t>Drossman</w:t>
      </w:r>
      <w:proofErr w:type="spellEnd"/>
      <w:r w:rsidRPr="0024582D">
        <w:rPr>
          <w:rFonts w:ascii="Arial" w:hAnsi="Arial"/>
          <w:szCs w:val="24"/>
          <w:lang w:val="en-US"/>
        </w:rPr>
        <w:t xml:space="preserve"> DA. Physical and sexual abuse and gastrointestinal illness: what is the link? Am J Med. 1994 Aug;97(2):105-7.</w:t>
      </w:r>
    </w:p>
    <w:p w14:paraId="3DBFAD8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273. Bale TL, Vale WW. CRF and CRF receptors: role in stress responsivity and other behaviors. </w:t>
      </w:r>
      <w:proofErr w:type="spellStart"/>
      <w:r w:rsidRPr="0024582D">
        <w:rPr>
          <w:rFonts w:ascii="Arial" w:hAnsi="Arial"/>
          <w:szCs w:val="24"/>
          <w:lang w:val="en-US"/>
        </w:rPr>
        <w:t>Annu</w:t>
      </w:r>
      <w:proofErr w:type="spellEnd"/>
      <w:r w:rsidRPr="0024582D">
        <w:rPr>
          <w:rFonts w:ascii="Arial" w:hAnsi="Arial"/>
          <w:szCs w:val="24"/>
          <w:lang w:val="en-US"/>
        </w:rPr>
        <w:t xml:space="preserve"> Rev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spellStart"/>
      <w:r w:rsidRPr="0024582D">
        <w:rPr>
          <w:rFonts w:ascii="Arial" w:hAnsi="Arial"/>
          <w:szCs w:val="24"/>
          <w:lang w:val="en-US"/>
        </w:rPr>
        <w:t>Toxicol</w:t>
      </w:r>
      <w:proofErr w:type="spellEnd"/>
      <w:r w:rsidRPr="0024582D">
        <w:rPr>
          <w:rFonts w:ascii="Arial" w:hAnsi="Arial"/>
          <w:szCs w:val="24"/>
          <w:lang w:val="en-US"/>
        </w:rPr>
        <w:t xml:space="preserve">. </w:t>
      </w:r>
      <w:proofErr w:type="gramStart"/>
      <w:r w:rsidRPr="0024582D">
        <w:rPr>
          <w:rFonts w:ascii="Arial" w:hAnsi="Arial"/>
          <w:szCs w:val="24"/>
          <w:lang w:val="en-US"/>
        </w:rPr>
        <w:t>2004;44:525</w:t>
      </w:r>
      <w:proofErr w:type="gramEnd"/>
      <w:r w:rsidRPr="0024582D">
        <w:rPr>
          <w:rFonts w:ascii="Arial" w:hAnsi="Arial"/>
          <w:szCs w:val="24"/>
          <w:lang w:val="en-US"/>
        </w:rPr>
        <w:t>-57.</w:t>
      </w:r>
    </w:p>
    <w:p w14:paraId="7D71E70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274. </w:t>
      </w:r>
      <w:proofErr w:type="spellStart"/>
      <w:r w:rsidRPr="0024582D">
        <w:rPr>
          <w:rFonts w:ascii="Arial" w:hAnsi="Arial"/>
          <w:szCs w:val="24"/>
          <w:lang w:val="en-US"/>
        </w:rPr>
        <w:t>Fukudo</w:t>
      </w:r>
      <w:proofErr w:type="spellEnd"/>
      <w:r w:rsidRPr="0024582D">
        <w:rPr>
          <w:rFonts w:ascii="Arial" w:hAnsi="Arial"/>
          <w:szCs w:val="24"/>
          <w:lang w:val="en-US"/>
        </w:rPr>
        <w:t xml:space="preserve"> S. Role of corticotropin-releasing hormone in irritable bowel syndrome and intestinal inflammation. J Gastroenterol 2007;42 Suppl 17:48-51.</w:t>
      </w:r>
    </w:p>
    <w:p w14:paraId="15B87AC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275. </w:t>
      </w:r>
      <w:proofErr w:type="spellStart"/>
      <w:r w:rsidRPr="0024582D">
        <w:rPr>
          <w:rFonts w:ascii="Arial" w:hAnsi="Arial"/>
          <w:szCs w:val="24"/>
          <w:lang w:val="en-US"/>
        </w:rPr>
        <w:t>Stratakis</w:t>
      </w:r>
      <w:proofErr w:type="spellEnd"/>
      <w:r w:rsidRPr="0024582D">
        <w:rPr>
          <w:rFonts w:ascii="Arial" w:hAnsi="Arial"/>
          <w:szCs w:val="24"/>
          <w:lang w:val="en-US"/>
        </w:rPr>
        <w:t xml:space="preserve"> CA, Chrousos GP. Neuroendocrinology and pathophysiology of the stress system. Ann N Y </w:t>
      </w:r>
      <w:proofErr w:type="spellStart"/>
      <w:r w:rsidRPr="0024582D">
        <w:rPr>
          <w:rFonts w:ascii="Arial" w:hAnsi="Arial"/>
          <w:szCs w:val="24"/>
          <w:lang w:val="en-US"/>
        </w:rPr>
        <w:t>Acad</w:t>
      </w:r>
      <w:proofErr w:type="spellEnd"/>
      <w:r w:rsidRPr="0024582D">
        <w:rPr>
          <w:rFonts w:ascii="Arial" w:hAnsi="Arial"/>
          <w:szCs w:val="24"/>
          <w:lang w:val="en-US"/>
        </w:rPr>
        <w:t xml:space="preserve"> Sci. 1995 Dec </w:t>
      </w:r>
      <w:proofErr w:type="gramStart"/>
      <w:r w:rsidRPr="0024582D">
        <w:rPr>
          <w:rFonts w:ascii="Arial" w:hAnsi="Arial"/>
          <w:szCs w:val="24"/>
          <w:lang w:val="en-US"/>
        </w:rPr>
        <w:t>29;771:1</w:t>
      </w:r>
      <w:proofErr w:type="gramEnd"/>
      <w:r w:rsidRPr="0024582D">
        <w:rPr>
          <w:rFonts w:ascii="Arial" w:hAnsi="Arial"/>
          <w:szCs w:val="24"/>
          <w:lang w:val="en-US"/>
        </w:rPr>
        <w:t>-18.</w:t>
      </w:r>
    </w:p>
    <w:p w14:paraId="614A83D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276. Valentino RJ, </w:t>
      </w:r>
      <w:proofErr w:type="spellStart"/>
      <w:r w:rsidRPr="0024582D">
        <w:rPr>
          <w:rFonts w:ascii="Arial" w:hAnsi="Arial"/>
          <w:szCs w:val="24"/>
          <w:lang w:val="en-US"/>
        </w:rPr>
        <w:t>Kosboth</w:t>
      </w:r>
      <w:proofErr w:type="spellEnd"/>
      <w:r w:rsidRPr="0024582D">
        <w:rPr>
          <w:rFonts w:ascii="Arial" w:hAnsi="Arial"/>
          <w:szCs w:val="24"/>
          <w:lang w:val="en-US"/>
        </w:rPr>
        <w:t xml:space="preserve"> M, </w:t>
      </w:r>
      <w:proofErr w:type="spellStart"/>
      <w:r w:rsidRPr="0024582D">
        <w:rPr>
          <w:rFonts w:ascii="Arial" w:hAnsi="Arial"/>
          <w:szCs w:val="24"/>
          <w:lang w:val="en-US"/>
        </w:rPr>
        <w:t>Colflesh</w:t>
      </w:r>
      <w:proofErr w:type="spellEnd"/>
      <w:r w:rsidRPr="0024582D">
        <w:rPr>
          <w:rFonts w:ascii="Arial" w:hAnsi="Arial"/>
          <w:szCs w:val="24"/>
          <w:lang w:val="en-US"/>
        </w:rPr>
        <w:t xml:space="preserve"> M, </w:t>
      </w:r>
      <w:proofErr w:type="spellStart"/>
      <w:r w:rsidRPr="0024582D">
        <w:rPr>
          <w:rFonts w:ascii="Arial" w:hAnsi="Arial"/>
          <w:szCs w:val="24"/>
          <w:lang w:val="en-US"/>
        </w:rPr>
        <w:t>Miselis</w:t>
      </w:r>
      <w:proofErr w:type="spellEnd"/>
      <w:r w:rsidRPr="0024582D">
        <w:rPr>
          <w:rFonts w:ascii="Arial" w:hAnsi="Arial"/>
          <w:szCs w:val="24"/>
          <w:lang w:val="en-US"/>
        </w:rPr>
        <w:t xml:space="preserve"> RR. </w:t>
      </w:r>
      <w:proofErr w:type="spellStart"/>
      <w:r w:rsidRPr="0024582D">
        <w:rPr>
          <w:rFonts w:ascii="Arial" w:hAnsi="Arial"/>
          <w:szCs w:val="24"/>
          <w:lang w:val="en-US"/>
        </w:rPr>
        <w:t>Transneuronal</w:t>
      </w:r>
      <w:proofErr w:type="spellEnd"/>
      <w:r w:rsidRPr="0024582D">
        <w:rPr>
          <w:rFonts w:ascii="Arial" w:hAnsi="Arial"/>
          <w:szCs w:val="24"/>
          <w:lang w:val="en-US"/>
        </w:rPr>
        <w:t xml:space="preserve"> labeling from the rat distal colon: anatomic evidence for regulation of distal colon function by a pontine corticotropin-releasing factor system. J Comp Neurol </w:t>
      </w:r>
      <w:proofErr w:type="gramStart"/>
      <w:r w:rsidRPr="0024582D">
        <w:rPr>
          <w:rFonts w:ascii="Arial" w:hAnsi="Arial"/>
          <w:szCs w:val="24"/>
          <w:lang w:val="en-US"/>
        </w:rPr>
        <w:t>2000;417:399</w:t>
      </w:r>
      <w:proofErr w:type="gramEnd"/>
      <w:r w:rsidRPr="0024582D">
        <w:rPr>
          <w:rFonts w:ascii="Arial" w:hAnsi="Arial"/>
          <w:szCs w:val="24"/>
          <w:lang w:val="en-US"/>
        </w:rPr>
        <w:t>-414.</w:t>
      </w:r>
    </w:p>
    <w:p w14:paraId="02B1031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277. </w:t>
      </w:r>
      <w:proofErr w:type="spellStart"/>
      <w:r w:rsidRPr="0024582D">
        <w:rPr>
          <w:rFonts w:ascii="Arial" w:hAnsi="Arial"/>
          <w:szCs w:val="24"/>
          <w:lang w:val="en-US"/>
        </w:rPr>
        <w:t>Monnikes</w:t>
      </w:r>
      <w:proofErr w:type="spellEnd"/>
      <w:r w:rsidRPr="0024582D">
        <w:rPr>
          <w:rFonts w:ascii="Arial" w:hAnsi="Arial"/>
          <w:szCs w:val="24"/>
          <w:lang w:val="en-US"/>
        </w:rPr>
        <w:t xml:space="preserve"> H, Schmidt BG, </w:t>
      </w:r>
      <w:proofErr w:type="spellStart"/>
      <w:r w:rsidRPr="0024582D">
        <w:rPr>
          <w:rFonts w:ascii="Arial" w:hAnsi="Arial"/>
          <w:szCs w:val="24"/>
          <w:lang w:val="en-US"/>
        </w:rPr>
        <w:t>Tebbe</w:t>
      </w:r>
      <w:proofErr w:type="spellEnd"/>
      <w:r w:rsidRPr="0024582D">
        <w:rPr>
          <w:rFonts w:ascii="Arial" w:hAnsi="Arial"/>
          <w:szCs w:val="24"/>
          <w:lang w:val="en-US"/>
        </w:rPr>
        <w:t xml:space="preserve"> J, Bauer C, </w:t>
      </w:r>
      <w:proofErr w:type="spellStart"/>
      <w:r w:rsidRPr="0024582D">
        <w:rPr>
          <w:rFonts w:ascii="Arial" w:hAnsi="Arial"/>
          <w:szCs w:val="24"/>
          <w:lang w:val="en-US"/>
        </w:rPr>
        <w:t>Tache</w:t>
      </w:r>
      <w:proofErr w:type="spellEnd"/>
      <w:r w:rsidRPr="0024582D">
        <w:rPr>
          <w:rFonts w:ascii="Arial" w:hAnsi="Arial"/>
          <w:szCs w:val="24"/>
          <w:lang w:val="en-US"/>
        </w:rPr>
        <w:t xml:space="preserve"> Y. </w:t>
      </w:r>
      <w:proofErr w:type="spellStart"/>
      <w:r w:rsidRPr="0024582D">
        <w:rPr>
          <w:rFonts w:ascii="Arial" w:hAnsi="Arial"/>
          <w:szCs w:val="24"/>
          <w:lang w:val="en-US"/>
        </w:rPr>
        <w:t>Microinfusion</w:t>
      </w:r>
      <w:proofErr w:type="spellEnd"/>
      <w:r w:rsidRPr="0024582D">
        <w:rPr>
          <w:rFonts w:ascii="Arial" w:hAnsi="Arial"/>
          <w:szCs w:val="24"/>
          <w:lang w:val="en-US"/>
        </w:rPr>
        <w:t xml:space="preserve"> of corticotropin releasing factor into the locus coeruleus/</w:t>
      </w:r>
      <w:proofErr w:type="spellStart"/>
      <w:r w:rsidRPr="0024582D">
        <w:rPr>
          <w:rFonts w:ascii="Arial" w:hAnsi="Arial"/>
          <w:szCs w:val="24"/>
          <w:lang w:val="en-US"/>
        </w:rPr>
        <w:t>subcoeruleus</w:t>
      </w:r>
      <w:proofErr w:type="spellEnd"/>
      <w:r w:rsidRPr="0024582D">
        <w:rPr>
          <w:rFonts w:ascii="Arial" w:hAnsi="Arial"/>
          <w:szCs w:val="24"/>
          <w:lang w:val="en-US"/>
        </w:rPr>
        <w:t xml:space="preserve"> nuclei stimulates colonic motor function in rats. Brain Res </w:t>
      </w:r>
      <w:proofErr w:type="gramStart"/>
      <w:r w:rsidRPr="0024582D">
        <w:rPr>
          <w:rFonts w:ascii="Arial" w:hAnsi="Arial"/>
          <w:szCs w:val="24"/>
          <w:lang w:val="en-US"/>
        </w:rPr>
        <w:t>1994;644:101</w:t>
      </w:r>
      <w:proofErr w:type="gramEnd"/>
      <w:r w:rsidRPr="0024582D">
        <w:rPr>
          <w:rFonts w:ascii="Arial" w:hAnsi="Arial"/>
          <w:szCs w:val="24"/>
          <w:lang w:val="en-US"/>
        </w:rPr>
        <w:t>-108.</w:t>
      </w:r>
    </w:p>
    <w:p w14:paraId="5BD0220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278. </w:t>
      </w:r>
      <w:proofErr w:type="spellStart"/>
      <w:r w:rsidRPr="0024582D">
        <w:rPr>
          <w:rFonts w:ascii="Arial" w:hAnsi="Arial"/>
          <w:szCs w:val="24"/>
          <w:lang w:val="en-US"/>
        </w:rPr>
        <w:t>Suto</w:t>
      </w:r>
      <w:proofErr w:type="spellEnd"/>
      <w:r w:rsidRPr="0024582D">
        <w:rPr>
          <w:rFonts w:ascii="Arial" w:hAnsi="Arial"/>
          <w:szCs w:val="24"/>
          <w:lang w:val="en-US"/>
        </w:rPr>
        <w:t xml:space="preserve"> G, </w:t>
      </w:r>
      <w:proofErr w:type="spellStart"/>
      <w:r w:rsidRPr="0024582D">
        <w:rPr>
          <w:rFonts w:ascii="Arial" w:hAnsi="Arial"/>
          <w:szCs w:val="24"/>
          <w:lang w:val="en-US"/>
        </w:rPr>
        <w:t>Kiraly</w:t>
      </w:r>
      <w:proofErr w:type="spellEnd"/>
      <w:r w:rsidRPr="0024582D">
        <w:rPr>
          <w:rFonts w:ascii="Arial" w:hAnsi="Arial"/>
          <w:szCs w:val="24"/>
          <w:lang w:val="en-US"/>
        </w:rPr>
        <w:t xml:space="preserve"> A, </w:t>
      </w:r>
      <w:proofErr w:type="spellStart"/>
      <w:r w:rsidRPr="0024582D">
        <w:rPr>
          <w:rFonts w:ascii="Arial" w:hAnsi="Arial"/>
          <w:szCs w:val="24"/>
          <w:lang w:val="en-US"/>
        </w:rPr>
        <w:t>Tache</w:t>
      </w:r>
      <w:proofErr w:type="spellEnd"/>
      <w:r w:rsidRPr="0024582D">
        <w:rPr>
          <w:rFonts w:ascii="Arial" w:hAnsi="Arial"/>
          <w:szCs w:val="24"/>
          <w:lang w:val="en-US"/>
        </w:rPr>
        <w:t xml:space="preserve"> Y. Interleukin 1 beta inhibits gastric emptying in rats: mediation through prostaglandin and corticotropin-releasing factor. Gastroenterology </w:t>
      </w:r>
      <w:proofErr w:type="gramStart"/>
      <w:r w:rsidRPr="0024582D">
        <w:rPr>
          <w:rFonts w:ascii="Arial" w:hAnsi="Arial"/>
          <w:szCs w:val="24"/>
          <w:lang w:val="en-US"/>
        </w:rPr>
        <w:t>1994;106:1568</w:t>
      </w:r>
      <w:proofErr w:type="gramEnd"/>
      <w:r w:rsidRPr="0024582D">
        <w:rPr>
          <w:rFonts w:ascii="Arial" w:hAnsi="Arial"/>
          <w:szCs w:val="24"/>
          <w:lang w:val="en-US"/>
        </w:rPr>
        <w:t>-1575.</w:t>
      </w:r>
    </w:p>
    <w:p w14:paraId="5AB5775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279. Kanazawa M, </w:t>
      </w:r>
      <w:proofErr w:type="spellStart"/>
      <w:r w:rsidRPr="0024582D">
        <w:rPr>
          <w:rFonts w:ascii="Arial" w:hAnsi="Arial"/>
          <w:szCs w:val="24"/>
          <w:lang w:val="en-US"/>
        </w:rPr>
        <w:t>Hongo</w:t>
      </w:r>
      <w:proofErr w:type="spellEnd"/>
      <w:r w:rsidRPr="0024582D">
        <w:rPr>
          <w:rFonts w:ascii="Arial" w:hAnsi="Arial"/>
          <w:szCs w:val="24"/>
          <w:lang w:val="en-US"/>
        </w:rPr>
        <w:t xml:space="preserve"> M, </w:t>
      </w:r>
      <w:proofErr w:type="spellStart"/>
      <w:r w:rsidRPr="0024582D">
        <w:rPr>
          <w:rFonts w:ascii="Arial" w:hAnsi="Arial"/>
          <w:szCs w:val="24"/>
          <w:lang w:val="en-US"/>
        </w:rPr>
        <w:t>Fukudo</w:t>
      </w:r>
      <w:proofErr w:type="spellEnd"/>
      <w:r w:rsidRPr="0024582D">
        <w:rPr>
          <w:rFonts w:ascii="Arial" w:hAnsi="Arial"/>
          <w:szCs w:val="24"/>
          <w:lang w:val="en-US"/>
        </w:rPr>
        <w:t xml:space="preserve"> S. Visceral hypersensitivity in irritable bowel syndrome. J Gastroenterol Hepatol 2011;26 Suppl 3:119-121.</w:t>
      </w:r>
    </w:p>
    <w:p w14:paraId="7EB0934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280. Nakade Y, Fukuda H, </w:t>
      </w:r>
      <w:proofErr w:type="spellStart"/>
      <w:r w:rsidRPr="0024582D">
        <w:rPr>
          <w:rFonts w:ascii="Arial" w:hAnsi="Arial"/>
          <w:szCs w:val="24"/>
          <w:lang w:val="en-US"/>
        </w:rPr>
        <w:t>Iwa</w:t>
      </w:r>
      <w:proofErr w:type="spellEnd"/>
      <w:r w:rsidRPr="0024582D">
        <w:rPr>
          <w:rFonts w:ascii="Arial" w:hAnsi="Arial"/>
          <w:szCs w:val="24"/>
          <w:lang w:val="en-US"/>
        </w:rPr>
        <w:t xml:space="preserve"> M, Tsukamoto K, </w:t>
      </w:r>
      <w:proofErr w:type="spellStart"/>
      <w:r w:rsidRPr="0024582D">
        <w:rPr>
          <w:rFonts w:ascii="Arial" w:hAnsi="Arial"/>
          <w:szCs w:val="24"/>
          <w:lang w:val="en-US"/>
        </w:rPr>
        <w:t>Yanagi</w:t>
      </w:r>
      <w:proofErr w:type="spellEnd"/>
      <w:r w:rsidRPr="0024582D">
        <w:rPr>
          <w:rFonts w:ascii="Arial" w:hAnsi="Arial"/>
          <w:szCs w:val="24"/>
          <w:lang w:val="en-US"/>
        </w:rPr>
        <w:t xml:space="preserve"> H, Yamamura T, </w:t>
      </w:r>
      <w:proofErr w:type="spellStart"/>
      <w:r w:rsidRPr="0024582D">
        <w:rPr>
          <w:rFonts w:ascii="Arial" w:hAnsi="Arial"/>
          <w:szCs w:val="24"/>
          <w:lang w:val="en-US"/>
        </w:rPr>
        <w:t>Mantyh</w:t>
      </w:r>
      <w:proofErr w:type="spellEnd"/>
      <w:r w:rsidRPr="0024582D">
        <w:rPr>
          <w:rFonts w:ascii="Arial" w:hAnsi="Arial"/>
          <w:szCs w:val="24"/>
          <w:lang w:val="en-US"/>
        </w:rPr>
        <w:t xml:space="preserve"> C, Pappas TN, Takahashi T. Restraint stress stimulates colonic motility via central corticotropin-releasing factor and peripheral 5-HT3 receptors in conscious rats. Am J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Gastrointest</w:t>
      </w:r>
      <w:proofErr w:type="spellEnd"/>
      <w:r w:rsidRPr="0024582D">
        <w:rPr>
          <w:rFonts w:ascii="Arial" w:hAnsi="Arial"/>
          <w:szCs w:val="24"/>
          <w:lang w:val="en-US"/>
        </w:rPr>
        <w:t xml:space="preserve"> Liver </w:t>
      </w:r>
      <w:proofErr w:type="spellStart"/>
      <w:r w:rsidRPr="0024582D">
        <w:rPr>
          <w:rFonts w:ascii="Arial" w:hAnsi="Arial"/>
          <w:szCs w:val="24"/>
          <w:lang w:val="en-US"/>
        </w:rPr>
        <w:t>Physiol</w:t>
      </w:r>
      <w:proofErr w:type="spellEnd"/>
      <w:r w:rsidRPr="0024582D">
        <w:rPr>
          <w:rFonts w:ascii="Arial" w:hAnsi="Arial"/>
          <w:szCs w:val="24"/>
          <w:lang w:val="en-US"/>
        </w:rPr>
        <w:t xml:space="preserve"> 2007;</w:t>
      </w:r>
      <w:proofErr w:type="gramStart"/>
      <w:r w:rsidRPr="0024582D">
        <w:rPr>
          <w:rFonts w:ascii="Arial" w:hAnsi="Arial"/>
          <w:szCs w:val="24"/>
          <w:lang w:val="en-US"/>
        </w:rPr>
        <w:t>292:G</w:t>
      </w:r>
      <w:proofErr w:type="gramEnd"/>
      <w:r w:rsidRPr="0024582D">
        <w:rPr>
          <w:rFonts w:ascii="Arial" w:hAnsi="Arial"/>
          <w:szCs w:val="24"/>
          <w:lang w:val="en-US"/>
        </w:rPr>
        <w:t>1037-G1044.</w:t>
      </w:r>
    </w:p>
    <w:p w14:paraId="570E237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281. </w:t>
      </w:r>
      <w:proofErr w:type="spellStart"/>
      <w:r w:rsidRPr="0024582D">
        <w:rPr>
          <w:rFonts w:ascii="Arial" w:hAnsi="Arial"/>
          <w:szCs w:val="24"/>
          <w:lang w:val="en-US"/>
        </w:rPr>
        <w:t>Masere</w:t>
      </w:r>
      <w:proofErr w:type="spellEnd"/>
      <w:r w:rsidRPr="0024582D">
        <w:rPr>
          <w:rFonts w:ascii="Arial" w:hAnsi="Arial"/>
          <w:szCs w:val="24"/>
          <w:lang w:val="en-US"/>
        </w:rPr>
        <w:t xml:space="preserve"> C, Nakade Y, Zheng J, </w:t>
      </w:r>
      <w:proofErr w:type="spellStart"/>
      <w:r w:rsidRPr="0024582D">
        <w:rPr>
          <w:rFonts w:ascii="Arial" w:hAnsi="Arial"/>
          <w:szCs w:val="24"/>
          <w:lang w:val="en-US"/>
        </w:rPr>
        <w:t>Babygirija</w:t>
      </w:r>
      <w:proofErr w:type="spellEnd"/>
      <w:r w:rsidRPr="0024582D">
        <w:rPr>
          <w:rFonts w:ascii="Arial" w:hAnsi="Arial"/>
          <w:szCs w:val="24"/>
          <w:lang w:val="en-US"/>
        </w:rPr>
        <w:t xml:space="preserve"> R, Ludwig K, Takahashi T. Chronic restraint stress has no more stimulatory effects on colonic motility in rats. </w:t>
      </w:r>
      <w:proofErr w:type="spellStart"/>
      <w:r w:rsidRPr="0024582D">
        <w:rPr>
          <w:rFonts w:ascii="Arial" w:hAnsi="Arial"/>
          <w:szCs w:val="24"/>
          <w:lang w:val="en-US"/>
        </w:rPr>
        <w:t>Neurosci</w:t>
      </w:r>
      <w:proofErr w:type="spellEnd"/>
      <w:r w:rsidRPr="0024582D">
        <w:rPr>
          <w:rFonts w:ascii="Arial" w:hAnsi="Arial"/>
          <w:szCs w:val="24"/>
          <w:lang w:val="en-US"/>
        </w:rPr>
        <w:t xml:space="preserve"> Lett </w:t>
      </w:r>
      <w:proofErr w:type="gramStart"/>
      <w:r w:rsidRPr="0024582D">
        <w:rPr>
          <w:rFonts w:ascii="Arial" w:hAnsi="Arial"/>
          <w:szCs w:val="24"/>
          <w:lang w:val="en-US"/>
        </w:rPr>
        <w:t>2009;453:147</w:t>
      </w:r>
      <w:proofErr w:type="gramEnd"/>
      <w:r w:rsidRPr="0024582D">
        <w:rPr>
          <w:rFonts w:ascii="Arial" w:hAnsi="Arial"/>
          <w:szCs w:val="24"/>
          <w:lang w:val="en-US"/>
        </w:rPr>
        <w:t>-150.</w:t>
      </w:r>
    </w:p>
    <w:p w14:paraId="54737A0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282. Zheng J, </w:t>
      </w:r>
      <w:proofErr w:type="spellStart"/>
      <w:r w:rsidRPr="0024582D">
        <w:rPr>
          <w:rFonts w:ascii="Arial" w:hAnsi="Arial"/>
          <w:szCs w:val="24"/>
          <w:lang w:val="en-US"/>
        </w:rPr>
        <w:t>Babygirija</w:t>
      </w:r>
      <w:proofErr w:type="spellEnd"/>
      <w:r w:rsidRPr="0024582D">
        <w:rPr>
          <w:rFonts w:ascii="Arial" w:hAnsi="Arial"/>
          <w:szCs w:val="24"/>
          <w:lang w:val="en-US"/>
        </w:rPr>
        <w:t xml:space="preserve"> R, Bulbul M, </w:t>
      </w:r>
      <w:proofErr w:type="spellStart"/>
      <w:r w:rsidRPr="0024582D">
        <w:rPr>
          <w:rFonts w:ascii="Arial" w:hAnsi="Arial"/>
          <w:szCs w:val="24"/>
          <w:lang w:val="en-US"/>
        </w:rPr>
        <w:t>Cerjak</w:t>
      </w:r>
      <w:proofErr w:type="spellEnd"/>
      <w:r w:rsidRPr="0024582D">
        <w:rPr>
          <w:rFonts w:ascii="Arial" w:hAnsi="Arial"/>
          <w:szCs w:val="24"/>
          <w:lang w:val="en-US"/>
        </w:rPr>
        <w:t xml:space="preserve"> D, Ludwig K, Takahashi T. Hypothalamic oxytocin mediates adaptation mechanism against chronic stress in rats. Am J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spellStart"/>
      <w:r w:rsidRPr="0024582D">
        <w:rPr>
          <w:rFonts w:ascii="Arial" w:hAnsi="Arial"/>
          <w:szCs w:val="24"/>
          <w:lang w:val="en-US"/>
        </w:rPr>
        <w:t>Gastrointest</w:t>
      </w:r>
      <w:proofErr w:type="spellEnd"/>
      <w:r w:rsidRPr="0024582D">
        <w:rPr>
          <w:rFonts w:ascii="Arial" w:hAnsi="Arial"/>
          <w:szCs w:val="24"/>
          <w:lang w:val="en-US"/>
        </w:rPr>
        <w:t xml:space="preserve"> Liver </w:t>
      </w:r>
      <w:proofErr w:type="spellStart"/>
      <w:r w:rsidRPr="0024582D">
        <w:rPr>
          <w:rFonts w:ascii="Arial" w:hAnsi="Arial"/>
          <w:szCs w:val="24"/>
          <w:lang w:val="en-US"/>
        </w:rPr>
        <w:t>Physiol</w:t>
      </w:r>
      <w:proofErr w:type="spellEnd"/>
      <w:r w:rsidRPr="0024582D">
        <w:rPr>
          <w:rFonts w:ascii="Arial" w:hAnsi="Arial"/>
          <w:szCs w:val="24"/>
          <w:lang w:val="en-US"/>
        </w:rPr>
        <w:t xml:space="preserve"> 2010;</w:t>
      </w:r>
      <w:proofErr w:type="gramStart"/>
      <w:r w:rsidRPr="0024582D">
        <w:rPr>
          <w:rFonts w:ascii="Arial" w:hAnsi="Arial"/>
          <w:szCs w:val="24"/>
          <w:lang w:val="en-US"/>
        </w:rPr>
        <w:t>299:G</w:t>
      </w:r>
      <w:proofErr w:type="gramEnd"/>
      <w:r w:rsidRPr="0024582D">
        <w:rPr>
          <w:rFonts w:ascii="Arial" w:hAnsi="Arial"/>
          <w:szCs w:val="24"/>
          <w:lang w:val="en-US"/>
        </w:rPr>
        <w:t>946-G953.</w:t>
      </w:r>
    </w:p>
    <w:p w14:paraId="6D1C2FC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283. Stengel A, Wang L, </w:t>
      </w:r>
      <w:proofErr w:type="spellStart"/>
      <w:r w:rsidRPr="0024582D">
        <w:rPr>
          <w:rFonts w:ascii="Arial" w:hAnsi="Arial"/>
          <w:szCs w:val="24"/>
          <w:lang w:val="en-US"/>
        </w:rPr>
        <w:t>Tache</w:t>
      </w:r>
      <w:proofErr w:type="spellEnd"/>
      <w:r w:rsidRPr="0024582D">
        <w:rPr>
          <w:rFonts w:ascii="Arial" w:hAnsi="Arial"/>
          <w:szCs w:val="24"/>
          <w:lang w:val="en-US"/>
        </w:rPr>
        <w:t xml:space="preserve"> Y. Stress-related alterations of acyl and </w:t>
      </w:r>
      <w:proofErr w:type="spellStart"/>
      <w:r w:rsidRPr="0024582D">
        <w:rPr>
          <w:rFonts w:ascii="Arial" w:hAnsi="Arial"/>
          <w:szCs w:val="24"/>
          <w:lang w:val="en-US"/>
        </w:rPr>
        <w:t>desacyl</w:t>
      </w:r>
      <w:proofErr w:type="spellEnd"/>
      <w:r w:rsidRPr="0024582D">
        <w:rPr>
          <w:rFonts w:ascii="Arial" w:hAnsi="Arial"/>
          <w:szCs w:val="24"/>
          <w:lang w:val="en-US"/>
        </w:rPr>
        <w:t xml:space="preserve"> ghrelin circulating levels: mechanisms and functional implications. Peptides </w:t>
      </w:r>
      <w:proofErr w:type="gramStart"/>
      <w:r w:rsidRPr="0024582D">
        <w:rPr>
          <w:rFonts w:ascii="Arial" w:hAnsi="Arial"/>
          <w:szCs w:val="24"/>
          <w:lang w:val="en-US"/>
        </w:rPr>
        <w:t>2011;32:2208</w:t>
      </w:r>
      <w:proofErr w:type="gramEnd"/>
      <w:r w:rsidRPr="0024582D">
        <w:rPr>
          <w:rFonts w:ascii="Arial" w:hAnsi="Arial"/>
          <w:szCs w:val="24"/>
          <w:lang w:val="en-US"/>
        </w:rPr>
        <w:t>-2217.</w:t>
      </w:r>
    </w:p>
    <w:p w14:paraId="6D6301E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284. Petrella C, Agostini S, Guerrini R, Calo G, </w:t>
      </w:r>
      <w:proofErr w:type="spellStart"/>
      <w:r w:rsidRPr="0024582D">
        <w:rPr>
          <w:rFonts w:ascii="Arial" w:hAnsi="Arial"/>
          <w:szCs w:val="24"/>
          <w:lang w:val="en-US"/>
        </w:rPr>
        <w:t>Giaquinto</w:t>
      </w:r>
      <w:proofErr w:type="spellEnd"/>
      <w:r w:rsidRPr="0024582D">
        <w:rPr>
          <w:rFonts w:ascii="Arial" w:hAnsi="Arial"/>
          <w:szCs w:val="24"/>
          <w:lang w:val="en-US"/>
        </w:rPr>
        <w:t xml:space="preserve"> A, De NC, </w:t>
      </w:r>
      <w:proofErr w:type="spellStart"/>
      <w:r w:rsidRPr="0024582D">
        <w:rPr>
          <w:rFonts w:ascii="Arial" w:hAnsi="Arial"/>
          <w:szCs w:val="24"/>
          <w:lang w:val="en-US"/>
        </w:rPr>
        <w:t>Improta</w:t>
      </w:r>
      <w:proofErr w:type="spellEnd"/>
      <w:r w:rsidRPr="0024582D">
        <w:rPr>
          <w:rFonts w:ascii="Arial" w:hAnsi="Arial"/>
          <w:szCs w:val="24"/>
          <w:lang w:val="en-US"/>
        </w:rPr>
        <w:t xml:space="preserve"> G, </w:t>
      </w:r>
      <w:proofErr w:type="spellStart"/>
      <w:r w:rsidRPr="0024582D">
        <w:rPr>
          <w:rFonts w:ascii="Arial" w:hAnsi="Arial"/>
          <w:szCs w:val="24"/>
          <w:lang w:val="en-US"/>
        </w:rPr>
        <w:t>Broccardo</w:t>
      </w:r>
      <w:proofErr w:type="spellEnd"/>
      <w:r w:rsidRPr="0024582D">
        <w:rPr>
          <w:rFonts w:ascii="Arial" w:hAnsi="Arial"/>
          <w:szCs w:val="24"/>
          <w:lang w:val="en-US"/>
        </w:rPr>
        <w:t xml:space="preserve"> M. Neuropeptide S inhibits stress-stimulated </w:t>
      </w:r>
      <w:proofErr w:type="spellStart"/>
      <w:r w:rsidRPr="0024582D">
        <w:rPr>
          <w:rFonts w:ascii="Arial" w:hAnsi="Arial"/>
          <w:szCs w:val="24"/>
          <w:lang w:val="en-US"/>
        </w:rPr>
        <w:t>faecal</w:t>
      </w:r>
      <w:proofErr w:type="spellEnd"/>
      <w:r w:rsidRPr="0024582D">
        <w:rPr>
          <w:rFonts w:ascii="Arial" w:hAnsi="Arial"/>
          <w:szCs w:val="24"/>
          <w:lang w:val="en-US"/>
        </w:rPr>
        <w:t xml:space="preserve"> output in the rat. </w:t>
      </w:r>
      <w:proofErr w:type="spellStart"/>
      <w:r w:rsidRPr="0024582D">
        <w:rPr>
          <w:rFonts w:ascii="Arial" w:hAnsi="Arial"/>
          <w:szCs w:val="24"/>
          <w:lang w:val="en-US"/>
        </w:rPr>
        <w:t>Pharmacol</w:t>
      </w:r>
      <w:proofErr w:type="spellEnd"/>
      <w:r w:rsidRPr="0024582D">
        <w:rPr>
          <w:rFonts w:ascii="Arial" w:hAnsi="Arial"/>
          <w:szCs w:val="24"/>
          <w:lang w:val="en-US"/>
        </w:rPr>
        <w:t xml:space="preserve"> Res </w:t>
      </w:r>
      <w:proofErr w:type="gramStart"/>
      <w:r w:rsidRPr="0024582D">
        <w:rPr>
          <w:rFonts w:ascii="Arial" w:hAnsi="Arial"/>
          <w:szCs w:val="24"/>
          <w:lang w:val="en-US"/>
        </w:rPr>
        <w:t>2011;64:471</w:t>
      </w:r>
      <w:proofErr w:type="gramEnd"/>
      <w:r w:rsidRPr="0024582D">
        <w:rPr>
          <w:rFonts w:ascii="Arial" w:hAnsi="Arial"/>
          <w:szCs w:val="24"/>
          <w:lang w:val="en-US"/>
        </w:rPr>
        <w:t>-477.</w:t>
      </w:r>
    </w:p>
    <w:p w14:paraId="0A4D9FF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285. Selye, H. A syndrome produced by diverse nocuous agents. J. Neuropsychiatry Clin. </w:t>
      </w:r>
      <w:proofErr w:type="spellStart"/>
      <w:r w:rsidRPr="0024582D">
        <w:rPr>
          <w:rFonts w:ascii="Arial" w:hAnsi="Arial"/>
          <w:szCs w:val="24"/>
          <w:lang w:val="en-US"/>
        </w:rPr>
        <w:t>Neurosci</w:t>
      </w:r>
      <w:proofErr w:type="spellEnd"/>
      <w:r w:rsidRPr="0024582D">
        <w:rPr>
          <w:rFonts w:ascii="Arial" w:hAnsi="Arial"/>
          <w:szCs w:val="24"/>
          <w:lang w:val="en-US"/>
        </w:rPr>
        <w:t>. 1936; 138, 230-231.</w:t>
      </w:r>
    </w:p>
    <w:p w14:paraId="5EFE897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286. Gold PW, Goodwin FK, Chrousos GP. Clinical and biochemical manifestations of depression. Relation to the neurobiology of stress (2). N </w:t>
      </w:r>
      <w:proofErr w:type="spellStart"/>
      <w:r w:rsidRPr="0024582D">
        <w:rPr>
          <w:rFonts w:ascii="Arial" w:hAnsi="Arial"/>
          <w:szCs w:val="24"/>
          <w:lang w:val="en-US"/>
        </w:rPr>
        <w:t>Engl</w:t>
      </w:r>
      <w:proofErr w:type="spellEnd"/>
      <w:r w:rsidRPr="0024582D">
        <w:rPr>
          <w:rFonts w:ascii="Arial" w:hAnsi="Arial"/>
          <w:szCs w:val="24"/>
          <w:lang w:val="en-US"/>
        </w:rPr>
        <w:t xml:space="preserve"> J Med </w:t>
      </w:r>
      <w:proofErr w:type="gramStart"/>
      <w:r w:rsidRPr="0024582D">
        <w:rPr>
          <w:rFonts w:ascii="Arial" w:hAnsi="Arial"/>
          <w:szCs w:val="24"/>
          <w:lang w:val="en-US"/>
        </w:rPr>
        <w:t>1988;319:413</w:t>
      </w:r>
      <w:proofErr w:type="gramEnd"/>
      <w:r w:rsidRPr="0024582D">
        <w:rPr>
          <w:rFonts w:ascii="Arial" w:hAnsi="Arial"/>
          <w:szCs w:val="24"/>
          <w:lang w:val="en-US"/>
        </w:rPr>
        <w:t>-420.</w:t>
      </w:r>
    </w:p>
    <w:p w14:paraId="65ED7A8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287. Gold PW, Goodwin FK, Chrousos GP. Clinical and biochemical manifestations of depression. Relation to the neurobiology of stress (1). N </w:t>
      </w:r>
      <w:proofErr w:type="spellStart"/>
      <w:r w:rsidRPr="0024582D">
        <w:rPr>
          <w:rFonts w:ascii="Arial" w:hAnsi="Arial"/>
          <w:szCs w:val="24"/>
          <w:lang w:val="en-US"/>
        </w:rPr>
        <w:t>Engl</w:t>
      </w:r>
      <w:proofErr w:type="spellEnd"/>
      <w:r w:rsidRPr="0024582D">
        <w:rPr>
          <w:rFonts w:ascii="Arial" w:hAnsi="Arial"/>
          <w:szCs w:val="24"/>
          <w:lang w:val="en-US"/>
        </w:rPr>
        <w:t xml:space="preserve"> J Med </w:t>
      </w:r>
      <w:proofErr w:type="gramStart"/>
      <w:r w:rsidRPr="0024582D">
        <w:rPr>
          <w:rFonts w:ascii="Arial" w:hAnsi="Arial"/>
          <w:szCs w:val="24"/>
          <w:lang w:val="en-US"/>
        </w:rPr>
        <w:t>1988;319:348</w:t>
      </w:r>
      <w:proofErr w:type="gramEnd"/>
      <w:r w:rsidRPr="0024582D">
        <w:rPr>
          <w:rFonts w:ascii="Arial" w:hAnsi="Arial"/>
          <w:szCs w:val="24"/>
          <w:lang w:val="en-US"/>
        </w:rPr>
        <w:t>-353.</w:t>
      </w:r>
    </w:p>
    <w:p w14:paraId="6283032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288. Gold PW, Chrousos GP. Organization of the stress system and its dysregulation in melancholic and atypical depression: high vs low CRH/NE states. Mol Psychiatry </w:t>
      </w:r>
      <w:proofErr w:type="gramStart"/>
      <w:r w:rsidRPr="0024582D">
        <w:rPr>
          <w:rFonts w:ascii="Arial" w:hAnsi="Arial"/>
          <w:szCs w:val="24"/>
          <w:lang w:val="en-US"/>
        </w:rPr>
        <w:t>2002;7:254</w:t>
      </w:r>
      <w:proofErr w:type="gramEnd"/>
      <w:r w:rsidRPr="0024582D">
        <w:rPr>
          <w:rFonts w:ascii="Arial" w:hAnsi="Arial"/>
          <w:szCs w:val="24"/>
          <w:lang w:val="en-US"/>
        </w:rPr>
        <w:t>-275.</w:t>
      </w:r>
    </w:p>
    <w:p w14:paraId="571DF00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289. Tsigos C, Chrousos GP. Hypothalamic-pituitary-adrenal axis, neuroendocrine factors and stress. J </w:t>
      </w:r>
      <w:proofErr w:type="spellStart"/>
      <w:r w:rsidRPr="0024582D">
        <w:rPr>
          <w:rFonts w:ascii="Arial" w:hAnsi="Arial"/>
          <w:szCs w:val="24"/>
          <w:lang w:val="en-US"/>
        </w:rPr>
        <w:t>Psychosom</w:t>
      </w:r>
      <w:proofErr w:type="spellEnd"/>
      <w:r w:rsidRPr="0024582D">
        <w:rPr>
          <w:rFonts w:ascii="Arial" w:hAnsi="Arial"/>
          <w:szCs w:val="24"/>
          <w:lang w:val="en-US"/>
        </w:rPr>
        <w:t xml:space="preserve"> Res </w:t>
      </w:r>
      <w:proofErr w:type="gramStart"/>
      <w:r w:rsidRPr="0024582D">
        <w:rPr>
          <w:rFonts w:ascii="Arial" w:hAnsi="Arial"/>
          <w:szCs w:val="24"/>
          <w:lang w:val="en-US"/>
        </w:rPr>
        <w:t>2002;53:865</w:t>
      </w:r>
      <w:proofErr w:type="gramEnd"/>
      <w:r w:rsidRPr="0024582D">
        <w:rPr>
          <w:rFonts w:ascii="Arial" w:hAnsi="Arial"/>
          <w:szCs w:val="24"/>
          <w:lang w:val="en-US"/>
        </w:rPr>
        <w:t>-871.</w:t>
      </w:r>
    </w:p>
    <w:p w14:paraId="328D063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290. </w:t>
      </w:r>
      <w:proofErr w:type="spellStart"/>
      <w:r w:rsidRPr="0024582D">
        <w:rPr>
          <w:rFonts w:ascii="Arial" w:hAnsi="Arial"/>
          <w:szCs w:val="24"/>
          <w:lang w:val="en-US"/>
        </w:rPr>
        <w:t>Raadsheer</w:t>
      </w:r>
      <w:proofErr w:type="spellEnd"/>
      <w:r w:rsidRPr="0024582D">
        <w:rPr>
          <w:rFonts w:ascii="Arial" w:hAnsi="Arial"/>
          <w:szCs w:val="24"/>
          <w:lang w:val="en-US"/>
        </w:rPr>
        <w:t xml:space="preserve"> FC, </w:t>
      </w:r>
      <w:proofErr w:type="spellStart"/>
      <w:r w:rsidRPr="0024582D">
        <w:rPr>
          <w:rFonts w:ascii="Arial" w:hAnsi="Arial"/>
          <w:szCs w:val="24"/>
          <w:lang w:val="en-US"/>
        </w:rPr>
        <w:t>Hoogendijk</w:t>
      </w:r>
      <w:proofErr w:type="spellEnd"/>
      <w:r w:rsidRPr="0024582D">
        <w:rPr>
          <w:rFonts w:ascii="Arial" w:hAnsi="Arial"/>
          <w:szCs w:val="24"/>
          <w:lang w:val="en-US"/>
        </w:rPr>
        <w:t xml:space="preserve"> WJ, Stam FC, </w:t>
      </w:r>
      <w:proofErr w:type="spellStart"/>
      <w:r w:rsidRPr="0024582D">
        <w:rPr>
          <w:rFonts w:ascii="Arial" w:hAnsi="Arial"/>
          <w:szCs w:val="24"/>
          <w:lang w:val="en-US"/>
        </w:rPr>
        <w:t>Tilders</w:t>
      </w:r>
      <w:proofErr w:type="spellEnd"/>
      <w:r w:rsidRPr="0024582D">
        <w:rPr>
          <w:rFonts w:ascii="Arial" w:hAnsi="Arial"/>
          <w:szCs w:val="24"/>
          <w:lang w:val="en-US"/>
        </w:rPr>
        <w:t xml:space="preserve"> FJ, </w:t>
      </w:r>
      <w:proofErr w:type="spellStart"/>
      <w:r w:rsidRPr="0024582D">
        <w:rPr>
          <w:rFonts w:ascii="Arial" w:hAnsi="Arial"/>
          <w:szCs w:val="24"/>
          <w:lang w:val="en-US"/>
        </w:rPr>
        <w:t>Swaab</w:t>
      </w:r>
      <w:proofErr w:type="spellEnd"/>
      <w:r w:rsidRPr="0024582D">
        <w:rPr>
          <w:rFonts w:ascii="Arial" w:hAnsi="Arial"/>
          <w:szCs w:val="24"/>
          <w:lang w:val="en-US"/>
        </w:rPr>
        <w:t xml:space="preserve"> DF. Increased numbers of corticotropin-releasing hormone expressing neurons in the hypothalamic paraventricular nucleus of depressed patients. Neuroendocrinology </w:t>
      </w:r>
      <w:proofErr w:type="gramStart"/>
      <w:r w:rsidRPr="0024582D">
        <w:rPr>
          <w:rFonts w:ascii="Arial" w:hAnsi="Arial"/>
          <w:szCs w:val="24"/>
          <w:lang w:val="en-US"/>
        </w:rPr>
        <w:t>1994;60:436</w:t>
      </w:r>
      <w:proofErr w:type="gramEnd"/>
      <w:r w:rsidRPr="0024582D">
        <w:rPr>
          <w:rFonts w:ascii="Arial" w:hAnsi="Arial"/>
          <w:szCs w:val="24"/>
          <w:lang w:val="en-US"/>
        </w:rPr>
        <w:t>-444.</w:t>
      </w:r>
    </w:p>
    <w:p w14:paraId="673554F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291. </w:t>
      </w:r>
      <w:proofErr w:type="spellStart"/>
      <w:r w:rsidRPr="0024582D">
        <w:rPr>
          <w:rFonts w:ascii="Arial" w:hAnsi="Arial"/>
          <w:szCs w:val="24"/>
          <w:lang w:val="en-US"/>
        </w:rPr>
        <w:t>Sheline</w:t>
      </w:r>
      <w:proofErr w:type="spellEnd"/>
      <w:r w:rsidRPr="0024582D">
        <w:rPr>
          <w:rFonts w:ascii="Arial" w:hAnsi="Arial"/>
          <w:szCs w:val="24"/>
          <w:lang w:val="en-US"/>
        </w:rPr>
        <w:t xml:space="preserve"> YI, Wang PW, </w:t>
      </w:r>
      <w:proofErr w:type="spellStart"/>
      <w:r w:rsidRPr="0024582D">
        <w:rPr>
          <w:rFonts w:ascii="Arial" w:hAnsi="Arial"/>
          <w:szCs w:val="24"/>
          <w:lang w:val="en-US"/>
        </w:rPr>
        <w:t>Gado</w:t>
      </w:r>
      <w:proofErr w:type="spellEnd"/>
      <w:r w:rsidRPr="0024582D">
        <w:rPr>
          <w:rFonts w:ascii="Arial" w:hAnsi="Arial"/>
          <w:szCs w:val="24"/>
          <w:lang w:val="en-US"/>
        </w:rPr>
        <w:t xml:space="preserve"> MH, </w:t>
      </w:r>
      <w:proofErr w:type="spellStart"/>
      <w:r w:rsidRPr="0024582D">
        <w:rPr>
          <w:rFonts w:ascii="Arial" w:hAnsi="Arial"/>
          <w:szCs w:val="24"/>
          <w:lang w:val="en-US"/>
        </w:rPr>
        <w:t>Csernansky</w:t>
      </w:r>
      <w:proofErr w:type="spellEnd"/>
      <w:r w:rsidRPr="0024582D">
        <w:rPr>
          <w:rFonts w:ascii="Arial" w:hAnsi="Arial"/>
          <w:szCs w:val="24"/>
          <w:lang w:val="en-US"/>
        </w:rPr>
        <w:t xml:space="preserve"> JG, </w:t>
      </w:r>
      <w:proofErr w:type="spellStart"/>
      <w:r w:rsidRPr="0024582D">
        <w:rPr>
          <w:rFonts w:ascii="Arial" w:hAnsi="Arial"/>
          <w:szCs w:val="24"/>
          <w:lang w:val="en-US"/>
        </w:rPr>
        <w:t>Vannier</w:t>
      </w:r>
      <w:proofErr w:type="spellEnd"/>
      <w:r w:rsidRPr="0024582D">
        <w:rPr>
          <w:rFonts w:ascii="Arial" w:hAnsi="Arial"/>
          <w:szCs w:val="24"/>
          <w:lang w:val="en-US"/>
        </w:rPr>
        <w:t xml:space="preserve"> MW. Hippocampal atrophy in recurrent major depression.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1996;93:3908</w:t>
      </w:r>
      <w:proofErr w:type="gramEnd"/>
      <w:r w:rsidRPr="0024582D">
        <w:rPr>
          <w:rFonts w:ascii="Arial" w:hAnsi="Arial"/>
          <w:szCs w:val="24"/>
          <w:lang w:val="en-US"/>
        </w:rPr>
        <w:t>-3913.</w:t>
      </w:r>
    </w:p>
    <w:p w14:paraId="040A26E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292. </w:t>
      </w:r>
      <w:proofErr w:type="spellStart"/>
      <w:r w:rsidRPr="0024582D">
        <w:rPr>
          <w:rFonts w:ascii="Arial" w:hAnsi="Arial"/>
          <w:szCs w:val="24"/>
          <w:lang w:val="en-US"/>
        </w:rPr>
        <w:t>Drevets</w:t>
      </w:r>
      <w:proofErr w:type="spellEnd"/>
      <w:r w:rsidRPr="0024582D">
        <w:rPr>
          <w:rFonts w:ascii="Arial" w:hAnsi="Arial"/>
          <w:szCs w:val="24"/>
          <w:lang w:val="en-US"/>
        </w:rPr>
        <w:t xml:space="preserve"> WC, Price JL, Simpson JR, Jr., Todd RD, Reich T, </w:t>
      </w:r>
      <w:proofErr w:type="spellStart"/>
      <w:r w:rsidRPr="0024582D">
        <w:rPr>
          <w:rFonts w:ascii="Arial" w:hAnsi="Arial"/>
          <w:szCs w:val="24"/>
          <w:lang w:val="en-US"/>
        </w:rPr>
        <w:t>Vannier</w:t>
      </w:r>
      <w:proofErr w:type="spellEnd"/>
      <w:r w:rsidRPr="0024582D">
        <w:rPr>
          <w:rFonts w:ascii="Arial" w:hAnsi="Arial"/>
          <w:szCs w:val="24"/>
          <w:lang w:val="en-US"/>
        </w:rPr>
        <w:t xml:space="preserve"> M, </w:t>
      </w:r>
      <w:proofErr w:type="spellStart"/>
      <w:r w:rsidRPr="0024582D">
        <w:rPr>
          <w:rFonts w:ascii="Arial" w:hAnsi="Arial"/>
          <w:szCs w:val="24"/>
          <w:lang w:val="en-US"/>
        </w:rPr>
        <w:t>Raichle</w:t>
      </w:r>
      <w:proofErr w:type="spellEnd"/>
      <w:r w:rsidRPr="0024582D">
        <w:rPr>
          <w:rFonts w:ascii="Arial" w:hAnsi="Arial"/>
          <w:szCs w:val="24"/>
          <w:lang w:val="en-US"/>
        </w:rPr>
        <w:t xml:space="preserve"> ME. </w:t>
      </w:r>
      <w:proofErr w:type="spellStart"/>
      <w:r w:rsidRPr="0024582D">
        <w:rPr>
          <w:rFonts w:ascii="Arial" w:hAnsi="Arial"/>
          <w:szCs w:val="24"/>
          <w:lang w:val="en-US"/>
        </w:rPr>
        <w:t>Subgenual</w:t>
      </w:r>
      <w:proofErr w:type="spellEnd"/>
      <w:r w:rsidRPr="0024582D">
        <w:rPr>
          <w:rFonts w:ascii="Arial" w:hAnsi="Arial"/>
          <w:szCs w:val="24"/>
          <w:lang w:val="en-US"/>
        </w:rPr>
        <w:t xml:space="preserve"> prefrontal cortex abnormalities in mood disorders. Nature </w:t>
      </w:r>
      <w:proofErr w:type="gramStart"/>
      <w:r w:rsidRPr="0024582D">
        <w:rPr>
          <w:rFonts w:ascii="Arial" w:hAnsi="Arial"/>
          <w:szCs w:val="24"/>
          <w:lang w:val="en-US"/>
        </w:rPr>
        <w:t>1997;386:824</w:t>
      </w:r>
      <w:proofErr w:type="gramEnd"/>
      <w:r w:rsidRPr="0024582D">
        <w:rPr>
          <w:rFonts w:ascii="Arial" w:hAnsi="Arial"/>
          <w:szCs w:val="24"/>
          <w:lang w:val="en-US"/>
        </w:rPr>
        <w:t>-827.</w:t>
      </w:r>
    </w:p>
    <w:p w14:paraId="14845B1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293. Gold PW, Pigott TA, Kling MA, </w:t>
      </w:r>
      <w:proofErr w:type="spellStart"/>
      <w:r w:rsidRPr="0024582D">
        <w:rPr>
          <w:rFonts w:ascii="Arial" w:hAnsi="Arial"/>
          <w:szCs w:val="24"/>
          <w:lang w:val="en-US"/>
        </w:rPr>
        <w:t>Kalogeras</w:t>
      </w:r>
      <w:proofErr w:type="spellEnd"/>
      <w:r w:rsidRPr="0024582D">
        <w:rPr>
          <w:rFonts w:ascii="Arial" w:hAnsi="Arial"/>
          <w:szCs w:val="24"/>
          <w:lang w:val="en-US"/>
        </w:rPr>
        <w:t xml:space="preserve"> K, Chrousos GP. Basic and clinical studies with corticotropin-releasing hormone. Implications for a possible role in panic disorder. </w:t>
      </w:r>
      <w:proofErr w:type="spellStart"/>
      <w:r w:rsidRPr="0024582D">
        <w:rPr>
          <w:rFonts w:ascii="Arial" w:hAnsi="Arial"/>
          <w:szCs w:val="24"/>
          <w:lang w:val="en-US"/>
        </w:rPr>
        <w:t>Psychiatr</w:t>
      </w:r>
      <w:proofErr w:type="spellEnd"/>
      <w:r w:rsidRPr="0024582D">
        <w:rPr>
          <w:rFonts w:ascii="Arial" w:hAnsi="Arial"/>
          <w:szCs w:val="24"/>
          <w:lang w:val="en-US"/>
        </w:rPr>
        <w:t xml:space="preserve"> Clin North Am </w:t>
      </w:r>
      <w:proofErr w:type="gramStart"/>
      <w:r w:rsidRPr="0024582D">
        <w:rPr>
          <w:rFonts w:ascii="Arial" w:hAnsi="Arial"/>
          <w:szCs w:val="24"/>
          <w:lang w:val="en-US"/>
        </w:rPr>
        <w:t>1988;11:327</w:t>
      </w:r>
      <w:proofErr w:type="gramEnd"/>
      <w:r w:rsidRPr="0024582D">
        <w:rPr>
          <w:rFonts w:ascii="Arial" w:hAnsi="Arial"/>
          <w:szCs w:val="24"/>
          <w:lang w:val="en-US"/>
        </w:rPr>
        <w:t>-334.</w:t>
      </w:r>
    </w:p>
    <w:p w14:paraId="34A6768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294. </w:t>
      </w:r>
      <w:proofErr w:type="spellStart"/>
      <w:r w:rsidRPr="0024582D">
        <w:rPr>
          <w:rFonts w:ascii="Arial" w:hAnsi="Arial"/>
          <w:szCs w:val="24"/>
          <w:lang w:val="en-US"/>
        </w:rPr>
        <w:t>Insel</w:t>
      </w:r>
      <w:proofErr w:type="spellEnd"/>
      <w:r w:rsidRPr="0024582D">
        <w:rPr>
          <w:rFonts w:ascii="Arial" w:hAnsi="Arial"/>
          <w:szCs w:val="24"/>
          <w:lang w:val="en-US"/>
        </w:rPr>
        <w:t xml:space="preserve"> TR, Kalin NH, Guttmacher LB, Cohen RM, Murphy DL. The dexamethasone suppression test in patients with primary obsessive-compulsive disorder. Psychiatry Res </w:t>
      </w:r>
      <w:proofErr w:type="gramStart"/>
      <w:r w:rsidRPr="0024582D">
        <w:rPr>
          <w:rFonts w:ascii="Arial" w:hAnsi="Arial"/>
          <w:szCs w:val="24"/>
          <w:lang w:val="en-US"/>
        </w:rPr>
        <w:t>1982;6:153</w:t>
      </w:r>
      <w:proofErr w:type="gramEnd"/>
      <w:r w:rsidRPr="0024582D">
        <w:rPr>
          <w:rFonts w:ascii="Arial" w:hAnsi="Arial"/>
          <w:szCs w:val="24"/>
          <w:lang w:val="en-US"/>
        </w:rPr>
        <w:t>-160.</w:t>
      </w:r>
    </w:p>
    <w:p w14:paraId="711D698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295. De Bellis MD, Chrousos GP, Dorn LD, Burke L, Helmers K, Kling MA, Trickett PK, Putnam FW. Hypothalamic-pituitary-adrenal axis dysregulation in sexually abused girls. J Clin Endocrinol Metab </w:t>
      </w:r>
      <w:proofErr w:type="gramStart"/>
      <w:r w:rsidRPr="0024582D">
        <w:rPr>
          <w:rFonts w:ascii="Arial" w:hAnsi="Arial"/>
          <w:szCs w:val="24"/>
          <w:lang w:val="en-US"/>
        </w:rPr>
        <w:t>1994;78:249</w:t>
      </w:r>
      <w:proofErr w:type="gramEnd"/>
      <w:r w:rsidRPr="0024582D">
        <w:rPr>
          <w:rFonts w:ascii="Arial" w:hAnsi="Arial"/>
          <w:szCs w:val="24"/>
          <w:lang w:val="en-US"/>
        </w:rPr>
        <w:t>-255.</w:t>
      </w:r>
    </w:p>
    <w:p w14:paraId="1066A6D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296. Wand GS, Dobs AS. Alterations in the hypothalamic-pituitary-adrenal axis in actively drinking alcoholics. J Clin Endocrinol Metab </w:t>
      </w:r>
      <w:proofErr w:type="gramStart"/>
      <w:r w:rsidRPr="0024582D">
        <w:rPr>
          <w:rFonts w:ascii="Arial" w:hAnsi="Arial"/>
          <w:szCs w:val="24"/>
          <w:lang w:val="en-US"/>
        </w:rPr>
        <w:t>1991;72:1290</w:t>
      </w:r>
      <w:proofErr w:type="gramEnd"/>
      <w:r w:rsidRPr="0024582D">
        <w:rPr>
          <w:rFonts w:ascii="Arial" w:hAnsi="Arial"/>
          <w:szCs w:val="24"/>
          <w:lang w:val="en-US"/>
        </w:rPr>
        <w:t>-1295.</w:t>
      </w:r>
    </w:p>
    <w:p w14:paraId="4D1AE8C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297. von BU, Heuser I, </w:t>
      </w:r>
      <w:proofErr w:type="spellStart"/>
      <w:r w:rsidRPr="0024582D">
        <w:rPr>
          <w:rFonts w:ascii="Arial" w:hAnsi="Arial"/>
          <w:szCs w:val="24"/>
          <w:lang w:val="en-US"/>
        </w:rPr>
        <w:t>Holsboer</w:t>
      </w:r>
      <w:proofErr w:type="spellEnd"/>
      <w:r w:rsidRPr="0024582D">
        <w:rPr>
          <w:rFonts w:ascii="Arial" w:hAnsi="Arial"/>
          <w:szCs w:val="24"/>
          <w:lang w:val="en-US"/>
        </w:rPr>
        <w:t xml:space="preserve"> F. Human CRH stimulation response during acute withdrawal and after medium-term abstention from alcohol abuse. </w:t>
      </w:r>
      <w:proofErr w:type="spellStart"/>
      <w:r w:rsidRPr="0024582D">
        <w:rPr>
          <w:rFonts w:ascii="Arial" w:hAnsi="Arial"/>
          <w:szCs w:val="24"/>
          <w:lang w:val="en-US"/>
        </w:rPr>
        <w:t>Psychoneuroendocrinology</w:t>
      </w:r>
      <w:proofErr w:type="spellEnd"/>
      <w:r w:rsidRPr="0024582D">
        <w:rPr>
          <w:rFonts w:ascii="Arial" w:hAnsi="Arial"/>
          <w:szCs w:val="24"/>
          <w:lang w:val="en-US"/>
        </w:rPr>
        <w:t xml:space="preserve"> </w:t>
      </w:r>
      <w:proofErr w:type="gramStart"/>
      <w:r w:rsidRPr="0024582D">
        <w:rPr>
          <w:rFonts w:ascii="Arial" w:hAnsi="Arial"/>
          <w:szCs w:val="24"/>
          <w:lang w:val="en-US"/>
        </w:rPr>
        <w:t>1989;14:441</w:t>
      </w:r>
      <w:proofErr w:type="gramEnd"/>
      <w:r w:rsidRPr="0024582D">
        <w:rPr>
          <w:rFonts w:ascii="Arial" w:hAnsi="Arial"/>
          <w:szCs w:val="24"/>
          <w:lang w:val="en-US"/>
        </w:rPr>
        <w:t>-449.</w:t>
      </w:r>
    </w:p>
    <w:p w14:paraId="1C62263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298. </w:t>
      </w:r>
      <w:proofErr w:type="spellStart"/>
      <w:r w:rsidRPr="0024582D">
        <w:rPr>
          <w:rFonts w:ascii="Arial" w:hAnsi="Arial"/>
          <w:szCs w:val="24"/>
          <w:lang w:val="en-US"/>
        </w:rPr>
        <w:t>Risher</w:t>
      </w:r>
      <w:proofErr w:type="spellEnd"/>
      <w:r w:rsidRPr="0024582D">
        <w:rPr>
          <w:rFonts w:ascii="Arial" w:hAnsi="Arial"/>
          <w:szCs w:val="24"/>
          <w:lang w:val="en-US"/>
        </w:rPr>
        <w:t xml:space="preserve">-Flowers D, </w:t>
      </w:r>
      <w:proofErr w:type="spellStart"/>
      <w:r w:rsidRPr="0024582D">
        <w:rPr>
          <w:rFonts w:ascii="Arial" w:hAnsi="Arial"/>
          <w:szCs w:val="24"/>
          <w:lang w:val="en-US"/>
        </w:rPr>
        <w:t>Adinoff</w:t>
      </w:r>
      <w:proofErr w:type="spellEnd"/>
      <w:r w:rsidRPr="0024582D">
        <w:rPr>
          <w:rFonts w:ascii="Arial" w:hAnsi="Arial"/>
          <w:szCs w:val="24"/>
          <w:lang w:val="en-US"/>
        </w:rPr>
        <w:t xml:space="preserve"> B, </w:t>
      </w:r>
      <w:proofErr w:type="spellStart"/>
      <w:r w:rsidRPr="0024582D">
        <w:rPr>
          <w:rFonts w:ascii="Arial" w:hAnsi="Arial"/>
          <w:szCs w:val="24"/>
          <w:lang w:val="en-US"/>
        </w:rPr>
        <w:t>Ravitz</w:t>
      </w:r>
      <w:proofErr w:type="spellEnd"/>
      <w:r w:rsidRPr="0024582D">
        <w:rPr>
          <w:rFonts w:ascii="Arial" w:hAnsi="Arial"/>
          <w:szCs w:val="24"/>
          <w:lang w:val="en-US"/>
        </w:rPr>
        <w:t xml:space="preserve"> B, Bone GH, Martin PR, Nutt D, </w:t>
      </w:r>
      <w:proofErr w:type="spellStart"/>
      <w:r w:rsidRPr="0024582D">
        <w:rPr>
          <w:rFonts w:ascii="Arial" w:hAnsi="Arial"/>
          <w:szCs w:val="24"/>
          <w:lang w:val="en-US"/>
        </w:rPr>
        <w:t>Linnoila</w:t>
      </w:r>
      <w:proofErr w:type="spellEnd"/>
      <w:r w:rsidRPr="0024582D">
        <w:rPr>
          <w:rFonts w:ascii="Arial" w:hAnsi="Arial"/>
          <w:szCs w:val="24"/>
          <w:lang w:val="en-US"/>
        </w:rPr>
        <w:t xml:space="preserve"> M. Circadian rhythms of cortisol during alcohol withdrawal. Adv Alcohol </w:t>
      </w:r>
      <w:proofErr w:type="spellStart"/>
      <w:r w:rsidRPr="0024582D">
        <w:rPr>
          <w:rFonts w:ascii="Arial" w:hAnsi="Arial"/>
          <w:szCs w:val="24"/>
          <w:lang w:val="en-US"/>
        </w:rPr>
        <w:t>Subst</w:t>
      </w:r>
      <w:proofErr w:type="spellEnd"/>
      <w:r w:rsidRPr="0024582D">
        <w:rPr>
          <w:rFonts w:ascii="Arial" w:hAnsi="Arial"/>
          <w:szCs w:val="24"/>
          <w:lang w:val="en-US"/>
        </w:rPr>
        <w:t xml:space="preserve"> Abuse </w:t>
      </w:r>
      <w:proofErr w:type="gramStart"/>
      <w:r w:rsidRPr="0024582D">
        <w:rPr>
          <w:rFonts w:ascii="Arial" w:hAnsi="Arial"/>
          <w:szCs w:val="24"/>
          <w:lang w:val="en-US"/>
        </w:rPr>
        <w:t>1988;7:37</w:t>
      </w:r>
      <w:proofErr w:type="gramEnd"/>
      <w:r w:rsidRPr="0024582D">
        <w:rPr>
          <w:rFonts w:ascii="Arial" w:hAnsi="Arial"/>
          <w:szCs w:val="24"/>
          <w:lang w:val="en-US"/>
        </w:rPr>
        <w:t>-41.</w:t>
      </w:r>
    </w:p>
    <w:p w14:paraId="7C60DDB9"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299. Gold PW, </w:t>
      </w:r>
      <w:proofErr w:type="spellStart"/>
      <w:r w:rsidRPr="0024582D">
        <w:rPr>
          <w:rFonts w:ascii="Arial" w:hAnsi="Arial"/>
          <w:szCs w:val="24"/>
          <w:lang w:val="en-US"/>
        </w:rPr>
        <w:t>Gwirtsman</w:t>
      </w:r>
      <w:proofErr w:type="spellEnd"/>
      <w:r w:rsidRPr="0024582D">
        <w:rPr>
          <w:rFonts w:ascii="Arial" w:hAnsi="Arial"/>
          <w:szCs w:val="24"/>
          <w:lang w:val="en-US"/>
        </w:rPr>
        <w:t xml:space="preserve"> H, Avgerinos PC, Nieman LK, Gallucci WT, Kaye W, Jimerson D, Ebert M, </w:t>
      </w:r>
      <w:proofErr w:type="spellStart"/>
      <w:r w:rsidRPr="0024582D">
        <w:rPr>
          <w:rFonts w:ascii="Arial" w:hAnsi="Arial"/>
          <w:szCs w:val="24"/>
          <w:lang w:val="en-US"/>
        </w:rPr>
        <w:t>Rittmaster</w:t>
      </w:r>
      <w:proofErr w:type="spellEnd"/>
      <w:r w:rsidRPr="0024582D">
        <w:rPr>
          <w:rFonts w:ascii="Arial" w:hAnsi="Arial"/>
          <w:szCs w:val="24"/>
          <w:lang w:val="en-US"/>
        </w:rPr>
        <w:t xml:space="preserve"> R, </w:t>
      </w:r>
      <w:proofErr w:type="spellStart"/>
      <w:r w:rsidRPr="0024582D">
        <w:rPr>
          <w:rFonts w:ascii="Arial" w:hAnsi="Arial"/>
          <w:szCs w:val="24"/>
          <w:lang w:val="en-US"/>
        </w:rPr>
        <w:t>Loriaux</w:t>
      </w:r>
      <w:proofErr w:type="spellEnd"/>
      <w:r w:rsidRPr="0024582D">
        <w:rPr>
          <w:rFonts w:ascii="Arial" w:hAnsi="Arial"/>
          <w:szCs w:val="24"/>
          <w:lang w:val="en-US"/>
        </w:rPr>
        <w:t xml:space="preserve"> DL, et al. Abnormal hypothalamic-pituitary-adrenal function in anorexia nervosa. Pathophysiologic mechanisms in underweight and weight-corrected patients. N </w:t>
      </w:r>
      <w:proofErr w:type="spellStart"/>
      <w:r w:rsidRPr="0024582D">
        <w:rPr>
          <w:rFonts w:ascii="Arial" w:hAnsi="Arial"/>
          <w:szCs w:val="24"/>
          <w:lang w:val="en-US"/>
        </w:rPr>
        <w:t>Engl</w:t>
      </w:r>
      <w:proofErr w:type="spellEnd"/>
      <w:r w:rsidRPr="0024582D">
        <w:rPr>
          <w:rFonts w:ascii="Arial" w:hAnsi="Arial"/>
          <w:szCs w:val="24"/>
          <w:lang w:val="en-US"/>
        </w:rPr>
        <w:t xml:space="preserve"> J Med </w:t>
      </w:r>
      <w:proofErr w:type="gramStart"/>
      <w:r w:rsidRPr="0024582D">
        <w:rPr>
          <w:rFonts w:ascii="Arial" w:hAnsi="Arial"/>
          <w:szCs w:val="24"/>
          <w:lang w:val="en-US"/>
        </w:rPr>
        <w:t>1986;314:1335</w:t>
      </w:r>
      <w:proofErr w:type="gramEnd"/>
      <w:r w:rsidRPr="0024582D">
        <w:rPr>
          <w:rFonts w:ascii="Arial" w:hAnsi="Arial"/>
          <w:szCs w:val="24"/>
          <w:lang w:val="en-US"/>
        </w:rPr>
        <w:t>-1342.</w:t>
      </w:r>
    </w:p>
    <w:p w14:paraId="2B2708E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300. Kaye WH, </w:t>
      </w:r>
      <w:proofErr w:type="spellStart"/>
      <w:r w:rsidRPr="0024582D">
        <w:rPr>
          <w:rFonts w:ascii="Arial" w:hAnsi="Arial"/>
          <w:szCs w:val="24"/>
          <w:lang w:val="en-US"/>
        </w:rPr>
        <w:t>Gwirtsman</w:t>
      </w:r>
      <w:proofErr w:type="spellEnd"/>
      <w:r w:rsidRPr="0024582D">
        <w:rPr>
          <w:rFonts w:ascii="Arial" w:hAnsi="Arial"/>
          <w:szCs w:val="24"/>
          <w:lang w:val="en-US"/>
        </w:rPr>
        <w:t xml:space="preserve"> HE, George DT, Ebert MH, Jimerson DC, </w:t>
      </w:r>
      <w:proofErr w:type="spellStart"/>
      <w:r w:rsidRPr="0024582D">
        <w:rPr>
          <w:rFonts w:ascii="Arial" w:hAnsi="Arial"/>
          <w:szCs w:val="24"/>
          <w:lang w:val="en-US"/>
        </w:rPr>
        <w:t>Tomai</w:t>
      </w:r>
      <w:proofErr w:type="spellEnd"/>
      <w:r w:rsidRPr="0024582D">
        <w:rPr>
          <w:rFonts w:ascii="Arial" w:hAnsi="Arial"/>
          <w:szCs w:val="24"/>
          <w:lang w:val="en-US"/>
        </w:rPr>
        <w:t xml:space="preserve"> TP, Chrousos GP, Gold PW. Elevated cerebrospinal fluid levels of immunoreactive corticotropin-releasing hormone in anorexia nervosa: relation to state of nutrition, adrenal function, and intensity of depression. J Clin Endocrinol Metab </w:t>
      </w:r>
      <w:proofErr w:type="gramStart"/>
      <w:r w:rsidRPr="0024582D">
        <w:rPr>
          <w:rFonts w:ascii="Arial" w:hAnsi="Arial"/>
          <w:szCs w:val="24"/>
          <w:lang w:val="en-US"/>
        </w:rPr>
        <w:t>1987;64:203</w:t>
      </w:r>
      <w:proofErr w:type="gramEnd"/>
      <w:r w:rsidRPr="0024582D">
        <w:rPr>
          <w:rFonts w:ascii="Arial" w:hAnsi="Arial"/>
          <w:szCs w:val="24"/>
          <w:lang w:val="en-US"/>
        </w:rPr>
        <w:t>-208.</w:t>
      </w:r>
    </w:p>
    <w:p w14:paraId="138E5CB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301. </w:t>
      </w:r>
      <w:proofErr w:type="spellStart"/>
      <w:r w:rsidRPr="0024582D">
        <w:rPr>
          <w:rFonts w:ascii="Arial" w:hAnsi="Arial"/>
          <w:szCs w:val="24"/>
          <w:lang w:val="en-US"/>
        </w:rPr>
        <w:t>Streeten</w:t>
      </w:r>
      <w:proofErr w:type="spellEnd"/>
      <w:r w:rsidRPr="0024582D">
        <w:rPr>
          <w:rFonts w:ascii="Arial" w:hAnsi="Arial"/>
          <w:szCs w:val="24"/>
          <w:lang w:val="en-US"/>
        </w:rPr>
        <w:t xml:space="preserve"> DH. Is hypothalamic-pituitary-adrenal hyperactivity important in the pathogenesis of excessive abdominal fat distribution? J Clin Endocrinol Metab </w:t>
      </w:r>
      <w:proofErr w:type="gramStart"/>
      <w:r w:rsidRPr="0024582D">
        <w:rPr>
          <w:rFonts w:ascii="Arial" w:hAnsi="Arial"/>
          <w:szCs w:val="24"/>
          <w:lang w:val="en-US"/>
        </w:rPr>
        <w:t>1993;77:339</w:t>
      </w:r>
      <w:proofErr w:type="gramEnd"/>
      <w:r w:rsidRPr="0024582D">
        <w:rPr>
          <w:rFonts w:ascii="Arial" w:hAnsi="Arial"/>
          <w:szCs w:val="24"/>
          <w:lang w:val="en-US"/>
        </w:rPr>
        <w:t>-340.</w:t>
      </w:r>
    </w:p>
    <w:p w14:paraId="5787B28B"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302. Roy MS, Roy A, Gallucci WT, Collier B, Young K, </w:t>
      </w:r>
      <w:proofErr w:type="spellStart"/>
      <w:r w:rsidRPr="0024582D">
        <w:rPr>
          <w:rFonts w:ascii="Arial" w:hAnsi="Arial"/>
          <w:szCs w:val="24"/>
          <w:lang w:val="en-US"/>
        </w:rPr>
        <w:t>Kamilaris</w:t>
      </w:r>
      <w:proofErr w:type="spellEnd"/>
      <w:r w:rsidRPr="0024582D">
        <w:rPr>
          <w:rFonts w:ascii="Arial" w:hAnsi="Arial"/>
          <w:szCs w:val="24"/>
          <w:lang w:val="en-US"/>
        </w:rPr>
        <w:t xml:space="preserve"> TC, Chrousos GP. The ovine corticotropin-releasing hormone-stimulation test in type I diabetic patients and controls: suggestion of mild chronic hypercortisolism. Metabolism </w:t>
      </w:r>
      <w:proofErr w:type="gramStart"/>
      <w:r w:rsidRPr="0024582D">
        <w:rPr>
          <w:rFonts w:ascii="Arial" w:hAnsi="Arial"/>
          <w:szCs w:val="24"/>
          <w:lang w:val="en-US"/>
        </w:rPr>
        <w:t>1993;42:696</w:t>
      </w:r>
      <w:proofErr w:type="gramEnd"/>
      <w:r w:rsidRPr="0024582D">
        <w:rPr>
          <w:rFonts w:ascii="Arial" w:hAnsi="Arial"/>
          <w:szCs w:val="24"/>
          <w:lang w:val="en-US"/>
        </w:rPr>
        <w:t>-700.</w:t>
      </w:r>
    </w:p>
    <w:p w14:paraId="0BD9651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303. Tsigos C, Young RJ, White A. Diabetic neuropathy is associated with increased activity of the hypothalamic-pituitary-adrenal axis. J Clin Endocrinol Metab </w:t>
      </w:r>
      <w:proofErr w:type="gramStart"/>
      <w:r w:rsidRPr="0024582D">
        <w:rPr>
          <w:rFonts w:ascii="Arial" w:hAnsi="Arial"/>
          <w:szCs w:val="24"/>
          <w:lang w:val="en-US"/>
        </w:rPr>
        <w:t>1993;76:554</w:t>
      </w:r>
      <w:proofErr w:type="gramEnd"/>
      <w:r w:rsidRPr="0024582D">
        <w:rPr>
          <w:rFonts w:ascii="Arial" w:hAnsi="Arial"/>
          <w:szCs w:val="24"/>
          <w:lang w:val="en-US"/>
        </w:rPr>
        <w:t>-558.</w:t>
      </w:r>
    </w:p>
    <w:p w14:paraId="2E0756E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304. </w:t>
      </w:r>
      <w:proofErr w:type="spellStart"/>
      <w:r w:rsidRPr="0024582D">
        <w:rPr>
          <w:rFonts w:ascii="Arial" w:hAnsi="Arial"/>
          <w:szCs w:val="24"/>
          <w:lang w:val="en-US"/>
        </w:rPr>
        <w:t>Demitrack</w:t>
      </w:r>
      <w:proofErr w:type="spellEnd"/>
      <w:r w:rsidRPr="0024582D">
        <w:rPr>
          <w:rFonts w:ascii="Arial" w:hAnsi="Arial"/>
          <w:szCs w:val="24"/>
          <w:lang w:val="en-US"/>
        </w:rPr>
        <w:t xml:space="preserve"> MA, Dale JK, Straus SE, Laue L, </w:t>
      </w:r>
      <w:proofErr w:type="spellStart"/>
      <w:r w:rsidRPr="0024582D">
        <w:rPr>
          <w:rFonts w:ascii="Arial" w:hAnsi="Arial"/>
          <w:szCs w:val="24"/>
          <w:lang w:val="en-US"/>
        </w:rPr>
        <w:t>Listwak</w:t>
      </w:r>
      <w:proofErr w:type="spellEnd"/>
      <w:r w:rsidRPr="0024582D">
        <w:rPr>
          <w:rFonts w:ascii="Arial" w:hAnsi="Arial"/>
          <w:szCs w:val="24"/>
          <w:lang w:val="en-US"/>
        </w:rPr>
        <w:t xml:space="preserve"> SJ, </w:t>
      </w:r>
      <w:proofErr w:type="spellStart"/>
      <w:r w:rsidRPr="0024582D">
        <w:rPr>
          <w:rFonts w:ascii="Arial" w:hAnsi="Arial"/>
          <w:szCs w:val="24"/>
          <w:lang w:val="en-US"/>
        </w:rPr>
        <w:t>Kruesi</w:t>
      </w:r>
      <w:proofErr w:type="spellEnd"/>
      <w:r w:rsidRPr="0024582D">
        <w:rPr>
          <w:rFonts w:ascii="Arial" w:hAnsi="Arial"/>
          <w:szCs w:val="24"/>
          <w:lang w:val="en-US"/>
        </w:rPr>
        <w:t xml:space="preserve"> MJ, Chrousos GP, Gold PW. Evidence for impaired activation of the hypothalamic-pituitary-adrenal axis in patients with chronic fatigue syndrome. J Clin Endocrinol Metab </w:t>
      </w:r>
      <w:proofErr w:type="gramStart"/>
      <w:r w:rsidRPr="0024582D">
        <w:rPr>
          <w:rFonts w:ascii="Arial" w:hAnsi="Arial"/>
          <w:szCs w:val="24"/>
          <w:lang w:val="en-US"/>
        </w:rPr>
        <w:t>1991;73:1224</w:t>
      </w:r>
      <w:proofErr w:type="gramEnd"/>
      <w:r w:rsidRPr="0024582D">
        <w:rPr>
          <w:rFonts w:ascii="Arial" w:hAnsi="Arial"/>
          <w:szCs w:val="24"/>
          <w:lang w:val="en-US"/>
        </w:rPr>
        <w:t>-1234.</w:t>
      </w:r>
    </w:p>
    <w:p w14:paraId="6A9EB7C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305. Joseph-Vanderpool JR, Rosenthal NE, Chrousos GP, </w:t>
      </w:r>
      <w:proofErr w:type="spellStart"/>
      <w:r w:rsidRPr="0024582D">
        <w:rPr>
          <w:rFonts w:ascii="Arial" w:hAnsi="Arial"/>
          <w:szCs w:val="24"/>
          <w:lang w:val="en-US"/>
        </w:rPr>
        <w:t>Wehr</w:t>
      </w:r>
      <w:proofErr w:type="spellEnd"/>
      <w:r w:rsidRPr="0024582D">
        <w:rPr>
          <w:rFonts w:ascii="Arial" w:hAnsi="Arial"/>
          <w:szCs w:val="24"/>
          <w:lang w:val="en-US"/>
        </w:rPr>
        <w:t xml:space="preserve"> TA, </w:t>
      </w:r>
      <w:proofErr w:type="spellStart"/>
      <w:r w:rsidRPr="0024582D">
        <w:rPr>
          <w:rFonts w:ascii="Arial" w:hAnsi="Arial"/>
          <w:szCs w:val="24"/>
          <w:lang w:val="en-US"/>
        </w:rPr>
        <w:t>Skwerer</w:t>
      </w:r>
      <w:proofErr w:type="spellEnd"/>
      <w:r w:rsidRPr="0024582D">
        <w:rPr>
          <w:rFonts w:ascii="Arial" w:hAnsi="Arial"/>
          <w:szCs w:val="24"/>
          <w:lang w:val="en-US"/>
        </w:rPr>
        <w:t xml:space="preserve"> R, Kasper S, Gold PW. Abnormal pituitary-adrenal responses to corticotropin-releasing hormone in patients with seasonal affective disorder: clinical and pathophysiological implications. J Clin Endocrinol Metab </w:t>
      </w:r>
      <w:proofErr w:type="gramStart"/>
      <w:r w:rsidRPr="0024582D">
        <w:rPr>
          <w:rFonts w:ascii="Arial" w:hAnsi="Arial"/>
          <w:szCs w:val="24"/>
          <w:lang w:val="en-US"/>
        </w:rPr>
        <w:t>1991;72:1382</w:t>
      </w:r>
      <w:proofErr w:type="gramEnd"/>
      <w:r w:rsidRPr="0024582D">
        <w:rPr>
          <w:rFonts w:ascii="Arial" w:hAnsi="Arial"/>
          <w:szCs w:val="24"/>
          <w:lang w:val="en-US"/>
        </w:rPr>
        <w:t>-1387.</w:t>
      </w:r>
    </w:p>
    <w:p w14:paraId="65FE67C0"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306. </w:t>
      </w:r>
      <w:proofErr w:type="spellStart"/>
      <w:r w:rsidRPr="0024582D">
        <w:rPr>
          <w:rFonts w:ascii="Arial" w:hAnsi="Arial"/>
          <w:szCs w:val="24"/>
          <w:lang w:val="en-US"/>
        </w:rPr>
        <w:t>Griep</w:t>
      </w:r>
      <w:proofErr w:type="spellEnd"/>
      <w:r w:rsidRPr="0024582D">
        <w:rPr>
          <w:rFonts w:ascii="Arial" w:hAnsi="Arial"/>
          <w:szCs w:val="24"/>
          <w:lang w:val="en-US"/>
        </w:rPr>
        <w:t xml:space="preserve"> EN, Boersma JW, de </w:t>
      </w:r>
      <w:proofErr w:type="spellStart"/>
      <w:r w:rsidRPr="0024582D">
        <w:rPr>
          <w:rFonts w:ascii="Arial" w:hAnsi="Arial"/>
          <w:szCs w:val="24"/>
          <w:lang w:val="en-US"/>
        </w:rPr>
        <w:t>Kloet</w:t>
      </w:r>
      <w:proofErr w:type="spellEnd"/>
      <w:r w:rsidRPr="0024582D">
        <w:rPr>
          <w:rFonts w:ascii="Arial" w:hAnsi="Arial"/>
          <w:szCs w:val="24"/>
          <w:lang w:val="en-US"/>
        </w:rPr>
        <w:t xml:space="preserve"> ER. Altered reactivity of the hypothalamic-pituitary-adrenal axis in the primary fibromyalgia syndrome. J </w:t>
      </w:r>
      <w:proofErr w:type="spellStart"/>
      <w:r w:rsidRPr="0024582D">
        <w:rPr>
          <w:rFonts w:ascii="Arial" w:hAnsi="Arial"/>
          <w:szCs w:val="24"/>
          <w:lang w:val="en-US"/>
        </w:rPr>
        <w:t>Rheumatol</w:t>
      </w:r>
      <w:proofErr w:type="spellEnd"/>
      <w:r w:rsidRPr="0024582D">
        <w:rPr>
          <w:rFonts w:ascii="Arial" w:hAnsi="Arial"/>
          <w:szCs w:val="24"/>
          <w:lang w:val="en-US"/>
        </w:rPr>
        <w:t xml:space="preserve"> </w:t>
      </w:r>
      <w:proofErr w:type="gramStart"/>
      <w:r w:rsidRPr="0024582D">
        <w:rPr>
          <w:rFonts w:ascii="Arial" w:hAnsi="Arial"/>
          <w:szCs w:val="24"/>
          <w:lang w:val="en-US"/>
        </w:rPr>
        <w:t>1993;20:469</w:t>
      </w:r>
      <w:proofErr w:type="gramEnd"/>
      <w:r w:rsidRPr="0024582D">
        <w:rPr>
          <w:rFonts w:ascii="Arial" w:hAnsi="Arial"/>
          <w:szCs w:val="24"/>
          <w:lang w:val="en-US"/>
        </w:rPr>
        <w:t>-474.</w:t>
      </w:r>
    </w:p>
    <w:p w14:paraId="6BDF0BA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307. </w:t>
      </w:r>
      <w:proofErr w:type="spellStart"/>
      <w:r w:rsidRPr="0024582D">
        <w:rPr>
          <w:rFonts w:ascii="Arial" w:hAnsi="Arial"/>
          <w:szCs w:val="24"/>
          <w:lang w:val="en-US"/>
        </w:rPr>
        <w:t>Kamilaris</w:t>
      </w:r>
      <w:proofErr w:type="spellEnd"/>
      <w:r w:rsidRPr="0024582D">
        <w:rPr>
          <w:rFonts w:ascii="Arial" w:hAnsi="Arial"/>
          <w:szCs w:val="24"/>
          <w:lang w:val="en-US"/>
        </w:rPr>
        <w:t xml:space="preserve"> TC, </w:t>
      </w:r>
      <w:proofErr w:type="spellStart"/>
      <w:r w:rsidRPr="0024582D">
        <w:rPr>
          <w:rFonts w:ascii="Arial" w:hAnsi="Arial"/>
          <w:szCs w:val="24"/>
          <w:lang w:val="en-US"/>
        </w:rPr>
        <w:t>DeBold</w:t>
      </w:r>
      <w:proofErr w:type="spellEnd"/>
      <w:r w:rsidRPr="0024582D">
        <w:rPr>
          <w:rFonts w:ascii="Arial" w:hAnsi="Arial"/>
          <w:szCs w:val="24"/>
          <w:lang w:val="en-US"/>
        </w:rPr>
        <w:t xml:space="preserve"> CR, </w:t>
      </w:r>
      <w:proofErr w:type="spellStart"/>
      <w:r w:rsidRPr="0024582D">
        <w:rPr>
          <w:rFonts w:ascii="Arial" w:hAnsi="Arial"/>
          <w:szCs w:val="24"/>
          <w:lang w:val="en-US"/>
        </w:rPr>
        <w:t>Pavlou</w:t>
      </w:r>
      <w:proofErr w:type="spellEnd"/>
      <w:r w:rsidRPr="0024582D">
        <w:rPr>
          <w:rFonts w:ascii="Arial" w:hAnsi="Arial"/>
          <w:szCs w:val="24"/>
          <w:lang w:val="en-US"/>
        </w:rPr>
        <w:t xml:space="preserve"> SN, Island DP, </w:t>
      </w:r>
      <w:proofErr w:type="spellStart"/>
      <w:r w:rsidRPr="0024582D">
        <w:rPr>
          <w:rFonts w:ascii="Arial" w:hAnsi="Arial"/>
          <w:szCs w:val="24"/>
          <w:lang w:val="en-US"/>
        </w:rPr>
        <w:t>Hoursanidis</w:t>
      </w:r>
      <w:proofErr w:type="spellEnd"/>
      <w:r w:rsidRPr="0024582D">
        <w:rPr>
          <w:rFonts w:ascii="Arial" w:hAnsi="Arial"/>
          <w:szCs w:val="24"/>
          <w:lang w:val="en-US"/>
        </w:rPr>
        <w:t xml:space="preserve"> A, Orth DN. Effect of altered thyroid hormone levels on hypothalamic-pituitary-adrenal function. J Clin Endocrinol Metab </w:t>
      </w:r>
      <w:proofErr w:type="gramStart"/>
      <w:r w:rsidRPr="0024582D">
        <w:rPr>
          <w:rFonts w:ascii="Arial" w:hAnsi="Arial"/>
          <w:szCs w:val="24"/>
          <w:lang w:val="en-US"/>
        </w:rPr>
        <w:t>1987;65:994</w:t>
      </w:r>
      <w:proofErr w:type="gramEnd"/>
      <w:r w:rsidRPr="0024582D">
        <w:rPr>
          <w:rFonts w:ascii="Arial" w:hAnsi="Arial"/>
          <w:szCs w:val="24"/>
          <w:lang w:val="en-US"/>
        </w:rPr>
        <w:t>-999.</w:t>
      </w:r>
    </w:p>
    <w:p w14:paraId="66CE52B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308. </w:t>
      </w:r>
      <w:proofErr w:type="spellStart"/>
      <w:r w:rsidRPr="0024582D">
        <w:rPr>
          <w:rFonts w:ascii="Arial" w:hAnsi="Arial"/>
          <w:szCs w:val="24"/>
          <w:lang w:val="en-US"/>
        </w:rPr>
        <w:t>Puddey</w:t>
      </w:r>
      <w:proofErr w:type="spellEnd"/>
      <w:r w:rsidRPr="0024582D">
        <w:rPr>
          <w:rFonts w:ascii="Arial" w:hAnsi="Arial"/>
          <w:szCs w:val="24"/>
          <w:lang w:val="en-US"/>
        </w:rPr>
        <w:t xml:space="preserve"> IB, </w:t>
      </w:r>
      <w:proofErr w:type="spellStart"/>
      <w:r w:rsidRPr="0024582D">
        <w:rPr>
          <w:rFonts w:ascii="Arial" w:hAnsi="Arial"/>
          <w:szCs w:val="24"/>
          <w:lang w:val="en-US"/>
        </w:rPr>
        <w:t>Vandongen</w:t>
      </w:r>
      <w:proofErr w:type="spellEnd"/>
      <w:r w:rsidRPr="0024582D">
        <w:rPr>
          <w:rFonts w:ascii="Arial" w:hAnsi="Arial"/>
          <w:szCs w:val="24"/>
          <w:lang w:val="en-US"/>
        </w:rPr>
        <w:t xml:space="preserve"> R, </w:t>
      </w:r>
      <w:proofErr w:type="spellStart"/>
      <w:r w:rsidRPr="0024582D">
        <w:rPr>
          <w:rFonts w:ascii="Arial" w:hAnsi="Arial"/>
          <w:szCs w:val="24"/>
          <w:lang w:val="en-US"/>
        </w:rPr>
        <w:t>Beilin</w:t>
      </w:r>
      <w:proofErr w:type="spellEnd"/>
      <w:r w:rsidRPr="0024582D">
        <w:rPr>
          <w:rFonts w:ascii="Arial" w:hAnsi="Arial"/>
          <w:szCs w:val="24"/>
          <w:lang w:val="en-US"/>
        </w:rPr>
        <w:t xml:space="preserve"> LJ, English D. </w:t>
      </w:r>
      <w:proofErr w:type="spellStart"/>
      <w:r w:rsidRPr="0024582D">
        <w:rPr>
          <w:rFonts w:ascii="Arial" w:hAnsi="Arial"/>
          <w:szCs w:val="24"/>
          <w:lang w:val="en-US"/>
        </w:rPr>
        <w:t>Haemodynamic</w:t>
      </w:r>
      <w:proofErr w:type="spellEnd"/>
      <w:r w:rsidRPr="0024582D">
        <w:rPr>
          <w:rFonts w:ascii="Arial" w:hAnsi="Arial"/>
          <w:szCs w:val="24"/>
          <w:lang w:val="en-US"/>
        </w:rPr>
        <w:t xml:space="preserve"> and neuroendocrine consequences of stopping smoking--a controlled study. Clin Exp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spellStart"/>
      <w:r w:rsidRPr="0024582D">
        <w:rPr>
          <w:rFonts w:ascii="Arial" w:hAnsi="Arial"/>
          <w:szCs w:val="24"/>
          <w:lang w:val="en-US"/>
        </w:rPr>
        <w:t>Physiol</w:t>
      </w:r>
      <w:proofErr w:type="spellEnd"/>
      <w:r w:rsidRPr="0024582D">
        <w:rPr>
          <w:rFonts w:ascii="Arial" w:hAnsi="Arial"/>
          <w:szCs w:val="24"/>
          <w:lang w:val="en-US"/>
        </w:rPr>
        <w:t xml:space="preserve"> </w:t>
      </w:r>
      <w:proofErr w:type="gramStart"/>
      <w:r w:rsidRPr="0024582D">
        <w:rPr>
          <w:rFonts w:ascii="Arial" w:hAnsi="Arial"/>
          <w:szCs w:val="24"/>
          <w:lang w:val="en-US"/>
        </w:rPr>
        <w:t>1984;11:423</w:t>
      </w:r>
      <w:proofErr w:type="gramEnd"/>
      <w:r w:rsidRPr="0024582D">
        <w:rPr>
          <w:rFonts w:ascii="Arial" w:hAnsi="Arial"/>
          <w:szCs w:val="24"/>
          <w:lang w:val="en-US"/>
        </w:rPr>
        <w:t>-426.</w:t>
      </w:r>
    </w:p>
    <w:p w14:paraId="144822E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309. </w:t>
      </w:r>
      <w:proofErr w:type="spellStart"/>
      <w:r w:rsidRPr="0024582D">
        <w:rPr>
          <w:rFonts w:ascii="Arial" w:hAnsi="Arial"/>
          <w:szCs w:val="24"/>
          <w:lang w:val="en-US"/>
        </w:rPr>
        <w:t>Elgerot</w:t>
      </w:r>
      <w:proofErr w:type="spellEnd"/>
      <w:r w:rsidRPr="0024582D">
        <w:rPr>
          <w:rFonts w:ascii="Arial" w:hAnsi="Arial"/>
          <w:szCs w:val="24"/>
          <w:lang w:val="en-US"/>
        </w:rPr>
        <w:t xml:space="preserve"> A. Psychological and physiological changes during tobacco-abstinence in habitual smokers. J Clin Psychol </w:t>
      </w:r>
      <w:proofErr w:type="gramStart"/>
      <w:r w:rsidRPr="0024582D">
        <w:rPr>
          <w:rFonts w:ascii="Arial" w:hAnsi="Arial"/>
          <w:szCs w:val="24"/>
          <w:lang w:val="en-US"/>
        </w:rPr>
        <w:t>1978;34:759</w:t>
      </w:r>
      <w:proofErr w:type="gramEnd"/>
      <w:r w:rsidRPr="0024582D">
        <w:rPr>
          <w:rFonts w:ascii="Arial" w:hAnsi="Arial"/>
          <w:szCs w:val="24"/>
          <w:lang w:val="en-US"/>
        </w:rPr>
        <w:t>-764.</w:t>
      </w:r>
    </w:p>
    <w:p w14:paraId="2E6FCB6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lastRenderedPageBreak/>
        <w:t xml:space="preserve">310. Doherty GM, Nieman LK, Cutler GB, Jr., Chrousos GP, Norton JA. Time to recovery of the hypothalamic-pituitary-adrenal axis after curative resection of adrenal tumors in patients with Cushing's syndrome. Surgery </w:t>
      </w:r>
      <w:proofErr w:type="gramStart"/>
      <w:r w:rsidRPr="0024582D">
        <w:rPr>
          <w:rFonts w:ascii="Arial" w:hAnsi="Arial"/>
          <w:szCs w:val="24"/>
          <w:lang w:val="en-US"/>
        </w:rPr>
        <w:t>1990;108:1085</w:t>
      </w:r>
      <w:proofErr w:type="gramEnd"/>
      <w:r w:rsidRPr="0024582D">
        <w:rPr>
          <w:rFonts w:ascii="Arial" w:hAnsi="Arial"/>
          <w:szCs w:val="24"/>
          <w:lang w:val="en-US"/>
        </w:rPr>
        <w:t>-1090.</w:t>
      </w:r>
    </w:p>
    <w:p w14:paraId="11DA7C2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311. Gomez MT, </w:t>
      </w:r>
      <w:proofErr w:type="spellStart"/>
      <w:r w:rsidRPr="0024582D">
        <w:rPr>
          <w:rFonts w:ascii="Arial" w:hAnsi="Arial"/>
          <w:szCs w:val="24"/>
          <w:lang w:val="en-US"/>
        </w:rPr>
        <w:t>Magiakou</w:t>
      </w:r>
      <w:proofErr w:type="spellEnd"/>
      <w:r w:rsidRPr="0024582D">
        <w:rPr>
          <w:rFonts w:ascii="Arial" w:hAnsi="Arial"/>
          <w:szCs w:val="24"/>
          <w:lang w:val="en-US"/>
        </w:rPr>
        <w:t xml:space="preserve"> MA, </w:t>
      </w:r>
      <w:proofErr w:type="spellStart"/>
      <w:r w:rsidRPr="0024582D">
        <w:rPr>
          <w:rFonts w:ascii="Arial" w:hAnsi="Arial"/>
          <w:szCs w:val="24"/>
          <w:lang w:val="en-US"/>
        </w:rPr>
        <w:t>Mastorakos</w:t>
      </w:r>
      <w:proofErr w:type="spellEnd"/>
      <w:r w:rsidRPr="0024582D">
        <w:rPr>
          <w:rFonts w:ascii="Arial" w:hAnsi="Arial"/>
          <w:szCs w:val="24"/>
          <w:lang w:val="en-US"/>
        </w:rPr>
        <w:t xml:space="preserve"> G, Chrousos GP. The pituitary </w:t>
      </w:r>
      <w:proofErr w:type="spellStart"/>
      <w:r w:rsidRPr="0024582D">
        <w:rPr>
          <w:rFonts w:ascii="Arial" w:hAnsi="Arial"/>
          <w:szCs w:val="24"/>
          <w:lang w:val="en-US"/>
        </w:rPr>
        <w:t>corticotroph</w:t>
      </w:r>
      <w:proofErr w:type="spellEnd"/>
      <w:r w:rsidRPr="0024582D">
        <w:rPr>
          <w:rFonts w:ascii="Arial" w:hAnsi="Arial"/>
          <w:szCs w:val="24"/>
          <w:lang w:val="en-US"/>
        </w:rPr>
        <w:t xml:space="preserve"> is not the rate limiting step in the postoperative recovery of the hypothalamic-pituitary-adrenal axis in patients with Cushing syndrome. J Clin Endocrinol Metab </w:t>
      </w:r>
      <w:proofErr w:type="gramStart"/>
      <w:r w:rsidRPr="0024582D">
        <w:rPr>
          <w:rFonts w:ascii="Arial" w:hAnsi="Arial"/>
          <w:szCs w:val="24"/>
          <w:lang w:val="en-US"/>
        </w:rPr>
        <w:t>1993;77:173</w:t>
      </w:r>
      <w:proofErr w:type="gramEnd"/>
      <w:r w:rsidRPr="0024582D">
        <w:rPr>
          <w:rFonts w:ascii="Arial" w:hAnsi="Arial"/>
          <w:szCs w:val="24"/>
          <w:lang w:val="en-US"/>
        </w:rPr>
        <w:t>-177.</w:t>
      </w:r>
    </w:p>
    <w:p w14:paraId="05D94F7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312. Sternberg EM, </w:t>
      </w:r>
      <w:proofErr w:type="spellStart"/>
      <w:r w:rsidRPr="0024582D">
        <w:rPr>
          <w:rFonts w:ascii="Arial" w:hAnsi="Arial"/>
          <w:szCs w:val="24"/>
          <w:lang w:val="en-US"/>
        </w:rPr>
        <w:t>Glowa</w:t>
      </w:r>
      <w:proofErr w:type="spellEnd"/>
      <w:r w:rsidRPr="0024582D">
        <w:rPr>
          <w:rFonts w:ascii="Arial" w:hAnsi="Arial"/>
          <w:szCs w:val="24"/>
          <w:lang w:val="en-US"/>
        </w:rPr>
        <w:t xml:space="preserve"> JR, Smith MA, </w:t>
      </w:r>
      <w:proofErr w:type="spellStart"/>
      <w:r w:rsidRPr="0024582D">
        <w:rPr>
          <w:rFonts w:ascii="Arial" w:hAnsi="Arial"/>
          <w:szCs w:val="24"/>
          <w:lang w:val="en-US"/>
        </w:rPr>
        <w:t>Calogero</w:t>
      </w:r>
      <w:proofErr w:type="spellEnd"/>
      <w:r w:rsidRPr="0024582D">
        <w:rPr>
          <w:rFonts w:ascii="Arial" w:hAnsi="Arial"/>
          <w:szCs w:val="24"/>
          <w:lang w:val="en-US"/>
        </w:rPr>
        <w:t xml:space="preserve"> AE, </w:t>
      </w:r>
      <w:proofErr w:type="spellStart"/>
      <w:r w:rsidRPr="0024582D">
        <w:rPr>
          <w:rFonts w:ascii="Arial" w:hAnsi="Arial"/>
          <w:szCs w:val="24"/>
          <w:lang w:val="en-US"/>
        </w:rPr>
        <w:t>Listwak</w:t>
      </w:r>
      <w:proofErr w:type="spellEnd"/>
      <w:r w:rsidRPr="0024582D">
        <w:rPr>
          <w:rFonts w:ascii="Arial" w:hAnsi="Arial"/>
          <w:szCs w:val="24"/>
          <w:lang w:val="en-US"/>
        </w:rPr>
        <w:t xml:space="preserve"> SJ, </w:t>
      </w:r>
      <w:proofErr w:type="spellStart"/>
      <w:r w:rsidRPr="0024582D">
        <w:rPr>
          <w:rFonts w:ascii="Arial" w:hAnsi="Arial"/>
          <w:szCs w:val="24"/>
          <w:lang w:val="en-US"/>
        </w:rPr>
        <w:t>Aksentijevich</w:t>
      </w:r>
      <w:proofErr w:type="spellEnd"/>
      <w:r w:rsidRPr="0024582D">
        <w:rPr>
          <w:rFonts w:ascii="Arial" w:hAnsi="Arial"/>
          <w:szCs w:val="24"/>
          <w:lang w:val="en-US"/>
        </w:rPr>
        <w:t xml:space="preserve"> S, Chrousos GP, Wilder RL, Gold PW. Corticotropin releasing hormone related behavioral and neuroendocrine responses to stress in Lewis and Fischer rats. Brain Res </w:t>
      </w:r>
      <w:proofErr w:type="gramStart"/>
      <w:r w:rsidRPr="0024582D">
        <w:rPr>
          <w:rFonts w:ascii="Arial" w:hAnsi="Arial"/>
          <w:szCs w:val="24"/>
          <w:lang w:val="en-US"/>
        </w:rPr>
        <w:t>1992;570:54</w:t>
      </w:r>
      <w:proofErr w:type="gramEnd"/>
      <w:r w:rsidRPr="0024582D">
        <w:rPr>
          <w:rFonts w:ascii="Arial" w:hAnsi="Arial"/>
          <w:szCs w:val="24"/>
          <w:lang w:val="en-US"/>
        </w:rPr>
        <w:t>-60.</w:t>
      </w:r>
    </w:p>
    <w:p w14:paraId="7CCB432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313. Sternberg EM, Chrousos GP, Wilder RL, Gold PW. The stress response and the regulation of inflammatory disease. Ann Intern Med </w:t>
      </w:r>
      <w:proofErr w:type="gramStart"/>
      <w:r w:rsidRPr="0024582D">
        <w:rPr>
          <w:rFonts w:ascii="Arial" w:hAnsi="Arial"/>
          <w:szCs w:val="24"/>
          <w:lang w:val="en-US"/>
        </w:rPr>
        <w:t>1992;117:854</w:t>
      </w:r>
      <w:proofErr w:type="gramEnd"/>
      <w:r w:rsidRPr="0024582D">
        <w:rPr>
          <w:rFonts w:ascii="Arial" w:hAnsi="Arial"/>
          <w:szCs w:val="24"/>
          <w:lang w:val="en-US"/>
        </w:rPr>
        <w:t>-866.</w:t>
      </w:r>
    </w:p>
    <w:p w14:paraId="1CDC19B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314. Sternberg EM, Hill JM, Chrousos GP, </w:t>
      </w:r>
      <w:proofErr w:type="spellStart"/>
      <w:r w:rsidRPr="0024582D">
        <w:rPr>
          <w:rFonts w:ascii="Arial" w:hAnsi="Arial"/>
          <w:szCs w:val="24"/>
          <w:lang w:val="en-US"/>
        </w:rPr>
        <w:t>Kamilaris</w:t>
      </w:r>
      <w:proofErr w:type="spellEnd"/>
      <w:r w:rsidRPr="0024582D">
        <w:rPr>
          <w:rFonts w:ascii="Arial" w:hAnsi="Arial"/>
          <w:szCs w:val="24"/>
          <w:lang w:val="en-US"/>
        </w:rPr>
        <w:t xml:space="preserve"> T, </w:t>
      </w:r>
      <w:proofErr w:type="spellStart"/>
      <w:r w:rsidRPr="0024582D">
        <w:rPr>
          <w:rFonts w:ascii="Arial" w:hAnsi="Arial"/>
          <w:szCs w:val="24"/>
          <w:lang w:val="en-US"/>
        </w:rPr>
        <w:t>Listwak</w:t>
      </w:r>
      <w:proofErr w:type="spellEnd"/>
      <w:r w:rsidRPr="0024582D">
        <w:rPr>
          <w:rFonts w:ascii="Arial" w:hAnsi="Arial"/>
          <w:szCs w:val="24"/>
          <w:lang w:val="en-US"/>
        </w:rPr>
        <w:t xml:space="preserve"> SJ, Gold PW, Wilder RL. Inflammatory mediator-induced hypothalamic-pituitary-adrenal axis activation is defective in streptococcal cell wall arthritis-susceptible Lewis rats.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1989;86:2374</w:t>
      </w:r>
      <w:proofErr w:type="gramEnd"/>
      <w:r w:rsidRPr="0024582D">
        <w:rPr>
          <w:rFonts w:ascii="Arial" w:hAnsi="Arial"/>
          <w:szCs w:val="24"/>
          <w:lang w:val="en-US"/>
        </w:rPr>
        <w:t>-2378.</w:t>
      </w:r>
    </w:p>
    <w:p w14:paraId="42D366B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315. Sternberg EM, Young WS, III, </w:t>
      </w:r>
      <w:proofErr w:type="spellStart"/>
      <w:r w:rsidRPr="0024582D">
        <w:rPr>
          <w:rFonts w:ascii="Arial" w:hAnsi="Arial"/>
          <w:szCs w:val="24"/>
          <w:lang w:val="en-US"/>
        </w:rPr>
        <w:t>Bernardini</w:t>
      </w:r>
      <w:proofErr w:type="spellEnd"/>
      <w:r w:rsidRPr="0024582D">
        <w:rPr>
          <w:rFonts w:ascii="Arial" w:hAnsi="Arial"/>
          <w:szCs w:val="24"/>
          <w:lang w:val="en-US"/>
        </w:rPr>
        <w:t xml:space="preserve"> R, </w:t>
      </w:r>
      <w:proofErr w:type="spellStart"/>
      <w:r w:rsidRPr="0024582D">
        <w:rPr>
          <w:rFonts w:ascii="Arial" w:hAnsi="Arial"/>
          <w:szCs w:val="24"/>
          <w:lang w:val="en-US"/>
        </w:rPr>
        <w:t>Calogero</w:t>
      </w:r>
      <w:proofErr w:type="spellEnd"/>
      <w:r w:rsidRPr="0024582D">
        <w:rPr>
          <w:rFonts w:ascii="Arial" w:hAnsi="Arial"/>
          <w:szCs w:val="24"/>
          <w:lang w:val="en-US"/>
        </w:rPr>
        <w:t xml:space="preserve"> AE, Chrousos GP, Gold PW, Wilder RL. A central nervous system defect in biosynthesis of corticotropin-releasing hormone is associated with susceptibility to streptococcal cell wall-induced arthritis in Lewis rats.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1989;86:4771</w:t>
      </w:r>
      <w:proofErr w:type="gramEnd"/>
      <w:r w:rsidRPr="0024582D">
        <w:rPr>
          <w:rFonts w:ascii="Arial" w:hAnsi="Arial"/>
          <w:szCs w:val="24"/>
          <w:lang w:val="en-US"/>
        </w:rPr>
        <w:t>-4775.</w:t>
      </w:r>
    </w:p>
    <w:p w14:paraId="431816CE"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316. </w:t>
      </w:r>
      <w:proofErr w:type="spellStart"/>
      <w:r w:rsidRPr="0024582D">
        <w:rPr>
          <w:rFonts w:ascii="Arial" w:hAnsi="Arial"/>
          <w:szCs w:val="24"/>
          <w:lang w:val="en-US"/>
        </w:rPr>
        <w:t>Chikanza</w:t>
      </w:r>
      <w:proofErr w:type="spellEnd"/>
      <w:r w:rsidRPr="0024582D">
        <w:rPr>
          <w:rFonts w:ascii="Arial" w:hAnsi="Arial"/>
          <w:szCs w:val="24"/>
          <w:lang w:val="en-US"/>
        </w:rPr>
        <w:t xml:space="preserve"> IC, </w:t>
      </w:r>
      <w:proofErr w:type="spellStart"/>
      <w:r w:rsidRPr="0024582D">
        <w:rPr>
          <w:rFonts w:ascii="Arial" w:hAnsi="Arial"/>
          <w:szCs w:val="24"/>
          <w:lang w:val="en-US"/>
        </w:rPr>
        <w:t>Petrou</w:t>
      </w:r>
      <w:proofErr w:type="spellEnd"/>
      <w:r w:rsidRPr="0024582D">
        <w:rPr>
          <w:rFonts w:ascii="Arial" w:hAnsi="Arial"/>
          <w:szCs w:val="24"/>
          <w:lang w:val="en-US"/>
        </w:rPr>
        <w:t xml:space="preserve"> P, Kingsley G, Chrousos G, Panayi GS. Defective hypothalamic response to immune and inflammatory stimuli in patients with rheumatoid arthritis. Arthritis Rheum </w:t>
      </w:r>
      <w:proofErr w:type="gramStart"/>
      <w:r w:rsidRPr="0024582D">
        <w:rPr>
          <w:rFonts w:ascii="Arial" w:hAnsi="Arial"/>
          <w:szCs w:val="24"/>
          <w:lang w:val="en-US"/>
        </w:rPr>
        <w:t>1992;35:1281</w:t>
      </w:r>
      <w:proofErr w:type="gramEnd"/>
      <w:r w:rsidRPr="0024582D">
        <w:rPr>
          <w:rFonts w:ascii="Arial" w:hAnsi="Arial"/>
          <w:szCs w:val="24"/>
          <w:lang w:val="en-US"/>
        </w:rPr>
        <w:t>-1288.</w:t>
      </w:r>
    </w:p>
    <w:p w14:paraId="0E2FA9A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317. </w:t>
      </w:r>
      <w:proofErr w:type="spellStart"/>
      <w:r w:rsidRPr="0024582D">
        <w:rPr>
          <w:rFonts w:ascii="Arial" w:hAnsi="Arial"/>
          <w:szCs w:val="24"/>
          <w:lang w:val="en-US"/>
        </w:rPr>
        <w:t>Chikanza</w:t>
      </w:r>
      <w:proofErr w:type="spellEnd"/>
      <w:r w:rsidRPr="0024582D">
        <w:rPr>
          <w:rFonts w:ascii="Arial" w:hAnsi="Arial"/>
          <w:szCs w:val="24"/>
          <w:lang w:val="en-US"/>
        </w:rPr>
        <w:t xml:space="preserve"> IC, Chrousos G, Panayi GS. Abnormal neuroendocrine immune communications in patients with rheumatoid arthritis. Eur J Clin Invest </w:t>
      </w:r>
      <w:proofErr w:type="gramStart"/>
      <w:r w:rsidRPr="0024582D">
        <w:rPr>
          <w:rFonts w:ascii="Arial" w:hAnsi="Arial"/>
          <w:szCs w:val="24"/>
          <w:lang w:val="en-US"/>
        </w:rPr>
        <w:t>1992;22:635</w:t>
      </w:r>
      <w:proofErr w:type="gramEnd"/>
      <w:r w:rsidRPr="0024582D">
        <w:rPr>
          <w:rFonts w:ascii="Arial" w:hAnsi="Arial"/>
          <w:szCs w:val="24"/>
          <w:lang w:val="en-US"/>
        </w:rPr>
        <w:t>-637.</w:t>
      </w:r>
    </w:p>
    <w:p w14:paraId="558BB30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318. </w:t>
      </w:r>
      <w:proofErr w:type="spellStart"/>
      <w:r w:rsidRPr="0024582D">
        <w:rPr>
          <w:rFonts w:ascii="Arial" w:hAnsi="Arial"/>
          <w:szCs w:val="24"/>
          <w:lang w:val="en-US"/>
        </w:rPr>
        <w:t>Zoumakis</w:t>
      </w:r>
      <w:proofErr w:type="spellEnd"/>
      <w:r w:rsidRPr="0024582D">
        <w:rPr>
          <w:rFonts w:ascii="Arial" w:hAnsi="Arial"/>
          <w:szCs w:val="24"/>
          <w:lang w:val="en-US"/>
        </w:rPr>
        <w:t xml:space="preserve"> E, Chrousos GP. Corticotropin-releasing hormone receptor antagonists: an update. </w:t>
      </w:r>
      <w:proofErr w:type="spellStart"/>
      <w:r w:rsidRPr="0024582D">
        <w:rPr>
          <w:rFonts w:ascii="Arial" w:hAnsi="Arial"/>
          <w:szCs w:val="24"/>
          <w:lang w:val="en-US"/>
        </w:rPr>
        <w:t>Endocr</w:t>
      </w:r>
      <w:proofErr w:type="spellEnd"/>
      <w:r w:rsidRPr="0024582D">
        <w:rPr>
          <w:rFonts w:ascii="Arial" w:hAnsi="Arial"/>
          <w:szCs w:val="24"/>
          <w:lang w:val="en-US"/>
        </w:rPr>
        <w:t xml:space="preserve"> Dev </w:t>
      </w:r>
      <w:proofErr w:type="gramStart"/>
      <w:r w:rsidRPr="0024582D">
        <w:rPr>
          <w:rFonts w:ascii="Arial" w:hAnsi="Arial"/>
          <w:szCs w:val="24"/>
          <w:lang w:val="en-US"/>
        </w:rPr>
        <w:t>2010;17:36</w:t>
      </w:r>
      <w:proofErr w:type="gramEnd"/>
      <w:r w:rsidRPr="0024582D">
        <w:rPr>
          <w:rFonts w:ascii="Arial" w:hAnsi="Arial"/>
          <w:szCs w:val="24"/>
          <w:lang w:val="en-US"/>
        </w:rPr>
        <w:t>-43.</w:t>
      </w:r>
    </w:p>
    <w:p w14:paraId="6B5FBABA"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319. Habib KE, Weld KP, Rice KC, </w:t>
      </w:r>
      <w:proofErr w:type="spellStart"/>
      <w:r w:rsidRPr="0024582D">
        <w:rPr>
          <w:rFonts w:ascii="Arial" w:hAnsi="Arial"/>
          <w:szCs w:val="24"/>
          <w:lang w:val="en-US"/>
        </w:rPr>
        <w:t>Pushkas</w:t>
      </w:r>
      <w:proofErr w:type="spellEnd"/>
      <w:r w:rsidRPr="0024582D">
        <w:rPr>
          <w:rFonts w:ascii="Arial" w:hAnsi="Arial"/>
          <w:szCs w:val="24"/>
          <w:lang w:val="en-US"/>
        </w:rPr>
        <w:t xml:space="preserve"> J, </w:t>
      </w:r>
      <w:proofErr w:type="spellStart"/>
      <w:r w:rsidRPr="0024582D">
        <w:rPr>
          <w:rFonts w:ascii="Arial" w:hAnsi="Arial"/>
          <w:szCs w:val="24"/>
          <w:lang w:val="en-US"/>
        </w:rPr>
        <w:t>Champoux</w:t>
      </w:r>
      <w:proofErr w:type="spellEnd"/>
      <w:r w:rsidRPr="0024582D">
        <w:rPr>
          <w:rFonts w:ascii="Arial" w:hAnsi="Arial"/>
          <w:szCs w:val="24"/>
          <w:lang w:val="en-US"/>
        </w:rPr>
        <w:t xml:space="preserve"> M, </w:t>
      </w:r>
      <w:proofErr w:type="spellStart"/>
      <w:r w:rsidRPr="0024582D">
        <w:rPr>
          <w:rFonts w:ascii="Arial" w:hAnsi="Arial"/>
          <w:szCs w:val="24"/>
          <w:lang w:val="en-US"/>
        </w:rPr>
        <w:t>Listwak</w:t>
      </w:r>
      <w:proofErr w:type="spellEnd"/>
      <w:r w:rsidRPr="0024582D">
        <w:rPr>
          <w:rFonts w:ascii="Arial" w:hAnsi="Arial"/>
          <w:szCs w:val="24"/>
          <w:lang w:val="en-US"/>
        </w:rPr>
        <w:t xml:space="preserve"> S, Webster EL, Atkinson AJ, </w:t>
      </w:r>
      <w:proofErr w:type="spellStart"/>
      <w:r w:rsidRPr="0024582D">
        <w:rPr>
          <w:rFonts w:ascii="Arial" w:hAnsi="Arial"/>
          <w:szCs w:val="24"/>
          <w:lang w:val="en-US"/>
        </w:rPr>
        <w:t>Schulkin</w:t>
      </w:r>
      <w:proofErr w:type="spellEnd"/>
      <w:r w:rsidRPr="0024582D">
        <w:rPr>
          <w:rFonts w:ascii="Arial" w:hAnsi="Arial"/>
          <w:szCs w:val="24"/>
          <w:lang w:val="en-US"/>
        </w:rPr>
        <w:t xml:space="preserve"> J, </w:t>
      </w:r>
      <w:proofErr w:type="spellStart"/>
      <w:r w:rsidRPr="0024582D">
        <w:rPr>
          <w:rFonts w:ascii="Arial" w:hAnsi="Arial"/>
          <w:szCs w:val="24"/>
          <w:lang w:val="en-US"/>
        </w:rPr>
        <w:t>Contoreggi</w:t>
      </w:r>
      <w:proofErr w:type="spellEnd"/>
      <w:r w:rsidRPr="0024582D">
        <w:rPr>
          <w:rFonts w:ascii="Arial" w:hAnsi="Arial"/>
          <w:szCs w:val="24"/>
          <w:lang w:val="en-US"/>
        </w:rPr>
        <w:t xml:space="preserve"> C, Chrousos GP, McCann SM, Suomi SJ, Higley JD, Gold PW. Oral administration of a corticotropin-releasing hormone receptor antagonist significantly attenuates behavioral, neuroendocrine, and autonomic responses to stress in primates. Proc Natl </w:t>
      </w:r>
      <w:proofErr w:type="spellStart"/>
      <w:r w:rsidRPr="0024582D">
        <w:rPr>
          <w:rFonts w:ascii="Arial" w:hAnsi="Arial"/>
          <w:szCs w:val="24"/>
          <w:lang w:val="en-US"/>
        </w:rPr>
        <w:t>Acad</w:t>
      </w:r>
      <w:proofErr w:type="spellEnd"/>
      <w:r w:rsidRPr="0024582D">
        <w:rPr>
          <w:rFonts w:ascii="Arial" w:hAnsi="Arial"/>
          <w:szCs w:val="24"/>
          <w:lang w:val="en-US"/>
        </w:rPr>
        <w:t xml:space="preserve"> Sci U S A </w:t>
      </w:r>
      <w:proofErr w:type="gramStart"/>
      <w:r w:rsidRPr="0024582D">
        <w:rPr>
          <w:rFonts w:ascii="Arial" w:hAnsi="Arial"/>
          <w:szCs w:val="24"/>
          <w:lang w:val="en-US"/>
        </w:rPr>
        <w:t>2000;97:6079</w:t>
      </w:r>
      <w:proofErr w:type="gramEnd"/>
      <w:r w:rsidRPr="0024582D">
        <w:rPr>
          <w:rFonts w:ascii="Arial" w:hAnsi="Arial"/>
          <w:szCs w:val="24"/>
          <w:lang w:val="en-US"/>
        </w:rPr>
        <w:t>-6084.</w:t>
      </w:r>
    </w:p>
    <w:p w14:paraId="528B71B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320. Webster EL, Lewis DB, </w:t>
      </w:r>
      <w:proofErr w:type="spellStart"/>
      <w:r w:rsidRPr="0024582D">
        <w:rPr>
          <w:rFonts w:ascii="Arial" w:hAnsi="Arial"/>
          <w:szCs w:val="24"/>
          <w:lang w:val="en-US"/>
        </w:rPr>
        <w:t>Torpy</w:t>
      </w:r>
      <w:proofErr w:type="spellEnd"/>
      <w:r w:rsidRPr="0024582D">
        <w:rPr>
          <w:rFonts w:ascii="Arial" w:hAnsi="Arial"/>
          <w:szCs w:val="24"/>
          <w:lang w:val="en-US"/>
        </w:rPr>
        <w:t xml:space="preserve"> DJ, Zachman EK, Rice KC, Chrousos GP. In vivo and in vitro characterization of antalarmin, a nonpeptide corticotropin-releasing hormone (CRH) receptor antagonist: suppression of pituitary ACTH release and peripheral inflammation. Endocrinology </w:t>
      </w:r>
      <w:proofErr w:type="gramStart"/>
      <w:r w:rsidRPr="0024582D">
        <w:rPr>
          <w:rFonts w:ascii="Arial" w:hAnsi="Arial"/>
          <w:szCs w:val="24"/>
          <w:lang w:val="en-US"/>
        </w:rPr>
        <w:t>1996;137:5747</w:t>
      </w:r>
      <w:proofErr w:type="gramEnd"/>
      <w:r w:rsidRPr="0024582D">
        <w:rPr>
          <w:rFonts w:ascii="Arial" w:hAnsi="Arial"/>
          <w:szCs w:val="24"/>
          <w:lang w:val="en-US"/>
        </w:rPr>
        <w:t>-5750.</w:t>
      </w:r>
    </w:p>
    <w:p w14:paraId="4A95AAE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321. Bornstein SR, Webster EL, </w:t>
      </w:r>
      <w:proofErr w:type="spellStart"/>
      <w:r w:rsidRPr="0024582D">
        <w:rPr>
          <w:rFonts w:ascii="Arial" w:hAnsi="Arial"/>
          <w:szCs w:val="24"/>
          <w:lang w:val="en-US"/>
        </w:rPr>
        <w:t>Torpy</w:t>
      </w:r>
      <w:proofErr w:type="spellEnd"/>
      <w:r w:rsidRPr="0024582D">
        <w:rPr>
          <w:rFonts w:ascii="Arial" w:hAnsi="Arial"/>
          <w:szCs w:val="24"/>
          <w:lang w:val="en-US"/>
        </w:rPr>
        <w:t xml:space="preserve"> DJ, Richman SJ, </w:t>
      </w:r>
      <w:proofErr w:type="spellStart"/>
      <w:r w:rsidRPr="0024582D">
        <w:rPr>
          <w:rFonts w:ascii="Arial" w:hAnsi="Arial"/>
          <w:szCs w:val="24"/>
          <w:lang w:val="en-US"/>
        </w:rPr>
        <w:t>Mitsiades</w:t>
      </w:r>
      <w:proofErr w:type="spellEnd"/>
      <w:r w:rsidRPr="0024582D">
        <w:rPr>
          <w:rFonts w:ascii="Arial" w:hAnsi="Arial"/>
          <w:szCs w:val="24"/>
          <w:lang w:val="en-US"/>
        </w:rPr>
        <w:t xml:space="preserve"> N, </w:t>
      </w:r>
      <w:proofErr w:type="spellStart"/>
      <w:r w:rsidRPr="0024582D">
        <w:rPr>
          <w:rFonts w:ascii="Arial" w:hAnsi="Arial"/>
          <w:szCs w:val="24"/>
          <w:lang w:val="en-US"/>
        </w:rPr>
        <w:t>Igel</w:t>
      </w:r>
      <w:proofErr w:type="spellEnd"/>
      <w:r w:rsidRPr="0024582D">
        <w:rPr>
          <w:rFonts w:ascii="Arial" w:hAnsi="Arial"/>
          <w:szCs w:val="24"/>
          <w:lang w:val="en-US"/>
        </w:rPr>
        <w:t xml:space="preserve"> M, Lewis DB, Rice KC, Joost HG, </w:t>
      </w:r>
      <w:proofErr w:type="spellStart"/>
      <w:r w:rsidRPr="0024582D">
        <w:rPr>
          <w:rFonts w:ascii="Arial" w:hAnsi="Arial"/>
          <w:szCs w:val="24"/>
          <w:lang w:val="en-US"/>
        </w:rPr>
        <w:t>Tsokos</w:t>
      </w:r>
      <w:proofErr w:type="spellEnd"/>
      <w:r w:rsidRPr="0024582D">
        <w:rPr>
          <w:rFonts w:ascii="Arial" w:hAnsi="Arial"/>
          <w:szCs w:val="24"/>
          <w:lang w:val="en-US"/>
        </w:rPr>
        <w:t xml:space="preserve"> M, Chrousos GP. Chronic effects of a nonpeptide corticotropin-releasing hormone type I receptor antagonist on pituitary-adrenal function, body weight, and metabolic regulation. Endocrinology </w:t>
      </w:r>
      <w:proofErr w:type="gramStart"/>
      <w:r w:rsidRPr="0024582D">
        <w:rPr>
          <w:rFonts w:ascii="Arial" w:hAnsi="Arial"/>
          <w:szCs w:val="24"/>
          <w:lang w:val="en-US"/>
        </w:rPr>
        <w:t>1998;139:1546</w:t>
      </w:r>
      <w:proofErr w:type="gramEnd"/>
      <w:r w:rsidRPr="0024582D">
        <w:rPr>
          <w:rFonts w:ascii="Arial" w:hAnsi="Arial"/>
          <w:szCs w:val="24"/>
          <w:lang w:val="en-US"/>
        </w:rPr>
        <w:t>-1555.</w:t>
      </w:r>
    </w:p>
    <w:p w14:paraId="6AC9652F"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322. </w:t>
      </w:r>
      <w:proofErr w:type="spellStart"/>
      <w:r w:rsidRPr="0024582D">
        <w:rPr>
          <w:rFonts w:ascii="Arial" w:hAnsi="Arial"/>
          <w:szCs w:val="24"/>
          <w:lang w:val="en-US"/>
        </w:rPr>
        <w:t>Deak</w:t>
      </w:r>
      <w:proofErr w:type="spellEnd"/>
      <w:r w:rsidRPr="0024582D">
        <w:rPr>
          <w:rFonts w:ascii="Arial" w:hAnsi="Arial"/>
          <w:szCs w:val="24"/>
          <w:lang w:val="en-US"/>
        </w:rPr>
        <w:t xml:space="preserve"> T, Nguyen KT, Ehrlich AL, Watkins LR, Spencer RL, Maier SF, </w:t>
      </w:r>
      <w:proofErr w:type="spellStart"/>
      <w:r w:rsidRPr="0024582D">
        <w:rPr>
          <w:rFonts w:ascii="Arial" w:hAnsi="Arial"/>
          <w:szCs w:val="24"/>
          <w:lang w:val="en-US"/>
        </w:rPr>
        <w:t>Licinio</w:t>
      </w:r>
      <w:proofErr w:type="spellEnd"/>
      <w:r w:rsidRPr="0024582D">
        <w:rPr>
          <w:rFonts w:ascii="Arial" w:hAnsi="Arial"/>
          <w:szCs w:val="24"/>
          <w:lang w:val="en-US"/>
        </w:rPr>
        <w:t xml:space="preserve"> J, Wong ML, Chrousos GP, Webster E, Gold PW. The impact of the nonpeptide corticotropin-releasing hormone antagonist antalarmin on behavioral and endocrine responses to stress. Endocrinology </w:t>
      </w:r>
      <w:proofErr w:type="gramStart"/>
      <w:r w:rsidRPr="0024582D">
        <w:rPr>
          <w:rFonts w:ascii="Arial" w:hAnsi="Arial"/>
          <w:szCs w:val="24"/>
          <w:lang w:val="en-US"/>
        </w:rPr>
        <w:t>1999;140:79</w:t>
      </w:r>
      <w:proofErr w:type="gramEnd"/>
      <w:r w:rsidRPr="0024582D">
        <w:rPr>
          <w:rFonts w:ascii="Arial" w:hAnsi="Arial"/>
          <w:szCs w:val="24"/>
          <w:lang w:val="en-US"/>
        </w:rPr>
        <w:t>-86.</w:t>
      </w:r>
    </w:p>
    <w:p w14:paraId="4B3BA80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323. Webster EL, Barrientos RM, </w:t>
      </w:r>
      <w:proofErr w:type="spellStart"/>
      <w:r w:rsidRPr="0024582D">
        <w:rPr>
          <w:rFonts w:ascii="Arial" w:hAnsi="Arial"/>
          <w:szCs w:val="24"/>
          <w:lang w:val="en-US"/>
        </w:rPr>
        <w:t>Contoreggi</w:t>
      </w:r>
      <w:proofErr w:type="spellEnd"/>
      <w:r w:rsidRPr="0024582D">
        <w:rPr>
          <w:rFonts w:ascii="Arial" w:hAnsi="Arial"/>
          <w:szCs w:val="24"/>
          <w:lang w:val="en-US"/>
        </w:rPr>
        <w:t xml:space="preserve"> C, Isaac MG, </w:t>
      </w:r>
      <w:proofErr w:type="spellStart"/>
      <w:r w:rsidRPr="0024582D">
        <w:rPr>
          <w:rFonts w:ascii="Arial" w:hAnsi="Arial"/>
          <w:szCs w:val="24"/>
          <w:lang w:val="en-US"/>
        </w:rPr>
        <w:t>Ligier</w:t>
      </w:r>
      <w:proofErr w:type="spellEnd"/>
      <w:r w:rsidRPr="0024582D">
        <w:rPr>
          <w:rFonts w:ascii="Arial" w:hAnsi="Arial"/>
          <w:szCs w:val="24"/>
          <w:lang w:val="en-US"/>
        </w:rPr>
        <w:t xml:space="preserve"> S, </w:t>
      </w:r>
      <w:proofErr w:type="spellStart"/>
      <w:r w:rsidRPr="0024582D">
        <w:rPr>
          <w:rFonts w:ascii="Arial" w:hAnsi="Arial"/>
          <w:szCs w:val="24"/>
          <w:lang w:val="en-US"/>
        </w:rPr>
        <w:t>Gabry</w:t>
      </w:r>
      <w:proofErr w:type="spellEnd"/>
      <w:r w:rsidRPr="0024582D">
        <w:rPr>
          <w:rFonts w:ascii="Arial" w:hAnsi="Arial"/>
          <w:szCs w:val="24"/>
          <w:lang w:val="en-US"/>
        </w:rPr>
        <w:t xml:space="preserve"> KE, Chrousos GP, McCarthy EF, Rice KC, Gold PW, Sternberg EM. Corticotropin releasing hormone </w:t>
      </w:r>
      <w:r w:rsidRPr="0024582D">
        <w:rPr>
          <w:rFonts w:ascii="Arial" w:hAnsi="Arial"/>
          <w:szCs w:val="24"/>
          <w:lang w:val="en-US"/>
        </w:rPr>
        <w:lastRenderedPageBreak/>
        <w:t xml:space="preserve">(CRH) antagonist attenuates adjuvant induced arthritis: role of CRH in peripheral inflammation. J </w:t>
      </w:r>
      <w:proofErr w:type="spellStart"/>
      <w:r w:rsidRPr="0024582D">
        <w:rPr>
          <w:rFonts w:ascii="Arial" w:hAnsi="Arial"/>
          <w:szCs w:val="24"/>
          <w:lang w:val="en-US"/>
        </w:rPr>
        <w:t>Rheumatol</w:t>
      </w:r>
      <w:proofErr w:type="spellEnd"/>
      <w:r w:rsidRPr="0024582D">
        <w:rPr>
          <w:rFonts w:ascii="Arial" w:hAnsi="Arial"/>
          <w:szCs w:val="24"/>
          <w:lang w:val="en-US"/>
        </w:rPr>
        <w:t xml:space="preserve"> </w:t>
      </w:r>
      <w:proofErr w:type="gramStart"/>
      <w:r w:rsidRPr="0024582D">
        <w:rPr>
          <w:rFonts w:ascii="Arial" w:hAnsi="Arial"/>
          <w:szCs w:val="24"/>
          <w:lang w:val="en-US"/>
        </w:rPr>
        <w:t>2002;29:1252</w:t>
      </w:r>
      <w:proofErr w:type="gramEnd"/>
      <w:r w:rsidRPr="0024582D">
        <w:rPr>
          <w:rFonts w:ascii="Arial" w:hAnsi="Arial"/>
          <w:szCs w:val="24"/>
          <w:lang w:val="en-US"/>
        </w:rPr>
        <w:t>-1261.</w:t>
      </w:r>
    </w:p>
    <w:p w14:paraId="4AAAA47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 xml:space="preserve">324. </w:t>
      </w:r>
      <w:proofErr w:type="spellStart"/>
      <w:r w:rsidRPr="0024582D">
        <w:rPr>
          <w:rFonts w:ascii="Arial" w:hAnsi="Arial"/>
          <w:szCs w:val="24"/>
          <w:lang w:val="en-US"/>
        </w:rPr>
        <w:t>Gabry</w:t>
      </w:r>
      <w:proofErr w:type="spellEnd"/>
      <w:r w:rsidRPr="0024582D">
        <w:rPr>
          <w:rFonts w:ascii="Arial" w:hAnsi="Arial"/>
          <w:szCs w:val="24"/>
          <w:lang w:val="en-US"/>
        </w:rPr>
        <w:t xml:space="preserve"> KE, Chrousos GP, Rice KC, Mostafa RM, Sternberg E, </w:t>
      </w:r>
      <w:proofErr w:type="spellStart"/>
      <w:r w:rsidRPr="0024582D">
        <w:rPr>
          <w:rFonts w:ascii="Arial" w:hAnsi="Arial"/>
          <w:szCs w:val="24"/>
          <w:lang w:val="en-US"/>
        </w:rPr>
        <w:t>Negrao</w:t>
      </w:r>
      <w:proofErr w:type="spellEnd"/>
      <w:r w:rsidRPr="0024582D">
        <w:rPr>
          <w:rFonts w:ascii="Arial" w:hAnsi="Arial"/>
          <w:szCs w:val="24"/>
          <w:lang w:val="en-US"/>
        </w:rPr>
        <w:t xml:space="preserve"> AB, Webster EL, McCann SM, Gold PW. Marked suppression of gastric ulcerogenesis and intestinal responses to stress by a novel class of drugs. Mol Psychiatry </w:t>
      </w:r>
      <w:proofErr w:type="gramStart"/>
      <w:r w:rsidRPr="0024582D">
        <w:rPr>
          <w:rFonts w:ascii="Arial" w:hAnsi="Arial"/>
          <w:szCs w:val="24"/>
          <w:lang w:val="en-US"/>
        </w:rPr>
        <w:t>2002;7:474</w:t>
      </w:r>
      <w:proofErr w:type="gramEnd"/>
      <w:r w:rsidRPr="0024582D">
        <w:rPr>
          <w:rFonts w:ascii="Arial" w:hAnsi="Arial"/>
          <w:szCs w:val="24"/>
          <w:lang w:val="en-US"/>
        </w:rPr>
        <w:t>-83, 433.</w:t>
      </w:r>
    </w:p>
    <w:p w14:paraId="0F73FD0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325.</w:t>
      </w:r>
      <w:r w:rsidR="002E5C7E" w:rsidRPr="0024582D">
        <w:rPr>
          <w:rFonts w:ascii="Arial" w:hAnsi="Arial"/>
          <w:szCs w:val="24"/>
          <w:lang w:val="en-US"/>
        </w:rPr>
        <w:t xml:space="preserve"> </w:t>
      </w:r>
      <w:r w:rsidRPr="0024582D">
        <w:rPr>
          <w:rFonts w:ascii="Arial" w:hAnsi="Arial"/>
          <w:szCs w:val="24"/>
          <w:lang w:val="en-US"/>
        </w:rPr>
        <w:t xml:space="preserve">Wong ML, Webster EL, Spokes H, </w:t>
      </w:r>
      <w:proofErr w:type="spellStart"/>
      <w:r w:rsidRPr="0024582D">
        <w:rPr>
          <w:rFonts w:ascii="Arial" w:hAnsi="Arial"/>
          <w:szCs w:val="24"/>
          <w:lang w:val="en-US"/>
        </w:rPr>
        <w:t>Phu</w:t>
      </w:r>
      <w:proofErr w:type="spellEnd"/>
      <w:r w:rsidRPr="0024582D">
        <w:rPr>
          <w:rFonts w:ascii="Arial" w:hAnsi="Arial"/>
          <w:szCs w:val="24"/>
          <w:lang w:val="en-US"/>
        </w:rPr>
        <w:t xml:space="preserve"> P, Ehrhart-Bornstein M, Bornstein S, Park CS, Rice KC, Chrousos GP, </w:t>
      </w:r>
      <w:proofErr w:type="spellStart"/>
      <w:r w:rsidRPr="0024582D">
        <w:rPr>
          <w:rFonts w:ascii="Arial" w:hAnsi="Arial"/>
          <w:szCs w:val="24"/>
          <w:lang w:val="en-US"/>
        </w:rPr>
        <w:t>Licinio</w:t>
      </w:r>
      <w:proofErr w:type="spellEnd"/>
      <w:r w:rsidRPr="0024582D">
        <w:rPr>
          <w:rFonts w:ascii="Arial" w:hAnsi="Arial"/>
          <w:szCs w:val="24"/>
          <w:lang w:val="en-US"/>
        </w:rPr>
        <w:t xml:space="preserve"> J, Gold PW. Chronic administration of the non-peptide CRH type 1 receptor antagonist antalarmin does not blunt hypothalamic-pituitary-adrenal axis responses to acute immobilization stress. Life Sci 1999;</w:t>
      </w:r>
      <w:proofErr w:type="gramStart"/>
      <w:r w:rsidRPr="0024582D">
        <w:rPr>
          <w:rFonts w:ascii="Arial" w:hAnsi="Arial"/>
          <w:szCs w:val="24"/>
          <w:lang w:val="en-US"/>
        </w:rPr>
        <w:t>65:L</w:t>
      </w:r>
      <w:proofErr w:type="gramEnd"/>
      <w:r w:rsidRPr="0024582D">
        <w:rPr>
          <w:rFonts w:ascii="Arial" w:hAnsi="Arial"/>
          <w:szCs w:val="24"/>
          <w:lang w:val="en-US"/>
        </w:rPr>
        <w:t>53-L58.</w:t>
      </w:r>
    </w:p>
    <w:p w14:paraId="6FBE3421"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326.</w:t>
      </w:r>
      <w:r w:rsidR="002E5C7E" w:rsidRPr="0024582D">
        <w:rPr>
          <w:rFonts w:ascii="Arial" w:hAnsi="Arial"/>
          <w:szCs w:val="24"/>
          <w:lang w:val="en-US"/>
        </w:rPr>
        <w:t xml:space="preserve"> </w:t>
      </w:r>
      <w:proofErr w:type="spellStart"/>
      <w:r w:rsidRPr="0024582D">
        <w:rPr>
          <w:rFonts w:ascii="Arial" w:hAnsi="Arial"/>
          <w:szCs w:val="24"/>
          <w:lang w:val="en-US"/>
        </w:rPr>
        <w:t>Ising</w:t>
      </w:r>
      <w:proofErr w:type="spellEnd"/>
      <w:r w:rsidRPr="0024582D">
        <w:rPr>
          <w:rFonts w:ascii="Arial" w:hAnsi="Arial"/>
          <w:szCs w:val="24"/>
          <w:lang w:val="en-US"/>
        </w:rPr>
        <w:t xml:space="preserve"> M, </w:t>
      </w:r>
      <w:proofErr w:type="spellStart"/>
      <w:r w:rsidRPr="0024582D">
        <w:rPr>
          <w:rFonts w:ascii="Arial" w:hAnsi="Arial"/>
          <w:szCs w:val="24"/>
          <w:lang w:val="en-US"/>
        </w:rPr>
        <w:t>Holsboer</w:t>
      </w:r>
      <w:proofErr w:type="spellEnd"/>
      <w:r w:rsidRPr="0024582D">
        <w:rPr>
          <w:rFonts w:ascii="Arial" w:hAnsi="Arial"/>
          <w:szCs w:val="24"/>
          <w:lang w:val="en-US"/>
        </w:rPr>
        <w:t xml:space="preserve"> F. CRH-sub-1 receptor antagonists for the treatment of depression and anxiety. Exp Clin </w:t>
      </w:r>
      <w:proofErr w:type="spellStart"/>
      <w:r w:rsidRPr="0024582D">
        <w:rPr>
          <w:rFonts w:ascii="Arial" w:hAnsi="Arial"/>
          <w:szCs w:val="24"/>
          <w:lang w:val="en-US"/>
        </w:rPr>
        <w:t>Psychopharmacol</w:t>
      </w:r>
      <w:proofErr w:type="spellEnd"/>
      <w:r w:rsidRPr="0024582D">
        <w:rPr>
          <w:rFonts w:ascii="Arial" w:hAnsi="Arial"/>
          <w:szCs w:val="24"/>
          <w:lang w:val="en-US"/>
        </w:rPr>
        <w:t xml:space="preserve"> </w:t>
      </w:r>
      <w:proofErr w:type="gramStart"/>
      <w:r w:rsidRPr="0024582D">
        <w:rPr>
          <w:rFonts w:ascii="Arial" w:hAnsi="Arial"/>
          <w:szCs w:val="24"/>
          <w:lang w:val="en-US"/>
        </w:rPr>
        <w:t>2007;15:519</w:t>
      </w:r>
      <w:proofErr w:type="gramEnd"/>
      <w:r w:rsidRPr="0024582D">
        <w:rPr>
          <w:rFonts w:ascii="Arial" w:hAnsi="Arial"/>
          <w:szCs w:val="24"/>
          <w:lang w:val="en-US"/>
        </w:rPr>
        <w:t>-528.</w:t>
      </w:r>
    </w:p>
    <w:p w14:paraId="6EE2C03C"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327.</w:t>
      </w:r>
      <w:r w:rsidR="002E5C7E" w:rsidRPr="0024582D">
        <w:rPr>
          <w:rFonts w:ascii="Arial" w:hAnsi="Arial"/>
          <w:szCs w:val="24"/>
          <w:lang w:val="en-US"/>
        </w:rPr>
        <w:t xml:space="preserve"> </w:t>
      </w:r>
      <w:r w:rsidRPr="0024582D">
        <w:rPr>
          <w:rFonts w:ascii="Arial" w:hAnsi="Arial"/>
          <w:szCs w:val="24"/>
          <w:lang w:val="en-US"/>
        </w:rPr>
        <w:t xml:space="preserve">Lawrence AJ, </w:t>
      </w:r>
      <w:proofErr w:type="spellStart"/>
      <w:r w:rsidRPr="0024582D">
        <w:rPr>
          <w:rFonts w:ascii="Arial" w:hAnsi="Arial"/>
          <w:szCs w:val="24"/>
          <w:lang w:val="en-US"/>
        </w:rPr>
        <w:t>Krstew</w:t>
      </w:r>
      <w:proofErr w:type="spellEnd"/>
      <w:r w:rsidRPr="0024582D">
        <w:rPr>
          <w:rFonts w:ascii="Arial" w:hAnsi="Arial"/>
          <w:szCs w:val="24"/>
          <w:lang w:val="en-US"/>
        </w:rPr>
        <w:t xml:space="preserve"> EV, </w:t>
      </w:r>
      <w:proofErr w:type="spellStart"/>
      <w:r w:rsidRPr="0024582D">
        <w:rPr>
          <w:rFonts w:ascii="Arial" w:hAnsi="Arial"/>
          <w:szCs w:val="24"/>
          <w:lang w:val="en-US"/>
        </w:rPr>
        <w:t>Dautzenberg</w:t>
      </w:r>
      <w:proofErr w:type="spellEnd"/>
      <w:r w:rsidRPr="0024582D">
        <w:rPr>
          <w:rFonts w:ascii="Arial" w:hAnsi="Arial"/>
          <w:szCs w:val="24"/>
          <w:lang w:val="en-US"/>
        </w:rPr>
        <w:t xml:space="preserve"> FM, </w:t>
      </w:r>
      <w:proofErr w:type="spellStart"/>
      <w:r w:rsidRPr="0024582D">
        <w:rPr>
          <w:rFonts w:ascii="Arial" w:hAnsi="Arial"/>
          <w:szCs w:val="24"/>
          <w:lang w:val="en-US"/>
        </w:rPr>
        <w:t>Ruhmann</w:t>
      </w:r>
      <w:proofErr w:type="spellEnd"/>
      <w:r w:rsidRPr="0024582D">
        <w:rPr>
          <w:rFonts w:ascii="Arial" w:hAnsi="Arial"/>
          <w:szCs w:val="24"/>
          <w:lang w:val="en-US"/>
        </w:rPr>
        <w:t xml:space="preserve"> A. The highly selective </w:t>
      </w:r>
      <w:proofErr w:type="gramStart"/>
      <w:r w:rsidRPr="0024582D">
        <w:rPr>
          <w:rFonts w:ascii="Arial" w:hAnsi="Arial"/>
          <w:szCs w:val="24"/>
          <w:lang w:val="en-US"/>
        </w:rPr>
        <w:t>CRF(</w:t>
      </w:r>
      <w:proofErr w:type="gramEnd"/>
      <w:r w:rsidRPr="0024582D">
        <w:rPr>
          <w:rFonts w:ascii="Arial" w:hAnsi="Arial"/>
          <w:szCs w:val="24"/>
          <w:lang w:val="en-US"/>
        </w:rPr>
        <w:t xml:space="preserve">2) receptor antagonist K41498 binds to presynaptic CRF(2) receptors in rat brain. Br J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gramStart"/>
      <w:r w:rsidRPr="0024582D">
        <w:rPr>
          <w:rFonts w:ascii="Arial" w:hAnsi="Arial"/>
          <w:szCs w:val="24"/>
          <w:lang w:val="en-US"/>
        </w:rPr>
        <w:t>2002;136:896</w:t>
      </w:r>
      <w:proofErr w:type="gramEnd"/>
      <w:r w:rsidRPr="0024582D">
        <w:rPr>
          <w:rFonts w:ascii="Arial" w:hAnsi="Arial"/>
          <w:szCs w:val="24"/>
          <w:lang w:val="en-US"/>
        </w:rPr>
        <w:t>-904.</w:t>
      </w:r>
    </w:p>
    <w:p w14:paraId="0BF5AD85"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328.</w:t>
      </w:r>
      <w:r w:rsidR="002E5C7E" w:rsidRPr="0024582D">
        <w:rPr>
          <w:rFonts w:ascii="Arial" w:hAnsi="Arial"/>
          <w:szCs w:val="24"/>
          <w:lang w:val="en-US"/>
        </w:rPr>
        <w:t xml:space="preserve"> </w:t>
      </w:r>
      <w:proofErr w:type="spellStart"/>
      <w:r w:rsidRPr="0024582D">
        <w:rPr>
          <w:rFonts w:ascii="Arial" w:hAnsi="Arial"/>
          <w:szCs w:val="24"/>
          <w:lang w:val="en-US"/>
        </w:rPr>
        <w:t>Sajdyk</w:t>
      </w:r>
      <w:proofErr w:type="spellEnd"/>
      <w:r w:rsidRPr="0024582D">
        <w:rPr>
          <w:rFonts w:ascii="Arial" w:hAnsi="Arial"/>
          <w:szCs w:val="24"/>
          <w:lang w:val="en-US"/>
        </w:rPr>
        <w:t xml:space="preserve"> TJ, </w:t>
      </w:r>
      <w:proofErr w:type="spellStart"/>
      <w:r w:rsidRPr="0024582D">
        <w:rPr>
          <w:rFonts w:ascii="Arial" w:hAnsi="Arial"/>
          <w:szCs w:val="24"/>
          <w:lang w:val="en-US"/>
        </w:rPr>
        <w:t>Gehlert</w:t>
      </w:r>
      <w:proofErr w:type="spellEnd"/>
      <w:r w:rsidRPr="0024582D">
        <w:rPr>
          <w:rFonts w:ascii="Arial" w:hAnsi="Arial"/>
          <w:szCs w:val="24"/>
          <w:lang w:val="en-US"/>
        </w:rPr>
        <w:t xml:space="preserve"> DR. Astressin, a corticotropin releasing factor antagonist, reverses the anxiogenic effects of urocortin when administered into the basolateral amygdala. Brain Res </w:t>
      </w:r>
      <w:proofErr w:type="gramStart"/>
      <w:r w:rsidRPr="0024582D">
        <w:rPr>
          <w:rFonts w:ascii="Arial" w:hAnsi="Arial"/>
          <w:szCs w:val="24"/>
          <w:lang w:val="en-US"/>
        </w:rPr>
        <w:t>2000;877:226</w:t>
      </w:r>
      <w:proofErr w:type="gramEnd"/>
      <w:r w:rsidRPr="0024582D">
        <w:rPr>
          <w:rFonts w:ascii="Arial" w:hAnsi="Arial"/>
          <w:szCs w:val="24"/>
          <w:lang w:val="en-US"/>
        </w:rPr>
        <w:t>-234.</w:t>
      </w:r>
    </w:p>
    <w:p w14:paraId="6B0E7432"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329.</w:t>
      </w:r>
      <w:r w:rsidR="002E5C7E" w:rsidRPr="0024582D">
        <w:rPr>
          <w:rFonts w:ascii="Arial" w:hAnsi="Arial"/>
          <w:szCs w:val="24"/>
          <w:lang w:val="en-US"/>
        </w:rPr>
        <w:t xml:space="preserve"> </w:t>
      </w:r>
      <w:proofErr w:type="spellStart"/>
      <w:r w:rsidRPr="0024582D">
        <w:rPr>
          <w:rFonts w:ascii="Arial" w:hAnsi="Arial"/>
          <w:szCs w:val="24"/>
          <w:lang w:val="en-US"/>
        </w:rPr>
        <w:t>Henckens</w:t>
      </w:r>
      <w:proofErr w:type="spellEnd"/>
      <w:r w:rsidRPr="0024582D">
        <w:rPr>
          <w:rFonts w:ascii="Arial" w:hAnsi="Arial"/>
          <w:szCs w:val="24"/>
          <w:lang w:val="en-US"/>
        </w:rPr>
        <w:t xml:space="preserve"> MJ, </w:t>
      </w:r>
      <w:proofErr w:type="spellStart"/>
      <w:r w:rsidRPr="0024582D">
        <w:rPr>
          <w:rFonts w:ascii="Arial" w:hAnsi="Arial"/>
          <w:szCs w:val="24"/>
          <w:lang w:val="en-US"/>
        </w:rPr>
        <w:t>Deussing</w:t>
      </w:r>
      <w:proofErr w:type="spellEnd"/>
      <w:r w:rsidRPr="0024582D">
        <w:rPr>
          <w:rFonts w:ascii="Arial" w:hAnsi="Arial"/>
          <w:szCs w:val="24"/>
          <w:lang w:val="en-US"/>
        </w:rPr>
        <w:t xml:space="preserve"> JM, Chen A. Region-specific roles of the corticotropin-releasing factor-urocortin system in stress. Nat Rev </w:t>
      </w:r>
      <w:proofErr w:type="spellStart"/>
      <w:r w:rsidRPr="0024582D">
        <w:rPr>
          <w:rFonts w:ascii="Arial" w:hAnsi="Arial"/>
          <w:szCs w:val="24"/>
          <w:lang w:val="en-US"/>
        </w:rPr>
        <w:t>Neurosci</w:t>
      </w:r>
      <w:proofErr w:type="spellEnd"/>
      <w:r w:rsidRPr="0024582D">
        <w:rPr>
          <w:rFonts w:ascii="Arial" w:hAnsi="Arial"/>
          <w:szCs w:val="24"/>
          <w:lang w:val="en-US"/>
        </w:rPr>
        <w:t>. 2016 Oct;17(10):636-51.</w:t>
      </w:r>
    </w:p>
    <w:p w14:paraId="248C9AC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330.</w:t>
      </w:r>
      <w:r w:rsidR="002E5C7E" w:rsidRPr="0024582D">
        <w:rPr>
          <w:rFonts w:ascii="Arial" w:hAnsi="Arial"/>
          <w:szCs w:val="24"/>
          <w:lang w:val="en-US"/>
        </w:rPr>
        <w:t xml:space="preserve"> </w:t>
      </w:r>
      <w:r w:rsidRPr="0024582D">
        <w:rPr>
          <w:rFonts w:ascii="Arial" w:hAnsi="Arial"/>
          <w:szCs w:val="24"/>
          <w:lang w:val="en-US"/>
        </w:rPr>
        <w:t xml:space="preserve">Pan W, </w:t>
      </w:r>
      <w:proofErr w:type="spellStart"/>
      <w:r w:rsidRPr="0024582D">
        <w:rPr>
          <w:rFonts w:ascii="Arial" w:hAnsi="Arial"/>
          <w:szCs w:val="24"/>
          <w:lang w:val="en-US"/>
        </w:rPr>
        <w:t>Kastin</w:t>
      </w:r>
      <w:proofErr w:type="spellEnd"/>
      <w:r w:rsidRPr="0024582D">
        <w:rPr>
          <w:rFonts w:ascii="Arial" w:hAnsi="Arial"/>
          <w:szCs w:val="24"/>
          <w:lang w:val="en-US"/>
        </w:rPr>
        <w:t xml:space="preserve"> AJ. Urocortin and the brain. Prog </w:t>
      </w:r>
      <w:proofErr w:type="spellStart"/>
      <w:r w:rsidRPr="0024582D">
        <w:rPr>
          <w:rFonts w:ascii="Arial" w:hAnsi="Arial"/>
          <w:szCs w:val="24"/>
          <w:lang w:val="en-US"/>
        </w:rPr>
        <w:t>Neurobiol</w:t>
      </w:r>
      <w:proofErr w:type="spellEnd"/>
      <w:r w:rsidRPr="0024582D">
        <w:rPr>
          <w:rFonts w:ascii="Arial" w:hAnsi="Arial"/>
          <w:szCs w:val="24"/>
          <w:lang w:val="en-US"/>
        </w:rPr>
        <w:t xml:space="preserve"> </w:t>
      </w:r>
      <w:proofErr w:type="gramStart"/>
      <w:r w:rsidRPr="0024582D">
        <w:rPr>
          <w:rFonts w:ascii="Arial" w:hAnsi="Arial"/>
          <w:szCs w:val="24"/>
          <w:lang w:val="en-US"/>
        </w:rPr>
        <w:t>2008;84:148</w:t>
      </w:r>
      <w:proofErr w:type="gramEnd"/>
      <w:r w:rsidRPr="0024582D">
        <w:rPr>
          <w:rFonts w:ascii="Arial" w:hAnsi="Arial"/>
          <w:szCs w:val="24"/>
          <w:lang w:val="en-US"/>
        </w:rPr>
        <w:t>-156.</w:t>
      </w:r>
    </w:p>
    <w:p w14:paraId="411B6F08"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331.</w:t>
      </w:r>
      <w:r w:rsidR="002E5C7E" w:rsidRPr="0024582D">
        <w:rPr>
          <w:rFonts w:ascii="Arial" w:hAnsi="Arial"/>
          <w:szCs w:val="24"/>
          <w:lang w:val="en-US"/>
        </w:rPr>
        <w:t xml:space="preserve"> </w:t>
      </w:r>
      <w:r w:rsidRPr="0024582D">
        <w:rPr>
          <w:rFonts w:ascii="Arial" w:hAnsi="Arial"/>
          <w:szCs w:val="24"/>
          <w:lang w:val="en-US"/>
        </w:rPr>
        <w:t xml:space="preserve">Huang Y, Yao XQ, Lau CW, Chan YC, Tsang SY, Chan FL. Urocortin and cardiovascular protection. Acta </w:t>
      </w:r>
      <w:proofErr w:type="spellStart"/>
      <w:r w:rsidRPr="0024582D">
        <w:rPr>
          <w:rFonts w:ascii="Arial" w:hAnsi="Arial"/>
          <w:szCs w:val="24"/>
          <w:lang w:val="en-US"/>
        </w:rPr>
        <w:t>Pharmacol</w:t>
      </w:r>
      <w:proofErr w:type="spellEnd"/>
      <w:r w:rsidRPr="0024582D">
        <w:rPr>
          <w:rFonts w:ascii="Arial" w:hAnsi="Arial"/>
          <w:szCs w:val="24"/>
          <w:lang w:val="en-US"/>
        </w:rPr>
        <w:t xml:space="preserve"> Sin. 2004 Mar;25(3):257-65.</w:t>
      </w:r>
    </w:p>
    <w:p w14:paraId="547F6776"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332.</w:t>
      </w:r>
      <w:r w:rsidR="002E5C7E" w:rsidRPr="0024582D">
        <w:rPr>
          <w:rFonts w:ascii="Arial" w:hAnsi="Arial"/>
          <w:szCs w:val="24"/>
          <w:lang w:val="en-US"/>
        </w:rPr>
        <w:t xml:space="preserve"> </w:t>
      </w:r>
      <w:proofErr w:type="spellStart"/>
      <w:r w:rsidRPr="0024582D">
        <w:rPr>
          <w:rFonts w:ascii="Arial" w:hAnsi="Arial"/>
          <w:szCs w:val="24"/>
          <w:lang w:val="en-US"/>
        </w:rPr>
        <w:t>Abuirmeileh</w:t>
      </w:r>
      <w:proofErr w:type="spellEnd"/>
      <w:r w:rsidRPr="0024582D">
        <w:rPr>
          <w:rFonts w:ascii="Arial" w:hAnsi="Arial"/>
          <w:szCs w:val="24"/>
          <w:lang w:val="en-US"/>
        </w:rPr>
        <w:t xml:space="preserve"> A, </w:t>
      </w:r>
      <w:proofErr w:type="spellStart"/>
      <w:r w:rsidRPr="0024582D">
        <w:rPr>
          <w:rFonts w:ascii="Arial" w:hAnsi="Arial"/>
          <w:szCs w:val="24"/>
          <w:lang w:val="en-US"/>
        </w:rPr>
        <w:t>Harkavyi</w:t>
      </w:r>
      <w:proofErr w:type="spellEnd"/>
      <w:r w:rsidRPr="0024582D">
        <w:rPr>
          <w:rFonts w:ascii="Arial" w:hAnsi="Arial"/>
          <w:szCs w:val="24"/>
          <w:lang w:val="en-US"/>
        </w:rPr>
        <w:t xml:space="preserve"> A, Lever R, Biggs CS, Whitton PS. Urocortin, a CRF-like peptide, restores key indicators of damage in the substantia nigra in a neuroinflammatory model of Parkinson's disease. J Neuroinflammation </w:t>
      </w:r>
      <w:proofErr w:type="gramStart"/>
      <w:r w:rsidRPr="0024582D">
        <w:rPr>
          <w:rFonts w:ascii="Arial" w:hAnsi="Arial"/>
          <w:szCs w:val="24"/>
          <w:lang w:val="en-US"/>
        </w:rPr>
        <w:t>2007;4:19</w:t>
      </w:r>
      <w:proofErr w:type="gramEnd"/>
      <w:r w:rsidRPr="0024582D">
        <w:rPr>
          <w:rFonts w:ascii="Arial" w:hAnsi="Arial"/>
          <w:szCs w:val="24"/>
          <w:lang w:val="en-US"/>
        </w:rPr>
        <w:t>.</w:t>
      </w:r>
    </w:p>
    <w:p w14:paraId="36B106BD"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333.</w:t>
      </w:r>
      <w:r w:rsidR="002E5C7E" w:rsidRPr="0024582D">
        <w:rPr>
          <w:rFonts w:ascii="Arial" w:hAnsi="Arial"/>
          <w:szCs w:val="24"/>
          <w:lang w:val="en-US"/>
        </w:rPr>
        <w:t xml:space="preserve"> </w:t>
      </w:r>
      <w:r w:rsidRPr="0024582D">
        <w:rPr>
          <w:rFonts w:ascii="Arial" w:hAnsi="Arial"/>
          <w:szCs w:val="24"/>
          <w:lang w:val="en-US"/>
        </w:rPr>
        <w:t xml:space="preserve">Liew HK, Pang CY, Hsu CW, Wang MJ, Li TY, Peng HF, </w:t>
      </w:r>
      <w:proofErr w:type="spellStart"/>
      <w:r w:rsidRPr="0024582D">
        <w:rPr>
          <w:rFonts w:ascii="Arial" w:hAnsi="Arial"/>
          <w:szCs w:val="24"/>
          <w:lang w:val="en-US"/>
        </w:rPr>
        <w:t>Kuo</w:t>
      </w:r>
      <w:proofErr w:type="spellEnd"/>
      <w:r w:rsidRPr="0024582D">
        <w:rPr>
          <w:rFonts w:ascii="Arial" w:hAnsi="Arial"/>
          <w:szCs w:val="24"/>
          <w:lang w:val="en-US"/>
        </w:rPr>
        <w:t xml:space="preserve"> JS, Wang JY. Systemic administration of urocortin after intracerebral hemorrhage reduces neurological deficits and neuroinflammation in rats. J Neuroinflammation </w:t>
      </w:r>
      <w:proofErr w:type="gramStart"/>
      <w:r w:rsidRPr="0024582D">
        <w:rPr>
          <w:rFonts w:ascii="Arial" w:hAnsi="Arial"/>
          <w:szCs w:val="24"/>
          <w:lang w:val="en-US"/>
        </w:rPr>
        <w:t>2012;9:13</w:t>
      </w:r>
      <w:proofErr w:type="gramEnd"/>
      <w:r w:rsidRPr="0024582D">
        <w:rPr>
          <w:rFonts w:ascii="Arial" w:hAnsi="Arial"/>
          <w:szCs w:val="24"/>
          <w:lang w:val="en-US"/>
        </w:rPr>
        <w:t>.</w:t>
      </w:r>
    </w:p>
    <w:p w14:paraId="405C5794"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334.</w:t>
      </w:r>
      <w:r w:rsidR="002E5C7E" w:rsidRPr="0024582D">
        <w:rPr>
          <w:rFonts w:ascii="Arial" w:hAnsi="Arial"/>
          <w:szCs w:val="24"/>
          <w:lang w:val="en-US"/>
        </w:rPr>
        <w:t xml:space="preserve"> </w:t>
      </w:r>
      <w:r w:rsidRPr="0024582D">
        <w:rPr>
          <w:rFonts w:ascii="Arial" w:hAnsi="Arial"/>
          <w:szCs w:val="24"/>
          <w:lang w:val="en-US"/>
        </w:rPr>
        <w:t xml:space="preserve">Monteiro-Pinto C, </w:t>
      </w:r>
      <w:proofErr w:type="spellStart"/>
      <w:r w:rsidRPr="0024582D">
        <w:rPr>
          <w:rFonts w:ascii="Arial" w:hAnsi="Arial"/>
          <w:szCs w:val="24"/>
          <w:lang w:val="en-US"/>
        </w:rPr>
        <w:t>Adão</w:t>
      </w:r>
      <w:proofErr w:type="spellEnd"/>
      <w:r w:rsidRPr="0024582D">
        <w:rPr>
          <w:rFonts w:ascii="Arial" w:hAnsi="Arial"/>
          <w:szCs w:val="24"/>
          <w:lang w:val="en-US"/>
        </w:rPr>
        <w:t xml:space="preserve"> R, </w:t>
      </w:r>
      <w:proofErr w:type="spellStart"/>
      <w:r w:rsidRPr="0024582D">
        <w:rPr>
          <w:rFonts w:ascii="Arial" w:hAnsi="Arial"/>
          <w:szCs w:val="24"/>
          <w:lang w:val="en-US"/>
        </w:rPr>
        <w:t>Leite</w:t>
      </w:r>
      <w:proofErr w:type="spellEnd"/>
      <w:r w:rsidRPr="0024582D">
        <w:rPr>
          <w:rFonts w:ascii="Arial" w:hAnsi="Arial"/>
          <w:szCs w:val="24"/>
          <w:lang w:val="en-US"/>
        </w:rPr>
        <w:t xml:space="preserve">-Moreira AF, </w:t>
      </w:r>
      <w:proofErr w:type="spellStart"/>
      <w:r w:rsidRPr="0024582D">
        <w:rPr>
          <w:rFonts w:ascii="Arial" w:hAnsi="Arial"/>
          <w:szCs w:val="24"/>
          <w:lang w:val="en-US"/>
        </w:rPr>
        <w:t>Brás</w:t>
      </w:r>
      <w:proofErr w:type="spellEnd"/>
      <w:r w:rsidRPr="0024582D">
        <w:rPr>
          <w:rFonts w:ascii="Arial" w:hAnsi="Arial"/>
          <w:szCs w:val="24"/>
          <w:lang w:val="en-US"/>
        </w:rPr>
        <w:t xml:space="preserve">-Silva C. Cardiovascular Effects of Urocortin-2: Pathophysiological Mechanisms and Therapeutic Potential. Cardiovasc Drugs </w:t>
      </w:r>
      <w:proofErr w:type="spellStart"/>
      <w:r w:rsidRPr="0024582D">
        <w:rPr>
          <w:rFonts w:ascii="Arial" w:hAnsi="Arial"/>
          <w:szCs w:val="24"/>
          <w:lang w:val="en-US"/>
        </w:rPr>
        <w:t>Ther</w:t>
      </w:r>
      <w:proofErr w:type="spellEnd"/>
      <w:r w:rsidRPr="0024582D">
        <w:rPr>
          <w:rFonts w:ascii="Arial" w:hAnsi="Arial"/>
          <w:szCs w:val="24"/>
          <w:lang w:val="en-US"/>
        </w:rPr>
        <w:t>. 2019;33(5):599-613.</w:t>
      </w:r>
    </w:p>
    <w:p w14:paraId="31989737"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335.</w:t>
      </w:r>
      <w:r w:rsidR="002E5C7E" w:rsidRPr="0024582D">
        <w:rPr>
          <w:rFonts w:ascii="Arial" w:hAnsi="Arial"/>
          <w:szCs w:val="24"/>
          <w:lang w:val="en-US"/>
        </w:rPr>
        <w:t xml:space="preserve"> </w:t>
      </w:r>
      <w:r w:rsidRPr="0024582D">
        <w:rPr>
          <w:rFonts w:ascii="Arial" w:hAnsi="Arial"/>
          <w:szCs w:val="24"/>
          <w:lang w:val="en-US"/>
        </w:rPr>
        <w:t xml:space="preserve">Mackay KB, </w:t>
      </w:r>
      <w:proofErr w:type="spellStart"/>
      <w:r w:rsidRPr="0024582D">
        <w:rPr>
          <w:rFonts w:ascii="Arial" w:hAnsi="Arial"/>
          <w:szCs w:val="24"/>
          <w:lang w:val="en-US"/>
        </w:rPr>
        <w:t>Stiefel</w:t>
      </w:r>
      <w:proofErr w:type="spellEnd"/>
      <w:r w:rsidRPr="0024582D">
        <w:rPr>
          <w:rFonts w:ascii="Arial" w:hAnsi="Arial"/>
          <w:szCs w:val="24"/>
          <w:lang w:val="en-US"/>
        </w:rPr>
        <w:t xml:space="preserve"> TH, Ling N, Foster AC. Effects of a selective agonist and antagonist of CRF2 receptors on cardiovascular function in the rat. Eur J </w:t>
      </w:r>
      <w:proofErr w:type="spellStart"/>
      <w:r w:rsidRPr="0024582D">
        <w:rPr>
          <w:rFonts w:ascii="Arial" w:hAnsi="Arial"/>
          <w:szCs w:val="24"/>
          <w:lang w:val="en-US"/>
        </w:rPr>
        <w:t>Pharmacol</w:t>
      </w:r>
      <w:proofErr w:type="spellEnd"/>
      <w:r w:rsidRPr="0024582D">
        <w:rPr>
          <w:rFonts w:ascii="Arial" w:hAnsi="Arial"/>
          <w:szCs w:val="24"/>
          <w:lang w:val="en-US"/>
        </w:rPr>
        <w:t xml:space="preserve"> </w:t>
      </w:r>
      <w:proofErr w:type="gramStart"/>
      <w:r w:rsidRPr="0024582D">
        <w:rPr>
          <w:rFonts w:ascii="Arial" w:hAnsi="Arial"/>
          <w:szCs w:val="24"/>
          <w:lang w:val="en-US"/>
        </w:rPr>
        <w:t>2003;469:111</w:t>
      </w:r>
      <w:proofErr w:type="gramEnd"/>
      <w:r w:rsidRPr="0024582D">
        <w:rPr>
          <w:rFonts w:ascii="Arial" w:hAnsi="Arial"/>
          <w:szCs w:val="24"/>
          <w:lang w:val="en-US"/>
        </w:rPr>
        <w:t>-115.</w:t>
      </w:r>
    </w:p>
    <w:p w14:paraId="45EDF9A3" w14:textId="77777777" w:rsidR="00085590"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336.</w:t>
      </w:r>
      <w:r w:rsidR="002E5C7E" w:rsidRPr="0024582D">
        <w:rPr>
          <w:rFonts w:ascii="Arial" w:hAnsi="Arial"/>
          <w:szCs w:val="24"/>
          <w:lang w:val="en-US"/>
        </w:rPr>
        <w:t xml:space="preserve"> </w:t>
      </w:r>
      <w:proofErr w:type="spellStart"/>
      <w:r w:rsidRPr="0024582D">
        <w:rPr>
          <w:rFonts w:ascii="Arial" w:hAnsi="Arial"/>
          <w:szCs w:val="24"/>
          <w:lang w:val="en-US"/>
        </w:rPr>
        <w:t>Basman</w:t>
      </w:r>
      <w:proofErr w:type="spellEnd"/>
      <w:r w:rsidRPr="0024582D">
        <w:rPr>
          <w:rFonts w:ascii="Arial" w:hAnsi="Arial"/>
          <w:szCs w:val="24"/>
          <w:lang w:val="en-US"/>
        </w:rPr>
        <w:t xml:space="preserve"> C, Agrawal P, Knight R, et al. Cardioprotective Utility of Urocortin in Myocardial Ischemia- Reperfusion Injury: Where do We </w:t>
      </w:r>
      <w:proofErr w:type="gramStart"/>
      <w:r w:rsidRPr="0024582D">
        <w:rPr>
          <w:rFonts w:ascii="Arial" w:hAnsi="Arial"/>
          <w:szCs w:val="24"/>
          <w:lang w:val="en-US"/>
        </w:rPr>
        <w:t>Stand?.</w:t>
      </w:r>
      <w:proofErr w:type="gramEnd"/>
      <w:r w:rsidRPr="0024582D">
        <w:rPr>
          <w:rFonts w:ascii="Arial" w:hAnsi="Arial"/>
          <w:szCs w:val="24"/>
          <w:lang w:val="en-US"/>
        </w:rPr>
        <w:t xml:space="preserve"> </w:t>
      </w:r>
      <w:proofErr w:type="spellStart"/>
      <w:r w:rsidRPr="0024582D">
        <w:rPr>
          <w:rFonts w:ascii="Arial" w:hAnsi="Arial"/>
          <w:szCs w:val="24"/>
          <w:lang w:val="en-US"/>
        </w:rPr>
        <w:t>Curr</w:t>
      </w:r>
      <w:proofErr w:type="spellEnd"/>
      <w:r w:rsidRPr="0024582D">
        <w:rPr>
          <w:rFonts w:ascii="Arial" w:hAnsi="Arial"/>
          <w:szCs w:val="24"/>
          <w:lang w:val="en-US"/>
        </w:rPr>
        <w:t xml:space="preserve"> Mol </w:t>
      </w:r>
      <w:proofErr w:type="spellStart"/>
      <w:r w:rsidRPr="0024582D">
        <w:rPr>
          <w:rFonts w:ascii="Arial" w:hAnsi="Arial"/>
          <w:szCs w:val="24"/>
          <w:lang w:val="en-US"/>
        </w:rPr>
        <w:t>Pharmacol</w:t>
      </w:r>
      <w:proofErr w:type="spellEnd"/>
      <w:r w:rsidRPr="0024582D">
        <w:rPr>
          <w:rFonts w:ascii="Arial" w:hAnsi="Arial"/>
          <w:szCs w:val="24"/>
          <w:lang w:val="en-US"/>
        </w:rPr>
        <w:t>. 2018;11(1):32-38.</w:t>
      </w:r>
    </w:p>
    <w:p w14:paraId="558EC831" w14:textId="77777777" w:rsidR="0099108C" w:rsidRPr="0024582D" w:rsidRDefault="00085590" w:rsidP="0024582D">
      <w:pPr>
        <w:spacing w:line="276" w:lineRule="auto"/>
        <w:ind w:left="576" w:hanging="576"/>
        <w:rPr>
          <w:rFonts w:ascii="Arial" w:hAnsi="Arial"/>
          <w:szCs w:val="24"/>
          <w:lang w:val="en-US"/>
        </w:rPr>
      </w:pPr>
      <w:r w:rsidRPr="0024582D">
        <w:rPr>
          <w:rFonts w:ascii="Arial" w:hAnsi="Arial"/>
          <w:szCs w:val="24"/>
          <w:lang w:val="en-US"/>
        </w:rPr>
        <w:t>337.</w:t>
      </w:r>
      <w:r w:rsidR="002E5C7E" w:rsidRPr="0024582D">
        <w:rPr>
          <w:rFonts w:ascii="Arial" w:hAnsi="Arial"/>
          <w:szCs w:val="24"/>
          <w:lang w:val="en-US"/>
        </w:rPr>
        <w:t xml:space="preserve"> </w:t>
      </w:r>
      <w:r w:rsidRPr="0024582D">
        <w:rPr>
          <w:rFonts w:ascii="Arial" w:hAnsi="Arial"/>
          <w:szCs w:val="24"/>
          <w:lang w:val="en-US"/>
        </w:rPr>
        <w:t xml:space="preserve">Kim BJ, </w:t>
      </w:r>
      <w:proofErr w:type="spellStart"/>
      <w:r w:rsidRPr="0024582D">
        <w:rPr>
          <w:rFonts w:ascii="Arial" w:hAnsi="Arial"/>
          <w:szCs w:val="24"/>
          <w:lang w:val="en-US"/>
        </w:rPr>
        <w:t>Kayembe</w:t>
      </w:r>
      <w:proofErr w:type="spellEnd"/>
      <w:r w:rsidRPr="0024582D">
        <w:rPr>
          <w:rFonts w:ascii="Arial" w:hAnsi="Arial"/>
          <w:szCs w:val="24"/>
          <w:lang w:val="en-US"/>
        </w:rPr>
        <w:t xml:space="preserve"> K, </w:t>
      </w:r>
      <w:proofErr w:type="spellStart"/>
      <w:r w:rsidRPr="0024582D">
        <w:rPr>
          <w:rFonts w:ascii="Arial" w:hAnsi="Arial"/>
          <w:szCs w:val="24"/>
          <w:lang w:val="en-US"/>
        </w:rPr>
        <w:t>Simecka</w:t>
      </w:r>
      <w:proofErr w:type="spellEnd"/>
      <w:r w:rsidRPr="0024582D">
        <w:rPr>
          <w:rFonts w:ascii="Arial" w:hAnsi="Arial"/>
          <w:szCs w:val="24"/>
          <w:lang w:val="en-US"/>
        </w:rPr>
        <w:t xml:space="preserve"> JW, Pulse M, Jones HP. Corticotropin-releasing hormone receptor-1 and 2 activity produces divergent resistance against stress-induced pulmonary Streptococcus pneumoniae infection. J </w:t>
      </w:r>
      <w:proofErr w:type="spellStart"/>
      <w:r w:rsidRPr="0024582D">
        <w:rPr>
          <w:rFonts w:ascii="Arial" w:hAnsi="Arial"/>
          <w:szCs w:val="24"/>
          <w:lang w:val="en-US"/>
        </w:rPr>
        <w:t>Neuroimmunol</w:t>
      </w:r>
      <w:proofErr w:type="spellEnd"/>
      <w:r w:rsidRPr="0024582D">
        <w:rPr>
          <w:rFonts w:ascii="Arial" w:hAnsi="Arial"/>
          <w:szCs w:val="24"/>
          <w:lang w:val="en-US"/>
        </w:rPr>
        <w:t xml:space="preserve"> </w:t>
      </w:r>
      <w:proofErr w:type="gramStart"/>
      <w:r w:rsidRPr="0024582D">
        <w:rPr>
          <w:rFonts w:ascii="Arial" w:hAnsi="Arial"/>
          <w:szCs w:val="24"/>
          <w:lang w:val="en-US"/>
        </w:rPr>
        <w:t>2011;237:57</w:t>
      </w:r>
      <w:proofErr w:type="gramEnd"/>
      <w:r w:rsidRPr="0024582D">
        <w:rPr>
          <w:rFonts w:ascii="Arial" w:hAnsi="Arial"/>
          <w:szCs w:val="24"/>
          <w:lang w:val="en-US"/>
        </w:rPr>
        <w:t>-65.</w:t>
      </w:r>
    </w:p>
    <w:bookmarkEnd w:id="8"/>
    <w:p w14:paraId="61A2E1CE" w14:textId="77777777" w:rsidR="008C0D0D" w:rsidRPr="0024582D" w:rsidRDefault="008C0D0D" w:rsidP="0024582D">
      <w:pPr>
        <w:spacing w:line="276" w:lineRule="auto"/>
        <w:ind w:left="576" w:hanging="576"/>
        <w:rPr>
          <w:rFonts w:ascii="Arial" w:hAnsi="Arial"/>
          <w:szCs w:val="24"/>
          <w:lang w:val="en-US"/>
        </w:rPr>
      </w:pPr>
    </w:p>
    <w:p w14:paraId="40BD8C27" w14:textId="77777777" w:rsidR="008C0D0D" w:rsidRPr="0024582D" w:rsidRDefault="008C0D0D" w:rsidP="0024582D">
      <w:pPr>
        <w:spacing w:line="276" w:lineRule="auto"/>
        <w:ind w:left="576" w:hanging="576"/>
        <w:rPr>
          <w:rFonts w:ascii="Arial" w:hAnsi="Arial"/>
          <w:szCs w:val="24"/>
          <w:lang w:val="en-US"/>
        </w:rPr>
      </w:pPr>
      <w:r w:rsidRPr="0024582D">
        <w:rPr>
          <w:rFonts w:ascii="Arial" w:hAnsi="Arial"/>
          <w:szCs w:val="24"/>
          <w:lang w:val="en-US"/>
        </w:rPr>
        <w:br w:type="page"/>
      </w:r>
    </w:p>
    <w:p w14:paraId="48DDB505" w14:textId="77777777" w:rsidR="00C72515" w:rsidRPr="005E2D14" w:rsidRDefault="00C72515" w:rsidP="00FC2881">
      <w:pPr>
        <w:widowControl w:val="0"/>
        <w:suppressAutoHyphens/>
        <w:autoSpaceDE w:val="0"/>
        <w:autoSpaceDN w:val="0"/>
        <w:adjustRightInd w:val="0"/>
        <w:spacing w:line="480" w:lineRule="auto"/>
        <w:jc w:val="both"/>
        <w:rPr>
          <w:b/>
          <w:bCs/>
          <w:color w:val="000000"/>
          <w:sz w:val="24"/>
          <w:szCs w:val="24"/>
          <w:lang w:val="en-US"/>
        </w:rPr>
      </w:pPr>
    </w:p>
    <w:sectPr w:rsidR="00C72515" w:rsidRPr="005E2D14" w:rsidSect="00113C73">
      <w:footerReference w:type="even" r:id="rId20"/>
      <w:footerReference w:type="default" r:id="rId21"/>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6B6C96" w14:textId="77777777" w:rsidR="00DA2C5E" w:rsidRDefault="00DA2C5E">
      <w:r>
        <w:separator/>
      </w:r>
    </w:p>
  </w:endnote>
  <w:endnote w:type="continuationSeparator" w:id="0">
    <w:p w14:paraId="3EED825C" w14:textId="77777777" w:rsidR="00DA2C5E" w:rsidRDefault="00DA2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C8AD23" w14:textId="77777777" w:rsidR="000D0A77" w:rsidRDefault="000D0A77" w:rsidP="000A383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A6F707" w14:textId="77777777" w:rsidR="000D0A77" w:rsidRDefault="000D0A77" w:rsidP="00020E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F3C22E" w14:textId="77777777" w:rsidR="000D0A77" w:rsidRDefault="000D0A77" w:rsidP="00020E6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F8CEE" w14:textId="77777777" w:rsidR="00DA2C5E" w:rsidRDefault="00DA2C5E">
      <w:r>
        <w:separator/>
      </w:r>
    </w:p>
  </w:footnote>
  <w:footnote w:type="continuationSeparator" w:id="0">
    <w:p w14:paraId="4314A24C" w14:textId="77777777" w:rsidR="00DA2C5E" w:rsidRDefault="00DA2C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FAE78B9"/>
    <w:multiLevelType w:val="hybridMultilevel"/>
    <w:tmpl w:val="5C885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7DE"/>
    <w:rsid w:val="00002338"/>
    <w:rsid w:val="00002E31"/>
    <w:rsid w:val="00006D0A"/>
    <w:rsid w:val="00007885"/>
    <w:rsid w:val="000107BC"/>
    <w:rsid w:val="00013A3E"/>
    <w:rsid w:val="00016372"/>
    <w:rsid w:val="00016B58"/>
    <w:rsid w:val="00020E6F"/>
    <w:rsid w:val="0002134E"/>
    <w:rsid w:val="000242CF"/>
    <w:rsid w:val="00027538"/>
    <w:rsid w:val="00032798"/>
    <w:rsid w:val="00032AD1"/>
    <w:rsid w:val="0003593E"/>
    <w:rsid w:val="00040115"/>
    <w:rsid w:val="000419E5"/>
    <w:rsid w:val="00041FBE"/>
    <w:rsid w:val="00044535"/>
    <w:rsid w:val="00050079"/>
    <w:rsid w:val="00051886"/>
    <w:rsid w:val="000539E7"/>
    <w:rsid w:val="00055608"/>
    <w:rsid w:val="00057102"/>
    <w:rsid w:val="0007122C"/>
    <w:rsid w:val="0007162E"/>
    <w:rsid w:val="00072FD0"/>
    <w:rsid w:val="00076C63"/>
    <w:rsid w:val="00083F0F"/>
    <w:rsid w:val="00085590"/>
    <w:rsid w:val="000969E3"/>
    <w:rsid w:val="000A0F4E"/>
    <w:rsid w:val="000A2B96"/>
    <w:rsid w:val="000A3839"/>
    <w:rsid w:val="000A4857"/>
    <w:rsid w:val="000A56A4"/>
    <w:rsid w:val="000B39A5"/>
    <w:rsid w:val="000B69DC"/>
    <w:rsid w:val="000C4EE1"/>
    <w:rsid w:val="000C7C89"/>
    <w:rsid w:val="000D0A77"/>
    <w:rsid w:val="000E3F47"/>
    <w:rsid w:val="000E448F"/>
    <w:rsid w:val="000E53EE"/>
    <w:rsid w:val="000E7613"/>
    <w:rsid w:val="000F0B3C"/>
    <w:rsid w:val="000F69F6"/>
    <w:rsid w:val="00101A09"/>
    <w:rsid w:val="00101B7D"/>
    <w:rsid w:val="00102A64"/>
    <w:rsid w:val="001128AB"/>
    <w:rsid w:val="00113C73"/>
    <w:rsid w:val="00115562"/>
    <w:rsid w:val="001207DE"/>
    <w:rsid w:val="00125D8D"/>
    <w:rsid w:val="00130449"/>
    <w:rsid w:val="00131DE1"/>
    <w:rsid w:val="0013267B"/>
    <w:rsid w:val="00137851"/>
    <w:rsid w:val="00137B3A"/>
    <w:rsid w:val="00144602"/>
    <w:rsid w:val="00147CDB"/>
    <w:rsid w:val="00151B51"/>
    <w:rsid w:val="00153589"/>
    <w:rsid w:val="001571C6"/>
    <w:rsid w:val="00160ED0"/>
    <w:rsid w:val="00162121"/>
    <w:rsid w:val="00162A24"/>
    <w:rsid w:val="00163964"/>
    <w:rsid w:val="00167B46"/>
    <w:rsid w:val="00174531"/>
    <w:rsid w:val="0017672C"/>
    <w:rsid w:val="00177D65"/>
    <w:rsid w:val="00186E02"/>
    <w:rsid w:val="00187B4E"/>
    <w:rsid w:val="00190522"/>
    <w:rsid w:val="001A07CA"/>
    <w:rsid w:val="001A3BE6"/>
    <w:rsid w:val="001B6AD8"/>
    <w:rsid w:val="001B78DC"/>
    <w:rsid w:val="001C074D"/>
    <w:rsid w:val="001C34B9"/>
    <w:rsid w:val="001D1880"/>
    <w:rsid w:val="001D551C"/>
    <w:rsid w:val="001E02B2"/>
    <w:rsid w:val="001E3CF2"/>
    <w:rsid w:val="001E420E"/>
    <w:rsid w:val="001E4FA7"/>
    <w:rsid w:val="001E57FC"/>
    <w:rsid w:val="001E6755"/>
    <w:rsid w:val="001F14D5"/>
    <w:rsid w:val="001F4325"/>
    <w:rsid w:val="00202DF1"/>
    <w:rsid w:val="00203287"/>
    <w:rsid w:val="00203436"/>
    <w:rsid w:val="002063F4"/>
    <w:rsid w:val="00211F44"/>
    <w:rsid w:val="0021429F"/>
    <w:rsid w:val="00214C39"/>
    <w:rsid w:val="00214E34"/>
    <w:rsid w:val="0021666B"/>
    <w:rsid w:val="0023191A"/>
    <w:rsid w:val="00236AA9"/>
    <w:rsid w:val="00237FF8"/>
    <w:rsid w:val="00242784"/>
    <w:rsid w:val="00244AE5"/>
    <w:rsid w:val="0024582D"/>
    <w:rsid w:val="00247D4E"/>
    <w:rsid w:val="00254E27"/>
    <w:rsid w:val="0025687E"/>
    <w:rsid w:val="002570F8"/>
    <w:rsid w:val="00277514"/>
    <w:rsid w:val="00277B59"/>
    <w:rsid w:val="002819DE"/>
    <w:rsid w:val="00282C3E"/>
    <w:rsid w:val="00291413"/>
    <w:rsid w:val="00291F2B"/>
    <w:rsid w:val="00293380"/>
    <w:rsid w:val="00294F35"/>
    <w:rsid w:val="002A1576"/>
    <w:rsid w:val="002A1BAC"/>
    <w:rsid w:val="002A3526"/>
    <w:rsid w:val="002A40D1"/>
    <w:rsid w:val="002B328F"/>
    <w:rsid w:val="002B59BB"/>
    <w:rsid w:val="002C25C2"/>
    <w:rsid w:val="002C47AA"/>
    <w:rsid w:val="002C60E9"/>
    <w:rsid w:val="002E57C7"/>
    <w:rsid w:val="002E5C7E"/>
    <w:rsid w:val="002E7FB6"/>
    <w:rsid w:val="002F00A7"/>
    <w:rsid w:val="002F036C"/>
    <w:rsid w:val="002F0370"/>
    <w:rsid w:val="002F3602"/>
    <w:rsid w:val="002F6A52"/>
    <w:rsid w:val="00302836"/>
    <w:rsid w:val="00304D30"/>
    <w:rsid w:val="0031230D"/>
    <w:rsid w:val="00314A9D"/>
    <w:rsid w:val="00315A3C"/>
    <w:rsid w:val="0032119F"/>
    <w:rsid w:val="003308C0"/>
    <w:rsid w:val="00336DE3"/>
    <w:rsid w:val="00337AA0"/>
    <w:rsid w:val="00340FCB"/>
    <w:rsid w:val="003433D6"/>
    <w:rsid w:val="003459AE"/>
    <w:rsid w:val="003527A4"/>
    <w:rsid w:val="00354B04"/>
    <w:rsid w:val="003629B3"/>
    <w:rsid w:val="00367907"/>
    <w:rsid w:val="00367F2E"/>
    <w:rsid w:val="00375742"/>
    <w:rsid w:val="00375AD2"/>
    <w:rsid w:val="003767B1"/>
    <w:rsid w:val="0039460F"/>
    <w:rsid w:val="00396348"/>
    <w:rsid w:val="00396664"/>
    <w:rsid w:val="003A4101"/>
    <w:rsid w:val="003B119A"/>
    <w:rsid w:val="003B2E14"/>
    <w:rsid w:val="003B3F22"/>
    <w:rsid w:val="003B68BE"/>
    <w:rsid w:val="003C095C"/>
    <w:rsid w:val="003C1FA4"/>
    <w:rsid w:val="003C23C6"/>
    <w:rsid w:val="003C3AAF"/>
    <w:rsid w:val="003C4CF2"/>
    <w:rsid w:val="003C4E90"/>
    <w:rsid w:val="003C5272"/>
    <w:rsid w:val="003C6C07"/>
    <w:rsid w:val="003D4808"/>
    <w:rsid w:val="003E2F44"/>
    <w:rsid w:val="003E3B65"/>
    <w:rsid w:val="003E5AEF"/>
    <w:rsid w:val="003F24C5"/>
    <w:rsid w:val="003F6B23"/>
    <w:rsid w:val="00402CA6"/>
    <w:rsid w:val="00403710"/>
    <w:rsid w:val="00407AE2"/>
    <w:rsid w:val="004116D3"/>
    <w:rsid w:val="00412CA8"/>
    <w:rsid w:val="00414E02"/>
    <w:rsid w:val="00416584"/>
    <w:rsid w:val="00427169"/>
    <w:rsid w:val="004330E6"/>
    <w:rsid w:val="0043344E"/>
    <w:rsid w:val="00435051"/>
    <w:rsid w:val="00437489"/>
    <w:rsid w:val="00440128"/>
    <w:rsid w:val="0044035A"/>
    <w:rsid w:val="004466FB"/>
    <w:rsid w:val="00446DA0"/>
    <w:rsid w:val="00450A77"/>
    <w:rsid w:val="00451C1A"/>
    <w:rsid w:val="00457E97"/>
    <w:rsid w:val="004616E0"/>
    <w:rsid w:val="00461723"/>
    <w:rsid w:val="00461BB7"/>
    <w:rsid w:val="0046223F"/>
    <w:rsid w:val="00490CCD"/>
    <w:rsid w:val="004962AF"/>
    <w:rsid w:val="00496BD5"/>
    <w:rsid w:val="00496E9E"/>
    <w:rsid w:val="004A0EB9"/>
    <w:rsid w:val="004A3014"/>
    <w:rsid w:val="004A633F"/>
    <w:rsid w:val="004B1D06"/>
    <w:rsid w:val="004B2A5B"/>
    <w:rsid w:val="004B3A69"/>
    <w:rsid w:val="004C3FBA"/>
    <w:rsid w:val="004C6FE3"/>
    <w:rsid w:val="004C78D7"/>
    <w:rsid w:val="004D1474"/>
    <w:rsid w:val="004D714A"/>
    <w:rsid w:val="004E1AE4"/>
    <w:rsid w:val="004E210E"/>
    <w:rsid w:val="004E7500"/>
    <w:rsid w:val="004F4BDA"/>
    <w:rsid w:val="00522E0D"/>
    <w:rsid w:val="005232BA"/>
    <w:rsid w:val="0052684D"/>
    <w:rsid w:val="005270B2"/>
    <w:rsid w:val="0053577A"/>
    <w:rsid w:val="005374B6"/>
    <w:rsid w:val="0054197A"/>
    <w:rsid w:val="00542810"/>
    <w:rsid w:val="0055203D"/>
    <w:rsid w:val="005534F8"/>
    <w:rsid w:val="0055384F"/>
    <w:rsid w:val="005549FC"/>
    <w:rsid w:val="00560018"/>
    <w:rsid w:val="00564056"/>
    <w:rsid w:val="00566349"/>
    <w:rsid w:val="00576F42"/>
    <w:rsid w:val="0058280E"/>
    <w:rsid w:val="005850CD"/>
    <w:rsid w:val="005955E6"/>
    <w:rsid w:val="00595FEB"/>
    <w:rsid w:val="00597D31"/>
    <w:rsid w:val="005A07DC"/>
    <w:rsid w:val="005A268F"/>
    <w:rsid w:val="005A33DA"/>
    <w:rsid w:val="005A663D"/>
    <w:rsid w:val="005A7EAD"/>
    <w:rsid w:val="005B03ED"/>
    <w:rsid w:val="005B0BEB"/>
    <w:rsid w:val="005C24DB"/>
    <w:rsid w:val="005D6398"/>
    <w:rsid w:val="005D7F29"/>
    <w:rsid w:val="005E2D14"/>
    <w:rsid w:val="005F15F3"/>
    <w:rsid w:val="005F59BE"/>
    <w:rsid w:val="005F72D0"/>
    <w:rsid w:val="006004F9"/>
    <w:rsid w:val="00601327"/>
    <w:rsid w:val="00605323"/>
    <w:rsid w:val="00613CFB"/>
    <w:rsid w:val="00616360"/>
    <w:rsid w:val="00623A16"/>
    <w:rsid w:val="00625AA5"/>
    <w:rsid w:val="00632A80"/>
    <w:rsid w:val="00634855"/>
    <w:rsid w:val="0064375B"/>
    <w:rsid w:val="006437DC"/>
    <w:rsid w:val="006448BD"/>
    <w:rsid w:val="00647909"/>
    <w:rsid w:val="00653600"/>
    <w:rsid w:val="00654597"/>
    <w:rsid w:val="0065508D"/>
    <w:rsid w:val="00657563"/>
    <w:rsid w:val="00663F51"/>
    <w:rsid w:val="00673D7A"/>
    <w:rsid w:val="00675000"/>
    <w:rsid w:val="0068186F"/>
    <w:rsid w:val="00681ABE"/>
    <w:rsid w:val="00693F51"/>
    <w:rsid w:val="006A17D1"/>
    <w:rsid w:val="006A1838"/>
    <w:rsid w:val="006A30F9"/>
    <w:rsid w:val="006B2BF1"/>
    <w:rsid w:val="006B5059"/>
    <w:rsid w:val="006B62A3"/>
    <w:rsid w:val="006B7EB4"/>
    <w:rsid w:val="006C086E"/>
    <w:rsid w:val="006C1F0B"/>
    <w:rsid w:val="006C26A9"/>
    <w:rsid w:val="006C3521"/>
    <w:rsid w:val="006D0F10"/>
    <w:rsid w:val="006D3CB8"/>
    <w:rsid w:val="006D6311"/>
    <w:rsid w:val="006F7181"/>
    <w:rsid w:val="00702DDB"/>
    <w:rsid w:val="00705071"/>
    <w:rsid w:val="007236D4"/>
    <w:rsid w:val="00731797"/>
    <w:rsid w:val="00732C7C"/>
    <w:rsid w:val="00734EFE"/>
    <w:rsid w:val="00735C8B"/>
    <w:rsid w:val="00740226"/>
    <w:rsid w:val="00742D52"/>
    <w:rsid w:val="00746718"/>
    <w:rsid w:val="00753716"/>
    <w:rsid w:val="00753E0E"/>
    <w:rsid w:val="007617ED"/>
    <w:rsid w:val="0076279C"/>
    <w:rsid w:val="00774CF1"/>
    <w:rsid w:val="007770A1"/>
    <w:rsid w:val="00780F70"/>
    <w:rsid w:val="00783C93"/>
    <w:rsid w:val="00791C9E"/>
    <w:rsid w:val="00795656"/>
    <w:rsid w:val="00795C00"/>
    <w:rsid w:val="00797FA3"/>
    <w:rsid w:val="007A1B24"/>
    <w:rsid w:val="007A4E3F"/>
    <w:rsid w:val="007A6B6E"/>
    <w:rsid w:val="007B58DE"/>
    <w:rsid w:val="007B730F"/>
    <w:rsid w:val="007C1D86"/>
    <w:rsid w:val="007C3183"/>
    <w:rsid w:val="007C61BE"/>
    <w:rsid w:val="007C70C7"/>
    <w:rsid w:val="007D351A"/>
    <w:rsid w:val="007D6536"/>
    <w:rsid w:val="007E3379"/>
    <w:rsid w:val="007E45AA"/>
    <w:rsid w:val="007F0127"/>
    <w:rsid w:val="007F0609"/>
    <w:rsid w:val="007F0BEA"/>
    <w:rsid w:val="007F7371"/>
    <w:rsid w:val="00800726"/>
    <w:rsid w:val="00804C2D"/>
    <w:rsid w:val="00806603"/>
    <w:rsid w:val="00806A53"/>
    <w:rsid w:val="00807264"/>
    <w:rsid w:val="00815941"/>
    <w:rsid w:val="0082068E"/>
    <w:rsid w:val="0082308E"/>
    <w:rsid w:val="00823823"/>
    <w:rsid w:val="00826E6F"/>
    <w:rsid w:val="008310AE"/>
    <w:rsid w:val="0083480C"/>
    <w:rsid w:val="00837524"/>
    <w:rsid w:val="0083796C"/>
    <w:rsid w:val="00841008"/>
    <w:rsid w:val="008446F9"/>
    <w:rsid w:val="00854C53"/>
    <w:rsid w:val="00856F20"/>
    <w:rsid w:val="008572F8"/>
    <w:rsid w:val="00862B6E"/>
    <w:rsid w:val="00865245"/>
    <w:rsid w:val="0087018B"/>
    <w:rsid w:val="008730AE"/>
    <w:rsid w:val="00875205"/>
    <w:rsid w:val="00875E0F"/>
    <w:rsid w:val="00876334"/>
    <w:rsid w:val="00877C0D"/>
    <w:rsid w:val="00884351"/>
    <w:rsid w:val="0088451F"/>
    <w:rsid w:val="00895C76"/>
    <w:rsid w:val="008A4529"/>
    <w:rsid w:val="008A7E00"/>
    <w:rsid w:val="008B2C32"/>
    <w:rsid w:val="008B5979"/>
    <w:rsid w:val="008C00B2"/>
    <w:rsid w:val="008C0D0D"/>
    <w:rsid w:val="008C27FE"/>
    <w:rsid w:val="008C51F0"/>
    <w:rsid w:val="008C6E37"/>
    <w:rsid w:val="008D30A3"/>
    <w:rsid w:val="008E28FD"/>
    <w:rsid w:val="008E371D"/>
    <w:rsid w:val="008E502B"/>
    <w:rsid w:val="008E5475"/>
    <w:rsid w:val="008E5F03"/>
    <w:rsid w:val="008F2F40"/>
    <w:rsid w:val="00900E3C"/>
    <w:rsid w:val="009057EC"/>
    <w:rsid w:val="009074FD"/>
    <w:rsid w:val="00916A2D"/>
    <w:rsid w:val="009174C5"/>
    <w:rsid w:val="00920065"/>
    <w:rsid w:val="009236ED"/>
    <w:rsid w:val="00924222"/>
    <w:rsid w:val="00924450"/>
    <w:rsid w:val="00926569"/>
    <w:rsid w:val="009300B5"/>
    <w:rsid w:val="009303BD"/>
    <w:rsid w:val="00934D15"/>
    <w:rsid w:val="00941598"/>
    <w:rsid w:val="00942234"/>
    <w:rsid w:val="00942A0A"/>
    <w:rsid w:val="009512C7"/>
    <w:rsid w:val="0096152B"/>
    <w:rsid w:val="0096223C"/>
    <w:rsid w:val="0096744C"/>
    <w:rsid w:val="009675C6"/>
    <w:rsid w:val="0097313C"/>
    <w:rsid w:val="00973C6D"/>
    <w:rsid w:val="00974EE4"/>
    <w:rsid w:val="00981C95"/>
    <w:rsid w:val="0099082C"/>
    <w:rsid w:val="0099108C"/>
    <w:rsid w:val="009923D3"/>
    <w:rsid w:val="00993069"/>
    <w:rsid w:val="00995C0C"/>
    <w:rsid w:val="00997AC5"/>
    <w:rsid w:val="009A20C8"/>
    <w:rsid w:val="009A535E"/>
    <w:rsid w:val="009A552E"/>
    <w:rsid w:val="009B29BC"/>
    <w:rsid w:val="009B2CB1"/>
    <w:rsid w:val="009B59E4"/>
    <w:rsid w:val="009C1FB7"/>
    <w:rsid w:val="009C5419"/>
    <w:rsid w:val="009C68A4"/>
    <w:rsid w:val="009D2556"/>
    <w:rsid w:val="009D2572"/>
    <w:rsid w:val="009F0017"/>
    <w:rsid w:val="009F22B1"/>
    <w:rsid w:val="009F2BD0"/>
    <w:rsid w:val="009F5A9C"/>
    <w:rsid w:val="00A03DE4"/>
    <w:rsid w:val="00A1034B"/>
    <w:rsid w:val="00A1055E"/>
    <w:rsid w:val="00A118DE"/>
    <w:rsid w:val="00A214C7"/>
    <w:rsid w:val="00A240E0"/>
    <w:rsid w:val="00A259AF"/>
    <w:rsid w:val="00A269D6"/>
    <w:rsid w:val="00A27C66"/>
    <w:rsid w:val="00A346ED"/>
    <w:rsid w:val="00A37700"/>
    <w:rsid w:val="00A405E8"/>
    <w:rsid w:val="00A55949"/>
    <w:rsid w:val="00A62C55"/>
    <w:rsid w:val="00A6457D"/>
    <w:rsid w:val="00A64A2A"/>
    <w:rsid w:val="00A7056B"/>
    <w:rsid w:val="00A71DBE"/>
    <w:rsid w:val="00A71E0B"/>
    <w:rsid w:val="00A73073"/>
    <w:rsid w:val="00A74098"/>
    <w:rsid w:val="00A811D2"/>
    <w:rsid w:val="00A901F7"/>
    <w:rsid w:val="00A91573"/>
    <w:rsid w:val="00A930EC"/>
    <w:rsid w:val="00A97315"/>
    <w:rsid w:val="00A97D10"/>
    <w:rsid w:val="00AA46E3"/>
    <w:rsid w:val="00AA72CE"/>
    <w:rsid w:val="00AB2178"/>
    <w:rsid w:val="00AB2B3C"/>
    <w:rsid w:val="00AB7C66"/>
    <w:rsid w:val="00AC0F03"/>
    <w:rsid w:val="00AC264F"/>
    <w:rsid w:val="00AC5C47"/>
    <w:rsid w:val="00AD1A7C"/>
    <w:rsid w:val="00AD471A"/>
    <w:rsid w:val="00AD6D8D"/>
    <w:rsid w:val="00AF00EC"/>
    <w:rsid w:val="00AF039A"/>
    <w:rsid w:val="00AF067F"/>
    <w:rsid w:val="00AF47F6"/>
    <w:rsid w:val="00AF5406"/>
    <w:rsid w:val="00AF5BE9"/>
    <w:rsid w:val="00AF5CFB"/>
    <w:rsid w:val="00B028F5"/>
    <w:rsid w:val="00B056C8"/>
    <w:rsid w:val="00B075C8"/>
    <w:rsid w:val="00B1302B"/>
    <w:rsid w:val="00B15432"/>
    <w:rsid w:val="00B15B54"/>
    <w:rsid w:val="00B15C8C"/>
    <w:rsid w:val="00B25685"/>
    <w:rsid w:val="00B33AEB"/>
    <w:rsid w:val="00B362F7"/>
    <w:rsid w:val="00B37786"/>
    <w:rsid w:val="00B41EED"/>
    <w:rsid w:val="00B42003"/>
    <w:rsid w:val="00B45697"/>
    <w:rsid w:val="00B45C52"/>
    <w:rsid w:val="00B564F4"/>
    <w:rsid w:val="00B56B85"/>
    <w:rsid w:val="00B70EF6"/>
    <w:rsid w:val="00B82311"/>
    <w:rsid w:val="00B82EE7"/>
    <w:rsid w:val="00B83308"/>
    <w:rsid w:val="00B92030"/>
    <w:rsid w:val="00B92E41"/>
    <w:rsid w:val="00B9343C"/>
    <w:rsid w:val="00B956F8"/>
    <w:rsid w:val="00B967CB"/>
    <w:rsid w:val="00BA58C0"/>
    <w:rsid w:val="00BB2204"/>
    <w:rsid w:val="00BB24C9"/>
    <w:rsid w:val="00BB4EE3"/>
    <w:rsid w:val="00BB590A"/>
    <w:rsid w:val="00BC61B9"/>
    <w:rsid w:val="00BD0227"/>
    <w:rsid w:val="00BD2C67"/>
    <w:rsid w:val="00BD477C"/>
    <w:rsid w:val="00BE18B3"/>
    <w:rsid w:val="00BE66C6"/>
    <w:rsid w:val="00BF0397"/>
    <w:rsid w:val="00BF42A4"/>
    <w:rsid w:val="00BF679E"/>
    <w:rsid w:val="00C00916"/>
    <w:rsid w:val="00C03FA1"/>
    <w:rsid w:val="00C05341"/>
    <w:rsid w:val="00C059AC"/>
    <w:rsid w:val="00C1501D"/>
    <w:rsid w:val="00C154ED"/>
    <w:rsid w:val="00C2014E"/>
    <w:rsid w:val="00C2097F"/>
    <w:rsid w:val="00C20D8B"/>
    <w:rsid w:val="00C21879"/>
    <w:rsid w:val="00C221A4"/>
    <w:rsid w:val="00C23461"/>
    <w:rsid w:val="00C30D4D"/>
    <w:rsid w:val="00C32DAC"/>
    <w:rsid w:val="00C34DD8"/>
    <w:rsid w:val="00C3526D"/>
    <w:rsid w:val="00C355A0"/>
    <w:rsid w:val="00C37A83"/>
    <w:rsid w:val="00C4241F"/>
    <w:rsid w:val="00C4339C"/>
    <w:rsid w:val="00C44867"/>
    <w:rsid w:val="00C51398"/>
    <w:rsid w:val="00C60CAD"/>
    <w:rsid w:val="00C615ED"/>
    <w:rsid w:val="00C63835"/>
    <w:rsid w:val="00C643C5"/>
    <w:rsid w:val="00C6481B"/>
    <w:rsid w:val="00C72515"/>
    <w:rsid w:val="00C7746C"/>
    <w:rsid w:val="00C81780"/>
    <w:rsid w:val="00C85794"/>
    <w:rsid w:val="00C8588A"/>
    <w:rsid w:val="00C93FE8"/>
    <w:rsid w:val="00C9634B"/>
    <w:rsid w:val="00C976DB"/>
    <w:rsid w:val="00CA1A71"/>
    <w:rsid w:val="00CA3436"/>
    <w:rsid w:val="00CB0CAE"/>
    <w:rsid w:val="00CC26B2"/>
    <w:rsid w:val="00CC4CA6"/>
    <w:rsid w:val="00CC75C3"/>
    <w:rsid w:val="00CD004A"/>
    <w:rsid w:val="00CD2B20"/>
    <w:rsid w:val="00CD6354"/>
    <w:rsid w:val="00CD7D7F"/>
    <w:rsid w:val="00CE1C80"/>
    <w:rsid w:val="00CE25B0"/>
    <w:rsid w:val="00CE3636"/>
    <w:rsid w:val="00CE6FE7"/>
    <w:rsid w:val="00CF0069"/>
    <w:rsid w:val="00D03254"/>
    <w:rsid w:val="00D03BC7"/>
    <w:rsid w:val="00D0576E"/>
    <w:rsid w:val="00D1035D"/>
    <w:rsid w:val="00D11AB1"/>
    <w:rsid w:val="00D13E9E"/>
    <w:rsid w:val="00D17B25"/>
    <w:rsid w:val="00D20FD6"/>
    <w:rsid w:val="00D21222"/>
    <w:rsid w:val="00D30713"/>
    <w:rsid w:val="00D30A5B"/>
    <w:rsid w:val="00D3656F"/>
    <w:rsid w:val="00D411F3"/>
    <w:rsid w:val="00D4121C"/>
    <w:rsid w:val="00D438C1"/>
    <w:rsid w:val="00D449F6"/>
    <w:rsid w:val="00D4672E"/>
    <w:rsid w:val="00D55AEB"/>
    <w:rsid w:val="00D56112"/>
    <w:rsid w:val="00D568D0"/>
    <w:rsid w:val="00D604F1"/>
    <w:rsid w:val="00D614B4"/>
    <w:rsid w:val="00D629EB"/>
    <w:rsid w:val="00D6337C"/>
    <w:rsid w:val="00D6577C"/>
    <w:rsid w:val="00D67A1C"/>
    <w:rsid w:val="00D70682"/>
    <w:rsid w:val="00D7117C"/>
    <w:rsid w:val="00D7334A"/>
    <w:rsid w:val="00D739F9"/>
    <w:rsid w:val="00D822B7"/>
    <w:rsid w:val="00D9227C"/>
    <w:rsid w:val="00D923BB"/>
    <w:rsid w:val="00D930AD"/>
    <w:rsid w:val="00D9368E"/>
    <w:rsid w:val="00D948FD"/>
    <w:rsid w:val="00DA10E6"/>
    <w:rsid w:val="00DA20E9"/>
    <w:rsid w:val="00DA21C6"/>
    <w:rsid w:val="00DA2C5E"/>
    <w:rsid w:val="00DA73C4"/>
    <w:rsid w:val="00DB28C1"/>
    <w:rsid w:val="00DB3524"/>
    <w:rsid w:val="00DB62B9"/>
    <w:rsid w:val="00DB7D8F"/>
    <w:rsid w:val="00DC3045"/>
    <w:rsid w:val="00DC51F0"/>
    <w:rsid w:val="00DC7645"/>
    <w:rsid w:val="00DD77C3"/>
    <w:rsid w:val="00DE27BA"/>
    <w:rsid w:val="00DF0241"/>
    <w:rsid w:val="00DF4EB8"/>
    <w:rsid w:val="00DF5667"/>
    <w:rsid w:val="00DF6853"/>
    <w:rsid w:val="00DF7B96"/>
    <w:rsid w:val="00E00BCB"/>
    <w:rsid w:val="00E01FA8"/>
    <w:rsid w:val="00E02A3E"/>
    <w:rsid w:val="00E02D75"/>
    <w:rsid w:val="00E0649D"/>
    <w:rsid w:val="00E07C57"/>
    <w:rsid w:val="00E149B0"/>
    <w:rsid w:val="00E167F5"/>
    <w:rsid w:val="00E21610"/>
    <w:rsid w:val="00E21CFC"/>
    <w:rsid w:val="00E23BCB"/>
    <w:rsid w:val="00E26194"/>
    <w:rsid w:val="00E26865"/>
    <w:rsid w:val="00E4744A"/>
    <w:rsid w:val="00E52132"/>
    <w:rsid w:val="00E529E5"/>
    <w:rsid w:val="00E53892"/>
    <w:rsid w:val="00E56EF4"/>
    <w:rsid w:val="00E60674"/>
    <w:rsid w:val="00E660FB"/>
    <w:rsid w:val="00E7215F"/>
    <w:rsid w:val="00E7343D"/>
    <w:rsid w:val="00E73E51"/>
    <w:rsid w:val="00E74307"/>
    <w:rsid w:val="00E804D1"/>
    <w:rsid w:val="00E81CAB"/>
    <w:rsid w:val="00E822ED"/>
    <w:rsid w:val="00E84396"/>
    <w:rsid w:val="00E96A6F"/>
    <w:rsid w:val="00EA0B8C"/>
    <w:rsid w:val="00EA0C8D"/>
    <w:rsid w:val="00EA1218"/>
    <w:rsid w:val="00EA442C"/>
    <w:rsid w:val="00EA63E5"/>
    <w:rsid w:val="00EB208F"/>
    <w:rsid w:val="00EB2843"/>
    <w:rsid w:val="00EB2EAE"/>
    <w:rsid w:val="00EB579F"/>
    <w:rsid w:val="00EB720D"/>
    <w:rsid w:val="00EC0EC0"/>
    <w:rsid w:val="00EC3F0A"/>
    <w:rsid w:val="00EE1B24"/>
    <w:rsid w:val="00EE5DCA"/>
    <w:rsid w:val="00EE6B29"/>
    <w:rsid w:val="00EF121F"/>
    <w:rsid w:val="00EF189E"/>
    <w:rsid w:val="00EF2C18"/>
    <w:rsid w:val="00EF30DF"/>
    <w:rsid w:val="00EF328A"/>
    <w:rsid w:val="00EF61B2"/>
    <w:rsid w:val="00F00A0F"/>
    <w:rsid w:val="00F066D5"/>
    <w:rsid w:val="00F0777A"/>
    <w:rsid w:val="00F13D34"/>
    <w:rsid w:val="00F14B69"/>
    <w:rsid w:val="00F34AA2"/>
    <w:rsid w:val="00F43794"/>
    <w:rsid w:val="00F548D1"/>
    <w:rsid w:val="00F63BA7"/>
    <w:rsid w:val="00F64B8D"/>
    <w:rsid w:val="00F72319"/>
    <w:rsid w:val="00F74203"/>
    <w:rsid w:val="00F75A88"/>
    <w:rsid w:val="00F83E3F"/>
    <w:rsid w:val="00F84E75"/>
    <w:rsid w:val="00F879CD"/>
    <w:rsid w:val="00F93706"/>
    <w:rsid w:val="00F9652A"/>
    <w:rsid w:val="00FA6448"/>
    <w:rsid w:val="00FA70CE"/>
    <w:rsid w:val="00FA76D5"/>
    <w:rsid w:val="00FB6544"/>
    <w:rsid w:val="00FC0C87"/>
    <w:rsid w:val="00FC2881"/>
    <w:rsid w:val="00FC2A02"/>
    <w:rsid w:val="00FD13DF"/>
    <w:rsid w:val="00FD31B4"/>
    <w:rsid w:val="00FE1F13"/>
    <w:rsid w:val="00FE3965"/>
    <w:rsid w:val="00FF0BDD"/>
    <w:rsid w:val="00FF2363"/>
    <w:rsid w:val="00FF39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A51F71"/>
  <w15:chartTrackingRefBased/>
  <w15:docId w15:val="{E0C78704-1149-4540-84DA-6A21B245F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szCs w:val="22"/>
      <w:lang w:val="en-GB" w:eastAsia="en-GB"/>
    </w:rPr>
  </w:style>
  <w:style w:type="paragraph" w:styleId="Heading1">
    <w:name w:val="heading 1"/>
    <w:basedOn w:val="Normal"/>
    <w:next w:val="Normal"/>
    <w:link w:val="Heading1Char"/>
    <w:qFormat/>
    <w:rsid w:val="007C61BE"/>
    <w:pPr>
      <w:keepNext/>
      <w:suppressAutoHyphens/>
      <w:spacing w:line="360" w:lineRule="auto"/>
      <w:outlineLvl w:val="0"/>
    </w:pPr>
    <w:rPr>
      <w:b/>
      <w:color w:val="000000"/>
      <w:spacing w:val="2"/>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13">
    <w:name w:val="CM13"/>
    <w:basedOn w:val="Normal"/>
    <w:next w:val="Normal"/>
    <w:rsid w:val="004B3A69"/>
    <w:pPr>
      <w:widowControl w:val="0"/>
      <w:autoSpaceDE w:val="0"/>
      <w:autoSpaceDN w:val="0"/>
      <w:adjustRightInd w:val="0"/>
      <w:spacing w:after="210"/>
    </w:pPr>
    <w:rPr>
      <w:rFonts w:ascii="Arial" w:hAnsi="Arial"/>
      <w:sz w:val="24"/>
      <w:szCs w:val="24"/>
    </w:rPr>
  </w:style>
  <w:style w:type="paragraph" w:styleId="Footer">
    <w:name w:val="footer"/>
    <w:basedOn w:val="Normal"/>
    <w:link w:val="FooterChar"/>
    <w:uiPriority w:val="99"/>
    <w:rsid w:val="00020E6F"/>
    <w:pPr>
      <w:tabs>
        <w:tab w:val="center" w:pos="4153"/>
        <w:tab w:val="right" w:pos="8306"/>
      </w:tabs>
    </w:pPr>
  </w:style>
  <w:style w:type="character" w:styleId="PageNumber">
    <w:name w:val="page number"/>
    <w:basedOn w:val="DefaultParagraphFont"/>
    <w:rsid w:val="00020E6F"/>
  </w:style>
  <w:style w:type="paragraph" w:styleId="Header">
    <w:name w:val="header"/>
    <w:basedOn w:val="Normal"/>
    <w:rsid w:val="00D9227C"/>
    <w:pPr>
      <w:tabs>
        <w:tab w:val="center" w:pos="4153"/>
        <w:tab w:val="right" w:pos="8306"/>
      </w:tabs>
    </w:pPr>
  </w:style>
  <w:style w:type="character" w:styleId="Hyperlink">
    <w:name w:val="Hyperlink"/>
    <w:rsid w:val="00731797"/>
    <w:rPr>
      <w:color w:val="0563C1"/>
      <w:u w:val="single"/>
    </w:rPr>
  </w:style>
  <w:style w:type="character" w:customStyle="1" w:styleId="FooterChar">
    <w:name w:val="Footer Char"/>
    <w:link w:val="Footer"/>
    <w:uiPriority w:val="99"/>
    <w:rsid w:val="004D714A"/>
    <w:rPr>
      <w:sz w:val="22"/>
      <w:szCs w:val="22"/>
      <w:lang w:val="en-GB" w:eastAsia="en-GB"/>
    </w:rPr>
  </w:style>
  <w:style w:type="character" w:customStyle="1" w:styleId="Heading1Char">
    <w:name w:val="Heading 1 Char"/>
    <w:basedOn w:val="DefaultParagraphFont"/>
    <w:link w:val="Heading1"/>
    <w:rsid w:val="007C61BE"/>
    <w:rPr>
      <w:b/>
      <w:color w:val="000000"/>
      <w:spacing w:val="2"/>
      <w:sz w:val="22"/>
    </w:rPr>
  </w:style>
  <w:style w:type="table" w:styleId="TableGrid">
    <w:name w:val="Table Grid"/>
    <w:basedOn w:val="TableNormal"/>
    <w:rsid w:val="00B362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61</Pages>
  <Words>25935</Words>
  <Characters>147835</Characters>
  <Application>Microsoft Office Word</Application>
  <DocSecurity>0</DocSecurity>
  <Lines>1231</Lines>
  <Paragraphs>346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dc:creator>
  <cp:keywords/>
  <dc:description/>
  <cp:lastModifiedBy>Kenneth Feingold</cp:lastModifiedBy>
  <cp:revision>8</cp:revision>
  <cp:lastPrinted>2016-02-28T00:44:00Z</cp:lastPrinted>
  <dcterms:created xsi:type="dcterms:W3CDTF">2020-10-10T18:27:00Z</dcterms:created>
  <dcterms:modified xsi:type="dcterms:W3CDTF">2020-10-16T01:49:00Z</dcterms:modified>
</cp:coreProperties>
</file>