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2B54A" w14:textId="006D14B4" w:rsidR="00C62F5C" w:rsidRDefault="00841EB4" w:rsidP="00C62F5C">
      <w:pPr>
        <w:wordWrap/>
        <w:spacing w:after="0" w:line="276" w:lineRule="auto"/>
        <w:rPr>
          <w:rFonts w:ascii="Arial" w:hAnsi="Arial" w:cs="Arial"/>
          <w:b/>
          <w:bCs/>
          <w:sz w:val="28"/>
          <w:szCs w:val="32"/>
        </w:rPr>
      </w:pPr>
      <w:r w:rsidRPr="00C62F5C">
        <w:rPr>
          <w:rFonts w:ascii="Arial" w:hAnsi="Arial" w:cs="Arial"/>
          <w:b/>
          <w:bCs/>
          <w:sz w:val="28"/>
          <w:szCs w:val="32"/>
        </w:rPr>
        <w:t>THERMAL ABLATION FOR THYROID NODULES</w:t>
      </w:r>
    </w:p>
    <w:p w14:paraId="335FC0E2" w14:textId="77777777" w:rsidR="002D4150" w:rsidRPr="00C62F5C" w:rsidRDefault="002D4150" w:rsidP="00C62F5C">
      <w:pPr>
        <w:wordWrap/>
        <w:spacing w:after="0" w:line="276" w:lineRule="auto"/>
        <w:rPr>
          <w:rFonts w:ascii="Arial" w:hAnsi="Arial" w:cs="Arial"/>
          <w:b/>
          <w:bCs/>
          <w:sz w:val="28"/>
          <w:szCs w:val="32"/>
        </w:rPr>
      </w:pPr>
    </w:p>
    <w:p w14:paraId="5C8F0608" w14:textId="123C1F59" w:rsidR="00525708" w:rsidRPr="00C62F5C" w:rsidRDefault="00525708" w:rsidP="00C62F5C">
      <w:pPr>
        <w:wordWrap/>
        <w:spacing w:after="0" w:line="276" w:lineRule="auto"/>
        <w:rPr>
          <w:rFonts w:ascii="Arial" w:eastAsia="Arial Unicode MS" w:hAnsi="Arial" w:cs="Arial"/>
          <w:sz w:val="20"/>
          <w:szCs w:val="20"/>
          <w:lang w:eastAsia="en-US"/>
        </w:rPr>
      </w:pPr>
      <w:r w:rsidRPr="00C62F5C">
        <w:rPr>
          <w:rFonts w:ascii="Arial" w:eastAsia="Arial Unicode MS" w:hAnsi="Arial" w:cs="Arial"/>
          <w:b/>
          <w:bCs/>
          <w:sz w:val="24"/>
          <w:lang w:eastAsia="en-US"/>
        </w:rPr>
        <w:t>Jung Hwan Baek</w:t>
      </w:r>
      <w:r w:rsidRPr="00C62F5C">
        <w:rPr>
          <w:rFonts w:ascii="Arial" w:eastAsia="Times New Roman" w:hAnsi="Arial" w:cs="Arial"/>
          <w:b/>
          <w:bCs/>
          <w:sz w:val="24"/>
          <w:lang w:val="en"/>
        </w:rPr>
        <w:t xml:space="preserve">, MD, PhD, </w:t>
      </w:r>
      <w:r w:rsidRPr="00C62F5C">
        <w:rPr>
          <w:rFonts w:ascii="Arial" w:eastAsia="Times New Roman" w:hAnsi="Arial" w:cs="Arial"/>
          <w:sz w:val="20"/>
          <w:szCs w:val="20"/>
          <w:lang w:val="en"/>
        </w:rPr>
        <w:t xml:space="preserve">Professor, </w:t>
      </w:r>
      <w:r w:rsidRPr="00C62F5C">
        <w:rPr>
          <w:rFonts w:ascii="Arial" w:eastAsia="Arial Unicode MS" w:hAnsi="Arial" w:cs="Arial"/>
          <w:sz w:val="20"/>
          <w:szCs w:val="20"/>
          <w:lang w:eastAsia="en-US"/>
        </w:rPr>
        <w:t>Department of Radiology and Research Institute of Radiology, Asan Medical Center</w:t>
      </w:r>
      <w:r w:rsidRPr="00C62F5C">
        <w:rPr>
          <w:rFonts w:ascii="Arial" w:eastAsia="Arial Unicode MS" w:hAnsi="Arial" w:cs="Arial"/>
          <w:sz w:val="20"/>
          <w:szCs w:val="20"/>
        </w:rPr>
        <w:t xml:space="preserve">, </w:t>
      </w:r>
      <w:r w:rsidRPr="00C62F5C">
        <w:rPr>
          <w:rFonts w:ascii="Arial" w:eastAsia="Arial Unicode MS" w:hAnsi="Arial" w:cs="Arial"/>
          <w:sz w:val="20"/>
          <w:szCs w:val="20"/>
          <w:lang w:eastAsia="en-US"/>
        </w:rPr>
        <w:t xml:space="preserve">University of Ulsan College of Medicine, </w:t>
      </w:r>
      <w:r w:rsidR="005A7AE1" w:rsidRPr="00C62F5C">
        <w:rPr>
          <w:rFonts w:ascii="Arial" w:eastAsia="Arial Unicode MS" w:hAnsi="Arial" w:cs="Arial"/>
          <w:sz w:val="20"/>
          <w:szCs w:val="20"/>
          <w:lang w:eastAsia="en-US"/>
        </w:rPr>
        <w:t>Seoul</w:t>
      </w:r>
      <w:r w:rsidRPr="00C62F5C">
        <w:rPr>
          <w:rFonts w:ascii="Arial" w:eastAsia="Arial Unicode MS" w:hAnsi="Arial" w:cs="Arial"/>
          <w:sz w:val="20"/>
          <w:szCs w:val="20"/>
          <w:lang w:eastAsia="en-US"/>
        </w:rPr>
        <w:t>, Republic of Korea</w:t>
      </w:r>
      <w:r w:rsidRPr="00C62F5C">
        <w:rPr>
          <w:rFonts w:ascii="Arial" w:eastAsia="Times New Roman" w:hAnsi="Arial" w:cs="Arial"/>
          <w:sz w:val="20"/>
          <w:szCs w:val="20"/>
          <w:lang w:val="en"/>
        </w:rPr>
        <w:t xml:space="preserve">. </w:t>
      </w:r>
      <w:hyperlink r:id="rId8" w:history="1">
        <w:r w:rsidRPr="00C62F5C">
          <w:rPr>
            <w:rFonts w:ascii="Arial" w:eastAsia="Arial Unicode MS" w:hAnsi="Arial" w:cs="Arial"/>
            <w:sz w:val="20"/>
            <w:szCs w:val="20"/>
            <w:lang w:eastAsia="en-US"/>
          </w:rPr>
          <w:t>radbaek@naver.com</w:t>
        </w:r>
      </w:hyperlink>
    </w:p>
    <w:p w14:paraId="7907BFAF" w14:textId="2793DE6C" w:rsidR="00C62F5C" w:rsidRDefault="00C62F5C" w:rsidP="00C62F5C">
      <w:pPr>
        <w:wordWrap/>
        <w:spacing w:after="0" w:line="276" w:lineRule="auto"/>
        <w:rPr>
          <w:rFonts w:ascii="Arial" w:eastAsia="Arial Unicode MS" w:hAnsi="Arial" w:cs="Arial"/>
          <w:sz w:val="20"/>
          <w:szCs w:val="20"/>
        </w:rPr>
      </w:pPr>
      <w:r w:rsidRPr="00DA5018">
        <w:rPr>
          <w:rFonts w:ascii="Arial" w:eastAsia="Arial Unicode MS" w:hAnsi="Arial" w:cs="Arial"/>
          <w:b/>
          <w:bCs/>
          <w:sz w:val="24"/>
          <w:lang w:eastAsia="en-US"/>
        </w:rPr>
        <w:t>So Yeong Jeong</w:t>
      </w:r>
      <w:r w:rsidRPr="00DA5018">
        <w:rPr>
          <w:rFonts w:ascii="Arial" w:eastAsia="Times New Roman" w:hAnsi="Arial" w:cs="Arial"/>
          <w:b/>
          <w:bCs/>
          <w:sz w:val="24"/>
          <w:lang w:val="en"/>
        </w:rPr>
        <w:t>, MD, PhD,</w:t>
      </w:r>
      <w:r w:rsidRPr="00DA5018">
        <w:rPr>
          <w:rFonts w:ascii="Arial" w:eastAsia="Times New Roman" w:hAnsi="Arial" w:cs="Arial"/>
          <w:sz w:val="24"/>
          <w:lang w:val="en"/>
        </w:rPr>
        <w:t xml:space="preserve"> </w:t>
      </w:r>
      <w:r w:rsidRPr="00DA5018">
        <w:rPr>
          <w:rFonts w:ascii="Arial" w:hAnsi="Arial" w:cs="Arial"/>
          <w:sz w:val="20"/>
          <w:szCs w:val="20"/>
          <w:lang w:val="en"/>
        </w:rPr>
        <w:t>Assistant</w:t>
      </w:r>
      <w:r w:rsidRPr="00DA5018">
        <w:rPr>
          <w:rFonts w:ascii="Arial" w:hAnsi="Arial" w:cs="Arial"/>
          <w:b/>
          <w:bCs/>
          <w:sz w:val="20"/>
          <w:szCs w:val="20"/>
          <w:lang w:val="en"/>
        </w:rPr>
        <w:t xml:space="preserve"> </w:t>
      </w:r>
      <w:r w:rsidRPr="00DA5018">
        <w:rPr>
          <w:rFonts w:ascii="Arial" w:eastAsia="Times New Roman" w:hAnsi="Arial" w:cs="Arial"/>
          <w:sz w:val="20"/>
          <w:szCs w:val="20"/>
          <w:lang w:val="en"/>
        </w:rPr>
        <w:t xml:space="preserve">Professor, Department of </w:t>
      </w:r>
      <w:r w:rsidRPr="00DA5018">
        <w:rPr>
          <w:rFonts w:ascii="Arial" w:hAnsi="Arial" w:cs="Arial"/>
          <w:sz w:val="20"/>
          <w:szCs w:val="20"/>
          <w:lang w:val="en"/>
        </w:rPr>
        <w:t>Radiology</w:t>
      </w:r>
      <w:r w:rsidRPr="00DA5018">
        <w:rPr>
          <w:rFonts w:ascii="Arial" w:eastAsia="Times New Roman" w:hAnsi="Arial" w:cs="Arial"/>
          <w:sz w:val="20"/>
          <w:szCs w:val="20"/>
          <w:lang w:val="en"/>
        </w:rPr>
        <w:t xml:space="preserve">, </w:t>
      </w:r>
      <w:r w:rsidRPr="00DA5018">
        <w:rPr>
          <w:rFonts w:ascii="Arial" w:eastAsia="Arial Unicode MS" w:hAnsi="Arial" w:cs="Arial"/>
          <w:sz w:val="20"/>
          <w:szCs w:val="20"/>
          <w:lang w:eastAsia="en-US"/>
        </w:rPr>
        <w:t>Seoul National University Bundang Hospital, Seoul National University College of Medicine, Seongnam, Republic of Korea</w:t>
      </w:r>
      <w:r w:rsidRPr="00DA5018">
        <w:rPr>
          <w:rFonts w:ascii="Arial" w:eastAsia="Times New Roman" w:hAnsi="Arial" w:cs="Arial"/>
          <w:sz w:val="20"/>
          <w:szCs w:val="20"/>
          <w:lang w:val="en"/>
        </w:rPr>
        <w:t xml:space="preserve">. </w:t>
      </w:r>
      <w:hyperlink r:id="rId9" w:history="1">
        <w:r w:rsidR="001F241F" w:rsidRPr="002D4872">
          <w:rPr>
            <w:rStyle w:val="Hyperlink"/>
            <w:rFonts w:ascii="Arial" w:eastAsia="Arial Unicode MS" w:hAnsi="Arial" w:cs="Arial" w:hint="eastAsia"/>
            <w:sz w:val="20"/>
            <w:szCs w:val="20"/>
            <w:lang w:val="en"/>
          </w:rPr>
          <w:t>s</w:t>
        </w:r>
        <w:r w:rsidR="001F241F" w:rsidRPr="002D4872">
          <w:rPr>
            <w:rStyle w:val="Hyperlink"/>
            <w:rFonts w:ascii="Arial" w:eastAsia="Arial Unicode MS" w:hAnsi="Arial" w:cs="Arial"/>
            <w:sz w:val="20"/>
            <w:szCs w:val="20"/>
          </w:rPr>
          <w:t>yjeong1005@gmail.com</w:t>
        </w:r>
      </w:hyperlink>
    </w:p>
    <w:p w14:paraId="7A8F4047" w14:textId="77777777" w:rsidR="001F241F" w:rsidRDefault="001F241F" w:rsidP="00C62F5C">
      <w:pPr>
        <w:wordWrap/>
        <w:spacing w:after="0" w:line="276" w:lineRule="auto"/>
        <w:rPr>
          <w:rFonts w:ascii="Arial" w:eastAsia="Arial Unicode MS" w:hAnsi="Arial" w:cs="Arial"/>
          <w:sz w:val="20"/>
          <w:szCs w:val="20"/>
        </w:rPr>
      </w:pPr>
    </w:p>
    <w:p w14:paraId="4F521B4D" w14:textId="1CAB2A32" w:rsidR="001F241F" w:rsidRPr="00DF530D" w:rsidRDefault="001F241F" w:rsidP="00DF530D">
      <w:pPr>
        <w:wordWrap/>
        <w:spacing w:after="0" w:line="276" w:lineRule="auto"/>
        <w:rPr>
          <w:rFonts w:ascii="Arial" w:eastAsia="Times New Roman" w:hAnsi="Arial" w:cs="Arial"/>
          <w:b/>
          <w:bCs/>
          <w:szCs w:val="22"/>
          <w:lang w:val="en"/>
        </w:rPr>
      </w:pPr>
      <w:r w:rsidRPr="00DF530D">
        <w:rPr>
          <w:rFonts w:ascii="Arial" w:eastAsia="Arial Unicode MS" w:hAnsi="Arial" w:cs="Arial"/>
          <w:b/>
          <w:bCs/>
          <w:szCs w:val="22"/>
        </w:rPr>
        <w:t xml:space="preserve">Submitted </w:t>
      </w:r>
      <w:r w:rsidR="00D73E4E">
        <w:rPr>
          <w:rFonts w:ascii="Arial" w:eastAsia="Arial Unicode MS" w:hAnsi="Arial" w:cs="Arial"/>
          <w:b/>
          <w:bCs/>
          <w:szCs w:val="22"/>
        </w:rPr>
        <w:t>October 1, 2025</w:t>
      </w:r>
    </w:p>
    <w:p w14:paraId="6475A17C" w14:textId="77777777" w:rsidR="00525708" w:rsidRPr="00DF530D" w:rsidRDefault="00525708" w:rsidP="00DF530D">
      <w:pPr>
        <w:wordWrap/>
        <w:spacing w:after="0" w:line="276" w:lineRule="auto"/>
        <w:rPr>
          <w:rFonts w:ascii="Arial" w:hAnsi="Arial" w:cs="Arial"/>
          <w:b/>
          <w:bCs/>
          <w:szCs w:val="22"/>
          <w:lang w:val="en"/>
        </w:rPr>
      </w:pPr>
    </w:p>
    <w:p w14:paraId="602F2147" w14:textId="5BACE6F5" w:rsidR="00A74BD3" w:rsidRDefault="00E706BD"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ABSTRACT</w:t>
      </w:r>
    </w:p>
    <w:p w14:paraId="4C0BAC9A" w14:textId="77777777" w:rsidR="00553EB5" w:rsidRPr="00DF530D" w:rsidRDefault="00553EB5"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p>
    <w:p w14:paraId="222ACDA3" w14:textId="22B1EA87" w:rsidR="00A74BD3" w:rsidRPr="00DF530D" w:rsidRDefault="00CB70E0" w:rsidP="00DF530D">
      <w:pPr>
        <w:wordWrap/>
        <w:spacing w:after="0" w:line="276" w:lineRule="auto"/>
        <w:rPr>
          <w:rFonts w:ascii="Arial" w:hAnsi="Arial" w:cs="Arial"/>
          <w:szCs w:val="22"/>
        </w:rPr>
      </w:pPr>
      <w:r w:rsidRPr="00DF530D">
        <w:rPr>
          <w:rFonts w:ascii="Arial" w:hAnsi="Arial" w:cs="Arial"/>
          <w:szCs w:val="22"/>
        </w:rPr>
        <w:t xml:space="preserve">Thermal ablation (TA) of thyroid lesions has </w:t>
      </w:r>
      <w:r w:rsidR="00B141D4" w:rsidRPr="00DF530D">
        <w:rPr>
          <w:rFonts w:ascii="Arial" w:hAnsi="Arial" w:cs="Arial"/>
          <w:szCs w:val="22"/>
        </w:rPr>
        <w:t>revolutionized</w:t>
      </w:r>
      <w:r w:rsidR="009D4804" w:rsidRPr="00DF530D">
        <w:rPr>
          <w:rFonts w:ascii="Arial" w:hAnsi="Arial" w:cs="Arial"/>
          <w:szCs w:val="22"/>
        </w:rPr>
        <w:t xml:space="preserve"> the</w:t>
      </w:r>
      <w:r w:rsidRPr="00DF530D">
        <w:rPr>
          <w:rFonts w:ascii="Arial" w:hAnsi="Arial" w:cs="Arial"/>
          <w:szCs w:val="22"/>
        </w:rPr>
        <w:t xml:space="preserve"> management </w:t>
      </w:r>
      <w:r w:rsidR="009D4804" w:rsidRPr="00DF530D">
        <w:rPr>
          <w:rFonts w:ascii="Arial" w:hAnsi="Arial" w:cs="Arial"/>
          <w:szCs w:val="22"/>
        </w:rPr>
        <w:t xml:space="preserve">of thyroid nodules </w:t>
      </w:r>
      <w:r w:rsidRPr="00DF530D">
        <w:rPr>
          <w:rFonts w:ascii="Arial" w:hAnsi="Arial" w:cs="Arial"/>
          <w:szCs w:val="22"/>
        </w:rPr>
        <w:t xml:space="preserve">over the past two decades. </w:t>
      </w:r>
      <w:r w:rsidR="00BA3823" w:rsidRPr="00DF530D">
        <w:rPr>
          <w:rFonts w:ascii="Arial" w:hAnsi="Arial" w:cs="Arial"/>
          <w:szCs w:val="22"/>
        </w:rPr>
        <w:t>TA</w:t>
      </w:r>
      <w:r w:rsidRPr="00DF530D">
        <w:rPr>
          <w:rFonts w:ascii="Arial" w:hAnsi="Arial" w:cs="Arial"/>
          <w:szCs w:val="22"/>
        </w:rPr>
        <w:t xml:space="preserve"> </w:t>
      </w:r>
      <w:r w:rsidR="00A74BD3" w:rsidRPr="00DF530D">
        <w:rPr>
          <w:rFonts w:ascii="Arial" w:hAnsi="Arial" w:cs="Arial"/>
          <w:szCs w:val="22"/>
        </w:rPr>
        <w:t xml:space="preserve">has emerged as an innovative, minimally invasive treatment </w:t>
      </w:r>
      <w:r w:rsidR="00B141D4" w:rsidRPr="00DF530D">
        <w:rPr>
          <w:rFonts w:ascii="Arial" w:hAnsi="Arial" w:cs="Arial"/>
          <w:szCs w:val="22"/>
        </w:rPr>
        <w:t xml:space="preserve">modality </w:t>
      </w:r>
      <w:r w:rsidR="00A74BD3" w:rsidRPr="00DF530D">
        <w:rPr>
          <w:rFonts w:ascii="Arial" w:hAnsi="Arial" w:cs="Arial"/>
          <w:szCs w:val="22"/>
        </w:rPr>
        <w:t>for</w:t>
      </w:r>
      <w:r w:rsidR="00275C38" w:rsidRPr="00DF530D">
        <w:rPr>
          <w:rFonts w:ascii="Arial" w:hAnsi="Arial" w:cs="Arial"/>
          <w:szCs w:val="22"/>
        </w:rPr>
        <w:t xml:space="preserve"> </w:t>
      </w:r>
      <w:r w:rsidR="00A74BD3" w:rsidRPr="00DF530D">
        <w:rPr>
          <w:rFonts w:ascii="Arial" w:hAnsi="Arial" w:cs="Arial"/>
          <w:szCs w:val="22"/>
        </w:rPr>
        <w:t>benign thyroid nodules and recurrent thyroid cancers.</w:t>
      </w:r>
      <w:r w:rsidR="009D4804" w:rsidRPr="00DF530D">
        <w:rPr>
          <w:rFonts w:ascii="Arial" w:hAnsi="Arial" w:cs="Arial"/>
          <w:szCs w:val="22"/>
        </w:rPr>
        <w:t xml:space="preserve"> More recently, </w:t>
      </w:r>
      <w:r w:rsidRPr="00DF530D">
        <w:rPr>
          <w:rFonts w:ascii="Arial" w:hAnsi="Arial" w:cs="Arial"/>
          <w:szCs w:val="22"/>
        </w:rPr>
        <w:t>TA</w:t>
      </w:r>
      <w:r w:rsidR="00275C38" w:rsidRPr="00DF530D">
        <w:rPr>
          <w:rFonts w:ascii="Arial" w:hAnsi="Arial" w:cs="Arial"/>
          <w:szCs w:val="22"/>
        </w:rPr>
        <w:t xml:space="preserve"> has been </w:t>
      </w:r>
      <w:r w:rsidR="00CF0676" w:rsidRPr="00DF530D">
        <w:rPr>
          <w:rFonts w:ascii="Arial" w:hAnsi="Arial" w:cs="Arial"/>
          <w:szCs w:val="22"/>
        </w:rPr>
        <w:t xml:space="preserve">proposed </w:t>
      </w:r>
      <w:r w:rsidR="00275C38" w:rsidRPr="00DF530D">
        <w:rPr>
          <w:rFonts w:ascii="Arial" w:hAnsi="Arial" w:cs="Arial"/>
          <w:szCs w:val="22"/>
        </w:rPr>
        <w:t xml:space="preserve">as an alternative </w:t>
      </w:r>
      <w:r w:rsidR="009D4804" w:rsidRPr="00DF530D">
        <w:rPr>
          <w:rFonts w:ascii="Arial" w:hAnsi="Arial" w:cs="Arial"/>
          <w:szCs w:val="22"/>
        </w:rPr>
        <w:t xml:space="preserve">therapeutic </w:t>
      </w:r>
      <w:r w:rsidR="00CF0676" w:rsidRPr="00DF530D">
        <w:rPr>
          <w:rFonts w:ascii="Arial" w:hAnsi="Arial" w:cs="Arial"/>
          <w:szCs w:val="22"/>
        </w:rPr>
        <w:t>option</w:t>
      </w:r>
      <w:r w:rsidR="00275C38" w:rsidRPr="00DF530D">
        <w:rPr>
          <w:rFonts w:ascii="Arial" w:hAnsi="Arial" w:cs="Arial"/>
          <w:szCs w:val="22"/>
        </w:rPr>
        <w:t xml:space="preserve"> for </w:t>
      </w:r>
      <w:r w:rsidR="009D4804" w:rsidRPr="00DF530D">
        <w:rPr>
          <w:rFonts w:ascii="Arial" w:hAnsi="Arial" w:cs="Arial"/>
          <w:szCs w:val="22"/>
        </w:rPr>
        <w:t xml:space="preserve">selected cases of </w:t>
      </w:r>
      <w:r w:rsidR="00275C38" w:rsidRPr="00DF530D">
        <w:rPr>
          <w:rFonts w:ascii="Arial" w:hAnsi="Arial" w:cs="Arial"/>
          <w:szCs w:val="22"/>
        </w:rPr>
        <w:t>primary thyroid microcarcinoma</w:t>
      </w:r>
      <w:r w:rsidR="00192CA3" w:rsidRPr="00DF530D">
        <w:rPr>
          <w:rFonts w:ascii="Arial" w:hAnsi="Arial" w:cs="Arial"/>
          <w:szCs w:val="22"/>
        </w:rPr>
        <w:t>s</w:t>
      </w:r>
      <w:r w:rsidR="00275C38" w:rsidRPr="00DF530D">
        <w:rPr>
          <w:rFonts w:ascii="Arial" w:hAnsi="Arial" w:cs="Arial"/>
          <w:szCs w:val="22"/>
        </w:rPr>
        <w:t xml:space="preserve">. </w:t>
      </w:r>
      <w:r w:rsidRPr="00DF530D">
        <w:rPr>
          <w:rFonts w:ascii="Arial" w:hAnsi="Arial" w:cs="Arial"/>
          <w:szCs w:val="22"/>
        </w:rPr>
        <w:t>TA</w:t>
      </w:r>
      <w:r w:rsidR="00A74BD3" w:rsidRPr="00DF530D">
        <w:rPr>
          <w:rFonts w:ascii="Arial" w:hAnsi="Arial" w:cs="Arial"/>
          <w:szCs w:val="22"/>
        </w:rPr>
        <w:t xml:space="preserve"> techniques, </w:t>
      </w:r>
      <w:r w:rsidR="00CF0676" w:rsidRPr="00DF530D">
        <w:rPr>
          <w:rFonts w:ascii="Arial" w:hAnsi="Arial" w:cs="Arial"/>
          <w:szCs w:val="22"/>
        </w:rPr>
        <w:t>including</w:t>
      </w:r>
      <w:r w:rsidR="00DF47FC" w:rsidRPr="00DF530D">
        <w:rPr>
          <w:rFonts w:ascii="Arial" w:hAnsi="Arial" w:cs="Arial"/>
          <w:szCs w:val="22"/>
        </w:rPr>
        <w:t xml:space="preserve"> </w:t>
      </w:r>
      <w:r w:rsidR="00A74BD3" w:rsidRPr="00DF530D">
        <w:rPr>
          <w:rFonts w:ascii="Arial" w:hAnsi="Arial" w:cs="Arial"/>
          <w:szCs w:val="22"/>
        </w:rPr>
        <w:t xml:space="preserve">radiofrequency ablation (RFA), laser ablation (LA), microwave ablation (MWA), and high-intensity focused ultrasound (HIFU), can </w:t>
      </w:r>
      <w:r w:rsidR="00B141D4" w:rsidRPr="00DF530D">
        <w:rPr>
          <w:rFonts w:ascii="Arial" w:hAnsi="Arial" w:cs="Arial"/>
          <w:szCs w:val="22"/>
        </w:rPr>
        <w:t>significantly</w:t>
      </w:r>
      <w:r w:rsidR="00A74BD3" w:rsidRPr="00DF530D">
        <w:rPr>
          <w:rFonts w:ascii="Arial" w:hAnsi="Arial" w:cs="Arial"/>
          <w:szCs w:val="22"/>
        </w:rPr>
        <w:t xml:space="preserve"> reduce nodule size while preserving normal thyroid tissue and function</w:t>
      </w:r>
      <w:r w:rsidR="00CF0676" w:rsidRPr="00DF530D">
        <w:rPr>
          <w:rFonts w:ascii="Arial" w:hAnsi="Arial" w:cs="Arial"/>
          <w:szCs w:val="22"/>
        </w:rPr>
        <w:t>. This</w:t>
      </w:r>
      <w:r w:rsidR="00A74BD3" w:rsidRPr="00DF530D">
        <w:rPr>
          <w:rFonts w:ascii="Arial" w:hAnsi="Arial" w:cs="Arial"/>
          <w:szCs w:val="22"/>
        </w:rPr>
        <w:t xml:space="preserve"> mak</w:t>
      </w:r>
      <w:r w:rsidR="00CF0676" w:rsidRPr="00DF530D">
        <w:rPr>
          <w:rFonts w:ascii="Arial" w:hAnsi="Arial" w:cs="Arial"/>
          <w:szCs w:val="22"/>
        </w:rPr>
        <w:t>es</w:t>
      </w:r>
      <w:r w:rsidR="00A74BD3" w:rsidRPr="00DF530D">
        <w:rPr>
          <w:rFonts w:ascii="Arial" w:hAnsi="Arial" w:cs="Arial"/>
          <w:szCs w:val="22"/>
        </w:rPr>
        <w:t xml:space="preserve"> them valuable treatments for symptomatic benign nodules, autonomously functioning nodules</w:t>
      </w:r>
      <w:r w:rsidRPr="00DF530D">
        <w:rPr>
          <w:rFonts w:ascii="Arial" w:hAnsi="Arial" w:cs="Arial"/>
          <w:szCs w:val="22"/>
        </w:rPr>
        <w:t xml:space="preserve"> (AFTN)</w:t>
      </w:r>
      <w:r w:rsidR="00A74BD3" w:rsidRPr="00DF530D">
        <w:rPr>
          <w:rFonts w:ascii="Arial" w:hAnsi="Arial" w:cs="Arial"/>
          <w:szCs w:val="22"/>
        </w:rPr>
        <w:t>, and select cases of recurrent or small thyroid malignancies.</w:t>
      </w:r>
      <w:r w:rsidR="0008413B">
        <w:rPr>
          <w:rFonts w:ascii="Arial" w:hAnsi="Arial" w:cs="Arial"/>
          <w:szCs w:val="22"/>
        </w:rPr>
        <w:t xml:space="preserve"> </w:t>
      </w:r>
      <w:r w:rsidR="009D4804" w:rsidRPr="00DF530D">
        <w:rPr>
          <w:rFonts w:ascii="Arial" w:hAnsi="Arial" w:cs="Arial"/>
          <w:szCs w:val="22"/>
        </w:rPr>
        <w:t xml:space="preserve">Although </w:t>
      </w:r>
      <w:r w:rsidRPr="00DF530D">
        <w:rPr>
          <w:rFonts w:ascii="Arial" w:hAnsi="Arial" w:cs="Arial"/>
          <w:szCs w:val="22"/>
        </w:rPr>
        <w:t xml:space="preserve">TA procedures are generally well tolerated, </w:t>
      </w:r>
      <w:r w:rsidR="009D4804" w:rsidRPr="00DF530D">
        <w:rPr>
          <w:rFonts w:ascii="Arial" w:hAnsi="Arial" w:cs="Arial"/>
          <w:szCs w:val="22"/>
        </w:rPr>
        <w:t>they require</w:t>
      </w:r>
      <w:r w:rsidRPr="00DF530D">
        <w:rPr>
          <w:rFonts w:ascii="Arial" w:hAnsi="Arial" w:cs="Arial"/>
          <w:szCs w:val="22"/>
        </w:rPr>
        <w:t xml:space="preserve"> dedicated </w:t>
      </w:r>
      <w:r w:rsidR="00876876" w:rsidRPr="00DF530D">
        <w:rPr>
          <w:rFonts w:ascii="Arial" w:hAnsi="Arial" w:cs="Arial"/>
          <w:szCs w:val="22"/>
        </w:rPr>
        <w:t>techniques</w:t>
      </w:r>
      <w:r w:rsidR="00B01B0E" w:rsidRPr="00DF530D">
        <w:rPr>
          <w:rFonts w:ascii="Arial" w:hAnsi="Arial" w:cs="Arial"/>
          <w:szCs w:val="22"/>
        </w:rPr>
        <w:t xml:space="preserve">, </w:t>
      </w:r>
      <w:r w:rsidR="009A694C" w:rsidRPr="00DF530D">
        <w:rPr>
          <w:rFonts w:ascii="Arial" w:hAnsi="Arial" w:cs="Arial"/>
          <w:szCs w:val="22"/>
        </w:rPr>
        <w:t xml:space="preserve">an </w:t>
      </w:r>
      <w:r w:rsidR="00B01B0E" w:rsidRPr="00DF530D">
        <w:rPr>
          <w:rFonts w:ascii="Arial" w:hAnsi="Arial" w:cs="Arial"/>
          <w:szCs w:val="22"/>
        </w:rPr>
        <w:t xml:space="preserve">understanding </w:t>
      </w:r>
      <w:r w:rsidR="009A694C" w:rsidRPr="00DF530D">
        <w:rPr>
          <w:rFonts w:ascii="Arial" w:hAnsi="Arial" w:cs="Arial"/>
          <w:szCs w:val="22"/>
        </w:rPr>
        <w:t>of</w:t>
      </w:r>
      <w:r w:rsidR="00B01B0E" w:rsidRPr="00DF530D">
        <w:rPr>
          <w:rFonts w:ascii="Arial" w:hAnsi="Arial" w:cs="Arial"/>
          <w:szCs w:val="22"/>
        </w:rPr>
        <w:t xml:space="preserve"> anatomy</w:t>
      </w:r>
      <w:r w:rsidR="009A694C" w:rsidRPr="00DF530D">
        <w:rPr>
          <w:rFonts w:ascii="Arial" w:hAnsi="Arial" w:cs="Arial"/>
          <w:szCs w:val="22"/>
        </w:rPr>
        <w:t>,</w:t>
      </w:r>
      <w:r w:rsidR="00876876" w:rsidRPr="00DF530D">
        <w:rPr>
          <w:rFonts w:ascii="Arial" w:hAnsi="Arial" w:cs="Arial"/>
          <w:szCs w:val="22"/>
        </w:rPr>
        <w:t xml:space="preserve"> </w:t>
      </w:r>
      <w:r w:rsidRPr="00DF530D">
        <w:rPr>
          <w:rFonts w:ascii="Arial" w:hAnsi="Arial" w:cs="Arial"/>
          <w:szCs w:val="22"/>
        </w:rPr>
        <w:t xml:space="preserve">and </w:t>
      </w:r>
      <w:r w:rsidR="00B141D4" w:rsidRPr="00DF530D">
        <w:rPr>
          <w:rFonts w:ascii="Arial" w:hAnsi="Arial" w:cs="Arial"/>
          <w:szCs w:val="22"/>
        </w:rPr>
        <w:t xml:space="preserve">specialized </w:t>
      </w:r>
      <w:r w:rsidRPr="00DF530D">
        <w:rPr>
          <w:rFonts w:ascii="Arial" w:hAnsi="Arial" w:cs="Arial"/>
          <w:szCs w:val="22"/>
        </w:rPr>
        <w:t xml:space="preserve">training </w:t>
      </w:r>
      <w:r w:rsidR="00876876" w:rsidRPr="00DF530D">
        <w:rPr>
          <w:rFonts w:ascii="Arial" w:hAnsi="Arial" w:cs="Arial"/>
          <w:szCs w:val="22"/>
        </w:rPr>
        <w:t xml:space="preserve">for </w:t>
      </w:r>
      <w:r w:rsidRPr="00DF530D">
        <w:rPr>
          <w:rFonts w:ascii="Arial" w:hAnsi="Arial" w:cs="Arial"/>
          <w:szCs w:val="22"/>
        </w:rPr>
        <w:t>the operators</w:t>
      </w:r>
      <w:r w:rsidR="009D4804" w:rsidRPr="00DF530D">
        <w:rPr>
          <w:rFonts w:ascii="Arial" w:hAnsi="Arial" w:cs="Arial"/>
          <w:szCs w:val="22"/>
        </w:rPr>
        <w:t xml:space="preserve">. </w:t>
      </w:r>
      <w:r w:rsidR="008B7AFA" w:rsidRPr="00DF530D">
        <w:rPr>
          <w:rFonts w:ascii="Arial" w:hAnsi="Arial" w:cs="Arial"/>
          <w:szCs w:val="22"/>
        </w:rPr>
        <w:t>Also, i</w:t>
      </w:r>
      <w:r w:rsidR="009D4804" w:rsidRPr="00DF530D">
        <w:rPr>
          <w:rFonts w:ascii="Arial" w:hAnsi="Arial" w:cs="Arial"/>
          <w:szCs w:val="22"/>
        </w:rPr>
        <w:t>t is essential to inform patients about the potential complications associated with these</w:t>
      </w:r>
      <w:r w:rsidR="00D64AA1">
        <w:rPr>
          <w:rFonts w:ascii="Arial" w:hAnsi="Arial" w:cs="Arial"/>
          <w:szCs w:val="22"/>
        </w:rPr>
        <w:t xml:space="preserve"> </w:t>
      </w:r>
      <w:r w:rsidR="009D4804" w:rsidRPr="00DF530D">
        <w:rPr>
          <w:rFonts w:ascii="Arial" w:hAnsi="Arial" w:cs="Arial"/>
          <w:szCs w:val="22"/>
        </w:rPr>
        <w:t>procedures. Successful</w:t>
      </w:r>
      <w:r w:rsidR="00A74BD3" w:rsidRPr="00DF530D">
        <w:rPr>
          <w:rFonts w:ascii="Arial" w:hAnsi="Arial" w:cs="Arial"/>
          <w:szCs w:val="22"/>
        </w:rPr>
        <w:t xml:space="preserve"> </w:t>
      </w:r>
      <w:r w:rsidRPr="00DF530D">
        <w:rPr>
          <w:rFonts w:ascii="Arial" w:hAnsi="Arial" w:cs="Arial"/>
          <w:szCs w:val="22"/>
        </w:rPr>
        <w:t>TA</w:t>
      </w:r>
      <w:r w:rsidR="00275C38" w:rsidRPr="00DF530D">
        <w:rPr>
          <w:rFonts w:ascii="Arial" w:hAnsi="Arial" w:cs="Arial"/>
          <w:szCs w:val="22"/>
        </w:rPr>
        <w:t xml:space="preserve"> </w:t>
      </w:r>
      <w:r w:rsidR="005F7784" w:rsidRPr="00DF530D">
        <w:rPr>
          <w:rFonts w:ascii="Arial" w:hAnsi="Arial" w:cs="Arial"/>
          <w:szCs w:val="22"/>
        </w:rPr>
        <w:t>necessitates</w:t>
      </w:r>
      <w:r w:rsidR="009D4804" w:rsidRPr="00DF530D">
        <w:rPr>
          <w:rFonts w:ascii="Arial" w:hAnsi="Arial" w:cs="Arial"/>
          <w:szCs w:val="22"/>
        </w:rPr>
        <w:t xml:space="preserve"> </w:t>
      </w:r>
      <w:r w:rsidR="00A74BD3" w:rsidRPr="00DF530D">
        <w:rPr>
          <w:rFonts w:ascii="Arial" w:hAnsi="Arial" w:cs="Arial"/>
          <w:szCs w:val="22"/>
        </w:rPr>
        <w:t xml:space="preserve">a </w:t>
      </w:r>
      <w:r w:rsidR="009D4804" w:rsidRPr="00DF530D">
        <w:rPr>
          <w:rFonts w:ascii="Arial" w:hAnsi="Arial" w:cs="Arial"/>
          <w:szCs w:val="22"/>
        </w:rPr>
        <w:t>thorough</w:t>
      </w:r>
      <w:r w:rsidR="00A74BD3" w:rsidRPr="00DF530D">
        <w:rPr>
          <w:rFonts w:ascii="Arial" w:hAnsi="Arial" w:cs="Arial"/>
          <w:szCs w:val="22"/>
        </w:rPr>
        <w:t xml:space="preserve"> understanding of thyroid</w:t>
      </w:r>
      <w:r w:rsidR="00D64AA1">
        <w:rPr>
          <w:rFonts w:ascii="Arial" w:hAnsi="Arial" w:cs="Arial"/>
          <w:szCs w:val="22"/>
        </w:rPr>
        <w:t xml:space="preserve"> </w:t>
      </w:r>
      <w:r w:rsidR="00A74BD3" w:rsidRPr="00DF530D">
        <w:rPr>
          <w:rFonts w:ascii="Arial" w:hAnsi="Arial" w:cs="Arial"/>
          <w:szCs w:val="22"/>
        </w:rPr>
        <w:t>and perithyroidal anatomy</w:t>
      </w:r>
      <w:r w:rsidR="009D4804" w:rsidRPr="00DF530D">
        <w:rPr>
          <w:rFonts w:ascii="Arial" w:hAnsi="Arial" w:cs="Arial"/>
          <w:szCs w:val="22"/>
        </w:rPr>
        <w:t xml:space="preserve"> due to the proximity of critical structures that must be protected to avoid adverse events. Specific TA techniques, such as the ‘moving-shot’ technique, trans-isthmic approach, hydrodissection, and vascular ablation </w:t>
      </w:r>
      <w:r w:rsidR="00B01B0E" w:rsidRPr="00DF530D">
        <w:rPr>
          <w:rFonts w:ascii="Arial" w:hAnsi="Arial" w:cs="Arial"/>
          <w:szCs w:val="22"/>
        </w:rPr>
        <w:t>techniques</w:t>
      </w:r>
      <w:r w:rsidR="009D4804" w:rsidRPr="00DF530D">
        <w:rPr>
          <w:rFonts w:ascii="Arial" w:hAnsi="Arial" w:cs="Arial"/>
          <w:szCs w:val="22"/>
        </w:rPr>
        <w:t xml:space="preserve">, have been developed to optimize safety and efficacy by minimizing collateral tissue injury. </w:t>
      </w:r>
      <w:r w:rsidR="00B01B0E" w:rsidRPr="00DF530D">
        <w:rPr>
          <w:rFonts w:ascii="Arial" w:hAnsi="Arial" w:cs="Arial"/>
          <w:szCs w:val="22"/>
        </w:rPr>
        <w:t>Therefore, t</w:t>
      </w:r>
      <w:r w:rsidR="009D4804" w:rsidRPr="00DF530D">
        <w:rPr>
          <w:rFonts w:ascii="Arial" w:hAnsi="Arial" w:cs="Arial"/>
          <w:szCs w:val="22"/>
        </w:rPr>
        <w:t>his chapter aims to provide a comprehensive and evidence-based overview of the indications, techniques, anatomical considerations, pre- and post-procedure assessments, and complications</w:t>
      </w:r>
      <w:r w:rsidR="009A694C" w:rsidRPr="00DF530D">
        <w:rPr>
          <w:rFonts w:ascii="Arial" w:hAnsi="Arial" w:cs="Arial"/>
          <w:szCs w:val="22"/>
        </w:rPr>
        <w:t>,</w:t>
      </w:r>
      <w:r w:rsidR="009D4804" w:rsidRPr="00DF530D">
        <w:rPr>
          <w:rFonts w:ascii="Arial" w:hAnsi="Arial" w:cs="Arial"/>
          <w:szCs w:val="22"/>
        </w:rPr>
        <w:t xml:space="preserve"> </w:t>
      </w:r>
      <w:r w:rsidR="00B01B0E" w:rsidRPr="00DF530D">
        <w:rPr>
          <w:rFonts w:ascii="Arial" w:hAnsi="Arial" w:cs="Arial"/>
          <w:szCs w:val="22"/>
        </w:rPr>
        <w:t>focusing on RFA of the benign thyroid nodules</w:t>
      </w:r>
      <w:r w:rsidR="009D4804" w:rsidRPr="00DF530D">
        <w:rPr>
          <w:rFonts w:ascii="Arial" w:hAnsi="Arial" w:cs="Arial"/>
          <w:szCs w:val="22"/>
        </w:rPr>
        <w:t xml:space="preserve"> in clinical practice.</w:t>
      </w:r>
    </w:p>
    <w:p w14:paraId="4F2E393E" w14:textId="77777777" w:rsidR="00C62F5C" w:rsidRPr="00DF530D" w:rsidRDefault="00C62F5C" w:rsidP="00DF530D">
      <w:pPr>
        <w:wordWrap/>
        <w:spacing w:after="0" w:line="276" w:lineRule="auto"/>
        <w:rPr>
          <w:rFonts w:ascii="Arial" w:hAnsi="Arial" w:cs="Arial"/>
          <w:szCs w:val="22"/>
        </w:rPr>
      </w:pPr>
    </w:p>
    <w:p w14:paraId="712BF218" w14:textId="59E30E80" w:rsidR="00D2137D" w:rsidRPr="00DF530D" w:rsidRDefault="00C62F5C"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INDICATIONS FOR THYROID ABLATION</w:t>
      </w:r>
    </w:p>
    <w:p w14:paraId="1A3E4D3D" w14:textId="77777777" w:rsidR="0008413B" w:rsidRDefault="0008413B" w:rsidP="00DF530D">
      <w:pPr>
        <w:wordWrap/>
        <w:adjustRightInd w:val="0"/>
        <w:spacing w:after="0" w:line="276" w:lineRule="auto"/>
        <w:rPr>
          <w:rFonts w:ascii="Arial" w:hAnsi="Arial" w:cs="Arial"/>
          <w:kern w:val="0"/>
          <w:szCs w:val="22"/>
        </w:rPr>
      </w:pPr>
    </w:p>
    <w:p w14:paraId="039933ED" w14:textId="4835E300" w:rsidR="00D373F5" w:rsidRPr="00DF530D" w:rsidRDefault="0008413B" w:rsidP="00DF530D">
      <w:pPr>
        <w:wordWrap/>
        <w:adjustRightInd w:val="0"/>
        <w:spacing w:after="0" w:line="276" w:lineRule="auto"/>
        <w:rPr>
          <w:rFonts w:ascii="Arial" w:hAnsi="Arial" w:cs="Arial"/>
          <w:szCs w:val="22"/>
        </w:rPr>
      </w:pPr>
      <w:r>
        <w:rPr>
          <w:rFonts w:ascii="Arial" w:hAnsi="Arial" w:cs="Arial"/>
          <w:kern w:val="0"/>
          <w:szCs w:val="22"/>
        </w:rPr>
        <w:t>Thyroid ablation (</w:t>
      </w:r>
      <w:r w:rsidR="00A05181" w:rsidRPr="00DF530D">
        <w:rPr>
          <w:rFonts w:ascii="Arial" w:hAnsi="Arial" w:cs="Arial"/>
          <w:kern w:val="0"/>
          <w:szCs w:val="22"/>
        </w:rPr>
        <w:t>TA</w:t>
      </w:r>
      <w:r>
        <w:rPr>
          <w:rFonts w:ascii="Arial" w:hAnsi="Arial" w:cs="Arial"/>
          <w:kern w:val="0"/>
          <w:szCs w:val="22"/>
        </w:rPr>
        <w:t>)</w:t>
      </w:r>
      <w:r w:rsidR="009A694C" w:rsidRPr="00DF530D">
        <w:rPr>
          <w:rFonts w:ascii="Arial" w:hAnsi="Arial" w:cs="Arial"/>
          <w:kern w:val="0"/>
          <w:szCs w:val="22"/>
        </w:rPr>
        <w:t>,</w:t>
      </w:r>
      <w:r w:rsidR="00A05181" w:rsidRPr="00DF530D">
        <w:rPr>
          <w:rFonts w:ascii="Arial" w:hAnsi="Arial" w:cs="Arial"/>
          <w:kern w:val="0"/>
          <w:szCs w:val="22"/>
        </w:rPr>
        <w:t xml:space="preserve"> including </w:t>
      </w:r>
      <w:r w:rsidR="00B75A6E" w:rsidRPr="00B75A6E">
        <w:rPr>
          <w:rFonts w:ascii="Arial" w:hAnsi="Arial" w:cs="Arial"/>
          <w:kern w:val="0"/>
          <w:szCs w:val="22"/>
        </w:rPr>
        <w:t xml:space="preserve">radiofrequency ablation </w:t>
      </w:r>
      <w:r w:rsidR="00B75A6E">
        <w:rPr>
          <w:rFonts w:ascii="Arial" w:hAnsi="Arial" w:cs="Arial"/>
          <w:kern w:val="0"/>
          <w:szCs w:val="22"/>
        </w:rPr>
        <w:t>(</w:t>
      </w:r>
      <w:r w:rsidR="00CE1DF4" w:rsidRPr="00DF530D">
        <w:rPr>
          <w:rFonts w:ascii="Arial" w:hAnsi="Arial" w:cs="Arial"/>
          <w:kern w:val="0"/>
          <w:szCs w:val="22"/>
        </w:rPr>
        <w:t>RFA</w:t>
      </w:r>
      <w:r w:rsidR="00B75A6E">
        <w:rPr>
          <w:rFonts w:ascii="Arial" w:hAnsi="Arial" w:cs="Arial"/>
          <w:kern w:val="0"/>
          <w:szCs w:val="22"/>
        </w:rPr>
        <w:t>)</w:t>
      </w:r>
      <w:r w:rsidR="009A694C" w:rsidRPr="00DF530D">
        <w:rPr>
          <w:rFonts w:ascii="Arial" w:hAnsi="Arial" w:cs="Arial"/>
          <w:kern w:val="0"/>
          <w:szCs w:val="22"/>
        </w:rPr>
        <w:t>,</w:t>
      </w:r>
      <w:r w:rsidR="00A05181" w:rsidRPr="00DF530D">
        <w:rPr>
          <w:rFonts w:ascii="Arial" w:hAnsi="Arial" w:cs="Arial"/>
          <w:kern w:val="0"/>
          <w:szCs w:val="22"/>
        </w:rPr>
        <w:t xml:space="preserve"> was</w:t>
      </w:r>
      <w:r w:rsidR="0032179A" w:rsidRPr="00DF530D">
        <w:rPr>
          <w:rFonts w:ascii="Arial" w:hAnsi="Arial" w:cs="Arial"/>
          <w:kern w:val="0"/>
          <w:szCs w:val="22"/>
        </w:rPr>
        <w:t xml:space="preserve"> first introduced in the early 2000s</w:t>
      </w:r>
      <w:r w:rsidR="00CE1DF4" w:rsidRPr="00DF530D">
        <w:rPr>
          <w:rFonts w:ascii="Arial" w:hAnsi="Arial" w:cs="Arial"/>
          <w:kern w:val="0"/>
          <w:szCs w:val="22"/>
        </w:rPr>
        <w:t xml:space="preserve"> and </w:t>
      </w:r>
      <w:r w:rsidR="009A694C" w:rsidRPr="00DF530D">
        <w:rPr>
          <w:rFonts w:ascii="Arial" w:hAnsi="Arial" w:cs="Arial"/>
          <w:szCs w:val="22"/>
        </w:rPr>
        <w:t xml:space="preserve">has </w:t>
      </w:r>
      <w:r w:rsidR="00B141D4" w:rsidRPr="00DF530D">
        <w:rPr>
          <w:rFonts w:ascii="Arial" w:hAnsi="Arial" w:cs="Arial"/>
          <w:szCs w:val="22"/>
        </w:rPr>
        <w:t xml:space="preserve">since become </w:t>
      </w:r>
      <w:r w:rsidR="009A694C" w:rsidRPr="00DF530D">
        <w:rPr>
          <w:rFonts w:ascii="Arial" w:hAnsi="Arial" w:cs="Arial"/>
          <w:szCs w:val="22"/>
        </w:rPr>
        <w:t xml:space="preserve">an </w:t>
      </w:r>
      <w:r w:rsidR="00B141D4" w:rsidRPr="00DF530D">
        <w:rPr>
          <w:rFonts w:ascii="Arial" w:hAnsi="Arial" w:cs="Arial"/>
          <w:szCs w:val="22"/>
        </w:rPr>
        <w:t>effective</w:t>
      </w:r>
      <w:r w:rsidR="00192CA3" w:rsidRPr="00DF530D">
        <w:rPr>
          <w:rFonts w:ascii="Arial" w:hAnsi="Arial" w:cs="Arial"/>
          <w:szCs w:val="22"/>
        </w:rPr>
        <w:t xml:space="preserve"> </w:t>
      </w:r>
      <w:r w:rsidR="00B141D4" w:rsidRPr="00DF530D">
        <w:rPr>
          <w:rFonts w:ascii="Arial" w:hAnsi="Arial" w:cs="Arial"/>
          <w:szCs w:val="22"/>
        </w:rPr>
        <w:t xml:space="preserve">minimally invasive </w:t>
      </w:r>
      <w:r w:rsidR="009A694C" w:rsidRPr="00DF530D">
        <w:rPr>
          <w:rFonts w:ascii="Arial" w:hAnsi="Arial" w:cs="Arial"/>
          <w:szCs w:val="22"/>
        </w:rPr>
        <w:t>alternative</w:t>
      </w:r>
      <w:r w:rsidR="00B141D4" w:rsidRPr="00DF530D">
        <w:rPr>
          <w:rFonts w:ascii="Arial" w:hAnsi="Arial" w:cs="Arial"/>
          <w:szCs w:val="22"/>
        </w:rPr>
        <w:t xml:space="preserve"> to surgery </w:t>
      </w:r>
      <w:r w:rsidR="00CE1DF4" w:rsidRPr="00DF530D">
        <w:rPr>
          <w:rFonts w:ascii="Arial" w:hAnsi="Arial" w:cs="Arial"/>
          <w:szCs w:val="22"/>
        </w:rPr>
        <w:t>for treating benign thyroid nodules and selected malignant lesions</w:t>
      </w:r>
      <w:r w:rsidR="0032179A" w:rsidRPr="00DF530D">
        <w:rPr>
          <w:rFonts w:ascii="Arial" w:hAnsi="Arial" w:cs="Arial"/>
          <w:kern w:val="0"/>
          <w:szCs w:val="22"/>
        </w:rPr>
        <w:t xml:space="preserve"> </w:t>
      </w:r>
      <w:r w:rsidR="0032179A" w:rsidRPr="00DF530D">
        <w:rPr>
          <w:rFonts w:ascii="Arial" w:hAnsi="Arial" w:cs="Arial"/>
          <w:kern w:val="0"/>
          <w:szCs w:val="22"/>
        </w:rPr>
        <w:fldChar w:fldCharType="begin"/>
      </w:r>
      <w:r w:rsidR="00E706BD" w:rsidRPr="00DF530D">
        <w:rPr>
          <w:rFonts w:ascii="Arial" w:hAnsi="Arial" w:cs="Arial"/>
          <w:kern w:val="0"/>
          <w:szCs w:val="22"/>
        </w:rPr>
        <w:instrText xml:space="preserve"> ADDIN EN.CITE &lt;EndNote&gt;&lt;Cite&gt;&lt;Author&gt;Jeong&lt;/Author&gt;&lt;Year&gt;2008&lt;/Year&gt;&lt;RecNum&gt;3&lt;/RecNum&gt;&lt;DisplayText&gt;[1, 2]&lt;/DisplayText&gt;&lt;record&gt;&lt;rec-number&gt;3&lt;/rec-number&gt;&lt;foreign-keys&gt;&lt;key app="EN" db-id="ada2x5vz3td5rqetw07592v8pxr2za0aev2p" timestamp="1754019951"&gt;3&lt;/key&gt;&lt;/foreign-keys&gt;&lt;ref-type name="Journal Article"&gt;17&lt;/ref-type&gt;&lt;contributors&gt;&lt;authors&gt;&lt;author&gt;Jeong, Woo Kyoung&lt;/author&gt;&lt;author&gt;Baek, Jung Hwan&lt;/author&gt;&lt;author&gt;Rhim, Hyunchul&lt;/author&gt;&lt;author&gt;Kim, Yoon Suk&lt;/author&gt;&lt;author&gt;Kwak, Min Sook&lt;/author&gt;&lt;author&gt;Jeong, Hyun Jo&lt;/author&gt;&lt;author&gt;Lee, Ducky&lt;/author&gt;&lt;/authors&gt;&lt;/contributors&gt;&lt;titles&gt;&lt;title&gt;Radiofrequency ablation of benign thyroid nodules: safety and imaging follow-up in 236 patients&lt;/title&gt;&lt;secondary-title&gt;European radiology&lt;/secondary-title&gt;&lt;/titles&gt;&lt;periodical&gt;&lt;full-title&gt;European radiology&lt;/full-title&gt;&lt;/periodical&gt;&lt;pages&gt;1244-1250&lt;/pages&gt;&lt;volume&gt;18&lt;/volume&gt;&lt;number&gt;6&lt;/number&gt;&lt;dates&gt;&lt;year&gt;2008&lt;/year&gt;&lt;/dates&gt;&lt;isbn&gt;0938-7994&lt;/isbn&gt;&lt;urls&gt;&lt;/urls&gt;&lt;/record&gt;&lt;/Cite&gt;&lt;Cite&gt;&lt;Author&gt;Papini&lt;/Author&gt;&lt;Year&gt;2007&lt;/Year&gt;&lt;RecNum&gt;4&lt;/RecNum&gt;&lt;record&gt;&lt;rec-number&gt;4&lt;/rec-number&gt;&lt;foreign-keys&gt;&lt;key app="EN" db-id="ada2x5vz3td5rqetw07592v8pxr2za0aev2p" timestamp="1754019979"&gt;4&lt;/key&gt;&lt;/foreign-keys&gt;&lt;ref-type name="Journal Article"&gt;17&lt;/ref-type&gt;&lt;contributors&gt;&lt;authors&gt;&lt;author&gt;Papini, Enrico&lt;/author&gt;&lt;author&gt;Guglielmi, Rinaldo&lt;/author&gt;&lt;author&gt;Bizzarri, Giancarlo&lt;/author&gt;&lt;author&gt;Graziano, Filomena&lt;/author&gt;&lt;author&gt;Bianchini, Antonio&lt;/author&gt;&lt;author&gt;Brufani, Claudia&lt;/author&gt;&lt;author&gt;Pacella, Sara&lt;/author&gt;&lt;author&gt;Valle, Dario&lt;/author&gt;&lt;author&gt;Pacella, Claudio M&lt;/author&gt;&lt;/authors&gt;&lt;/contributors&gt;&lt;titles&gt;&lt;title&gt;Treatment of benign cold thyroid nodules: a randomized clinical trial of percutaneous laser ablation versus levothyroxine therapy or follow-up&lt;/title&gt;&lt;secondary-title&gt;Thyroid&lt;/secondary-title&gt;&lt;/titles&gt;&lt;periodical&gt;&lt;full-title&gt;Thyroid&lt;/full-title&gt;&lt;/periodical&gt;&lt;pages&gt;229-235&lt;/pages&gt;&lt;volume&gt;17&lt;/volume&gt;&lt;number&gt;3&lt;/number&gt;&lt;dates&gt;&lt;year&gt;2007&lt;/year&gt;&lt;/dates&gt;&lt;isbn&gt;1050-7256&lt;/isbn&gt;&lt;urls&gt;&lt;/urls&gt;&lt;/record&gt;&lt;/Cite&gt;&lt;/EndNote&gt;</w:instrText>
      </w:r>
      <w:r w:rsidR="0032179A" w:rsidRPr="00DF530D">
        <w:rPr>
          <w:rFonts w:ascii="Arial" w:hAnsi="Arial" w:cs="Arial"/>
          <w:kern w:val="0"/>
          <w:szCs w:val="22"/>
        </w:rPr>
        <w:fldChar w:fldCharType="separate"/>
      </w:r>
      <w:r w:rsidR="00C97A5E">
        <w:rPr>
          <w:rFonts w:ascii="Arial" w:hAnsi="Arial" w:cs="Arial"/>
          <w:noProof/>
          <w:kern w:val="0"/>
          <w:szCs w:val="22"/>
        </w:rPr>
        <w:t>(</w:t>
      </w:r>
      <w:r w:rsidR="00E706BD" w:rsidRPr="00DF530D">
        <w:rPr>
          <w:rFonts w:ascii="Arial" w:hAnsi="Arial" w:cs="Arial"/>
          <w:noProof/>
          <w:kern w:val="0"/>
          <w:szCs w:val="22"/>
        </w:rPr>
        <w:t>1, 2</w:t>
      </w:r>
      <w:r w:rsidR="00C97A5E">
        <w:rPr>
          <w:rFonts w:ascii="Arial" w:hAnsi="Arial" w:cs="Arial"/>
          <w:noProof/>
          <w:kern w:val="0"/>
          <w:szCs w:val="22"/>
        </w:rPr>
        <w:t>)</w:t>
      </w:r>
      <w:r w:rsidR="0032179A" w:rsidRPr="00DF530D">
        <w:rPr>
          <w:rFonts w:ascii="Arial" w:hAnsi="Arial" w:cs="Arial"/>
          <w:kern w:val="0"/>
          <w:szCs w:val="22"/>
        </w:rPr>
        <w:fldChar w:fldCharType="end"/>
      </w:r>
      <w:r w:rsidR="0032179A" w:rsidRPr="00DF530D">
        <w:rPr>
          <w:rFonts w:ascii="Arial" w:hAnsi="Arial" w:cs="Arial"/>
          <w:kern w:val="0"/>
          <w:szCs w:val="22"/>
        </w:rPr>
        <w:t xml:space="preserve">. Since </w:t>
      </w:r>
      <w:r w:rsidR="00DF47FC" w:rsidRPr="00DF530D">
        <w:rPr>
          <w:rFonts w:ascii="Arial" w:hAnsi="Arial" w:cs="Arial"/>
          <w:kern w:val="0"/>
          <w:szCs w:val="22"/>
        </w:rPr>
        <w:t>their introduction</w:t>
      </w:r>
      <w:r w:rsidR="0032179A" w:rsidRPr="00DF530D">
        <w:rPr>
          <w:rFonts w:ascii="Arial" w:hAnsi="Arial" w:cs="Arial"/>
          <w:kern w:val="0"/>
          <w:szCs w:val="22"/>
        </w:rPr>
        <w:t xml:space="preserve">, </w:t>
      </w:r>
      <w:r w:rsidR="00A05181" w:rsidRPr="00DF530D">
        <w:rPr>
          <w:rFonts w:ascii="Arial" w:hAnsi="Arial" w:cs="Arial"/>
          <w:kern w:val="0"/>
          <w:szCs w:val="22"/>
        </w:rPr>
        <w:t xml:space="preserve">RFA </w:t>
      </w:r>
      <w:r w:rsidR="0032179A" w:rsidRPr="00DF530D">
        <w:rPr>
          <w:rFonts w:ascii="Arial" w:hAnsi="Arial" w:cs="Arial"/>
          <w:kern w:val="0"/>
          <w:szCs w:val="22"/>
        </w:rPr>
        <w:t xml:space="preserve">has been </w:t>
      </w:r>
      <w:r w:rsidR="00B141D4" w:rsidRPr="00DF530D">
        <w:rPr>
          <w:rFonts w:ascii="Arial" w:hAnsi="Arial" w:cs="Arial"/>
          <w:kern w:val="0"/>
          <w:szCs w:val="22"/>
        </w:rPr>
        <w:t>widely adopted</w:t>
      </w:r>
      <w:r w:rsidR="009A694C" w:rsidRPr="00DF530D">
        <w:rPr>
          <w:rFonts w:ascii="Arial" w:hAnsi="Arial" w:cs="Arial"/>
          <w:kern w:val="0"/>
          <w:szCs w:val="22"/>
        </w:rPr>
        <w:t>,</w:t>
      </w:r>
      <w:r w:rsidR="00DF47FC" w:rsidRPr="00DF530D">
        <w:rPr>
          <w:rFonts w:ascii="Arial" w:hAnsi="Arial" w:cs="Arial"/>
          <w:kern w:val="0"/>
          <w:szCs w:val="22"/>
        </w:rPr>
        <w:t xml:space="preserve"> with numerous </w:t>
      </w:r>
      <w:r w:rsidR="0032179A" w:rsidRPr="00DF530D">
        <w:rPr>
          <w:rFonts w:ascii="Arial" w:hAnsi="Arial" w:cs="Arial"/>
          <w:kern w:val="0"/>
          <w:szCs w:val="22"/>
        </w:rPr>
        <w:t>studies and meta-analyses consistently demonstrat</w:t>
      </w:r>
      <w:r w:rsidR="00DF47FC" w:rsidRPr="00DF530D">
        <w:rPr>
          <w:rFonts w:ascii="Arial" w:hAnsi="Arial" w:cs="Arial"/>
          <w:kern w:val="0"/>
          <w:szCs w:val="22"/>
        </w:rPr>
        <w:t>ing</w:t>
      </w:r>
      <w:r w:rsidR="0032179A" w:rsidRPr="00DF530D">
        <w:rPr>
          <w:rFonts w:ascii="Arial" w:hAnsi="Arial" w:cs="Arial"/>
          <w:kern w:val="0"/>
          <w:szCs w:val="22"/>
        </w:rPr>
        <w:t xml:space="preserve"> the efficacy and safety </w:t>
      </w:r>
      <w:r w:rsidR="00A05181" w:rsidRPr="00DF530D">
        <w:rPr>
          <w:rFonts w:ascii="Arial" w:hAnsi="Arial" w:cs="Arial"/>
          <w:kern w:val="0"/>
          <w:szCs w:val="22"/>
        </w:rPr>
        <w:t>for</w:t>
      </w:r>
      <w:r w:rsidR="0032179A" w:rsidRPr="00DF530D">
        <w:rPr>
          <w:rFonts w:ascii="Arial" w:hAnsi="Arial" w:cs="Arial"/>
          <w:kern w:val="0"/>
          <w:szCs w:val="22"/>
        </w:rPr>
        <w:t xml:space="preserve"> </w:t>
      </w:r>
      <w:r w:rsidR="009C102F" w:rsidRPr="00DF530D">
        <w:rPr>
          <w:rFonts w:ascii="Arial" w:hAnsi="Arial" w:cs="Arial"/>
          <w:kern w:val="0"/>
          <w:szCs w:val="22"/>
        </w:rPr>
        <w:t>treating</w:t>
      </w:r>
      <w:r w:rsidR="0032179A" w:rsidRPr="00DF530D">
        <w:rPr>
          <w:rFonts w:ascii="Arial" w:hAnsi="Arial" w:cs="Arial"/>
          <w:kern w:val="0"/>
          <w:szCs w:val="22"/>
        </w:rPr>
        <w:t xml:space="preserve"> benign thyroid nodules. </w:t>
      </w:r>
      <w:r w:rsidR="009C102F" w:rsidRPr="00DF530D">
        <w:rPr>
          <w:rFonts w:ascii="Arial" w:hAnsi="Arial" w:cs="Arial"/>
          <w:kern w:val="0"/>
          <w:szCs w:val="22"/>
        </w:rPr>
        <w:t xml:space="preserve">Multiple national and international organizations have issued guidelines on the application of </w:t>
      </w:r>
      <w:r w:rsidR="00A05181" w:rsidRPr="00DF530D">
        <w:rPr>
          <w:rFonts w:ascii="Arial" w:hAnsi="Arial" w:cs="Arial"/>
          <w:kern w:val="0"/>
          <w:szCs w:val="22"/>
        </w:rPr>
        <w:t xml:space="preserve">RFA </w:t>
      </w:r>
      <w:r w:rsidR="009C102F" w:rsidRPr="00DF530D">
        <w:rPr>
          <w:rFonts w:ascii="Arial" w:hAnsi="Arial" w:cs="Arial"/>
          <w:kern w:val="0"/>
          <w:szCs w:val="22"/>
        </w:rPr>
        <w:t xml:space="preserve">in managing benign and malignant thyroid nodules. </w:t>
      </w:r>
      <w:r w:rsidR="009C102F" w:rsidRPr="00DF530D">
        <w:rPr>
          <w:rFonts w:ascii="Arial" w:hAnsi="Arial" w:cs="Arial"/>
          <w:szCs w:val="22"/>
        </w:rPr>
        <w:t>Although many guidelines exist worldwide, here we focus on major representative guidelines from the Korean Society of Thyroid Radiology (KSThR), the American Thyroid Association (ATA), and the European Thyroid Association (ETA), specifically addressing benign thyroid nodules.</w:t>
      </w:r>
    </w:p>
    <w:p w14:paraId="04B66F01" w14:textId="77777777" w:rsidR="00DF47FC" w:rsidRPr="00DF530D" w:rsidRDefault="00DF47FC" w:rsidP="00DF530D">
      <w:pPr>
        <w:wordWrap/>
        <w:adjustRightInd w:val="0"/>
        <w:spacing w:after="0" w:line="276" w:lineRule="auto"/>
        <w:rPr>
          <w:rFonts w:ascii="Arial" w:hAnsi="Arial" w:cs="Arial"/>
          <w:kern w:val="0"/>
          <w:szCs w:val="22"/>
        </w:rPr>
      </w:pPr>
    </w:p>
    <w:p w14:paraId="48C641AA" w14:textId="5250443B" w:rsidR="000901D1" w:rsidRPr="00DF530D" w:rsidRDefault="00C62F5C" w:rsidP="00DF530D">
      <w:pPr>
        <w:pStyle w:val="ListParagraph"/>
        <w:wordWrap/>
        <w:spacing w:after="0" w:line="276" w:lineRule="auto"/>
        <w:ind w:left="0"/>
        <w:rPr>
          <w:rFonts w:ascii="Arial" w:hAnsi="Arial" w:cs="Arial"/>
          <w:b/>
          <w:bCs/>
          <w:szCs w:val="22"/>
        </w:rPr>
      </w:pPr>
      <w:r w:rsidRPr="00DF530D">
        <w:rPr>
          <w:rFonts w:ascii="Arial" w:hAnsi="Arial" w:cs="Arial"/>
          <w:b/>
          <w:bCs/>
          <w:color w:val="00B050"/>
          <w:szCs w:val="22"/>
        </w:rPr>
        <w:lastRenderedPageBreak/>
        <w:t>Korean Society of Thyroid Radiology (KSThR)</w:t>
      </w:r>
    </w:p>
    <w:p w14:paraId="3ED876D5" w14:textId="77777777" w:rsidR="0008413B" w:rsidRDefault="0008413B" w:rsidP="00DF530D">
      <w:pPr>
        <w:pStyle w:val="ListParagraph"/>
        <w:wordWrap/>
        <w:spacing w:after="0" w:line="276" w:lineRule="auto"/>
        <w:ind w:left="0"/>
        <w:rPr>
          <w:rFonts w:ascii="Arial" w:hAnsi="Arial" w:cs="Arial"/>
          <w:szCs w:val="22"/>
        </w:rPr>
      </w:pPr>
    </w:p>
    <w:p w14:paraId="01AFB68B" w14:textId="34E393B7" w:rsidR="008E1520" w:rsidRPr="00DF530D" w:rsidRDefault="003008A3" w:rsidP="00DF530D">
      <w:pPr>
        <w:pStyle w:val="ListParagraph"/>
        <w:wordWrap/>
        <w:spacing w:after="0" w:line="276" w:lineRule="auto"/>
        <w:ind w:left="0"/>
        <w:rPr>
          <w:rFonts w:ascii="Arial" w:hAnsi="Arial" w:cs="Arial"/>
          <w:szCs w:val="22"/>
        </w:rPr>
      </w:pPr>
      <w:r w:rsidRPr="00DF530D">
        <w:rPr>
          <w:rFonts w:ascii="Arial" w:hAnsi="Arial" w:cs="Arial"/>
          <w:szCs w:val="22"/>
        </w:rPr>
        <w:t>The KSThR guidelines</w:t>
      </w:r>
      <w:r w:rsidR="005D4809" w:rsidRPr="00DF530D">
        <w:rPr>
          <w:rFonts w:ascii="Arial" w:hAnsi="Arial" w:cs="Arial"/>
          <w:szCs w:val="22"/>
        </w:rPr>
        <w:t xml:space="preserve"> </w:t>
      </w:r>
      <w:r w:rsidRPr="00DF530D">
        <w:rPr>
          <w:rFonts w:ascii="Arial" w:hAnsi="Arial" w:cs="Arial"/>
          <w:szCs w:val="22"/>
        </w:rPr>
        <w:t xml:space="preserve">for thyroid RFA were </w:t>
      </w:r>
      <w:r w:rsidR="005D4809" w:rsidRPr="00DF530D">
        <w:rPr>
          <w:rFonts w:ascii="Arial" w:hAnsi="Arial" w:cs="Arial"/>
          <w:szCs w:val="22"/>
        </w:rPr>
        <w:t>initially</w:t>
      </w:r>
      <w:r w:rsidRPr="00DF530D">
        <w:rPr>
          <w:rFonts w:ascii="Arial" w:hAnsi="Arial" w:cs="Arial"/>
          <w:szCs w:val="22"/>
        </w:rPr>
        <w:t xml:space="preserve"> developed in 2012</w:t>
      </w:r>
      <w:r w:rsidR="005D4809" w:rsidRPr="00DF530D">
        <w:rPr>
          <w:rFonts w:ascii="Arial" w:hAnsi="Arial" w:cs="Arial"/>
          <w:szCs w:val="22"/>
        </w:rPr>
        <w:t xml:space="preserve"> </w:t>
      </w:r>
      <w:r w:rsidR="0032179A"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&lt;EndNote&gt;&lt;Cite&gt;&lt;Author&gt;Na&lt;/Author&gt;&lt;Year&gt;2012&lt;/Year&gt;&lt;RecNum&gt;1&lt;/RecNum&gt;&lt;DisplayText&gt;[3]&lt;/DisplayText&gt;&lt;record&gt;&lt;rec-number&gt;1&lt;/rec-number&gt;&lt;foreign-keys&gt;&lt;key app="EN" db-id="ada2x5vz3td5rqetw07592v8pxr2za0aev2p" timestamp="1754019718"&gt;1&lt;/key&gt;&lt;/foreign-keys&gt;&lt;ref-type name="Journal Article"&gt;17&lt;/ref-type&gt;&lt;contributors&gt;&lt;authors&gt;&lt;author&gt;Na, Dong Gyu&lt;/author&gt;&lt;author&gt;Lee, Jeong Hyun&lt;/author&gt;&lt;author&gt;Jung, So Lyung&lt;/author&gt;&lt;author&gt;Kim, Ji-hoon&lt;/author&gt;&lt;author&gt;Sung, Jin Yong&lt;/author&gt;&lt;author&gt;Shin, Jung Hee&lt;/author&gt;&lt;author&gt;Kim, Eun-Kyung&lt;/author&gt;&lt;author&gt;Lee, Joon Hyung&lt;/author&gt;&lt;author&gt;Kim, Dong Wook&lt;/author&gt;&lt;author&gt;Park, Jeong Seon&lt;/author&gt;&lt;/authors&gt;&lt;/contributors&gt;&lt;titles&gt;&lt;title&gt;Radiofrequency ablation of benign thyroid nodules and recurrent thyroid cancers: consensus statement and recommendations&lt;/title&gt;&lt;secondary-title&gt;Korean journal of radiology&lt;/secondary-title&gt;&lt;/titles&gt;&lt;periodical&gt;&lt;full-title&gt;Korean journal of radiology&lt;/full-title&gt;&lt;/periodical&gt;&lt;pages&gt;117-125&lt;/pages&gt;&lt;volume&gt;13&lt;/volume&gt;&lt;number&gt;2&lt;/number&gt;&lt;dates&gt;&lt;year&gt;2012&lt;/year&gt;&lt;/dates&gt;&lt;urls&gt;&lt;/urls&gt;&lt;/record&gt;&lt;/Cite&gt;&lt;/EndNote&gt;</w:instrText>
      </w:r>
      <w:r w:rsidR="0032179A"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3</w:t>
      </w:r>
      <w:r w:rsidR="00C97A5E">
        <w:rPr>
          <w:rFonts w:ascii="Arial" w:hAnsi="Arial" w:cs="Arial"/>
          <w:noProof/>
          <w:szCs w:val="22"/>
        </w:rPr>
        <w:t>)</w:t>
      </w:r>
      <w:r w:rsidR="0032179A" w:rsidRPr="00DF530D">
        <w:rPr>
          <w:rFonts w:ascii="Arial" w:hAnsi="Arial" w:cs="Arial"/>
          <w:szCs w:val="22"/>
        </w:rPr>
        <w:fldChar w:fldCharType="end"/>
      </w:r>
      <w:r w:rsidR="005D4809" w:rsidRPr="00DF530D">
        <w:rPr>
          <w:rFonts w:ascii="Arial" w:hAnsi="Arial" w:cs="Arial"/>
          <w:szCs w:val="22"/>
        </w:rPr>
        <w:t xml:space="preserve"> </w:t>
      </w:r>
      <w:r w:rsidR="00DF47FC" w:rsidRPr="00DF530D">
        <w:rPr>
          <w:rFonts w:ascii="Arial" w:hAnsi="Arial" w:cs="Arial"/>
          <w:szCs w:val="22"/>
        </w:rPr>
        <w:t>and</w:t>
      </w:r>
      <w:r w:rsidR="005D4809" w:rsidRPr="00DF530D">
        <w:rPr>
          <w:rFonts w:ascii="Arial" w:hAnsi="Arial" w:cs="Arial"/>
          <w:szCs w:val="22"/>
        </w:rPr>
        <w:t xml:space="preserve"> subsequently </w:t>
      </w:r>
      <w:r w:rsidRPr="00DF530D">
        <w:rPr>
          <w:rFonts w:ascii="Arial" w:hAnsi="Arial" w:cs="Arial"/>
          <w:szCs w:val="22"/>
        </w:rPr>
        <w:t>revised in 2017</w:t>
      </w:r>
      <w:r w:rsidR="0032179A" w:rsidRPr="00DF530D">
        <w:rPr>
          <w:rFonts w:ascii="Arial" w:hAnsi="Arial" w:cs="Arial"/>
          <w:szCs w:val="22"/>
        </w:rPr>
        <w:t xml:space="preserve"> </w:t>
      </w:r>
      <w:r w:rsidR="0032179A"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&lt;EndNote&gt;&lt;Cite&gt;&lt;Author&gt;Kim&lt;/Author&gt;&lt;Year&gt;2018&lt;/Year&gt;&lt;RecNum&gt;2&lt;/RecNum&gt;&lt;DisplayText&gt;[4]&lt;/DisplayText&gt;&lt;record&gt;&lt;rec-number&gt;2&lt;/rec-number&gt;&lt;foreign-keys&gt;&lt;key app="EN" db-id="ada2x5vz3td5rqetw07592v8pxr2za0aev2p" timestamp="1754019758"&gt;2&lt;/key&gt;&lt;/foreign-keys&gt;&lt;ref-type name="Journal Article"&gt;17&lt;/ref-type&gt;&lt;contributors&gt;&lt;authors&gt;&lt;author&gt;Kim, Ji-hoon&lt;/author&gt;&lt;author&gt;Baek, Jung Hwan&lt;/author&gt;&lt;author&gt;Lim, Hyun Kyung&lt;/author&gt;&lt;author&gt;Ahn, Hye Shin&lt;/author&gt;&lt;author&gt;Baek, Seon Mi&lt;/author&gt;&lt;author&gt;Choi, Yoon Jung&lt;/author&gt;&lt;author&gt;Choi, Young Jun&lt;/author&gt;&lt;author&gt;Chung, Sae Rom&lt;/author&gt;&lt;author&gt;Ha, Eun Ju&lt;/author&gt;&lt;author&gt;Hahn, Soo Yeon&lt;/author&gt;&lt;/authors&gt;&lt;/contributors&gt;&lt;titles&gt;&lt;title&gt;2017 thyroid radiofrequency ablation guideline: Korean Society of Thyroid Radiology&lt;/title&gt;&lt;secondary-title&gt;Korean journal of radiology&lt;/secondary-title&gt;&lt;/titles&gt;&lt;periodical&gt;&lt;full-title&gt;Korean journal of radiology&lt;/full-title&gt;&lt;/periodical&gt;&lt;pages&gt;632-655&lt;/pages&gt;&lt;volume&gt;19&lt;/volume&gt;&lt;number&gt;4&lt;/number&gt;&lt;dates&gt;&lt;year&gt;2018&lt;/year&gt;&lt;/dates&gt;&lt;urls&gt;&lt;/urls&gt;&lt;/record&gt;&lt;/Cite&gt;&lt;/EndNote&gt;</w:instrText>
      </w:r>
      <w:r w:rsidR="0032179A"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w:t>
      </w:r>
      <w:r w:rsidR="00C97A5E">
        <w:rPr>
          <w:rFonts w:ascii="Arial" w:hAnsi="Arial" w:cs="Arial"/>
          <w:noProof/>
          <w:szCs w:val="22"/>
        </w:rPr>
        <w:t>)</w:t>
      </w:r>
      <w:r w:rsidR="0032179A" w:rsidRPr="00DF530D">
        <w:rPr>
          <w:rFonts w:ascii="Arial" w:hAnsi="Arial" w:cs="Arial"/>
          <w:szCs w:val="22"/>
        </w:rPr>
        <w:fldChar w:fldCharType="end"/>
      </w:r>
      <w:r w:rsidRPr="00DF530D">
        <w:rPr>
          <w:rFonts w:ascii="Arial" w:hAnsi="Arial" w:cs="Arial"/>
          <w:szCs w:val="22"/>
        </w:rPr>
        <w:t xml:space="preserve">. </w:t>
      </w:r>
      <w:r w:rsidR="004C0108" w:rsidRPr="00DF530D">
        <w:rPr>
          <w:rFonts w:ascii="Arial" w:hAnsi="Arial" w:cs="Arial"/>
          <w:szCs w:val="22"/>
        </w:rPr>
        <w:t xml:space="preserve">For benign thyroid nodules, RFA is indicated </w:t>
      </w:r>
      <w:r w:rsidR="00DF47FC" w:rsidRPr="00DF530D">
        <w:rPr>
          <w:rFonts w:ascii="Arial" w:hAnsi="Arial" w:cs="Arial"/>
          <w:szCs w:val="22"/>
        </w:rPr>
        <w:t>in</w:t>
      </w:r>
      <w:r w:rsidR="004C0108" w:rsidRPr="00DF530D">
        <w:rPr>
          <w:rFonts w:ascii="Arial" w:hAnsi="Arial" w:cs="Arial"/>
          <w:szCs w:val="22"/>
        </w:rPr>
        <w:t xml:space="preserve"> patients </w:t>
      </w:r>
      <w:r w:rsidR="007C25FB" w:rsidRPr="00DF530D">
        <w:rPr>
          <w:rFonts w:ascii="Arial" w:hAnsi="Arial" w:cs="Arial"/>
          <w:szCs w:val="22"/>
        </w:rPr>
        <w:t xml:space="preserve">presenting with </w:t>
      </w:r>
      <w:r w:rsidR="004C0108" w:rsidRPr="00DF530D">
        <w:rPr>
          <w:rFonts w:ascii="Arial" w:hAnsi="Arial" w:cs="Arial"/>
          <w:szCs w:val="22"/>
        </w:rPr>
        <w:t xml:space="preserve">symptomatic or cosmetic </w:t>
      </w:r>
      <w:r w:rsidR="007C25FB" w:rsidRPr="00DF530D">
        <w:rPr>
          <w:rFonts w:ascii="Arial" w:hAnsi="Arial" w:cs="Arial"/>
          <w:szCs w:val="22"/>
        </w:rPr>
        <w:t>concerns</w:t>
      </w:r>
      <w:r w:rsidR="004C0108" w:rsidRPr="00DF530D">
        <w:rPr>
          <w:rFonts w:ascii="Arial" w:hAnsi="Arial" w:cs="Arial"/>
          <w:szCs w:val="22"/>
        </w:rPr>
        <w:t xml:space="preserve">, including pressure-related symptoms such as pain, dysphagia, foreign body sensation, discomfort, neck bulging, and cough. There </w:t>
      </w:r>
      <w:r w:rsidR="00DF47FC" w:rsidRPr="00DF530D">
        <w:rPr>
          <w:rFonts w:ascii="Arial" w:hAnsi="Arial" w:cs="Arial"/>
          <w:szCs w:val="22"/>
        </w:rPr>
        <w:t xml:space="preserve">are </w:t>
      </w:r>
      <w:r w:rsidR="004C0108" w:rsidRPr="00DF530D">
        <w:rPr>
          <w:rFonts w:ascii="Arial" w:hAnsi="Arial" w:cs="Arial"/>
          <w:szCs w:val="22"/>
        </w:rPr>
        <w:t xml:space="preserve">no </w:t>
      </w:r>
      <w:r w:rsidR="007C25FB" w:rsidRPr="00DF530D">
        <w:rPr>
          <w:rFonts w:ascii="Arial" w:hAnsi="Arial" w:cs="Arial"/>
          <w:szCs w:val="22"/>
        </w:rPr>
        <w:t xml:space="preserve">established </w:t>
      </w:r>
      <w:r w:rsidR="004C0108" w:rsidRPr="00DF530D">
        <w:rPr>
          <w:rFonts w:ascii="Arial" w:hAnsi="Arial" w:cs="Arial"/>
          <w:szCs w:val="22"/>
        </w:rPr>
        <w:t xml:space="preserve">definitive size or volume criteria. For </w:t>
      </w:r>
      <w:r w:rsidR="00464BBC" w:rsidRPr="00464BBC">
        <w:rPr>
          <w:rFonts w:ascii="Arial" w:hAnsi="Arial" w:cs="Arial"/>
          <w:szCs w:val="22"/>
        </w:rPr>
        <w:t xml:space="preserve">autonomously functioning nodules </w:t>
      </w:r>
      <w:r w:rsidR="00464BBC">
        <w:rPr>
          <w:rFonts w:ascii="Arial" w:hAnsi="Arial" w:cs="Arial"/>
          <w:szCs w:val="22"/>
        </w:rPr>
        <w:t>(</w:t>
      </w:r>
      <w:r w:rsidR="004C0108" w:rsidRPr="00DF530D">
        <w:rPr>
          <w:rFonts w:ascii="Arial" w:hAnsi="Arial" w:cs="Arial"/>
          <w:szCs w:val="22"/>
        </w:rPr>
        <w:t>AFTN</w:t>
      </w:r>
      <w:r w:rsidR="00464BBC">
        <w:rPr>
          <w:rFonts w:ascii="Arial" w:hAnsi="Arial" w:cs="Arial"/>
          <w:szCs w:val="22"/>
        </w:rPr>
        <w:t>)</w:t>
      </w:r>
      <w:r w:rsidR="004C0108" w:rsidRPr="00DF530D">
        <w:rPr>
          <w:rFonts w:ascii="Arial" w:hAnsi="Arial" w:cs="Arial"/>
          <w:szCs w:val="22"/>
        </w:rPr>
        <w:t xml:space="preserve">, RFA can be performed in both toxic and pre-toxic cases, </w:t>
      </w:r>
      <w:r w:rsidR="00DF47FC" w:rsidRPr="00DF530D">
        <w:rPr>
          <w:rFonts w:ascii="Arial" w:hAnsi="Arial" w:cs="Arial"/>
          <w:szCs w:val="22"/>
        </w:rPr>
        <w:t xml:space="preserve">especially </w:t>
      </w:r>
      <w:r w:rsidR="004C0108" w:rsidRPr="00DF530D">
        <w:rPr>
          <w:rFonts w:ascii="Arial" w:hAnsi="Arial" w:cs="Arial"/>
          <w:szCs w:val="22"/>
        </w:rPr>
        <w:t xml:space="preserve">when patients present with compression of adjacent structures, cosmetic complaints, or hyperthyroid symptoms. In recurrent thyroid cancers, RFA serves as </w:t>
      </w:r>
      <w:r w:rsidR="00E317CA" w:rsidRPr="00DF530D">
        <w:rPr>
          <w:rFonts w:ascii="Arial" w:hAnsi="Arial" w:cs="Arial"/>
          <w:szCs w:val="22"/>
        </w:rPr>
        <w:t xml:space="preserve">a </w:t>
      </w:r>
      <w:r w:rsidR="004C0108" w:rsidRPr="00DF530D">
        <w:rPr>
          <w:rFonts w:ascii="Arial" w:hAnsi="Arial" w:cs="Arial"/>
          <w:szCs w:val="22"/>
        </w:rPr>
        <w:t xml:space="preserve">curative or palliative treatment for lesions at the thyroidectomy bed and cervical lymph nodes in patients who are at high surgical </w:t>
      </w:r>
      <w:r w:rsidR="00E317CA" w:rsidRPr="00DF530D">
        <w:rPr>
          <w:rFonts w:ascii="Arial" w:hAnsi="Arial" w:cs="Arial"/>
          <w:szCs w:val="22"/>
        </w:rPr>
        <w:t xml:space="preserve">risk </w:t>
      </w:r>
      <w:r w:rsidR="004C0108" w:rsidRPr="00DF530D">
        <w:rPr>
          <w:rFonts w:ascii="Arial" w:hAnsi="Arial" w:cs="Arial"/>
          <w:szCs w:val="22"/>
        </w:rPr>
        <w:t>or refuse surgery</w:t>
      </w:r>
      <w:r w:rsidR="00E317CA" w:rsidRPr="00DF530D">
        <w:rPr>
          <w:rFonts w:ascii="Arial" w:hAnsi="Arial" w:cs="Arial"/>
          <w:szCs w:val="22"/>
        </w:rPr>
        <w:t xml:space="preserve">. </w:t>
      </w:r>
    </w:p>
    <w:p w14:paraId="34E871F6" w14:textId="77777777" w:rsidR="00C62F5C" w:rsidRPr="00DF530D" w:rsidRDefault="00C62F5C" w:rsidP="00DF530D">
      <w:pPr>
        <w:pStyle w:val="ListParagraph"/>
        <w:wordWrap/>
        <w:spacing w:after="0" w:line="276" w:lineRule="auto"/>
        <w:ind w:left="0"/>
        <w:rPr>
          <w:rFonts w:ascii="Arial" w:hAnsi="Arial" w:cs="Arial"/>
          <w:szCs w:val="22"/>
        </w:rPr>
      </w:pPr>
    </w:p>
    <w:p w14:paraId="5D4F82B5" w14:textId="1BB6F5B2" w:rsidR="004C0108" w:rsidRPr="00DF530D" w:rsidRDefault="00C62F5C"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American Thyroid Association (</w:t>
      </w:r>
      <w:r w:rsidR="00515DDC" w:rsidRPr="00DF530D">
        <w:rPr>
          <w:rFonts w:ascii="Arial" w:hAnsi="Arial" w:cs="Arial"/>
          <w:b/>
          <w:bCs/>
          <w:color w:val="00B050"/>
          <w:szCs w:val="22"/>
        </w:rPr>
        <w:t>ATA</w:t>
      </w:r>
      <w:r w:rsidRPr="00DF530D">
        <w:rPr>
          <w:rFonts w:ascii="Arial" w:hAnsi="Arial" w:cs="Arial"/>
          <w:b/>
          <w:bCs/>
          <w:color w:val="00B050"/>
          <w:szCs w:val="22"/>
        </w:rPr>
        <w:t>)</w:t>
      </w:r>
    </w:p>
    <w:p w14:paraId="50B4EC7F" w14:textId="77777777" w:rsidR="0008413B" w:rsidRDefault="0008413B" w:rsidP="00DF530D">
      <w:pPr>
        <w:wordWrap/>
        <w:spacing w:after="0" w:line="276" w:lineRule="auto"/>
        <w:rPr>
          <w:rFonts w:ascii="Arial" w:hAnsi="Arial" w:cs="Arial"/>
          <w:szCs w:val="22"/>
        </w:rPr>
      </w:pPr>
    </w:p>
    <w:p w14:paraId="633D6E1C" w14:textId="7D7D79D3" w:rsidR="00C62F5C" w:rsidRPr="00DF530D" w:rsidRDefault="000F7FA0" w:rsidP="00DF530D">
      <w:pPr>
        <w:wordWrap/>
        <w:spacing w:after="0" w:line="276" w:lineRule="auto"/>
        <w:rPr>
          <w:rFonts w:ascii="Arial" w:hAnsi="Arial" w:cs="Arial"/>
          <w:szCs w:val="22"/>
        </w:rPr>
      </w:pPr>
      <w:r w:rsidRPr="00DF530D">
        <w:rPr>
          <w:rFonts w:ascii="Arial" w:hAnsi="Arial" w:cs="Arial"/>
          <w:szCs w:val="22"/>
        </w:rPr>
        <w:t xml:space="preserve">The ATA’s 2015 guidelines for management </w:t>
      </w:r>
      <w:r w:rsidR="008F6C90" w:rsidRPr="00DF530D">
        <w:rPr>
          <w:rFonts w:ascii="Arial" w:hAnsi="Arial" w:cs="Arial"/>
          <w:szCs w:val="22"/>
        </w:rPr>
        <w:t xml:space="preserve">of </w:t>
      </w:r>
      <w:r w:rsidRPr="00DF530D">
        <w:rPr>
          <w:rFonts w:ascii="Arial" w:hAnsi="Arial" w:cs="Arial"/>
          <w:szCs w:val="22"/>
        </w:rPr>
        <w:t xml:space="preserve">thyroid nodules and </w:t>
      </w:r>
      <w:r w:rsidR="008E1520" w:rsidRPr="00DF530D">
        <w:rPr>
          <w:rFonts w:ascii="Arial" w:hAnsi="Arial" w:cs="Arial"/>
          <w:szCs w:val="22"/>
        </w:rPr>
        <w:t>differentiated thyroid cancer</w:t>
      </w:r>
      <w:r w:rsidRPr="00DF530D">
        <w:rPr>
          <w:rFonts w:ascii="Arial" w:hAnsi="Arial" w:cs="Arial"/>
          <w:szCs w:val="22"/>
        </w:rPr>
        <w:t xml:space="preserve"> discussed the use of RFA for locally recurrent thyroid cancer</w:t>
      </w:r>
      <w:r w:rsidR="00CE1DF4" w:rsidRPr="00DF530D">
        <w:rPr>
          <w:rFonts w:ascii="Arial" w:hAnsi="Arial" w:cs="Arial"/>
          <w:szCs w:val="22"/>
        </w:rPr>
        <w:t xml:space="preserve"> </w:t>
      </w:r>
      <w:r w:rsidR="00CE1DF4"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&lt;EndNote&gt;&lt;Cite&gt;&lt;Author&gt;Haugen&lt;/Author&gt;&lt;Year&gt;2015&lt;/Year&gt;&lt;RecNum&gt;5&lt;/RecNum&gt;&lt;DisplayText&gt;[5]&lt;/DisplayText&gt;&lt;record&gt;&lt;rec-number&gt;5&lt;/rec-number&gt;&lt;foreign-keys&gt;&lt;key app="EN" db-id="ada2x5vz3td5rqetw07592v8pxr2za0aev2p" timestamp="1754020146"&gt;5&lt;/key&gt;&lt;/foreign-keys&gt;&lt;ref-type name="Journal Article"&gt;17&lt;/ref-type&gt;&lt;contributors&gt;&lt;authors&gt;&lt;author&gt;Haugen, Bryan R.&lt;/author&gt;&lt;author&gt;Alexander, Erik K.&lt;/author&gt;&lt;author&gt;Bible, Keith C.&lt;/author&gt;&lt;author&gt;Doherty, Gerard M.&lt;/author&gt;&lt;author&gt;Mandel, Susan J.&lt;/author&gt;&lt;author&gt;Nikiforov, Yuri E.&lt;/author&gt;&lt;author&gt;Pacini, Furio&lt;/author&gt;&lt;author&gt;Randolph, Gregory W.&lt;/author&gt;&lt;author&gt;Sawka, Anna M.&lt;/author&gt;&lt;author&gt;Schlumberger, Martin&lt;/author&gt;&lt;author&gt;Schuff, Kathryn G.&lt;/author&gt;&lt;author&gt;Sherman, Steven I.&lt;/author&gt;&lt;author&gt;Sosa, Julie Ann&lt;/author&gt;&lt;author&gt;Steward, David L.&lt;/author&gt;&lt;author&gt;Tuttle, R. Michael&lt;/author&gt;&lt;author&gt;Wartofsky, Leonard&lt;/author&gt;&lt;/authors&gt;&lt;/contributors&gt;&lt;titles&gt;&lt;title&gt;2015 American Thyroid Association Management Guidelines for Adult Patients with Thyroid Nodules and Differentiated Thyroid Cancer: The American Thyroid Association Guidelines Task Force on Thyroid Nodules and Differentiated Thyroid Cancer&lt;/title&gt;&lt;secondary-title&gt;Thyroid®&lt;/secondary-title&gt;&lt;/titles&gt;&lt;periodical&gt;&lt;full-title&gt;Thyroid®&lt;/full-title&gt;&lt;/periodical&gt;&lt;pages&gt;1-133&lt;/pages&gt;&lt;volume&gt;26&lt;/volume&gt;&lt;number&gt;1&lt;/number&gt;&lt;dates&gt;&lt;year&gt;2015&lt;/year&gt;&lt;pub-dates&gt;&lt;date&gt;2016/01/01&lt;/date&gt;&lt;/pub-dates&gt;&lt;/dates&gt;&lt;publisher&gt;Mary Ann Liebert, Inc., publishers&lt;/publisher&gt;&lt;isbn&gt;1050-7256&lt;/isbn&gt;&lt;urls&gt;&lt;related-urls&gt;&lt;url&gt;https://doi.org/10.1089/thy.2015.0020&lt;/url&gt;&lt;/related-urls&gt;&lt;/urls&gt;&lt;electronic-resource-num&gt;10.1089/thy.2015.0020&lt;/electronic-resource-num&gt;&lt;access-date&gt;2025/07/31&lt;/access-date&gt;&lt;/record&gt;&lt;/Cite&gt;&lt;/EndNote&gt;</w:instrText>
      </w:r>
      <w:r w:rsidR="00CE1DF4"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5</w:t>
      </w:r>
      <w:r w:rsidR="00C97A5E">
        <w:rPr>
          <w:rFonts w:ascii="Arial" w:hAnsi="Arial" w:cs="Arial"/>
          <w:noProof/>
          <w:szCs w:val="22"/>
        </w:rPr>
        <w:t>)</w:t>
      </w:r>
      <w:r w:rsidR="00CE1DF4" w:rsidRPr="00DF530D">
        <w:rPr>
          <w:rFonts w:ascii="Arial" w:hAnsi="Arial" w:cs="Arial"/>
          <w:szCs w:val="22"/>
        </w:rPr>
        <w:fldChar w:fldCharType="end"/>
      </w:r>
      <w:r w:rsidRPr="00DF530D">
        <w:rPr>
          <w:rFonts w:ascii="Arial" w:hAnsi="Arial" w:cs="Arial"/>
          <w:szCs w:val="22"/>
        </w:rPr>
        <w:t xml:space="preserve">. </w:t>
      </w:r>
      <w:r w:rsidR="00BB7540" w:rsidRPr="00DF530D">
        <w:rPr>
          <w:rFonts w:ascii="Arial" w:hAnsi="Arial" w:cs="Arial"/>
          <w:szCs w:val="22"/>
        </w:rPr>
        <w:t xml:space="preserve">In 2023, the </w:t>
      </w:r>
      <w:r w:rsidR="00E317CA" w:rsidRPr="00DF530D">
        <w:rPr>
          <w:rFonts w:ascii="Arial" w:hAnsi="Arial" w:cs="Arial"/>
          <w:szCs w:val="22"/>
        </w:rPr>
        <w:t xml:space="preserve">ATA </w:t>
      </w:r>
      <w:r w:rsidR="00BB7540" w:rsidRPr="00DF530D">
        <w:rPr>
          <w:rFonts w:ascii="Arial" w:hAnsi="Arial" w:cs="Arial"/>
          <w:szCs w:val="22"/>
        </w:rPr>
        <w:t xml:space="preserve">released </w:t>
      </w:r>
      <w:r w:rsidR="00E317CA" w:rsidRPr="00DF530D">
        <w:rPr>
          <w:rFonts w:ascii="Arial" w:hAnsi="Arial" w:cs="Arial"/>
          <w:szCs w:val="22"/>
        </w:rPr>
        <w:t>a</w:t>
      </w:r>
      <w:r w:rsidR="00BB7540" w:rsidRPr="00DF530D">
        <w:rPr>
          <w:rFonts w:ascii="Arial" w:hAnsi="Arial" w:cs="Arial"/>
          <w:szCs w:val="22"/>
        </w:rPr>
        <w:t xml:space="preserve"> statement </w:t>
      </w:r>
      <w:r w:rsidR="00561718" w:rsidRPr="00DF530D">
        <w:rPr>
          <w:rFonts w:ascii="Arial" w:hAnsi="Arial" w:cs="Arial"/>
          <w:szCs w:val="22"/>
        </w:rPr>
        <w:t>en</w:t>
      </w:r>
      <w:r w:rsidR="00E317CA" w:rsidRPr="00DF530D">
        <w:rPr>
          <w:rFonts w:ascii="Arial" w:hAnsi="Arial" w:cs="Arial"/>
          <w:szCs w:val="22"/>
        </w:rPr>
        <w:t xml:space="preserve">titled </w:t>
      </w:r>
      <w:r w:rsidR="00BB7540" w:rsidRPr="00DF530D">
        <w:rPr>
          <w:rFonts w:ascii="Arial" w:hAnsi="Arial" w:cs="Arial"/>
          <w:szCs w:val="22"/>
        </w:rPr>
        <w:t>'General Principles for the Safe Performance, Training, and Adoption of Ablation Techniques for Benign Thyroid Nodules'</w:t>
      </w:r>
      <w:r w:rsidR="00E317CA" w:rsidRPr="00DF530D">
        <w:rPr>
          <w:rFonts w:ascii="Arial" w:hAnsi="Arial" w:cs="Arial"/>
          <w:szCs w:val="22"/>
        </w:rPr>
        <w:t>,</w:t>
      </w:r>
      <w:r w:rsidR="00BB7540" w:rsidRPr="00DF530D">
        <w:rPr>
          <w:rFonts w:ascii="Arial" w:hAnsi="Arial" w:cs="Arial"/>
          <w:szCs w:val="22"/>
        </w:rPr>
        <w:t xml:space="preserve"> </w:t>
      </w:r>
      <w:r w:rsidR="007C25FB" w:rsidRPr="00DF530D">
        <w:rPr>
          <w:rFonts w:ascii="Arial" w:hAnsi="Arial" w:cs="Arial"/>
          <w:szCs w:val="22"/>
        </w:rPr>
        <w:t xml:space="preserve">providing </w:t>
      </w:r>
      <w:r w:rsidR="00BB7540" w:rsidRPr="00DF530D">
        <w:rPr>
          <w:rFonts w:ascii="Arial" w:hAnsi="Arial" w:cs="Arial"/>
          <w:szCs w:val="22"/>
        </w:rPr>
        <w:t>key recommendations</w:t>
      </w:r>
      <w:r w:rsidR="00E317CA" w:rsidRPr="00DF530D">
        <w:rPr>
          <w:rFonts w:ascii="Arial" w:hAnsi="Arial" w:cs="Arial"/>
          <w:szCs w:val="22"/>
        </w:rPr>
        <w:t xml:space="preserve"> </w:t>
      </w:r>
      <w:r w:rsidR="00BB7540" w:rsidRPr="00DF530D">
        <w:rPr>
          <w:rFonts w:ascii="Arial" w:hAnsi="Arial" w:cs="Arial"/>
          <w:szCs w:val="22"/>
        </w:rPr>
        <w:fldChar w:fldCharType="begin">
          <w:fldData xml:space="preserve">PEVuZE5vdGU+PENpdGU+PEF1dGhvcj5TaW5jbGFpcjwvQXV0aG9yPjxZZWFyPjIwMjM8L1llYXI+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</w:fldData>
        </w:fldChar>
      </w:r>
      <w:r w:rsidR="00E706BD" w:rsidRPr="00DF530D">
        <w:rPr>
          <w:rFonts w:ascii="Arial" w:hAnsi="Arial" w:cs="Arial"/>
          <w:szCs w:val="22"/>
        </w:rPr>
        <w:instrText xml:space="preserve"> ADDIN EN.CITE </w:instrText>
      </w:r>
      <w:r w:rsidR="00E706BD" w:rsidRPr="00DF530D">
        <w:rPr>
          <w:rFonts w:ascii="Arial" w:hAnsi="Arial" w:cs="Arial"/>
          <w:szCs w:val="22"/>
        </w:rPr>
        <w:fldChar w:fldCharType="begin">
          <w:fldData xml:space="preserve">PEVuZE5vdGU+PENpdGU+PEF1dGhvcj5TaW5jbGFpcjwvQXV0aG9yPjxZZWFyPjIwMjM8L1llYXI+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</w:fldData>
        </w:fldChar>
      </w:r>
      <w:r w:rsidR="00E706BD" w:rsidRPr="00DF530D">
        <w:rPr>
          <w:rFonts w:ascii="Arial" w:hAnsi="Arial" w:cs="Arial"/>
          <w:szCs w:val="22"/>
        </w:rPr>
        <w:instrText xml:space="preserve"> ADDIN EN.CITE.DATA </w:instrText>
      </w:r>
      <w:r w:rsidR="00E706BD" w:rsidRPr="00DF530D">
        <w:rPr>
          <w:rFonts w:ascii="Arial" w:hAnsi="Arial" w:cs="Arial"/>
          <w:szCs w:val="22"/>
        </w:rPr>
      </w:r>
      <w:r w:rsidR="00E706BD" w:rsidRPr="00DF530D">
        <w:rPr>
          <w:rFonts w:ascii="Arial" w:hAnsi="Arial" w:cs="Arial"/>
          <w:szCs w:val="22"/>
        </w:rPr>
        <w:fldChar w:fldCharType="end"/>
      </w:r>
      <w:r w:rsidR="00BB7540" w:rsidRPr="00DF530D">
        <w:rPr>
          <w:rFonts w:ascii="Arial" w:hAnsi="Arial" w:cs="Arial"/>
          <w:szCs w:val="22"/>
        </w:rPr>
      </w:r>
      <w:r w:rsidR="00BB7540"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6</w:t>
      </w:r>
      <w:r w:rsidR="00C97A5E">
        <w:rPr>
          <w:rFonts w:ascii="Arial" w:hAnsi="Arial" w:cs="Arial"/>
          <w:noProof/>
          <w:szCs w:val="22"/>
        </w:rPr>
        <w:t>)</w:t>
      </w:r>
      <w:r w:rsidR="00BB7540" w:rsidRPr="00DF530D">
        <w:rPr>
          <w:rFonts w:ascii="Arial" w:hAnsi="Arial" w:cs="Arial"/>
          <w:szCs w:val="22"/>
        </w:rPr>
        <w:fldChar w:fldCharType="end"/>
      </w:r>
      <w:r w:rsidR="00BB7540" w:rsidRPr="00DF530D">
        <w:rPr>
          <w:rFonts w:ascii="Arial" w:hAnsi="Arial" w:cs="Arial"/>
          <w:szCs w:val="22"/>
        </w:rPr>
        <w:t xml:space="preserve">. </w:t>
      </w:r>
      <w:r w:rsidR="00136705" w:rsidRPr="00DF530D">
        <w:rPr>
          <w:rFonts w:ascii="Arial" w:hAnsi="Arial" w:cs="Arial"/>
          <w:szCs w:val="22"/>
        </w:rPr>
        <w:t>TA</w:t>
      </w:r>
      <w:r w:rsidR="000E0AC6" w:rsidRPr="00DF530D">
        <w:rPr>
          <w:rFonts w:ascii="Arial" w:hAnsi="Arial" w:cs="Arial"/>
          <w:szCs w:val="22"/>
        </w:rPr>
        <w:t xml:space="preserve"> is indicated for benign thyroid nodules causing compressive symptoms or cosmetic concerns attributable to a single or dominant nodule, as well </w:t>
      </w:r>
      <w:r w:rsidR="00E317CA" w:rsidRPr="00DF530D">
        <w:rPr>
          <w:rFonts w:ascii="Arial" w:hAnsi="Arial" w:cs="Arial"/>
          <w:szCs w:val="22"/>
        </w:rPr>
        <w:t xml:space="preserve">as </w:t>
      </w:r>
      <w:r w:rsidR="000E0AC6" w:rsidRPr="00DF530D">
        <w:rPr>
          <w:rFonts w:ascii="Arial" w:hAnsi="Arial" w:cs="Arial"/>
          <w:szCs w:val="22"/>
        </w:rPr>
        <w:t>AFTNs causing subclinical or overt hyperthyroidism. A confident diagnosis of benignity</w:t>
      </w:r>
      <w:r w:rsidR="00BB7540" w:rsidRPr="00DF530D">
        <w:rPr>
          <w:rFonts w:ascii="Arial" w:hAnsi="Arial" w:cs="Arial"/>
          <w:szCs w:val="22"/>
        </w:rPr>
        <w:t xml:space="preserve"> </w:t>
      </w:r>
      <w:r w:rsidR="000E0AC6" w:rsidRPr="00DF530D">
        <w:rPr>
          <w:rFonts w:ascii="Arial" w:hAnsi="Arial" w:cs="Arial"/>
          <w:szCs w:val="22"/>
        </w:rPr>
        <w:t xml:space="preserve">is essential, as histologic confirmation </w:t>
      </w:r>
      <w:r w:rsidR="00531EFF" w:rsidRPr="00DF530D">
        <w:rPr>
          <w:rFonts w:ascii="Arial" w:hAnsi="Arial" w:cs="Arial"/>
          <w:szCs w:val="22"/>
        </w:rPr>
        <w:t>is impossible</w:t>
      </w:r>
      <w:r w:rsidR="000E0AC6" w:rsidRPr="00DF530D">
        <w:rPr>
          <w:rFonts w:ascii="Arial" w:hAnsi="Arial" w:cs="Arial"/>
          <w:szCs w:val="22"/>
        </w:rPr>
        <w:t xml:space="preserve"> after ablation. </w:t>
      </w:r>
      <w:r w:rsidR="00E317CA" w:rsidRPr="00DF530D">
        <w:rPr>
          <w:rFonts w:ascii="Arial" w:hAnsi="Arial" w:cs="Arial"/>
          <w:szCs w:val="22"/>
        </w:rPr>
        <w:t xml:space="preserve">Generally, </w:t>
      </w:r>
      <w:r w:rsidR="002F286D" w:rsidRPr="00DF530D">
        <w:rPr>
          <w:rFonts w:ascii="Arial" w:hAnsi="Arial" w:cs="Arial"/>
          <w:szCs w:val="22"/>
        </w:rPr>
        <w:t>TA</w:t>
      </w:r>
      <w:r w:rsidR="00BB7540" w:rsidRPr="00DF530D">
        <w:rPr>
          <w:rFonts w:ascii="Arial" w:hAnsi="Arial" w:cs="Arial"/>
          <w:szCs w:val="22"/>
        </w:rPr>
        <w:t xml:space="preserve"> </w:t>
      </w:r>
      <w:r w:rsidR="00E317CA" w:rsidRPr="00DF530D">
        <w:rPr>
          <w:rFonts w:ascii="Arial" w:hAnsi="Arial" w:cs="Arial"/>
          <w:szCs w:val="22"/>
        </w:rPr>
        <w:t>is indicated for</w:t>
      </w:r>
      <w:r w:rsidR="00BB7540" w:rsidRPr="00DF530D">
        <w:rPr>
          <w:rFonts w:ascii="Arial" w:hAnsi="Arial" w:cs="Arial"/>
          <w:szCs w:val="22"/>
        </w:rPr>
        <w:t xml:space="preserve"> benign </w:t>
      </w:r>
      <w:r w:rsidR="000E0AC6" w:rsidRPr="00DF530D">
        <w:rPr>
          <w:rFonts w:ascii="Arial" w:hAnsi="Arial" w:cs="Arial"/>
          <w:szCs w:val="22"/>
        </w:rPr>
        <w:t>nodules</w:t>
      </w:r>
      <w:r w:rsidR="00BB7540" w:rsidRPr="00DF530D">
        <w:rPr>
          <w:rFonts w:ascii="Arial" w:hAnsi="Arial" w:cs="Arial"/>
          <w:szCs w:val="22"/>
        </w:rPr>
        <w:t xml:space="preserve"> measuring</w:t>
      </w:r>
      <w:r w:rsidR="000E0AC6" w:rsidRPr="00DF530D">
        <w:rPr>
          <w:rFonts w:ascii="Arial" w:hAnsi="Arial" w:cs="Arial"/>
          <w:szCs w:val="22"/>
        </w:rPr>
        <w:t xml:space="preserve"> ≥2–3 cm; smaller nodules (&lt;1.5 cm) rarely require treatment, while very large nodules (&gt;20–30 mL) may need multiple sessions. In AFTNs, </w:t>
      </w:r>
      <w:r w:rsidR="00AD570B" w:rsidRPr="00DF530D">
        <w:rPr>
          <w:rFonts w:ascii="Arial" w:hAnsi="Arial" w:cs="Arial"/>
          <w:szCs w:val="22"/>
        </w:rPr>
        <w:t xml:space="preserve">a </w:t>
      </w:r>
      <w:r w:rsidR="000E0AC6" w:rsidRPr="00DF530D">
        <w:rPr>
          <w:rFonts w:ascii="Arial" w:hAnsi="Arial" w:cs="Arial"/>
          <w:szCs w:val="22"/>
        </w:rPr>
        <w:t xml:space="preserve">smaller baseline volume (&lt;10–12 mL) </w:t>
      </w:r>
      <w:r w:rsidR="00E317CA" w:rsidRPr="00DF530D">
        <w:rPr>
          <w:rFonts w:ascii="Arial" w:hAnsi="Arial" w:cs="Arial"/>
          <w:szCs w:val="22"/>
        </w:rPr>
        <w:t>correlates with better outcomes</w:t>
      </w:r>
      <w:r w:rsidR="000E0AC6" w:rsidRPr="00DF530D">
        <w:rPr>
          <w:rFonts w:ascii="Arial" w:hAnsi="Arial" w:cs="Arial"/>
          <w:szCs w:val="22"/>
        </w:rPr>
        <w:t xml:space="preserve">. Careful ultrasound </w:t>
      </w:r>
      <w:r w:rsidR="007C25FB" w:rsidRPr="00DF530D">
        <w:rPr>
          <w:rFonts w:ascii="Arial" w:hAnsi="Arial" w:cs="Arial"/>
          <w:szCs w:val="22"/>
        </w:rPr>
        <w:t xml:space="preserve">evaluation ensures complete lesion </w:t>
      </w:r>
      <w:r w:rsidR="000E0AC6" w:rsidRPr="00DF530D">
        <w:rPr>
          <w:rFonts w:ascii="Arial" w:hAnsi="Arial" w:cs="Arial"/>
          <w:szCs w:val="22"/>
        </w:rPr>
        <w:t>visualization and</w:t>
      </w:r>
      <w:r w:rsidR="009548C9" w:rsidRPr="00DF530D">
        <w:rPr>
          <w:rFonts w:ascii="Arial" w:hAnsi="Arial" w:cs="Arial"/>
          <w:szCs w:val="22"/>
        </w:rPr>
        <w:t xml:space="preserve"> confirms the absence of</w:t>
      </w:r>
      <w:r w:rsidR="000E0AC6" w:rsidRPr="00DF530D">
        <w:rPr>
          <w:rFonts w:ascii="Arial" w:hAnsi="Arial" w:cs="Arial"/>
          <w:szCs w:val="22"/>
        </w:rPr>
        <w:t xml:space="preserve"> surgical indications. Multinodular goiters, substernal extension, airway compression, and certain implanted devices require caution</w:t>
      </w:r>
      <w:r w:rsidR="009548C9" w:rsidRPr="00DF530D">
        <w:rPr>
          <w:rFonts w:ascii="Arial" w:hAnsi="Arial" w:cs="Arial"/>
          <w:szCs w:val="22"/>
        </w:rPr>
        <w:t>.</w:t>
      </w:r>
      <w:r w:rsidR="00531EFF" w:rsidRPr="00DF530D">
        <w:rPr>
          <w:rFonts w:ascii="Arial" w:hAnsi="Arial" w:cs="Arial"/>
          <w:szCs w:val="22"/>
        </w:rPr>
        <w:t xml:space="preserve"> </w:t>
      </w:r>
      <w:r w:rsidR="009548C9" w:rsidRPr="00DF530D">
        <w:rPr>
          <w:rFonts w:ascii="Arial" w:hAnsi="Arial" w:cs="Arial"/>
          <w:szCs w:val="22"/>
        </w:rPr>
        <w:t>S</w:t>
      </w:r>
      <w:r w:rsidR="000E0AC6" w:rsidRPr="00DF530D">
        <w:rPr>
          <w:rFonts w:ascii="Arial" w:hAnsi="Arial" w:cs="Arial"/>
          <w:szCs w:val="22"/>
        </w:rPr>
        <w:t xml:space="preserve">urgery </w:t>
      </w:r>
      <w:r w:rsidR="00AD570B" w:rsidRPr="00DF530D">
        <w:rPr>
          <w:rFonts w:ascii="Arial" w:hAnsi="Arial" w:cs="Arial"/>
          <w:szCs w:val="22"/>
        </w:rPr>
        <w:t>is preferred</w:t>
      </w:r>
      <w:r w:rsidR="000E0AC6" w:rsidRPr="00DF530D">
        <w:rPr>
          <w:rFonts w:ascii="Arial" w:hAnsi="Arial" w:cs="Arial"/>
          <w:szCs w:val="22"/>
        </w:rPr>
        <w:t xml:space="preserve"> for large symptomatic goiters unless contraindicated.</w:t>
      </w:r>
    </w:p>
    <w:p w14:paraId="41046B39" w14:textId="77777777" w:rsidR="00C62F5C" w:rsidRPr="00DF530D" w:rsidRDefault="00C62F5C" w:rsidP="00DF530D">
      <w:pPr>
        <w:wordWrap/>
        <w:spacing w:after="0" w:line="276" w:lineRule="auto"/>
        <w:rPr>
          <w:rFonts w:ascii="Arial" w:hAnsi="Arial" w:cs="Arial"/>
          <w:szCs w:val="22"/>
        </w:rPr>
      </w:pPr>
    </w:p>
    <w:p w14:paraId="78F2709F" w14:textId="3012FB3F" w:rsidR="008E1520" w:rsidRPr="00DF530D" w:rsidRDefault="00C62F5C" w:rsidP="00DF530D">
      <w:pPr>
        <w:wordWrap/>
        <w:spacing w:after="0" w:line="276" w:lineRule="auto"/>
        <w:rPr>
          <w:rFonts w:ascii="Arial" w:hAnsi="Arial" w:cs="Arial"/>
          <w:b/>
          <w:bCs/>
          <w:color w:val="00B050"/>
          <w:szCs w:val="22"/>
        </w:rPr>
      </w:pPr>
      <w:r w:rsidRPr="00DF530D">
        <w:rPr>
          <w:rFonts w:ascii="Arial" w:hAnsi="Arial" w:cs="Arial"/>
          <w:b/>
          <w:bCs/>
          <w:color w:val="00B050"/>
          <w:szCs w:val="22"/>
        </w:rPr>
        <w:t>European Thyroid Association</w:t>
      </w:r>
      <w:r w:rsidR="008E1520" w:rsidRPr="00DF530D">
        <w:rPr>
          <w:rFonts w:ascii="Arial" w:hAnsi="Arial" w:cs="Arial"/>
          <w:b/>
          <w:bCs/>
          <w:color w:val="00B050"/>
          <w:szCs w:val="22"/>
        </w:rPr>
        <w:t xml:space="preserve"> </w:t>
      </w:r>
      <w:r w:rsidRPr="00DF530D">
        <w:rPr>
          <w:rFonts w:ascii="Arial" w:hAnsi="Arial" w:cs="Arial"/>
          <w:b/>
          <w:bCs/>
          <w:color w:val="00B050"/>
          <w:szCs w:val="22"/>
        </w:rPr>
        <w:t>(</w:t>
      </w:r>
      <w:r w:rsidR="008E1520" w:rsidRPr="00DF530D">
        <w:rPr>
          <w:rFonts w:ascii="Arial" w:hAnsi="Arial" w:cs="Arial"/>
          <w:b/>
          <w:bCs/>
          <w:color w:val="00B050"/>
          <w:szCs w:val="22"/>
        </w:rPr>
        <w:t>ETA</w:t>
      </w:r>
      <w:r w:rsidRPr="00DF530D">
        <w:rPr>
          <w:rFonts w:ascii="Arial" w:hAnsi="Arial" w:cs="Arial"/>
          <w:b/>
          <w:bCs/>
          <w:color w:val="00B050"/>
          <w:szCs w:val="22"/>
        </w:rPr>
        <w:t>)</w:t>
      </w:r>
    </w:p>
    <w:p w14:paraId="38AC6C81" w14:textId="77777777" w:rsidR="0008413B" w:rsidRDefault="0008413B" w:rsidP="00DF530D">
      <w:pPr>
        <w:wordWrap/>
        <w:spacing w:after="0" w:line="276" w:lineRule="auto"/>
        <w:rPr>
          <w:rFonts w:ascii="Arial" w:hAnsi="Arial" w:cs="Arial"/>
          <w:szCs w:val="22"/>
        </w:rPr>
      </w:pPr>
    </w:p>
    <w:p w14:paraId="47E6E820" w14:textId="2CA74BA1" w:rsidR="008E1520" w:rsidRPr="00DF530D" w:rsidRDefault="00BB283E" w:rsidP="00DF530D">
      <w:pPr>
        <w:wordWrap/>
        <w:spacing w:after="0" w:line="276" w:lineRule="auto"/>
        <w:rPr>
          <w:rFonts w:ascii="Arial" w:hAnsi="Arial" w:cs="Arial"/>
          <w:szCs w:val="22"/>
        </w:rPr>
      </w:pPr>
      <w:r w:rsidRPr="00DF530D">
        <w:rPr>
          <w:rFonts w:ascii="Arial" w:hAnsi="Arial" w:cs="Arial"/>
          <w:szCs w:val="22"/>
        </w:rPr>
        <w:t>ETA guideline</w:t>
      </w:r>
      <w:r w:rsidR="00DE2C1A" w:rsidRPr="00DF530D">
        <w:rPr>
          <w:rFonts w:ascii="Arial" w:hAnsi="Arial" w:cs="Arial"/>
          <w:szCs w:val="22"/>
        </w:rPr>
        <w:t>s</w:t>
      </w:r>
      <w:r w:rsidR="00531EFF" w:rsidRPr="00DF530D">
        <w:rPr>
          <w:rFonts w:ascii="Arial" w:hAnsi="Arial" w:cs="Arial"/>
          <w:szCs w:val="22"/>
        </w:rPr>
        <w:t xml:space="preserve">, </w:t>
      </w:r>
      <w:r w:rsidRPr="00DF530D">
        <w:rPr>
          <w:rFonts w:ascii="Arial" w:hAnsi="Arial" w:cs="Arial"/>
          <w:szCs w:val="22"/>
        </w:rPr>
        <w:t>published in 2020</w:t>
      </w:r>
      <w:r w:rsidR="00531EFF" w:rsidRPr="00DF530D">
        <w:rPr>
          <w:rFonts w:ascii="Arial" w:hAnsi="Arial" w:cs="Arial"/>
          <w:szCs w:val="22"/>
        </w:rPr>
        <w:t>,</w:t>
      </w:r>
      <w:r w:rsidRPr="00DF530D">
        <w:rPr>
          <w:rFonts w:ascii="Arial" w:hAnsi="Arial" w:cs="Arial"/>
          <w:szCs w:val="22"/>
        </w:rPr>
        <w:t xml:space="preserve"> primarily</w:t>
      </w:r>
      <w:r w:rsidR="00531EFF" w:rsidRPr="00DF530D">
        <w:rPr>
          <w:rFonts w:ascii="Arial" w:hAnsi="Arial" w:cs="Arial"/>
          <w:szCs w:val="22"/>
        </w:rPr>
        <w:t xml:space="preserve"> focus</w:t>
      </w:r>
      <w:r w:rsidRPr="00DF530D">
        <w:rPr>
          <w:rFonts w:ascii="Arial" w:hAnsi="Arial" w:cs="Arial"/>
          <w:szCs w:val="22"/>
        </w:rPr>
        <w:t xml:space="preserve"> on benign thyroid nodules </w:t>
      </w:r>
      <w:r w:rsidR="00CE1DF4"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&lt;EndNote&gt;&lt;Cite&gt;&lt;Author&gt;Papini&lt;/Author&gt;&lt;Year&gt;2020&lt;/Year&gt;&lt;RecNum&gt;6&lt;/RecNum&gt;&lt;DisplayText&gt;[7]&lt;/DisplayText&gt;&lt;record&gt;&lt;rec-number&gt;6&lt;/rec-number&gt;&lt;foreign-keys&gt;&lt;key app="EN" db-id="ada2x5vz3td5rqetw07592v8pxr2za0aev2p" timestamp="1754020187"&gt;6&lt;/key&gt;&lt;/foreign-keys&gt;&lt;ref-type name="Journal Article"&gt;17&lt;/ref-type&gt;&lt;contributors&gt;&lt;authors&gt;&lt;author&gt;Papini, Enrico&lt;/author&gt;&lt;author&gt;Monpeyssen, Hervé&lt;/author&gt;&lt;author&gt;Frasoldati, Andrea&lt;/author&gt;&lt;author&gt;Hegedüs, Laszlo&lt;/author&gt;&lt;/authors&gt;&lt;/contributors&gt;&lt;titles&gt;&lt;title&gt;2020 European Thyroid Association clinical practice guideline for the use of image-guided ablation in benign thyroid nodules&lt;/title&gt;&lt;secondary-title&gt;European thyroid journal&lt;/secondary-title&gt;&lt;/titles&gt;&lt;periodical&gt;&lt;full-title&gt;European thyroid journal&lt;/full-title&gt;&lt;/periodical&gt;&lt;pages&gt;172-185&lt;/pages&gt;&lt;volume&gt;9&lt;/volume&gt;&lt;number&gt;4&lt;/number&gt;&lt;dates&gt;&lt;year&gt;2020&lt;/year&gt;&lt;/dates&gt;&lt;isbn&gt;2235-0802&lt;/isbn&gt;&lt;urls&gt;&lt;/urls&gt;&lt;/record&gt;&lt;/Cite&gt;&lt;/EndNote&gt;</w:instrText>
      </w:r>
      <w:r w:rsidR="00CE1DF4"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7</w:t>
      </w:r>
      <w:r w:rsidR="00C97A5E">
        <w:rPr>
          <w:rFonts w:ascii="Arial" w:hAnsi="Arial" w:cs="Arial"/>
          <w:noProof/>
          <w:szCs w:val="22"/>
        </w:rPr>
        <w:t>)</w:t>
      </w:r>
      <w:r w:rsidR="00CE1DF4" w:rsidRPr="00DF530D">
        <w:rPr>
          <w:rFonts w:ascii="Arial" w:hAnsi="Arial" w:cs="Arial"/>
          <w:szCs w:val="22"/>
        </w:rPr>
        <w:fldChar w:fldCharType="end"/>
      </w:r>
      <w:r w:rsidRPr="00DF530D">
        <w:rPr>
          <w:rFonts w:ascii="Arial" w:hAnsi="Arial" w:cs="Arial"/>
          <w:szCs w:val="22"/>
        </w:rPr>
        <w:t xml:space="preserve">. In adult patients with benign thyroid nodules </w:t>
      </w:r>
      <w:r w:rsidR="00531EFF" w:rsidRPr="00DF530D">
        <w:rPr>
          <w:rFonts w:ascii="Arial" w:hAnsi="Arial" w:cs="Arial"/>
          <w:szCs w:val="22"/>
        </w:rPr>
        <w:t xml:space="preserve">causing </w:t>
      </w:r>
      <w:r w:rsidRPr="00DF530D">
        <w:rPr>
          <w:rFonts w:ascii="Arial" w:hAnsi="Arial" w:cs="Arial"/>
          <w:szCs w:val="22"/>
        </w:rPr>
        <w:t xml:space="preserve">pressure symptoms and/or cosmetic concerns </w:t>
      </w:r>
      <w:r w:rsidR="00531EFF" w:rsidRPr="00DF530D">
        <w:rPr>
          <w:rFonts w:ascii="Arial" w:hAnsi="Arial" w:cs="Arial"/>
          <w:szCs w:val="22"/>
        </w:rPr>
        <w:t xml:space="preserve">who </w:t>
      </w:r>
      <w:r w:rsidRPr="00DF530D">
        <w:rPr>
          <w:rFonts w:ascii="Arial" w:hAnsi="Arial" w:cs="Arial"/>
          <w:szCs w:val="22"/>
        </w:rPr>
        <w:t>decline surgery</w:t>
      </w:r>
      <w:r w:rsidR="00DE2C1A" w:rsidRPr="00DF530D">
        <w:rPr>
          <w:rFonts w:ascii="Arial" w:hAnsi="Arial" w:cs="Arial"/>
          <w:szCs w:val="22"/>
        </w:rPr>
        <w:t>. I</w:t>
      </w:r>
      <w:r w:rsidRPr="00DF530D">
        <w:rPr>
          <w:rFonts w:ascii="Arial" w:hAnsi="Arial" w:cs="Arial"/>
          <w:szCs w:val="22"/>
        </w:rPr>
        <w:t>mage-guided</w:t>
      </w:r>
      <w:r w:rsidR="003D75BD" w:rsidRPr="00DF530D">
        <w:rPr>
          <w:rFonts w:ascii="Arial" w:hAnsi="Arial" w:cs="Arial"/>
          <w:szCs w:val="22"/>
        </w:rPr>
        <w:t xml:space="preserve"> </w:t>
      </w:r>
      <w:r w:rsidRPr="00DF530D">
        <w:rPr>
          <w:rFonts w:ascii="Arial" w:hAnsi="Arial" w:cs="Arial"/>
          <w:szCs w:val="22"/>
        </w:rPr>
        <w:t>TA should be considered a cost-</w:t>
      </w:r>
      <w:r w:rsidR="009C102F" w:rsidRPr="00DF530D">
        <w:rPr>
          <w:rFonts w:ascii="Arial" w:hAnsi="Arial" w:cs="Arial"/>
          <w:szCs w:val="22"/>
        </w:rPr>
        <w:t>effective</w:t>
      </w:r>
      <w:r w:rsidRPr="00DF530D">
        <w:rPr>
          <w:rFonts w:ascii="Arial" w:hAnsi="Arial" w:cs="Arial"/>
          <w:szCs w:val="22"/>
        </w:rPr>
        <w:t xml:space="preserve"> and </w:t>
      </w:r>
      <w:r w:rsidR="009C102F" w:rsidRPr="00DF530D">
        <w:rPr>
          <w:rFonts w:ascii="Arial" w:hAnsi="Arial" w:cs="Arial"/>
          <w:szCs w:val="22"/>
        </w:rPr>
        <w:t xml:space="preserve">less </w:t>
      </w:r>
      <w:r w:rsidRPr="00DF530D">
        <w:rPr>
          <w:rFonts w:ascii="Arial" w:hAnsi="Arial" w:cs="Arial"/>
          <w:szCs w:val="22"/>
        </w:rPr>
        <w:t>risk</w:t>
      </w:r>
      <w:r w:rsidR="009C102F" w:rsidRPr="00DF530D">
        <w:rPr>
          <w:rFonts w:ascii="Arial" w:hAnsi="Arial" w:cs="Arial"/>
          <w:szCs w:val="22"/>
        </w:rPr>
        <w:t>y</w:t>
      </w:r>
      <w:r w:rsidRPr="00DF530D">
        <w:rPr>
          <w:rFonts w:ascii="Arial" w:hAnsi="Arial" w:cs="Arial"/>
          <w:szCs w:val="22"/>
        </w:rPr>
        <w:t xml:space="preserve"> alternative to </w:t>
      </w:r>
      <w:r w:rsidR="00531EFF" w:rsidRPr="00DF530D">
        <w:rPr>
          <w:rFonts w:ascii="Arial" w:hAnsi="Arial" w:cs="Arial"/>
          <w:szCs w:val="22"/>
        </w:rPr>
        <w:t xml:space="preserve">surgery </w:t>
      </w:r>
      <w:r w:rsidRPr="00DF530D">
        <w:rPr>
          <w:rFonts w:ascii="Arial" w:hAnsi="Arial" w:cs="Arial"/>
          <w:szCs w:val="22"/>
        </w:rPr>
        <w:t xml:space="preserve">or observation. Based on direct comparison studies, </w:t>
      </w:r>
      <w:r w:rsidR="00912048" w:rsidRPr="00912048">
        <w:rPr>
          <w:rFonts w:ascii="Arial" w:hAnsi="Arial" w:cs="Arial"/>
          <w:szCs w:val="22"/>
        </w:rPr>
        <w:t xml:space="preserve">laser ablation </w:t>
      </w:r>
      <w:r w:rsidR="00912048">
        <w:rPr>
          <w:rFonts w:ascii="Arial" w:hAnsi="Arial" w:cs="Arial"/>
          <w:szCs w:val="22"/>
        </w:rPr>
        <w:t>(</w:t>
      </w:r>
      <w:r w:rsidRPr="00DF530D">
        <w:rPr>
          <w:rFonts w:ascii="Arial" w:hAnsi="Arial" w:cs="Arial"/>
          <w:szCs w:val="22"/>
        </w:rPr>
        <w:t>LA</w:t>
      </w:r>
      <w:r w:rsidR="00912048">
        <w:rPr>
          <w:rFonts w:ascii="Arial" w:hAnsi="Arial" w:cs="Arial"/>
          <w:szCs w:val="22"/>
        </w:rPr>
        <w:t>)</w:t>
      </w:r>
      <w:r w:rsidRPr="00DF530D">
        <w:rPr>
          <w:rFonts w:ascii="Arial" w:hAnsi="Arial" w:cs="Arial"/>
          <w:szCs w:val="22"/>
        </w:rPr>
        <w:t xml:space="preserve"> and RFA are recommended as first-line TA modalities. </w:t>
      </w:r>
      <w:r w:rsidR="00912048">
        <w:rPr>
          <w:rFonts w:ascii="Arial" w:hAnsi="Arial" w:cs="Arial"/>
          <w:szCs w:val="22"/>
        </w:rPr>
        <w:t>Micro</w:t>
      </w:r>
      <w:r w:rsidR="00F96002">
        <w:rPr>
          <w:rFonts w:ascii="Arial" w:hAnsi="Arial" w:cs="Arial"/>
          <w:szCs w:val="22"/>
        </w:rPr>
        <w:t>wave ablation (</w:t>
      </w:r>
      <w:r w:rsidRPr="00DF530D">
        <w:rPr>
          <w:rFonts w:ascii="Arial" w:hAnsi="Arial" w:cs="Arial"/>
          <w:szCs w:val="22"/>
        </w:rPr>
        <w:t>MWA</w:t>
      </w:r>
      <w:r w:rsidR="00F96002">
        <w:rPr>
          <w:rFonts w:ascii="Arial" w:hAnsi="Arial" w:cs="Arial"/>
          <w:szCs w:val="22"/>
        </w:rPr>
        <w:t>)</w:t>
      </w:r>
      <w:r w:rsidRPr="00DF530D">
        <w:rPr>
          <w:rFonts w:ascii="Arial" w:hAnsi="Arial" w:cs="Arial"/>
          <w:szCs w:val="22"/>
        </w:rPr>
        <w:t xml:space="preserve"> </w:t>
      </w:r>
      <w:r w:rsidR="00853EF9" w:rsidRPr="00DF530D">
        <w:rPr>
          <w:rFonts w:ascii="Arial" w:hAnsi="Arial" w:cs="Arial"/>
          <w:szCs w:val="22"/>
        </w:rPr>
        <w:t xml:space="preserve">and </w:t>
      </w:r>
      <w:r w:rsidR="00F96002" w:rsidRPr="00F96002">
        <w:rPr>
          <w:rFonts w:ascii="Arial" w:hAnsi="Arial" w:cs="Arial"/>
          <w:szCs w:val="22"/>
        </w:rPr>
        <w:t xml:space="preserve">high-intensity focused ultrasound </w:t>
      </w:r>
      <w:r w:rsidR="00F96002">
        <w:rPr>
          <w:rFonts w:ascii="Arial" w:hAnsi="Arial" w:cs="Arial"/>
          <w:szCs w:val="22"/>
        </w:rPr>
        <w:t>(</w:t>
      </w:r>
      <w:r w:rsidR="00853EF9" w:rsidRPr="00DF530D">
        <w:rPr>
          <w:rFonts w:ascii="Arial" w:hAnsi="Arial" w:cs="Arial"/>
          <w:kern w:val="0"/>
          <w:szCs w:val="22"/>
        </w:rPr>
        <w:t>HIFU</w:t>
      </w:r>
      <w:r w:rsidR="00F96002">
        <w:rPr>
          <w:rFonts w:ascii="Arial" w:hAnsi="Arial" w:cs="Arial"/>
          <w:kern w:val="0"/>
          <w:szCs w:val="22"/>
        </w:rPr>
        <w:t>)</w:t>
      </w:r>
      <w:r w:rsidR="00853EF9" w:rsidRPr="00DF530D">
        <w:rPr>
          <w:rFonts w:ascii="Arial" w:hAnsi="Arial" w:cs="Arial"/>
          <w:kern w:val="0"/>
          <w:szCs w:val="22"/>
        </w:rPr>
        <w:t xml:space="preserve"> </w:t>
      </w:r>
      <w:r w:rsidR="00853EF9" w:rsidRPr="00DF530D">
        <w:rPr>
          <w:rFonts w:ascii="Arial" w:hAnsi="Arial" w:cs="Arial"/>
          <w:szCs w:val="22"/>
        </w:rPr>
        <w:t xml:space="preserve">are </w:t>
      </w:r>
      <w:r w:rsidRPr="00DF530D">
        <w:rPr>
          <w:rFonts w:ascii="Arial" w:hAnsi="Arial" w:cs="Arial"/>
          <w:szCs w:val="22"/>
        </w:rPr>
        <w:t xml:space="preserve">considered </w:t>
      </w:r>
      <w:r w:rsidR="00013404" w:rsidRPr="00DF530D">
        <w:rPr>
          <w:rFonts w:ascii="Arial" w:hAnsi="Arial" w:cs="Arial"/>
          <w:szCs w:val="22"/>
        </w:rPr>
        <w:t>second</w:t>
      </w:r>
      <w:r w:rsidRPr="00DF530D">
        <w:rPr>
          <w:rFonts w:ascii="Arial" w:hAnsi="Arial" w:cs="Arial"/>
          <w:szCs w:val="22"/>
        </w:rPr>
        <w:t xml:space="preserve">-line </w:t>
      </w:r>
      <w:r w:rsidR="00531EFF" w:rsidRPr="00DF530D">
        <w:rPr>
          <w:rFonts w:ascii="Arial" w:hAnsi="Arial" w:cs="Arial"/>
          <w:szCs w:val="22"/>
        </w:rPr>
        <w:t>techniques</w:t>
      </w:r>
      <w:r w:rsidR="00853EF9" w:rsidRPr="00DF530D">
        <w:rPr>
          <w:rFonts w:ascii="Arial" w:hAnsi="Arial" w:cs="Arial"/>
          <w:szCs w:val="22"/>
        </w:rPr>
        <w:t>.</w:t>
      </w:r>
      <w:r w:rsidRPr="00DF530D">
        <w:rPr>
          <w:rFonts w:ascii="Arial" w:hAnsi="Arial" w:cs="Arial"/>
          <w:szCs w:val="22"/>
        </w:rPr>
        <w:t xml:space="preserve"> </w:t>
      </w:r>
      <w:r w:rsidR="00531EFF" w:rsidRPr="00DF530D">
        <w:rPr>
          <w:rFonts w:ascii="Arial" w:hAnsi="Arial" w:cs="Arial"/>
          <w:szCs w:val="22"/>
        </w:rPr>
        <w:t>For</w:t>
      </w:r>
      <w:r w:rsidRPr="00DF530D">
        <w:rPr>
          <w:rFonts w:ascii="Arial" w:hAnsi="Arial" w:cs="Arial"/>
          <w:szCs w:val="22"/>
        </w:rPr>
        <w:t xml:space="preserve"> AFTN</w:t>
      </w:r>
      <w:r w:rsidR="009A04B0" w:rsidRPr="00DF530D">
        <w:rPr>
          <w:rFonts w:ascii="Arial" w:hAnsi="Arial" w:cs="Arial"/>
          <w:szCs w:val="22"/>
        </w:rPr>
        <w:t xml:space="preserve">, </w:t>
      </w:r>
      <w:r w:rsidR="00DE2C1A" w:rsidRPr="00DF530D">
        <w:rPr>
          <w:rFonts w:ascii="Arial" w:hAnsi="Arial" w:cs="Arial"/>
          <w:szCs w:val="22"/>
        </w:rPr>
        <w:t xml:space="preserve">the </w:t>
      </w:r>
      <w:r w:rsidR="00853EF9" w:rsidRPr="00DF530D">
        <w:rPr>
          <w:rFonts w:ascii="Arial" w:hAnsi="Arial" w:cs="Arial"/>
          <w:szCs w:val="22"/>
        </w:rPr>
        <w:t xml:space="preserve">ETA recommends TA for </w:t>
      </w:r>
      <w:r w:rsidR="009A04B0" w:rsidRPr="00DF530D">
        <w:rPr>
          <w:rFonts w:ascii="Arial" w:hAnsi="Arial" w:cs="Arial"/>
          <w:szCs w:val="22"/>
        </w:rPr>
        <w:t xml:space="preserve">young patients with small </w:t>
      </w:r>
      <w:r w:rsidR="00CE1DF4" w:rsidRPr="00DF530D">
        <w:rPr>
          <w:rFonts w:ascii="Arial" w:hAnsi="Arial" w:cs="Arial"/>
          <w:szCs w:val="22"/>
        </w:rPr>
        <w:t>AFTN</w:t>
      </w:r>
      <w:r w:rsidR="00531EFF" w:rsidRPr="00DF530D">
        <w:rPr>
          <w:rFonts w:ascii="Arial" w:hAnsi="Arial" w:cs="Arial"/>
          <w:szCs w:val="22"/>
        </w:rPr>
        <w:t>s</w:t>
      </w:r>
      <w:r w:rsidR="00853EF9" w:rsidRPr="00DF530D">
        <w:rPr>
          <w:rFonts w:ascii="Arial" w:hAnsi="Arial" w:cs="Arial"/>
          <w:szCs w:val="22"/>
        </w:rPr>
        <w:t xml:space="preserve"> and</w:t>
      </w:r>
      <w:r w:rsidR="00CE1DF4" w:rsidRPr="00DF530D">
        <w:rPr>
          <w:rFonts w:ascii="Arial" w:hAnsi="Arial" w:cs="Arial"/>
          <w:szCs w:val="22"/>
        </w:rPr>
        <w:t xml:space="preserve"> incomplete</w:t>
      </w:r>
      <w:r w:rsidR="009A04B0" w:rsidRPr="00DF530D">
        <w:rPr>
          <w:rFonts w:ascii="Arial" w:hAnsi="Arial" w:cs="Arial"/>
          <w:szCs w:val="22"/>
        </w:rPr>
        <w:t xml:space="preserve"> suppression of perinodular thyroid tissue due to the higher probability </w:t>
      </w:r>
      <w:r w:rsidR="00317FDF" w:rsidRPr="00DF530D">
        <w:rPr>
          <w:rFonts w:ascii="Arial" w:hAnsi="Arial" w:cs="Arial"/>
          <w:szCs w:val="22"/>
        </w:rPr>
        <w:t>of normalizing</w:t>
      </w:r>
      <w:r w:rsidR="00DE2C1A" w:rsidRPr="00DF530D">
        <w:rPr>
          <w:rFonts w:ascii="Arial" w:hAnsi="Arial" w:cs="Arial"/>
          <w:szCs w:val="22"/>
        </w:rPr>
        <w:t xml:space="preserve"> </w:t>
      </w:r>
      <w:r w:rsidR="009A04B0" w:rsidRPr="00DF530D">
        <w:rPr>
          <w:rFonts w:ascii="Arial" w:hAnsi="Arial" w:cs="Arial"/>
          <w:szCs w:val="22"/>
        </w:rPr>
        <w:t>thyroid function</w:t>
      </w:r>
      <w:r w:rsidR="00CE1DF4" w:rsidRPr="00DF530D">
        <w:rPr>
          <w:rFonts w:ascii="Arial" w:hAnsi="Arial" w:cs="Arial"/>
          <w:szCs w:val="22"/>
        </w:rPr>
        <w:t>,</w:t>
      </w:r>
      <w:r w:rsidR="009A04B0" w:rsidRPr="00DF530D">
        <w:rPr>
          <w:rFonts w:ascii="Arial" w:hAnsi="Arial" w:cs="Arial"/>
          <w:szCs w:val="22"/>
        </w:rPr>
        <w:t xml:space="preserve"> and the advantage of avoiding radiation and </w:t>
      </w:r>
      <w:r w:rsidR="00013404" w:rsidRPr="00DF530D">
        <w:rPr>
          <w:rFonts w:ascii="Arial" w:hAnsi="Arial" w:cs="Arial"/>
          <w:szCs w:val="22"/>
        </w:rPr>
        <w:t xml:space="preserve">the </w:t>
      </w:r>
      <w:r w:rsidR="009A04B0" w:rsidRPr="00DF530D">
        <w:rPr>
          <w:rFonts w:ascii="Arial" w:hAnsi="Arial" w:cs="Arial"/>
          <w:szCs w:val="22"/>
        </w:rPr>
        <w:t>risk of late hypothyroidism</w:t>
      </w:r>
      <w:r w:rsidR="00853EF9" w:rsidRPr="00DF530D">
        <w:rPr>
          <w:rFonts w:ascii="Arial" w:hAnsi="Arial" w:cs="Arial"/>
          <w:szCs w:val="22"/>
        </w:rPr>
        <w:t>.</w:t>
      </w:r>
      <w:r w:rsidRPr="00DF530D">
        <w:rPr>
          <w:rFonts w:ascii="Arial" w:hAnsi="Arial" w:cs="Arial"/>
          <w:szCs w:val="22"/>
        </w:rPr>
        <w:t xml:space="preserve"> </w:t>
      </w:r>
    </w:p>
    <w:p w14:paraId="6B107EDD" w14:textId="77777777" w:rsidR="00AC37D1" w:rsidRPr="00DF530D" w:rsidRDefault="00AC37D1" w:rsidP="00DF530D">
      <w:pPr>
        <w:wordWrap/>
        <w:spacing w:after="0" w:line="276" w:lineRule="auto"/>
        <w:rPr>
          <w:rFonts w:ascii="Arial" w:hAnsi="Arial" w:cs="Arial"/>
          <w:szCs w:val="22"/>
        </w:rPr>
      </w:pPr>
    </w:p>
    <w:p w14:paraId="28963491" w14:textId="59D0DB8C" w:rsidR="000F1CA1" w:rsidRPr="00DF530D" w:rsidRDefault="00C62F5C"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THERMAL ABLATION</w:t>
      </w:r>
      <w:r w:rsidR="001C14F2" w:rsidRPr="00DF530D">
        <w:rPr>
          <w:rFonts w:ascii="Arial" w:hAnsi="Arial" w:cs="Arial"/>
          <w:b/>
          <w:bCs/>
          <w:color w:val="0066FF"/>
          <w:szCs w:val="22"/>
          <w14:textFill>
            <w14:solidFill>
              <w14:srgbClr w14:val="0066FF">
                <w14:lumMod w14:val="75000"/>
                <w14:lumOff w14:val="25000"/>
              </w14:srgbClr>
            </w14:solidFill>
          </w14:textFill>
        </w:rPr>
        <w:t>, BASIC INFORMATION</w:t>
      </w:r>
    </w:p>
    <w:p w14:paraId="1D503B7A" w14:textId="77777777" w:rsidR="0008413B" w:rsidRDefault="0008413B" w:rsidP="00DF530D">
      <w:pPr>
        <w:pStyle w:val="ListParagraph"/>
        <w:widowControl/>
        <w:wordWrap/>
        <w:autoSpaceDE/>
        <w:autoSpaceDN/>
        <w:spacing w:after="0" w:line="276" w:lineRule="auto"/>
        <w:ind w:left="0"/>
        <w:rPr>
          <w:rFonts w:ascii="Arial" w:hAnsi="Arial" w:cs="Arial"/>
          <w:szCs w:val="22"/>
        </w:rPr>
      </w:pPr>
    </w:p>
    <w:p w14:paraId="0016E257" w14:textId="49CB74E4" w:rsidR="009A04B0" w:rsidRPr="00DF530D" w:rsidRDefault="009A04B0" w:rsidP="00DF530D">
      <w:pPr>
        <w:pStyle w:val="ListParagraph"/>
        <w:widowControl/>
        <w:wordWrap/>
        <w:autoSpaceDE/>
        <w:autoSpaceDN/>
        <w:spacing w:after="0" w:line="276" w:lineRule="auto"/>
        <w:ind w:left="0"/>
        <w:rPr>
          <w:rFonts w:ascii="Arial" w:hAnsi="Arial" w:cs="Arial"/>
          <w:szCs w:val="22"/>
        </w:rPr>
      </w:pPr>
      <w:r w:rsidRPr="00DF530D">
        <w:rPr>
          <w:rFonts w:ascii="Arial" w:hAnsi="Arial" w:cs="Arial"/>
          <w:szCs w:val="22"/>
        </w:rPr>
        <w:t xml:space="preserve">Various </w:t>
      </w:r>
      <w:r w:rsidR="002F286D" w:rsidRPr="00DF530D">
        <w:rPr>
          <w:rFonts w:ascii="Arial" w:hAnsi="Arial" w:cs="Arial"/>
          <w:szCs w:val="22"/>
        </w:rPr>
        <w:t>TA</w:t>
      </w:r>
      <w:r w:rsidRPr="00DF530D">
        <w:rPr>
          <w:rFonts w:ascii="Arial" w:hAnsi="Arial" w:cs="Arial"/>
          <w:szCs w:val="22"/>
        </w:rPr>
        <w:t xml:space="preserve"> techniques </w:t>
      </w:r>
      <w:r w:rsidR="00196F6F" w:rsidRPr="00DF530D">
        <w:rPr>
          <w:rFonts w:ascii="Arial" w:hAnsi="Arial" w:cs="Arial"/>
          <w:szCs w:val="22"/>
        </w:rPr>
        <w:t>are available</w:t>
      </w:r>
      <w:r w:rsidRPr="00DF530D">
        <w:rPr>
          <w:rFonts w:ascii="Arial" w:hAnsi="Arial" w:cs="Arial"/>
          <w:szCs w:val="22"/>
        </w:rPr>
        <w:t>, including MWA, LA, RFA, and</w:t>
      </w:r>
      <w:r w:rsidR="00AC37D1" w:rsidRPr="00DF530D">
        <w:rPr>
          <w:rFonts w:ascii="Arial" w:hAnsi="Arial" w:cs="Arial"/>
          <w:szCs w:val="22"/>
        </w:rPr>
        <w:t xml:space="preserve"> </w:t>
      </w:r>
      <w:r w:rsidR="000D7069" w:rsidRPr="00DF530D">
        <w:rPr>
          <w:rFonts w:ascii="Arial" w:hAnsi="Arial" w:cs="Arial"/>
          <w:szCs w:val="22"/>
        </w:rPr>
        <w:t>HIFU</w:t>
      </w:r>
      <w:r w:rsidRPr="00DF530D">
        <w:rPr>
          <w:rFonts w:ascii="Arial" w:hAnsi="Arial" w:cs="Arial"/>
          <w:szCs w:val="22"/>
        </w:rPr>
        <w:t xml:space="preserve">. </w:t>
      </w:r>
      <w:r w:rsidR="00196F6F" w:rsidRPr="00DF530D">
        <w:rPr>
          <w:rFonts w:ascii="Arial" w:hAnsi="Arial" w:cs="Arial"/>
          <w:szCs w:val="22"/>
        </w:rPr>
        <w:t xml:space="preserve">In recent years, </w:t>
      </w:r>
      <w:r w:rsidRPr="00DF530D">
        <w:rPr>
          <w:rFonts w:ascii="Arial" w:hAnsi="Arial" w:cs="Arial"/>
          <w:szCs w:val="22"/>
        </w:rPr>
        <w:t xml:space="preserve">the use of HIFU and LA </w:t>
      </w:r>
      <w:r w:rsidR="00196F6F" w:rsidRPr="00DF530D">
        <w:rPr>
          <w:rFonts w:ascii="Arial" w:hAnsi="Arial" w:cs="Arial"/>
          <w:szCs w:val="22"/>
        </w:rPr>
        <w:t xml:space="preserve">has </w:t>
      </w:r>
      <w:r w:rsidRPr="00DF530D">
        <w:rPr>
          <w:rFonts w:ascii="Arial" w:hAnsi="Arial" w:cs="Arial"/>
          <w:szCs w:val="22"/>
        </w:rPr>
        <w:t xml:space="preserve">gradually </w:t>
      </w:r>
      <w:r w:rsidR="00196F6F" w:rsidRPr="00DF530D">
        <w:rPr>
          <w:rFonts w:ascii="Arial" w:hAnsi="Arial" w:cs="Arial"/>
          <w:szCs w:val="22"/>
        </w:rPr>
        <w:t>declined</w:t>
      </w:r>
      <w:r w:rsidRPr="00DF530D">
        <w:rPr>
          <w:rFonts w:ascii="Arial" w:hAnsi="Arial" w:cs="Arial"/>
          <w:szCs w:val="22"/>
        </w:rPr>
        <w:t xml:space="preserve">, </w:t>
      </w:r>
      <w:r w:rsidR="00196F6F" w:rsidRPr="00DF530D">
        <w:rPr>
          <w:rFonts w:ascii="Arial" w:hAnsi="Arial" w:cs="Arial"/>
          <w:szCs w:val="22"/>
        </w:rPr>
        <w:t>whereas</w:t>
      </w:r>
      <w:r w:rsidRPr="00DF530D">
        <w:rPr>
          <w:rFonts w:ascii="Arial" w:hAnsi="Arial" w:cs="Arial"/>
          <w:szCs w:val="22"/>
        </w:rPr>
        <w:t xml:space="preserve"> RFA and MWA have become </w:t>
      </w:r>
      <w:r w:rsidRPr="00DF530D">
        <w:rPr>
          <w:rFonts w:ascii="Arial" w:hAnsi="Arial" w:cs="Arial"/>
          <w:szCs w:val="22"/>
        </w:rPr>
        <w:lastRenderedPageBreak/>
        <w:t>predominant</w:t>
      </w:r>
      <w:r w:rsidR="00196F6F" w:rsidRPr="00DF530D">
        <w:rPr>
          <w:rFonts w:ascii="Arial" w:hAnsi="Arial" w:cs="Arial"/>
          <w:szCs w:val="22"/>
        </w:rPr>
        <w:t xml:space="preserve"> modalities</w:t>
      </w:r>
      <w:r w:rsidRPr="00DF530D">
        <w:rPr>
          <w:rFonts w:ascii="Arial" w:hAnsi="Arial" w:cs="Arial"/>
          <w:szCs w:val="22"/>
        </w:rPr>
        <w:t xml:space="preserve">. </w:t>
      </w:r>
      <w:r w:rsidR="00F77069" w:rsidRPr="00DF530D">
        <w:rPr>
          <w:rFonts w:ascii="Arial" w:hAnsi="Arial" w:cs="Arial"/>
          <w:szCs w:val="22"/>
        </w:rPr>
        <w:t>The</w:t>
      </w:r>
      <w:r w:rsidRPr="00DF530D">
        <w:rPr>
          <w:rFonts w:ascii="Arial" w:hAnsi="Arial" w:cs="Arial"/>
          <w:szCs w:val="22"/>
        </w:rPr>
        <w:t xml:space="preserve"> </w:t>
      </w:r>
      <w:r w:rsidR="00196F6F" w:rsidRPr="00DF530D">
        <w:rPr>
          <w:rFonts w:ascii="Arial" w:hAnsi="Arial" w:cs="Arial"/>
          <w:szCs w:val="22"/>
        </w:rPr>
        <w:t xml:space="preserve">main </w:t>
      </w:r>
      <w:r w:rsidRPr="00DF530D">
        <w:rPr>
          <w:rFonts w:ascii="Arial" w:hAnsi="Arial" w:cs="Arial"/>
          <w:szCs w:val="22"/>
        </w:rPr>
        <w:t>characteristics</w:t>
      </w:r>
      <w:r w:rsidR="00196F6F" w:rsidRPr="00DF530D">
        <w:rPr>
          <w:rFonts w:ascii="Arial" w:hAnsi="Arial" w:cs="Arial"/>
          <w:szCs w:val="22"/>
        </w:rPr>
        <w:t xml:space="preserve"> and technical principles</w:t>
      </w:r>
      <w:r w:rsidRPr="00DF530D">
        <w:rPr>
          <w:rFonts w:ascii="Arial" w:hAnsi="Arial" w:cs="Arial"/>
          <w:szCs w:val="22"/>
        </w:rPr>
        <w:t xml:space="preserve"> of each ablation </w:t>
      </w:r>
      <w:r w:rsidR="00BC34C2" w:rsidRPr="00DF530D">
        <w:rPr>
          <w:rFonts w:ascii="Arial" w:hAnsi="Arial" w:cs="Arial"/>
          <w:szCs w:val="22"/>
        </w:rPr>
        <w:t xml:space="preserve">method </w:t>
      </w:r>
      <w:r w:rsidRPr="00DF530D">
        <w:rPr>
          <w:rFonts w:ascii="Arial" w:hAnsi="Arial" w:cs="Arial"/>
          <w:szCs w:val="22"/>
        </w:rPr>
        <w:t xml:space="preserve">are </w:t>
      </w:r>
      <w:r w:rsidR="00196F6F" w:rsidRPr="00DF530D">
        <w:rPr>
          <w:rFonts w:ascii="Arial" w:hAnsi="Arial" w:cs="Arial"/>
          <w:szCs w:val="22"/>
        </w:rPr>
        <w:t>described below</w:t>
      </w:r>
      <w:r w:rsidRPr="00DF530D">
        <w:rPr>
          <w:rFonts w:ascii="Arial" w:hAnsi="Arial" w:cs="Arial"/>
          <w:szCs w:val="22"/>
        </w:rPr>
        <w:t>.</w:t>
      </w:r>
    </w:p>
    <w:p w14:paraId="39F84677" w14:textId="77777777" w:rsidR="009A04B0" w:rsidRPr="00DF530D" w:rsidRDefault="009A04B0" w:rsidP="00DF530D">
      <w:pPr>
        <w:pStyle w:val="ListParagraph"/>
        <w:widowControl/>
        <w:wordWrap/>
        <w:autoSpaceDE/>
        <w:autoSpaceDN/>
        <w:spacing w:after="0" w:line="276" w:lineRule="auto"/>
        <w:ind w:left="0"/>
        <w:rPr>
          <w:rFonts w:ascii="Arial" w:hAnsi="Arial" w:cs="Arial"/>
          <w:szCs w:val="22"/>
        </w:rPr>
      </w:pPr>
    </w:p>
    <w:p w14:paraId="08F5D00B" w14:textId="5B1D5CCA" w:rsidR="009A04B0" w:rsidRPr="00DF530D" w:rsidRDefault="00C62F5C" w:rsidP="00DF530D">
      <w:pPr>
        <w:wordWrap/>
        <w:spacing w:after="0" w:line="276" w:lineRule="auto"/>
        <w:rPr>
          <w:rFonts w:ascii="Arial" w:hAnsi="Arial" w:cs="Arial"/>
          <w:b/>
          <w:bCs/>
          <w:color w:val="00B050"/>
          <w:szCs w:val="22"/>
        </w:rPr>
      </w:pPr>
      <w:r w:rsidRPr="00DF530D">
        <w:rPr>
          <w:rFonts w:ascii="Arial" w:hAnsi="Arial" w:cs="Arial"/>
          <w:b/>
          <w:bCs/>
          <w:color w:val="00B050"/>
          <w:szCs w:val="22"/>
        </w:rPr>
        <w:t>Radiofrequency Ablation (</w:t>
      </w:r>
      <w:r w:rsidR="00F77069" w:rsidRPr="00DF530D">
        <w:rPr>
          <w:rFonts w:ascii="Arial" w:hAnsi="Arial" w:cs="Arial"/>
          <w:b/>
          <w:bCs/>
          <w:color w:val="00B050"/>
          <w:szCs w:val="22"/>
        </w:rPr>
        <w:t>RFA</w:t>
      </w:r>
      <w:r w:rsidRPr="00DF530D">
        <w:rPr>
          <w:rFonts w:ascii="Arial" w:hAnsi="Arial" w:cs="Arial"/>
          <w:b/>
          <w:bCs/>
          <w:color w:val="00B050"/>
          <w:szCs w:val="22"/>
        </w:rPr>
        <w:t>)</w:t>
      </w:r>
    </w:p>
    <w:p w14:paraId="55698CB1" w14:textId="77777777" w:rsidR="0008413B" w:rsidRDefault="0008413B" w:rsidP="00DF530D">
      <w:pPr>
        <w:pStyle w:val="ListParagraph"/>
        <w:widowControl/>
        <w:wordWrap/>
        <w:autoSpaceDE/>
        <w:autoSpaceDN/>
        <w:spacing w:after="0" w:line="276" w:lineRule="auto"/>
        <w:ind w:left="0"/>
        <w:rPr>
          <w:rFonts w:ascii="Arial" w:hAnsi="Arial" w:cs="Arial"/>
          <w:szCs w:val="22"/>
        </w:rPr>
      </w:pPr>
    </w:p>
    <w:p w14:paraId="1F5ABA3F" w14:textId="5BCEC81B" w:rsidR="000419D0" w:rsidRPr="00DF530D" w:rsidRDefault="00F77069" w:rsidP="00DF530D">
      <w:pPr>
        <w:pStyle w:val="ListParagraph"/>
        <w:widowControl/>
        <w:wordWrap/>
        <w:autoSpaceDE/>
        <w:autoSpaceDN/>
        <w:spacing w:after="0" w:line="276" w:lineRule="auto"/>
        <w:ind w:left="0"/>
        <w:rPr>
          <w:rFonts w:ascii="Arial" w:hAnsi="Arial" w:cs="Arial"/>
          <w:szCs w:val="22"/>
        </w:rPr>
      </w:pPr>
      <w:r w:rsidRPr="00DF530D">
        <w:rPr>
          <w:rFonts w:ascii="Arial" w:hAnsi="Arial" w:cs="Arial"/>
          <w:szCs w:val="22"/>
        </w:rPr>
        <w:t xml:space="preserve">RFA </w:t>
      </w:r>
      <w:r w:rsidR="009A04B0" w:rsidRPr="00DF530D">
        <w:rPr>
          <w:rFonts w:ascii="Arial" w:hAnsi="Arial" w:cs="Arial"/>
          <w:szCs w:val="22"/>
        </w:rPr>
        <w:t xml:space="preserve">utilizes </w:t>
      </w:r>
      <w:r w:rsidR="00013404" w:rsidRPr="00DF530D">
        <w:rPr>
          <w:rFonts w:ascii="Arial" w:hAnsi="Arial" w:cs="Arial"/>
          <w:szCs w:val="22"/>
        </w:rPr>
        <w:t>high-frequency</w:t>
      </w:r>
      <w:r w:rsidR="00A44D5A" w:rsidRPr="00DF530D">
        <w:rPr>
          <w:rFonts w:ascii="Arial" w:hAnsi="Arial" w:cs="Arial"/>
          <w:szCs w:val="22"/>
        </w:rPr>
        <w:t xml:space="preserve"> </w:t>
      </w:r>
      <w:r w:rsidR="009A04B0" w:rsidRPr="00DF530D">
        <w:rPr>
          <w:rFonts w:ascii="Arial" w:hAnsi="Arial" w:cs="Arial"/>
          <w:szCs w:val="22"/>
        </w:rPr>
        <w:t xml:space="preserve">alternating electrical current to generate </w:t>
      </w:r>
      <w:r w:rsidR="00B42CE2" w:rsidRPr="00DF530D">
        <w:rPr>
          <w:rFonts w:ascii="Arial" w:hAnsi="Arial" w:cs="Arial"/>
          <w:szCs w:val="22"/>
        </w:rPr>
        <w:t>thermal energy</w:t>
      </w:r>
      <w:r w:rsidR="00A44D5A" w:rsidRPr="00DF530D">
        <w:rPr>
          <w:rFonts w:ascii="Arial" w:hAnsi="Arial" w:cs="Arial"/>
          <w:szCs w:val="22"/>
        </w:rPr>
        <w:t xml:space="preserve">. As radiofrequency waves </w:t>
      </w:r>
      <w:r w:rsidR="00196F6F" w:rsidRPr="00DF530D">
        <w:rPr>
          <w:rFonts w:ascii="Arial" w:hAnsi="Arial" w:cs="Arial"/>
          <w:szCs w:val="22"/>
        </w:rPr>
        <w:t>cause tissue ions to oscillate,</w:t>
      </w:r>
      <w:r w:rsidR="00A44D5A" w:rsidRPr="00DF530D">
        <w:rPr>
          <w:rFonts w:ascii="Arial" w:hAnsi="Arial" w:cs="Arial"/>
          <w:szCs w:val="22"/>
        </w:rPr>
        <w:t xml:space="preserve"> their motion under the influence of alternating current </w:t>
      </w:r>
      <w:r w:rsidR="00196F6F" w:rsidRPr="00DF530D">
        <w:rPr>
          <w:rFonts w:ascii="Arial" w:hAnsi="Arial" w:cs="Arial"/>
          <w:szCs w:val="22"/>
        </w:rPr>
        <w:t>generates</w:t>
      </w:r>
      <w:r w:rsidR="00A44D5A" w:rsidRPr="00DF530D">
        <w:rPr>
          <w:rFonts w:ascii="Arial" w:hAnsi="Arial" w:cs="Arial"/>
          <w:szCs w:val="22"/>
        </w:rPr>
        <w:t xml:space="preserve"> friction</w:t>
      </w:r>
      <w:r w:rsidR="00196F6F" w:rsidRPr="00DF530D">
        <w:rPr>
          <w:rFonts w:ascii="Arial" w:hAnsi="Arial" w:cs="Arial"/>
          <w:szCs w:val="22"/>
        </w:rPr>
        <w:t xml:space="preserve">al </w:t>
      </w:r>
      <w:r w:rsidR="00A44D5A" w:rsidRPr="00DF530D">
        <w:rPr>
          <w:rFonts w:ascii="Arial" w:hAnsi="Arial" w:cs="Arial"/>
          <w:szCs w:val="22"/>
        </w:rPr>
        <w:t>heat</w:t>
      </w:r>
      <w:r w:rsidR="00196F6F" w:rsidRPr="00DF530D">
        <w:rPr>
          <w:rFonts w:ascii="Arial" w:hAnsi="Arial" w:cs="Arial"/>
          <w:szCs w:val="22"/>
        </w:rPr>
        <w:t xml:space="preserve">, resulting in local </w:t>
      </w:r>
      <w:r w:rsidR="009A04B0" w:rsidRPr="00DF530D">
        <w:rPr>
          <w:rFonts w:ascii="Arial" w:hAnsi="Arial" w:cs="Arial"/>
          <w:szCs w:val="22"/>
        </w:rPr>
        <w:t xml:space="preserve">temperatures of 60-100°C that </w:t>
      </w:r>
      <w:r w:rsidR="00A44D5A" w:rsidRPr="00DF530D">
        <w:rPr>
          <w:rFonts w:ascii="Arial" w:hAnsi="Arial" w:cs="Arial"/>
          <w:szCs w:val="22"/>
        </w:rPr>
        <w:t>dehydrat</w:t>
      </w:r>
      <w:r w:rsidR="00196F6F" w:rsidRPr="00DF530D">
        <w:rPr>
          <w:rFonts w:ascii="Arial" w:hAnsi="Arial" w:cs="Arial"/>
          <w:szCs w:val="22"/>
        </w:rPr>
        <w:t>e</w:t>
      </w:r>
      <w:r w:rsidR="00A44D5A" w:rsidRPr="00DF530D">
        <w:rPr>
          <w:rFonts w:ascii="Arial" w:hAnsi="Arial" w:cs="Arial"/>
          <w:szCs w:val="22"/>
        </w:rPr>
        <w:t xml:space="preserve"> cells and denatu</w:t>
      </w:r>
      <w:r w:rsidR="00196F6F" w:rsidRPr="00DF530D">
        <w:rPr>
          <w:rFonts w:ascii="Arial" w:hAnsi="Arial" w:cs="Arial"/>
          <w:szCs w:val="22"/>
        </w:rPr>
        <w:t xml:space="preserve">re </w:t>
      </w:r>
      <w:r w:rsidR="00A44D5A" w:rsidRPr="00DF530D">
        <w:rPr>
          <w:rFonts w:ascii="Arial" w:hAnsi="Arial" w:cs="Arial"/>
          <w:szCs w:val="22"/>
        </w:rPr>
        <w:t xml:space="preserve">proteins, </w:t>
      </w:r>
      <w:r w:rsidR="00196F6F" w:rsidRPr="00DF530D">
        <w:rPr>
          <w:rFonts w:ascii="Arial" w:hAnsi="Arial" w:cs="Arial"/>
          <w:szCs w:val="22"/>
        </w:rPr>
        <w:t>causing</w:t>
      </w:r>
      <w:r w:rsidR="00A44D5A" w:rsidRPr="00DF530D">
        <w:rPr>
          <w:rFonts w:ascii="Arial" w:hAnsi="Arial" w:cs="Arial"/>
          <w:szCs w:val="22"/>
        </w:rPr>
        <w:t xml:space="preserve"> </w:t>
      </w:r>
      <w:r w:rsidR="009A04B0" w:rsidRPr="00DF530D">
        <w:rPr>
          <w:rFonts w:ascii="Arial" w:hAnsi="Arial" w:cs="Arial"/>
          <w:szCs w:val="22"/>
        </w:rPr>
        <w:t>coagulative necrosis</w:t>
      </w:r>
      <w:r w:rsidR="00A44D5A" w:rsidRPr="00DF530D">
        <w:rPr>
          <w:rFonts w:ascii="Arial" w:hAnsi="Arial" w:cs="Arial"/>
          <w:szCs w:val="22"/>
        </w:rPr>
        <w:t xml:space="preserve"> </w:t>
      </w:r>
      <w:r w:rsidR="00A44D5A"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&lt;EndNote&gt;&lt;Cite&gt;&lt;Author&gt;Fuller&lt;/Author&gt;&lt;Year&gt;2014&lt;/Year&gt;&lt;RecNum&gt;7&lt;/RecNum&gt;&lt;DisplayText&gt;[8, 9]&lt;/DisplayText&gt;&lt;record&gt;&lt;rec-number&gt;7&lt;/rec-number&gt;&lt;foreign-keys&gt;&lt;key app="EN" db-id="ada2x5vz3td5rqetw07592v8pxr2za0aev2p" timestamp="1754027130"&gt;7&lt;/key&gt;&lt;/foreign-keys&gt;&lt;ref-type name="Journal Article"&gt;17&lt;/ref-type&gt;&lt;contributors&gt;&lt;authors&gt;&lt;author&gt;Fuller, Colin W&lt;/author&gt;&lt;author&gt;Nguyen, Shaun A&lt;/author&gt;&lt;author&gt;Lohia, Shivangi&lt;/author&gt;&lt;author&gt;Gillespie, M Boyd&lt;/author&gt;&lt;/authors&gt;&lt;/contributors&gt;&lt;titles&gt;&lt;title&gt;Radiofrequency ablation for treatment of benign thyroid nodules: systematic review&lt;/title&gt;&lt;secondary-title&gt;The Laryngoscope&lt;/secondary-title&gt;&lt;/titles&gt;&lt;periodical&gt;&lt;full-title&gt;The Laryngoscope&lt;/full-title&gt;&lt;/periodical&gt;&lt;pages&gt;346-353&lt;/pages&gt;&lt;volume&gt;124&lt;/volume&gt;&lt;number&gt;1&lt;/number&gt;&lt;dates&gt;&lt;year&gt;2014&lt;/year&gt;&lt;/dates&gt;&lt;isbn&gt;0023-852X&lt;/isbn&gt;&lt;urls&gt;&lt;/urls&gt;&lt;/record&gt;&lt;/Cite&gt;&lt;Cite&gt;&lt;Author&gt;Hu&lt;/Author&gt;&lt;Year&gt;2023&lt;/Year&gt;&lt;RecNum&gt;8&lt;/RecNum&gt;&lt;record&gt;&lt;rec-number&gt;8&lt;/rec-number&gt;&lt;foreign-keys&gt;&lt;key app="EN" db-id="ada2x5vz3td5rqetw07592v8pxr2za0aev2p" timestamp="1754027182"&gt;8&lt;/key&gt;&lt;/foreign-keys&gt;&lt;ref-type name="Journal Article"&gt;17&lt;/ref-type&gt;&lt;contributors&gt;&lt;authors&gt;&lt;author&gt;Hu, Q Lina&lt;/author&gt;&lt;author&gt;Kuo, Jennifer H&lt;/author&gt;&lt;/authors&gt;&lt;/contributors&gt;&lt;titles&gt;&lt;title&gt;Choice in ablative therapies for thyroid nodules&lt;/title&gt;&lt;secondary-title&gt;Journal of the Endocrine Society&lt;/secondary-title&gt;&lt;/titles&gt;&lt;periodical&gt;&lt;full-title&gt;Journal of the Endocrine Society&lt;/full-title&gt;&lt;/periodical&gt;&lt;pages&gt;bvad078&lt;/pages&gt;&lt;volume&gt;7&lt;/volume&gt;&lt;number&gt;7&lt;/number&gt;&lt;dates&gt;&lt;year&gt;2023&lt;/year&gt;&lt;/dates&gt;&lt;isbn&gt;2472-1972&lt;/isbn&gt;&lt;urls&gt;&lt;/urls&gt;&lt;/record&gt;&lt;/Cite&gt;&lt;/EndNote&gt;</w:instrText>
      </w:r>
      <w:r w:rsidR="00A44D5A"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8, 9</w:t>
      </w:r>
      <w:r w:rsidR="00C97A5E">
        <w:rPr>
          <w:rFonts w:ascii="Arial" w:hAnsi="Arial" w:cs="Arial"/>
          <w:noProof/>
          <w:szCs w:val="22"/>
        </w:rPr>
        <w:t>)</w:t>
      </w:r>
      <w:r w:rsidR="00A44D5A" w:rsidRPr="00DF530D">
        <w:rPr>
          <w:rFonts w:ascii="Arial" w:hAnsi="Arial" w:cs="Arial"/>
          <w:szCs w:val="22"/>
        </w:rPr>
        <w:fldChar w:fldCharType="end"/>
      </w:r>
      <w:r w:rsidR="009A04B0" w:rsidRPr="00DF530D">
        <w:rPr>
          <w:rFonts w:ascii="Arial" w:hAnsi="Arial" w:cs="Arial"/>
          <w:szCs w:val="22"/>
        </w:rPr>
        <w:t>.</w:t>
      </w:r>
      <w:r w:rsidR="00A44D5A" w:rsidRPr="00DF530D">
        <w:rPr>
          <w:rFonts w:ascii="Arial" w:hAnsi="Arial" w:cs="Arial"/>
          <w:szCs w:val="22"/>
        </w:rPr>
        <w:t xml:space="preserve"> </w:t>
      </w:r>
      <w:r w:rsidR="000419D0" w:rsidRPr="00DF530D">
        <w:rPr>
          <w:rFonts w:ascii="Arial" w:hAnsi="Arial" w:cs="Arial"/>
          <w:szCs w:val="22"/>
        </w:rPr>
        <w:t xml:space="preserve">Heat is </w:t>
      </w:r>
      <w:r w:rsidR="001C14F2" w:rsidRPr="00DF530D">
        <w:rPr>
          <w:rFonts w:ascii="Arial" w:hAnsi="Arial" w:cs="Arial"/>
          <w:szCs w:val="22"/>
        </w:rPr>
        <w:t xml:space="preserve">immediately </w:t>
      </w:r>
      <w:r w:rsidR="000419D0" w:rsidRPr="00DF530D">
        <w:rPr>
          <w:rFonts w:ascii="Arial" w:hAnsi="Arial" w:cs="Arial"/>
          <w:szCs w:val="22"/>
        </w:rPr>
        <w:t xml:space="preserve">generated </w:t>
      </w:r>
      <w:r w:rsidR="001C14F2" w:rsidRPr="00DF530D">
        <w:rPr>
          <w:rFonts w:ascii="Arial" w:hAnsi="Arial" w:cs="Arial"/>
          <w:szCs w:val="22"/>
        </w:rPr>
        <w:t xml:space="preserve">by friction </w:t>
      </w:r>
      <w:r w:rsidR="000419D0" w:rsidRPr="00DF530D">
        <w:rPr>
          <w:rFonts w:ascii="Arial" w:hAnsi="Arial" w:cs="Arial"/>
          <w:szCs w:val="22"/>
        </w:rPr>
        <w:t>within a few millimeters of the electrode tip</w:t>
      </w:r>
      <w:r w:rsidR="00196F6F" w:rsidRPr="00DF530D">
        <w:rPr>
          <w:rFonts w:ascii="Arial" w:hAnsi="Arial" w:cs="Arial"/>
          <w:szCs w:val="22"/>
        </w:rPr>
        <w:t>,</w:t>
      </w:r>
      <w:r w:rsidR="000419D0" w:rsidRPr="00DF530D">
        <w:rPr>
          <w:rFonts w:ascii="Arial" w:hAnsi="Arial" w:cs="Arial"/>
          <w:szCs w:val="22"/>
        </w:rPr>
        <w:t xml:space="preserve"> and </w:t>
      </w:r>
      <w:r w:rsidR="00196F6F" w:rsidRPr="00DF530D">
        <w:rPr>
          <w:rFonts w:ascii="Arial" w:hAnsi="Arial" w:cs="Arial"/>
          <w:szCs w:val="22"/>
        </w:rPr>
        <w:t xml:space="preserve">subsequent </w:t>
      </w:r>
      <w:r w:rsidR="000419D0" w:rsidRPr="00DF530D">
        <w:rPr>
          <w:rFonts w:ascii="Arial" w:hAnsi="Arial" w:cs="Arial"/>
          <w:szCs w:val="22"/>
        </w:rPr>
        <w:t>heat conduction</w:t>
      </w:r>
      <w:r w:rsidR="00196F6F" w:rsidRPr="00DF530D">
        <w:rPr>
          <w:rFonts w:ascii="Arial" w:hAnsi="Arial" w:cs="Arial"/>
          <w:szCs w:val="22"/>
        </w:rPr>
        <w:t xml:space="preserve"> leads to</w:t>
      </w:r>
      <w:r w:rsidR="000419D0" w:rsidRPr="00DF530D">
        <w:rPr>
          <w:rFonts w:ascii="Arial" w:hAnsi="Arial" w:cs="Arial"/>
          <w:szCs w:val="22"/>
        </w:rPr>
        <w:t xml:space="preserve"> additional thermal damage to </w:t>
      </w:r>
      <w:r w:rsidR="00EF3215" w:rsidRPr="00DF530D">
        <w:rPr>
          <w:rFonts w:ascii="Arial" w:hAnsi="Arial" w:cs="Arial"/>
          <w:szCs w:val="22"/>
        </w:rPr>
        <w:t xml:space="preserve">surrounding </w:t>
      </w:r>
      <w:r w:rsidR="000419D0" w:rsidRPr="00DF530D">
        <w:rPr>
          <w:rFonts w:ascii="Arial" w:hAnsi="Arial" w:cs="Arial"/>
          <w:szCs w:val="22"/>
        </w:rPr>
        <w:t xml:space="preserve">tissue further from the electrode. </w:t>
      </w:r>
      <w:r w:rsidR="00EF3215" w:rsidRPr="00DF530D">
        <w:rPr>
          <w:rFonts w:ascii="Arial" w:hAnsi="Arial" w:cs="Arial"/>
          <w:szCs w:val="22"/>
        </w:rPr>
        <w:t xml:space="preserve">The efficacy of </w:t>
      </w:r>
      <w:r w:rsidR="000419D0" w:rsidRPr="00DF530D">
        <w:rPr>
          <w:rFonts w:ascii="Arial" w:hAnsi="Arial" w:cs="Arial"/>
          <w:szCs w:val="22"/>
        </w:rPr>
        <w:t>RFA may be limited by carbonization</w:t>
      </w:r>
      <w:r w:rsidR="00EF3215" w:rsidRPr="00DF530D">
        <w:rPr>
          <w:rFonts w:ascii="Arial" w:hAnsi="Arial" w:cs="Arial"/>
          <w:szCs w:val="22"/>
        </w:rPr>
        <w:t xml:space="preserve"> of </w:t>
      </w:r>
      <w:r w:rsidR="001C14F2" w:rsidRPr="00DF530D">
        <w:rPr>
          <w:rFonts w:ascii="Arial" w:hAnsi="Arial" w:cs="Arial"/>
          <w:szCs w:val="22"/>
        </w:rPr>
        <w:t xml:space="preserve">target </w:t>
      </w:r>
      <w:r w:rsidR="00EF3215" w:rsidRPr="00DF530D">
        <w:rPr>
          <w:rFonts w:ascii="Arial" w:hAnsi="Arial" w:cs="Arial"/>
          <w:szCs w:val="22"/>
        </w:rPr>
        <w:t>tissue</w:t>
      </w:r>
      <w:r w:rsidR="000419D0" w:rsidRPr="00DF530D">
        <w:rPr>
          <w:rFonts w:ascii="Arial" w:hAnsi="Arial" w:cs="Arial"/>
          <w:szCs w:val="22"/>
        </w:rPr>
        <w:t xml:space="preserve"> and</w:t>
      </w:r>
      <w:r w:rsidR="00EF3215" w:rsidRPr="00DF530D">
        <w:rPr>
          <w:rFonts w:ascii="Arial" w:hAnsi="Arial" w:cs="Arial"/>
          <w:szCs w:val="22"/>
        </w:rPr>
        <w:t xml:space="preserve"> by the </w:t>
      </w:r>
      <w:r w:rsidR="000419D0" w:rsidRPr="00DF530D">
        <w:rPr>
          <w:rFonts w:ascii="Arial" w:hAnsi="Arial" w:cs="Arial"/>
          <w:szCs w:val="22"/>
        </w:rPr>
        <w:t>heat sink effect</w:t>
      </w:r>
      <w:r w:rsidR="00EF3215" w:rsidRPr="00DF530D">
        <w:rPr>
          <w:rFonts w:ascii="Arial" w:hAnsi="Arial" w:cs="Arial"/>
          <w:szCs w:val="22"/>
        </w:rPr>
        <w:t>, which occurs when</w:t>
      </w:r>
      <w:r w:rsidR="000419D0" w:rsidRPr="00DF530D">
        <w:rPr>
          <w:rFonts w:ascii="Arial" w:hAnsi="Arial" w:cs="Arial"/>
          <w:szCs w:val="22"/>
        </w:rPr>
        <w:t xml:space="preserve"> adjacent blood flow or cystic components</w:t>
      </w:r>
      <w:r w:rsidR="00EF3215" w:rsidRPr="00DF530D">
        <w:rPr>
          <w:rFonts w:ascii="Arial" w:hAnsi="Arial" w:cs="Arial"/>
          <w:szCs w:val="22"/>
        </w:rPr>
        <w:t xml:space="preserve"> cool the tissue, reducing ablation effectiveness </w:t>
      </w:r>
      <w:r w:rsidR="000419D0"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&lt;EndNote&gt;&lt;Cite&gt;&lt;Author&gt;Baek&lt;/Author&gt;&lt;Year&gt;2011&lt;/Year&gt;&lt;RecNum&gt;9&lt;/RecNum&gt;&lt;DisplayText&gt;[10]&lt;/DisplayText&gt;&lt;record&gt;&lt;rec-number&gt;9&lt;/rec-number&gt;&lt;foreign-keys&gt;&lt;key app="EN" db-id="ada2x5vz3td5rqetw07592v8pxr2za0aev2p" timestamp="1754035138"&gt;9&lt;/key&gt;&lt;/foreign-keys&gt;&lt;ref-type name="Journal Article"&gt;17&lt;/ref-type&gt;&lt;contributors&gt;&lt;authors&gt;&lt;author&gt;Baek, Jung Hwan&lt;/author&gt;&lt;author&gt;Lee, Jeong Hyun&lt;/author&gt;&lt;author&gt;Valcavi, Roberto&lt;/author&gt;&lt;author&gt;Pacella, Claudio M&lt;/author&gt;&lt;author&gt;Rhim, Hyunchul&lt;/author&gt;&lt;author&gt;Na, Dong Gyu&lt;/author&gt;&lt;/authors&gt;&lt;/contributors&gt;&lt;titles&gt;&lt;title&gt;Thermal ablation for benign thyroid nodules: radiofrequency and laser&lt;/title&gt;&lt;secondary-title&gt;Korean Journal of Radiology&lt;/secondary-title&gt;&lt;/titles&gt;&lt;periodical&gt;&lt;full-title&gt;Korean journal of radiology&lt;/full-title&gt;&lt;/periodical&gt;&lt;pages&gt;525-540&lt;/pages&gt;&lt;volume&gt;12&lt;/volume&gt;&lt;number&gt;5&lt;/number&gt;&lt;dates&gt;&lt;year&gt;2011&lt;/year&gt;&lt;/dates&gt;&lt;urls&gt;&lt;/urls&gt;&lt;/record&gt;&lt;/Cite&gt;&lt;/EndNote&gt;</w:instrText>
      </w:r>
      <w:r w:rsidR="000419D0"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10</w:t>
      </w:r>
      <w:r w:rsidR="00C97A5E">
        <w:rPr>
          <w:rFonts w:ascii="Arial" w:hAnsi="Arial" w:cs="Arial"/>
          <w:noProof/>
          <w:szCs w:val="22"/>
        </w:rPr>
        <w:t>)</w:t>
      </w:r>
      <w:r w:rsidR="000419D0" w:rsidRPr="00DF530D">
        <w:rPr>
          <w:rFonts w:ascii="Arial" w:hAnsi="Arial" w:cs="Arial"/>
          <w:szCs w:val="22"/>
        </w:rPr>
        <w:fldChar w:fldCharType="end"/>
      </w:r>
      <w:r w:rsidR="000419D0" w:rsidRPr="00DF530D">
        <w:rPr>
          <w:rFonts w:ascii="Arial" w:hAnsi="Arial" w:cs="Arial"/>
          <w:szCs w:val="22"/>
        </w:rPr>
        <w:t xml:space="preserve">. </w:t>
      </w:r>
      <w:r w:rsidR="009A04B0" w:rsidRPr="00DF530D">
        <w:rPr>
          <w:rFonts w:ascii="Arial" w:hAnsi="Arial" w:cs="Arial"/>
          <w:szCs w:val="22"/>
        </w:rPr>
        <w:t>The procedure requires percutaneous needle insertion under ultrasound guidance</w:t>
      </w:r>
      <w:r w:rsidR="00EF3215" w:rsidRPr="00DF530D">
        <w:rPr>
          <w:rFonts w:ascii="Arial" w:hAnsi="Arial" w:cs="Arial"/>
          <w:szCs w:val="22"/>
        </w:rPr>
        <w:t xml:space="preserve">, and several </w:t>
      </w:r>
      <w:r w:rsidR="001C14F2" w:rsidRPr="00DF530D">
        <w:rPr>
          <w:rFonts w:ascii="Arial" w:hAnsi="Arial" w:cs="Arial"/>
          <w:szCs w:val="22"/>
        </w:rPr>
        <w:t xml:space="preserve">standard techniques </w:t>
      </w:r>
      <w:r w:rsidR="00EF3215" w:rsidRPr="00DF530D">
        <w:rPr>
          <w:rFonts w:ascii="Arial" w:hAnsi="Arial" w:cs="Arial"/>
          <w:szCs w:val="22"/>
        </w:rPr>
        <w:t xml:space="preserve">have been developed to optimize ablation coverage while minimizing complications. Further </w:t>
      </w:r>
      <w:r w:rsidR="00DE2C1A" w:rsidRPr="00DF530D">
        <w:rPr>
          <w:rFonts w:ascii="Arial" w:hAnsi="Arial" w:cs="Arial"/>
          <w:szCs w:val="22"/>
        </w:rPr>
        <w:t>technical details</w:t>
      </w:r>
      <w:r w:rsidR="00EF3215" w:rsidRPr="00DF530D">
        <w:rPr>
          <w:rFonts w:ascii="Arial" w:hAnsi="Arial" w:cs="Arial"/>
          <w:szCs w:val="22"/>
        </w:rPr>
        <w:t xml:space="preserve"> are discussed in later sections.</w:t>
      </w:r>
    </w:p>
    <w:p w14:paraId="49A5A2E9" w14:textId="77777777" w:rsidR="00EF3215" w:rsidRPr="00DF530D" w:rsidRDefault="00EF3215" w:rsidP="00DF530D">
      <w:pPr>
        <w:pStyle w:val="ListParagraph"/>
        <w:widowControl/>
        <w:wordWrap/>
        <w:autoSpaceDE/>
        <w:autoSpaceDN/>
        <w:spacing w:after="0" w:line="276" w:lineRule="auto"/>
        <w:ind w:left="0"/>
        <w:rPr>
          <w:rFonts w:ascii="Arial" w:hAnsi="Arial" w:cs="Arial"/>
          <w:szCs w:val="22"/>
        </w:rPr>
      </w:pPr>
    </w:p>
    <w:p w14:paraId="32A75CC9" w14:textId="50175031" w:rsidR="00EA1243" w:rsidRPr="00DF530D" w:rsidRDefault="00AC37D1" w:rsidP="00DF530D">
      <w:pPr>
        <w:wordWrap/>
        <w:spacing w:after="0" w:line="276" w:lineRule="auto"/>
        <w:rPr>
          <w:rFonts w:ascii="Arial" w:hAnsi="Arial" w:cs="Arial"/>
          <w:b/>
          <w:bCs/>
          <w:color w:val="00B050"/>
          <w:szCs w:val="22"/>
        </w:rPr>
      </w:pPr>
      <w:r w:rsidRPr="00DF530D">
        <w:rPr>
          <w:rFonts w:ascii="Arial" w:hAnsi="Arial" w:cs="Arial"/>
          <w:b/>
          <w:bCs/>
          <w:color w:val="00B050"/>
          <w:szCs w:val="22"/>
        </w:rPr>
        <w:t>Laser Ablation (</w:t>
      </w:r>
      <w:r w:rsidR="009A04B0" w:rsidRPr="00DF530D">
        <w:rPr>
          <w:rFonts w:ascii="Arial" w:hAnsi="Arial" w:cs="Arial"/>
          <w:b/>
          <w:bCs/>
          <w:color w:val="00B050"/>
          <w:szCs w:val="22"/>
        </w:rPr>
        <w:t>LA</w:t>
      </w:r>
      <w:r w:rsidRPr="00DF530D">
        <w:rPr>
          <w:rFonts w:ascii="Arial" w:hAnsi="Arial" w:cs="Arial"/>
          <w:b/>
          <w:bCs/>
          <w:color w:val="00B050"/>
          <w:szCs w:val="22"/>
        </w:rPr>
        <w:t>)</w:t>
      </w:r>
    </w:p>
    <w:p w14:paraId="41B578EC" w14:textId="77777777" w:rsidR="0008413B" w:rsidRDefault="0008413B" w:rsidP="00DF530D">
      <w:pPr>
        <w:pStyle w:val="ListParagraph"/>
        <w:widowControl/>
        <w:wordWrap/>
        <w:autoSpaceDE/>
        <w:autoSpaceDN/>
        <w:spacing w:after="0" w:line="276" w:lineRule="auto"/>
        <w:ind w:left="0"/>
        <w:rPr>
          <w:rFonts w:ascii="Arial" w:hAnsi="Arial" w:cs="Arial"/>
          <w:szCs w:val="22"/>
        </w:rPr>
      </w:pPr>
    </w:p>
    <w:p w14:paraId="419FE86F" w14:textId="3AEAA642" w:rsidR="00EA1243" w:rsidRPr="00DF530D" w:rsidRDefault="00A77A2D" w:rsidP="00DF530D">
      <w:pPr>
        <w:pStyle w:val="ListParagraph"/>
        <w:widowControl/>
        <w:wordWrap/>
        <w:autoSpaceDE/>
        <w:autoSpaceDN/>
        <w:spacing w:after="0" w:line="276" w:lineRule="auto"/>
        <w:ind w:left="0"/>
        <w:rPr>
          <w:rFonts w:ascii="Arial" w:hAnsi="Arial" w:cs="Arial"/>
          <w:szCs w:val="22"/>
        </w:rPr>
      </w:pPr>
      <w:r w:rsidRPr="00DF530D">
        <w:rPr>
          <w:rFonts w:ascii="Arial" w:hAnsi="Arial" w:cs="Arial"/>
          <w:szCs w:val="22"/>
        </w:rPr>
        <w:t>LA delivers a focused beam of light energy through an optical fiber directly to the target lesion. The light energy is converted to thermal energy through photon scattering, rapidly increasing local temperatures to ~100°C and causing coagulation necrosis. The most frequently used laser sources for thyroid nodules are Nd:YAG or diode lasers, typically with a wavelength of 1064 nm, though other wavelengths and optical fibers are also applied </w:t>
      </w:r>
      <w:r w:rsidR="009A3705"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&lt;EndNote&gt;&lt;Cite&gt;&lt;Author&gt;Baek&lt;/Author&gt;&lt;Year&gt;2011&lt;/Year&gt;&lt;RecNum&gt;9&lt;/RecNum&gt;&lt;DisplayText&gt;[10]&lt;/DisplayText&gt;&lt;record&gt;&lt;rec-number&gt;9&lt;/rec-number&gt;&lt;foreign-keys&gt;&lt;key app="EN" db-id="ada2x5vz3td5rqetw07592v8pxr2za0aev2p" timestamp="1754035138"&gt;9&lt;/key&gt;&lt;/foreign-keys&gt;&lt;ref-type name="Journal Article"&gt;17&lt;/ref-type&gt;&lt;contributors&gt;&lt;authors&gt;&lt;author&gt;Baek, Jung Hwan&lt;/author&gt;&lt;author&gt;Lee, Jeong Hyun&lt;/author&gt;&lt;author&gt;Valcavi, Roberto&lt;/author&gt;&lt;author&gt;Pacella, Claudio M&lt;/author&gt;&lt;author&gt;Rhim, Hyunchul&lt;/author&gt;&lt;author&gt;Na, Dong Gyu&lt;/author&gt;&lt;/authors&gt;&lt;/contributors&gt;&lt;titles&gt;&lt;title&gt;Thermal ablation for benign thyroid nodules: radiofrequency and laser&lt;/title&gt;&lt;secondary-title&gt;Korean Journal of Radiology&lt;/secondary-title&gt;&lt;/titles&gt;&lt;periodical&gt;&lt;full-title&gt;Korean journal of radiology&lt;/full-title&gt;&lt;/periodical&gt;&lt;pages&gt;525-540&lt;/pages&gt;&lt;volume&gt;12&lt;/volume&gt;&lt;number&gt;5&lt;/number&gt;&lt;dates&gt;&lt;year&gt;2011&lt;/year&gt;&lt;/dates&gt;&lt;urls&gt;&lt;/urls&gt;&lt;/record&gt;&lt;/Cite&gt;&lt;/EndNote&gt;</w:instrText>
      </w:r>
      <w:r w:rsidR="009A3705"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10</w:t>
      </w:r>
      <w:r w:rsidR="00C97A5E">
        <w:rPr>
          <w:rFonts w:ascii="Arial" w:hAnsi="Arial" w:cs="Arial"/>
          <w:noProof/>
          <w:szCs w:val="22"/>
        </w:rPr>
        <w:t>)</w:t>
      </w:r>
      <w:r w:rsidR="009A3705" w:rsidRPr="00DF530D">
        <w:rPr>
          <w:rFonts w:ascii="Arial" w:hAnsi="Arial" w:cs="Arial"/>
          <w:szCs w:val="22"/>
        </w:rPr>
        <w:fldChar w:fldCharType="end"/>
      </w:r>
      <w:r w:rsidR="009A3705" w:rsidRPr="00DF530D">
        <w:rPr>
          <w:rFonts w:ascii="Arial" w:hAnsi="Arial" w:cs="Arial"/>
          <w:szCs w:val="22"/>
        </w:rPr>
        <w:t>.</w:t>
      </w:r>
      <w:r w:rsidR="00EA1243" w:rsidRPr="00DF530D">
        <w:rPr>
          <w:rFonts w:ascii="Arial" w:hAnsi="Arial" w:cs="Arial"/>
          <w:szCs w:val="22"/>
        </w:rPr>
        <w:t xml:space="preserve"> Among</w:t>
      </w:r>
      <w:r w:rsidR="009A3705" w:rsidRPr="00DF530D">
        <w:rPr>
          <w:rFonts w:ascii="Arial" w:hAnsi="Arial" w:cs="Arial"/>
          <w:szCs w:val="22"/>
        </w:rPr>
        <w:t xml:space="preserve"> </w:t>
      </w:r>
      <w:r w:rsidR="00015913" w:rsidRPr="00DF530D">
        <w:rPr>
          <w:rFonts w:ascii="Arial" w:hAnsi="Arial" w:cs="Arial"/>
          <w:szCs w:val="22"/>
        </w:rPr>
        <w:t>TA</w:t>
      </w:r>
      <w:r w:rsidR="009A3705" w:rsidRPr="00DF530D">
        <w:rPr>
          <w:rFonts w:ascii="Arial" w:hAnsi="Arial" w:cs="Arial"/>
          <w:szCs w:val="22"/>
        </w:rPr>
        <w:t xml:space="preserve"> </w:t>
      </w:r>
      <w:r w:rsidRPr="00DF530D">
        <w:rPr>
          <w:rFonts w:ascii="Arial" w:hAnsi="Arial" w:cs="Arial"/>
          <w:szCs w:val="22"/>
        </w:rPr>
        <w:t>techniques</w:t>
      </w:r>
      <w:r w:rsidR="009A3705" w:rsidRPr="00DF530D">
        <w:rPr>
          <w:rFonts w:ascii="Arial" w:hAnsi="Arial" w:cs="Arial"/>
          <w:szCs w:val="22"/>
        </w:rPr>
        <w:t xml:space="preserve">, LA </w:t>
      </w:r>
      <w:r w:rsidRPr="00DF530D">
        <w:rPr>
          <w:rFonts w:ascii="Arial" w:hAnsi="Arial" w:cs="Arial"/>
          <w:szCs w:val="22"/>
        </w:rPr>
        <w:t xml:space="preserve">generally </w:t>
      </w:r>
      <w:r w:rsidR="00EA1243" w:rsidRPr="00DF530D">
        <w:rPr>
          <w:rFonts w:ascii="Arial" w:hAnsi="Arial" w:cs="Arial"/>
          <w:szCs w:val="22"/>
        </w:rPr>
        <w:t xml:space="preserve">provides </w:t>
      </w:r>
      <w:r w:rsidR="009A3705" w:rsidRPr="00DF530D">
        <w:rPr>
          <w:rFonts w:ascii="Arial" w:hAnsi="Arial" w:cs="Arial"/>
          <w:szCs w:val="22"/>
        </w:rPr>
        <w:t xml:space="preserve">the lowest total </w:t>
      </w:r>
      <w:r w:rsidRPr="00DF530D">
        <w:rPr>
          <w:rFonts w:ascii="Arial" w:hAnsi="Arial" w:cs="Arial"/>
          <w:szCs w:val="22"/>
        </w:rPr>
        <w:t xml:space="preserve">delivered </w:t>
      </w:r>
      <w:r w:rsidR="009A3705" w:rsidRPr="00DF530D">
        <w:rPr>
          <w:rFonts w:ascii="Arial" w:hAnsi="Arial" w:cs="Arial"/>
          <w:szCs w:val="22"/>
        </w:rPr>
        <w:t xml:space="preserve">energy, which may confer greater safety and control in critical </w:t>
      </w:r>
      <w:r w:rsidRPr="00DF530D">
        <w:rPr>
          <w:rFonts w:ascii="Arial" w:hAnsi="Arial" w:cs="Arial"/>
          <w:szCs w:val="22"/>
        </w:rPr>
        <w:t xml:space="preserve">anatomic locations </w:t>
      </w:r>
      <w:r w:rsidR="009A3705"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&lt;EndNote&gt;&lt;Cite&gt;&lt;Author&gt;Papini&lt;/Author&gt;&lt;Year&gt;2020&lt;/Year&gt;&lt;RecNum&gt;6&lt;/RecNum&gt;&lt;DisplayText&gt;[7]&lt;/DisplayText&gt;&lt;record&gt;&lt;rec-number&gt;6&lt;/rec-number&gt;&lt;foreign-keys&gt;&lt;key app="EN" db-id="ada2x5vz3td5rqetw07592v8pxr2za0aev2p" timestamp="1754020187"&gt;6&lt;/key&gt;&lt;/foreign-keys&gt;&lt;ref-type name="Journal Article"&gt;17&lt;/ref-type&gt;&lt;contributors&gt;&lt;authors&gt;&lt;author&gt;Papini, Enrico&lt;/author&gt;&lt;author&gt;Monpeyssen, Hervé&lt;/author&gt;&lt;author&gt;Frasoldati, Andrea&lt;/author&gt;&lt;author&gt;Hegedüs, Laszlo&lt;/author&gt;&lt;/authors&gt;&lt;/contributors&gt;&lt;titles&gt;&lt;title&gt;2020 European Thyroid Association clinical practice guideline for the use of image-guided ablation in benign thyroid nodules&lt;/title&gt;&lt;secondary-title&gt;European thyroid journal&lt;/secondary-title&gt;&lt;/titles&gt;&lt;periodical&gt;&lt;full-title&gt;European thyroid journal&lt;/full-title&gt;&lt;/periodical&gt;&lt;pages&gt;172-185&lt;/pages&gt;&lt;volume&gt;9&lt;/volume&gt;&lt;number&gt;4&lt;/number&gt;&lt;dates&gt;&lt;year&gt;2020&lt;/year&gt;&lt;/dates&gt;&lt;isbn&gt;2235-0802&lt;/isbn&gt;&lt;urls&gt;&lt;/urls&gt;&lt;/record&gt;&lt;/Cite&gt;&lt;/EndNote&gt;</w:instrText>
      </w:r>
      <w:r w:rsidR="009A3705"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7</w:t>
      </w:r>
      <w:r w:rsidR="00C97A5E">
        <w:rPr>
          <w:rFonts w:ascii="Arial" w:hAnsi="Arial" w:cs="Arial"/>
          <w:noProof/>
          <w:szCs w:val="22"/>
        </w:rPr>
        <w:t>)</w:t>
      </w:r>
      <w:r w:rsidR="009A3705" w:rsidRPr="00DF530D">
        <w:rPr>
          <w:rFonts w:ascii="Arial" w:hAnsi="Arial" w:cs="Arial"/>
          <w:szCs w:val="22"/>
        </w:rPr>
        <w:fldChar w:fldCharType="end"/>
      </w:r>
      <w:r w:rsidR="009A3705" w:rsidRPr="00DF530D">
        <w:rPr>
          <w:rFonts w:ascii="Arial" w:hAnsi="Arial" w:cs="Arial"/>
          <w:szCs w:val="22"/>
        </w:rPr>
        <w:t>.</w:t>
      </w:r>
      <w:r w:rsidR="009A04B0" w:rsidRPr="00DF530D">
        <w:rPr>
          <w:rFonts w:ascii="Arial" w:hAnsi="Arial" w:cs="Arial"/>
          <w:szCs w:val="22"/>
        </w:rPr>
        <w:t xml:space="preserve"> </w:t>
      </w:r>
      <w:r w:rsidRPr="00DF530D">
        <w:rPr>
          <w:rFonts w:ascii="Arial" w:hAnsi="Arial" w:cs="Arial"/>
          <w:szCs w:val="22"/>
        </w:rPr>
        <w:t>However, t</w:t>
      </w:r>
      <w:r w:rsidR="00EA1243" w:rsidRPr="00DF530D">
        <w:rPr>
          <w:rFonts w:ascii="Arial" w:hAnsi="Arial" w:cs="Arial"/>
          <w:szCs w:val="22"/>
        </w:rPr>
        <w:t>reatment of larger nodules may necessitate m</w:t>
      </w:r>
      <w:r w:rsidR="009A04B0" w:rsidRPr="00DF530D">
        <w:rPr>
          <w:rFonts w:ascii="Arial" w:hAnsi="Arial" w:cs="Arial"/>
          <w:szCs w:val="22"/>
        </w:rPr>
        <w:t>ultiple fiber insertions.</w:t>
      </w:r>
    </w:p>
    <w:p w14:paraId="631787B5" w14:textId="77777777" w:rsidR="009A3705" w:rsidRPr="00DF530D" w:rsidRDefault="009A3705" w:rsidP="00DF530D">
      <w:pPr>
        <w:pStyle w:val="ListParagraph"/>
        <w:widowControl/>
        <w:wordWrap/>
        <w:autoSpaceDE/>
        <w:autoSpaceDN/>
        <w:spacing w:after="0" w:line="276" w:lineRule="auto"/>
        <w:ind w:left="0"/>
        <w:rPr>
          <w:rFonts w:ascii="Arial" w:hAnsi="Arial" w:cs="Arial"/>
          <w:szCs w:val="22"/>
        </w:rPr>
      </w:pPr>
    </w:p>
    <w:p w14:paraId="52436FC3" w14:textId="08DC84AE" w:rsidR="009A04B0" w:rsidRPr="00DF530D" w:rsidRDefault="00AC37D1" w:rsidP="00DF530D">
      <w:pPr>
        <w:wordWrap/>
        <w:spacing w:after="0" w:line="276" w:lineRule="auto"/>
        <w:rPr>
          <w:rFonts w:ascii="Arial" w:hAnsi="Arial" w:cs="Arial"/>
          <w:b/>
          <w:bCs/>
          <w:color w:val="00B050"/>
          <w:szCs w:val="22"/>
        </w:rPr>
      </w:pPr>
      <w:r w:rsidRPr="00DF530D">
        <w:rPr>
          <w:rFonts w:ascii="Arial" w:hAnsi="Arial" w:cs="Arial"/>
          <w:b/>
          <w:bCs/>
          <w:color w:val="00B050"/>
          <w:szCs w:val="22"/>
        </w:rPr>
        <w:t>Microwave Ablation (</w:t>
      </w:r>
      <w:r w:rsidR="009A04B0" w:rsidRPr="00DF530D">
        <w:rPr>
          <w:rFonts w:ascii="Arial" w:hAnsi="Arial" w:cs="Arial"/>
          <w:b/>
          <w:bCs/>
          <w:color w:val="00B050"/>
          <w:szCs w:val="22"/>
        </w:rPr>
        <w:t>MWA</w:t>
      </w:r>
      <w:r w:rsidRPr="00DF530D">
        <w:rPr>
          <w:rFonts w:ascii="Arial" w:hAnsi="Arial" w:cs="Arial"/>
          <w:b/>
          <w:bCs/>
          <w:color w:val="00B050"/>
          <w:szCs w:val="22"/>
        </w:rPr>
        <w:t>)</w:t>
      </w:r>
    </w:p>
    <w:p w14:paraId="3BE157B7" w14:textId="77777777" w:rsidR="0008413B" w:rsidRDefault="0008413B" w:rsidP="00DF530D">
      <w:pPr>
        <w:pStyle w:val="ListParagraph"/>
        <w:widowControl/>
        <w:wordWrap/>
        <w:autoSpaceDE/>
        <w:autoSpaceDN/>
        <w:spacing w:after="0" w:line="276" w:lineRule="auto"/>
        <w:ind w:left="0"/>
        <w:rPr>
          <w:rFonts w:ascii="Arial" w:hAnsi="Arial" w:cs="Arial"/>
          <w:szCs w:val="22"/>
        </w:rPr>
      </w:pPr>
    </w:p>
    <w:p w14:paraId="7403C78F" w14:textId="3331DE4C" w:rsidR="00EA1243" w:rsidRPr="00DF530D" w:rsidRDefault="00327F05" w:rsidP="00DF530D">
      <w:pPr>
        <w:pStyle w:val="ListParagraph"/>
        <w:widowControl/>
        <w:wordWrap/>
        <w:autoSpaceDE/>
        <w:autoSpaceDN/>
        <w:spacing w:after="0" w:line="276" w:lineRule="auto"/>
        <w:ind w:left="0"/>
        <w:rPr>
          <w:rFonts w:ascii="Arial" w:hAnsi="Arial" w:cs="Arial"/>
          <w:szCs w:val="22"/>
        </w:rPr>
      </w:pPr>
      <w:r w:rsidRPr="00DF530D">
        <w:rPr>
          <w:rFonts w:ascii="Arial" w:hAnsi="Arial" w:cs="Arial"/>
          <w:szCs w:val="22"/>
        </w:rPr>
        <w:t xml:space="preserve">MWA generates an electromagnetic field that causes oscillation of polarized molecules within the tissue, creating thermal energy as molecular collisions convert kinetic energy into heat </w:t>
      </w:r>
      <w:r w:rsidR="00EA1243"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&lt;EndNote&gt;&lt;Cite&gt;&lt;Author&gt;Simon&lt;/Author&gt;&lt;Year&gt;2005&lt;/Year&gt;&lt;RecNum&gt;11&lt;/RecNum&gt;&lt;DisplayText&gt;[11]&lt;/DisplayText&gt;&lt;record&gt;&lt;rec-number&gt;11&lt;/rec-number&gt;&lt;foreign-keys&gt;&lt;key app="EN" db-id="ada2x5vz3td5rqetw07592v8pxr2za0aev2p" timestamp="1754036100"&gt;11&lt;/key&gt;&lt;/foreign-keys&gt;&lt;ref-type name="Journal Article"&gt;17&lt;/ref-type&gt;&lt;contributors&gt;&lt;authors&gt;&lt;author&gt;Simon, Caroline J&lt;/author&gt;&lt;author&gt;Dupuy, Damian E&lt;/author&gt;&lt;author&gt;Mayo-Smith, William W&lt;/author&gt;&lt;/authors&gt;&lt;/contributors&gt;&lt;titles&gt;&lt;title&gt;Microwave ablation: principles and applications&lt;/title&gt;&lt;secondary-title&gt;Radiographics&lt;/secondary-title&gt;&lt;/titles&gt;&lt;periodical&gt;&lt;full-title&gt;Radiographics&lt;/full-title&gt;&lt;/periodical&gt;&lt;pages&gt;S69-S83&lt;/pages&gt;&lt;volume&gt;25&lt;/volume&gt;&lt;number&gt;suppl_1&lt;/number&gt;&lt;dates&gt;&lt;year&gt;2005&lt;/year&gt;&lt;/dates&gt;&lt;isbn&gt;0271-5333&lt;/isbn&gt;&lt;urls&gt;&lt;/urls&gt;&lt;/record&gt;&lt;/Cite&gt;&lt;/EndNote&gt;</w:instrText>
      </w:r>
      <w:r w:rsidR="00EA1243"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11</w:t>
      </w:r>
      <w:r w:rsidR="00C97A5E">
        <w:rPr>
          <w:rFonts w:ascii="Arial" w:hAnsi="Arial" w:cs="Arial"/>
          <w:noProof/>
          <w:szCs w:val="22"/>
        </w:rPr>
        <w:t>)</w:t>
      </w:r>
      <w:r w:rsidR="00EA1243" w:rsidRPr="00DF530D">
        <w:rPr>
          <w:rFonts w:ascii="Arial" w:hAnsi="Arial" w:cs="Arial"/>
          <w:szCs w:val="22"/>
        </w:rPr>
        <w:fldChar w:fldCharType="end"/>
      </w:r>
      <w:r w:rsidR="00EA1243" w:rsidRPr="00DF530D">
        <w:rPr>
          <w:rFonts w:ascii="Arial" w:hAnsi="Arial" w:cs="Arial"/>
          <w:szCs w:val="22"/>
        </w:rPr>
        <w:t xml:space="preserve">. </w:t>
      </w:r>
      <w:r w:rsidRPr="00DF530D">
        <w:rPr>
          <w:rFonts w:ascii="Arial" w:hAnsi="Arial" w:cs="Arial"/>
          <w:szCs w:val="22"/>
        </w:rPr>
        <w:t xml:space="preserve">The continuous energy emission at high frequency results in extensive thermal deposition in a short period, often producing higher final tissue temperatures that are less affected by tissue charring or heat-sink phenomena </w:t>
      </w:r>
      <w:r w:rsidR="00EA1243"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&lt;EndNote&gt;&lt;Cite&gt;&lt;Author&gt;Simon&lt;/Author&gt;&lt;Year&gt;2005&lt;/Year&gt;&lt;RecNum&gt;11&lt;/RecNum&gt;&lt;DisplayText&gt;[11]&lt;/DisplayText&gt;&lt;record&gt;&lt;rec-number&gt;11&lt;/rec-number&gt;&lt;foreign-keys&gt;&lt;key app="EN" db-id="ada2x5vz3td5rqetw07592v8pxr2za0aev2p" timestamp="1754036100"&gt;11&lt;/key&gt;&lt;/foreign-keys&gt;&lt;ref-type name="Journal Article"&gt;17&lt;/ref-type&gt;&lt;contributors&gt;&lt;authors&gt;&lt;author&gt;Simon, Caroline J&lt;/author&gt;&lt;author&gt;Dupuy, Damian E&lt;/author&gt;&lt;author&gt;Mayo-Smith, William W&lt;/author&gt;&lt;/authors&gt;&lt;/contributors&gt;&lt;titles&gt;&lt;title&gt;Microwave ablation: principles and applications&lt;/title&gt;&lt;secondary-title&gt;Radiographics&lt;/secondary-title&gt;&lt;/titles&gt;&lt;periodical&gt;&lt;full-title&gt;Radiographics&lt;/full-title&gt;&lt;/periodical&gt;&lt;pages&gt;S69-S83&lt;/pages&gt;&lt;volume&gt;25&lt;/volume&gt;&lt;number&gt;suppl_1&lt;/number&gt;&lt;dates&gt;&lt;year&gt;2005&lt;/year&gt;&lt;/dates&gt;&lt;isbn&gt;0271-5333&lt;/isbn&gt;&lt;urls&gt;&lt;/urls&gt;&lt;/record&gt;&lt;/Cite&gt;&lt;/EndNote&gt;</w:instrText>
      </w:r>
      <w:r w:rsidR="00EA1243"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11</w:t>
      </w:r>
      <w:r w:rsidR="00C97A5E">
        <w:rPr>
          <w:rFonts w:ascii="Arial" w:hAnsi="Arial" w:cs="Arial"/>
          <w:noProof/>
          <w:szCs w:val="22"/>
        </w:rPr>
        <w:t>)</w:t>
      </w:r>
      <w:r w:rsidR="00EA1243" w:rsidRPr="00DF530D">
        <w:rPr>
          <w:rFonts w:ascii="Arial" w:hAnsi="Arial" w:cs="Arial"/>
          <w:szCs w:val="22"/>
        </w:rPr>
        <w:fldChar w:fldCharType="end"/>
      </w:r>
      <w:r w:rsidR="00EA1243" w:rsidRPr="00DF530D">
        <w:rPr>
          <w:rFonts w:ascii="Arial" w:hAnsi="Arial" w:cs="Arial"/>
          <w:szCs w:val="22"/>
        </w:rPr>
        <w:t xml:space="preserve">. </w:t>
      </w:r>
      <w:r w:rsidRPr="00DF530D">
        <w:rPr>
          <w:rFonts w:ascii="Arial" w:hAnsi="Arial" w:cs="Arial"/>
          <w:szCs w:val="22"/>
        </w:rPr>
        <w:t xml:space="preserve">This property makes MWA advantageous in treating larger tumors. However, because the thyroid and cervical region are relatively confined and surrounded by critical structures, the application of high-power MWA may pose greater risks in these sensitive areas </w:t>
      </w:r>
      <w:r w:rsidR="00EA1243"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&lt;EndNote&gt;&lt;Cite&gt;&lt;Author&gt;Hu&lt;/Author&gt;&lt;Year&gt;2023&lt;/Year&gt;&lt;RecNum&gt;8&lt;/RecNum&gt;&lt;DisplayText&gt;[9]&lt;/DisplayText&gt;&lt;record&gt;&lt;rec-number&gt;8&lt;/rec-number&gt;&lt;foreign-keys&gt;&lt;key app="EN" db-id="ada2x5vz3td5rqetw07592v8pxr2za0aev2p" timestamp="1754027182"&gt;8&lt;/key&gt;&lt;/foreign-keys&gt;&lt;ref-type name="Journal Article"&gt;17&lt;/ref-type&gt;&lt;contributors&gt;&lt;authors&gt;&lt;author&gt;Hu, Q Lina&lt;/author&gt;&lt;author&gt;Kuo, Jennifer H&lt;/author&gt;&lt;/authors&gt;&lt;/contributors&gt;&lt;titles&gt;&lt;title&gt;Choice in ablative therapies for thyroid nodules&lt;/title&gt;&lt;secondary-title&gt;Journal of the Endocrine Society&lt;/secondary-title&gt;&lt;/titles&gt;&lt;periodical&gt;&lt;full-title&gt;Journal of the Endocrine Society&lt;/full-title&gt;&lt;/periodical&gt;&lt;pages&gt;bvad078&lt;/pages&gt;&lt;volume&gt;7&lt;/volume&gt;&lt;number&gt;7&lt;/number&gt;&lt;dates&gt;&lt;year&gt;2023&lt;/year&gt;&lt;/dates&gt;&lt;isbn&gt;2472-1972&lt;/isbn&gt;&lt;urls&gt;&lt;/urls&gt;&lt;/record&gt;&lt;/Cite&gt;&lt;/EndNote&gt;</w:instrText>
      </w:r>
      <w:r w:rsidR="00EA1243"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9</w:t>
      </w:r>
      <w:r w:rsidR="00C97A5E">
        <w:rPr>
          <w:rFonts w:ascii="Arial" w:hAnsi="Arial" w:cs="Arial"/>
          <w:noProof/>
          <w:szCs w:val="22"/>
        </w:rPr>
        <w:t>)</w:t>
      </w:r>
      <w:r w:rsidR="00EA1243" w:rsidRPr="00DF530D">
        <w:rPr>
          <w:rFonts w:ascii="Arial" w:hAnsi="Arial" w:cs="Arial"/>
          <w:szCs w:val="22"/>
        </w:rPr>
        <w:fldChar w:fldCharType="end"/>
      </w:r>
      <w:r w:rsidR="00EA1243" w:rsidRPr="00DF530D">
        <w:rPr>
          <w:rFonts w:ascii="Arial" w:hAnsi="Arial" w:cs="Arial"/>
          <w:szCs w:val="22"/>
        </w:rPr>
        <w:t>.</w:t>
      </w:r>
    </w:p>
    <w:p w14:paraId="758765EF" w14:textId="77777777" w:rsidR="00B42CE2" w:rsidRPr="00DF530D" w:rsidRDefault="00B42CE2" w:rsidP="00DF530D">
      <w:pPr>
        <w:pStyle w:val="ListParagraph"/>
        <w:widowControl/>
        <w:wordWrap/>
        <w:autoSpaceDE/>
        <w:autoSpaceDN/>
        <w:spacing w:after="0" w:line="276" w:lineRule="auto"/>
        <w:ind w:left="0"/>
        <w:rPr>
          <w:rFonts w:ascii="Arial" w:hAnsi="Arial" w:cs="Arial"/>
          <w:szCs w:val="22"/>
        </w:rPr>
      </w:pPr>
    </w:p>
    <w:p w14:paraId="6A0EC9B9" w14:textId="5962AE87" w:rsidR="009A04B0" w:rsidRPr="00DF530D" w:rsidRDefault="00AC37D1" w:rsidP="00DF530D">
      <w:pPr>
        <w:wordWrap/>
        <w:spacing w:after="0" w:line="276" w:lineRule="auto"/>
        <w:rPr>
          <w:rFonts w:ascii="Arial" w:hAnsi="Arial" w:cs="Arial"/>
          <w:b/>
          <w:bCs/>
          <w:szCs w:val="22"/>
        </w:rPr>
      </w:pPr>
      <w:r w:rsidRPr="00DF530D">
        <w:rPr>
          <w:rFonts w:ascii="Arial" w:hAnsi="Arial" w:cs="Arial"/>
          <w:b/>
          <w:bCs/>
          <w:color w:val="00B050"/>
          <w:szCs w:val="22"/>
        </w:rPr>
        <w:t>High-Intensity Focused Ultrasound (</w:t>
      </w:r>
      <w:r w:rsidR="009A04B0" w:rsidRPr="00DF530D">
        <w:rPr>
          <w:rFonts w:ascii="Arial" w:hAnsi="Arial" w:cs="Arial"/>
          <w:b/>
          <w:bCs/>
          <w:color w:val="00B050"/>
          <w:szCs w:val="22"/>
        </w:rPr>
        <w:t>HIFU</w:t>
      </w:r>
      <w:r w:rsidRPr="00DF530D">
        <w:rPr>
          <w:rFonts w:ascii="Arial" w:hAnsi="Arial" w:cs="Arial"/>
          <w:b/>
          <w:bCs/>
          <w:color w:val="00B050"/>
          <w:szCs w:val="22"/>
        </w:rPr>
        <w:t>)</w:t>
      </w:r>
    </w:p>
    <w:p w14:paraId="3B4CEF39" w14:textId="77777777" w:rsidR="0008413B" w:rsidRDefault="0008413B" w:rsidP="00DF530D">
      <w:pPr>
        <w:pStyle w:val="ListParagraph"/>
        <w:widowControl/>
        <w:wordWrap/>
        <w:autoSpaceDE/>
        <w:autoSpaceDN/>
        <w:spacing w:after="0" w:line="276" w:lineRule="auto"/>
        <w:ind w:left="0"/>
        <w:rPr>
          <w:rFonts w:ascii="Arial" w:hAnsi="Arial" w:cs="Arial"/>
          <w:szCs w:val="22"/>
        </w:rPr>
      </w:pPr>
    </w:p>
    <w:p w14:paraId="545DBA37" w14:textId="0445DB25" w:rsidR="009A04B0" w:rsidRPr="00DF530D" w:rsidRDefault="009A04B0" w:rsidP="00DF530D">
      <w:pPr>
        <w:pStyle w:val="ListParagraph"/>
        <w:widowControl/>
        <w:wordWrap/>
        <w:autoSpaceDE/>
        <w:autoSpaceDN/>
        <w:spacing w:after="0" w:line="276" w:lineRule="auto"/>
        <w:ind w:left="0"/>
        <w:rPr>
          <w:rFonts w:ascii="Arial" w:hAnsi="Arial" w:cs="Arial"/>
          <w:szCs w:val="22"/>
        </w:rPr>
      </w:pPr>
      <w:r w:rsidRPr="00DF530D">
        <w:rPr>
          <w:rFonts w:ascii="Arial" w:hAnsi="Arial" w:cs="Arial"/>
          <w:szCs w:val="22"/>
        </w:rPr>
        <w:t xml:space="preserve">HIFU </w:t>
      </w:r>
      <w:r w:rsidR="00374234" w:rsidRPr="00DF530D">
        <w:rPr>
          <w:rFonts w:ascii="Arial" w:hAnsi="Arial" w:cs="Arial"/>
          <w:szCs w:val="22"/>
        </w:rPr>
        <w:t>is</w:t>
      </w:r>
      <w:r w:rsidR="009A5DA7" w:rsidRPr="00DF530D">
        <w:rPr>
          <w:rFonts w:ascii="Arial" w:hAnsi="Arial" w:cs="Arial"/>
          <w:szCs w:val="22"/>
        </w:rPr>
        <w:t xml:space="preserve"> a </w:t>
      </w:r>
      <w:r w:rsidR="00374234" w:rsidRPr="00DF530D">
        <w:rPr>
          <w:rFonts w:ascii="Arial" w:hAnsi="Arial" w:cs="Arial"/>
          <w:szCs w:val="22"/>
        </w:rPr>
        <w:t xml:space="preserve">truly </w:t>
      </w:r>
      <w:r w:rsidR="009A5DA7" w:rsidRPr="00DF530D">
        <w:rPr>
          <w:rFonts w:ascii="Arial" w:hAnsi="Arial" w:cs="Arial"/>
          <w:szCs w:val="22"/>
        </w:rPr>
        <w:t xml:space="preserve">non-invasive </w:t>
      </w:r>
      <w:r w:rsidR="00374234" w:rsidRPr="00DF530D">
        <w:rPr>
          <w:rFonts w:ascii="Arial" w:hAnsi="Arial" w:cs="Arial"/>
          <w:szCs w:val="22"/>
        </w:rPr>
        <w:t>technique</w:t>
      </w:r>
      <w:r w:rsidR="009A5DA7" w:rsidRPr="00DF530D">
        <w:rPr>
          <w:rFonts w:ascii="Arial" w:hAnsi="Arial" w:cs="Arial"/>
          <w:szCs w:val="22"/>
        </w:rPr>
        <w:t xml:space="preserve"> </w:t>
      </w:r>
      <w:r w:rsidR="00374234" w:rsidRPr="00DF530D">
        <w:rPr>
          <w:rFonts w:ascii="Arial" w:hAnsi="Arial" w:cs="Arial"/>
          <w:szCs w:val="22"/>
        </w:rPr>
        <w:t xml:space="preserve">that employs concentrated </w:t>
      </w:r>
      <w:r w:rsidR="009A5DA7" w:rsidRPr="00DF530D">
        <w:rPr>
          <w:rFonts w:ascii="Arial" w:hAnsi="Arial" w:cs="Arial"/>
          <w:szCs w:val="22"/>
        </w:rPr>
        <w:t xml:space="preserve">acoustic waves to </w:t>
      </w:r>
      <w:r w:rsidR="00374234" w:rsidRPr="00DF530D">
        <w:rPr>
          <w:rFonts w:ascii="Arial" w:hAnsi="Arial" w:cs="Arial"/>
          <w:szCs w:val="22"/>
        </w:rPr>
        <w:t>ablate</w:t>
      </w:r>
      <w:r w:rsidR="009A5DA7" w:rsidRPr="00DF530D">
        <w:rPr>
          <w:rFonts w:ascii="Arial" w:hAnsi="Arial" w:cs="Arial"/>
          <w:szCs w:val="22"/>
        </w:rPr>
        <w:t xml:space="preserve"> targeted tissue areas without requiring surgical incisions or needle </w:t>
      </w:r>
      <w:r w:rsidR="00374234" w:rsidRPr="00DF530D">
        <w:rPr>
          <w:rFonts w:ascii="Arial" w:hAnsi="Arial" w:cs="Arial"/>
          <w:szCs w:val="22"/>
        </w:rPr>
        <w:t>puncture</w:t>
      </w:r>
      <w:r w:rsidR="00BC34C2" w:rsidRPr="00DF530D">
        <w:rPr>
          <w:rFonts w:ascii="Arial" w:hAnsi="Arial" w:cs="Arial"/>
          <w:szCs w:val="22"/>
        </w:rPr>
        <w:t xml:space="preserve"> </w:t>
      </w:r>
      <w:r w:rsidR="00BC34C2"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&lt;EndNote&gt;&lt;Cite&gt;&lt;Author&gt;Hu&lt;/Author&gt;&lt;Year&gt;2023&lt;/Year&gt;&lt;RecNum&gt;8&lt;/RecNum&gt;&lt;DisplayText&gt;[9]&lt;/DisplayText&gt;&lt;record&gt;&lt;rec-number&gt;8&lt;/rec-number&gt;&lt;foreign-keys&gt;&lt;key app="EN" db-id="ada2x5vz3td5rqetw07592v8pxr2za0aev2p" timestamp="1754027182"&gt;8&lt;/key&gt;&lt;/foreign-keys&gt;&lt;ref-type name="Journal Article"&gt;17&lt;/ref-type&gt;&lt;contributors&gt;&lt;authors&gt;&lt;author&gt;Hu, Q Lina&lt;/author&gt;&lt;author&gt;Kuo, Jennifer H&lt;/author&gt;&lt;/authors&gt;&lt;/contributors&gt;&lt;titles&gt;&lt;title&gt;Choice in ablative therapies for thyroid nodules&lt;/title&gt;&lt;secondary-title&gt;Journal of the Endocrine Society&lt;/secondary-title&gt;&lt;/titles&gt;&lt;periodical&gt;&lt;full-title&gt;Journal of the Endocrine Society&lt;/full-title&gt;&lt;/periodical&gt;&lt;pages&gt;bvad078&lt;/pages&gt;&lt;volume&gt;7&lt;/volume&gt;&lt;number&gt;7&lt;/number&gt;&lt;dates&gt;&lt;year&gt;2023&lt;/year&gt;&lt;/dates&gt;&lt;isbn&gt;2472-1972&lt;/isbn&gt;&lt;urls&gt;&lt;/urls&gt;&lt;/record&gt;&lt;/Cite&gt;&lt;/EndNote&gt;</w:instrText>
      </w:r>
      <w:r w:rsidR="00BC34C2"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9</w:t>
      </w:r>
      <w:r w:rsidR="00C97A5E">
        <w:rPr>
          <w:rFonts w:ascii="Arial" w:hAnsi="Arial" w:cs="Arial"/>
          <w:noProof/>
          <w:szCs w:val="22"/>
        </w:rPr>
        <w:t>)</w:t>
      </w:r>
      <w:r w:rsidR="00BC34C2" w:rsidRPr="00DF530D">
        <w:rPr>
          <w:rFonts w:ascii="Arial" w:hAnsi="Arial" w:cs="Arial"/>
          <w:szCs w:val="22"/>
        </w:rPr>
        <w:fldChar w:fldCharType="end"/>
      </w:r>
      <w:r w:rsidR="009A5DA7" w:rsidRPr="00DF530D">
        <w:rPr>
          <w:rFonts w:ascii="Arial" w:hAnsi="Arial" w:cs="Arial"/>
          <w:szCs w:val="22"/>
        </w:rPr>
        <w:t xml:space="preserve">. </w:t>
      </w:r>
      <w:r w:rsidR="00374234" w:rsidRPr="00DF530D">
        <w:rPr>
          <w:rFonts w:ascii="Arial" w:hAnsi="Arial" w:cs="Arial"/>
          <w:szCs w:val="22"/>
        </w:rPr>
        <w:t xml:space="preserve">Multiple high-energy ultrasound beams are directed from various angles to a single focal point within the target, where acoustic energy is converted into intense mechanical vibrations and friction, rapidly generating temperatures exceeding 85°C within seconds </w:t>
      </w:r>
      <w:r w:rsidR="00BC34C2"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&lt;EndNote&gt;&lt;Cite&gt;&lt;Author&gt;Esnault&lt;/Author&gt;&lt;Year&gt;2011&lt;/Year&gt;&lt;RecNum&gt;12&lt;/RecNum&gt;&lt;DisplayText&gt;[12]&lt;/DisplayText&gt;&lt;record&gt;&lt;rec-number&gt;12&lt;/rec-number&gt;&lt;foreign-keys&gt;&lt;key app="EN" db-id="ada2x5vz3td5rqetw07592v8pxr2za0aev2p" timestamp="1754116318"&gt;12&lt;/key&gt;&lt;/foreign-keys&gt;&lt;ref-type name="Journal Article"&gt;17&lt;/ref-type&gt;&lt;contributors&gt;&lt;authors&gt;&lt;author&gt;Esnault, Olivier&lt;/author&gt;&lt;author&gt;Franc, Brigitte&lt;/author&gt;&lt;author&gt;Ménégaux, Fabrice&lt;/author&gt;&lt;author&gt;Rouxel, Agnes&lt;/author&gt;&lt;author&gt;De Kerviler, Eric&lt;/author&gt;&lt;author&gt;Bourrier, Pierre&lt;/author&gt;&lt;author&gt;Lacoste, François&lt;/author&gt;&lt;author&gt;Chapelon, Jean-Yves&lt;/author&gt;&lt;author&gt;Leenhardt, Laurence&lt;/author&gt;&lt;/authors&gt;&lt;/contributors&gt;&lt;titles&gt;&lt;title&gt;High-intensity focused ultrasound ablation of thyroid nodules: first human feasibility study&lt;/title&gt;&lt;secondary-title&gt;Thyroid&lt;/secondary-title&gt;&lt;/titles&gt;&lt;periodical&gt;&lt;full-title&gt;Thyroid&lt;/full-title&gt;&lt;/periodical&gt;&lt;pages&gt;965-973&lt;/pages&gt;&lt;volume&gt;21&lt;/volume&gt;&lt;number&gt;9&lt;/number&gt;&lt;dates&gt;&lt;year&gt;2011&lt;/year&gt;&lt;/dates&gt;&lt;isbn&gt;1050-7256&lt;/isbn&gt;&lt;urls&gt;&lt;/urls&gt;&lt;/record&gt;&lt;/Cite&gt;&lt;/EndNote&gt;</w:instrText>
      </w:r>
      <w:r w:rsidR="00BC34C2"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12</w:t>
      </w:r>
      <w:r w:rsidR="00C97A5E">
        <w:rPr>
          <w:rFonts w:ascii="Arial" w:hAnsi="Arial" w:cs="Arial"/>
          <w:noProof/>
          <w:szCs w:val="22"/>
        </w:rPr>
        <w:t>)</w:t>
      </w:r>
      <w:r w:rsidR="00BC34C2" w:rsidRPr="00DF530D">
        <w:rPr>
          <w:rFonts w:ascii="Arial" w:hAnsi="Arial" w:cs="Arial"/>
          <w:szCs w:val="22"/>
        </w:rPr>
        <w:fldChar w:fldCharType="end"/>
      </w:r>
      <w:r w:rsidR="009A5DA7" w:rsidRPr="00DF530D">
        <w:rPr>
          <w:rFonts w:ascii="Arial" w:hAnsi="Arial" w:cs="Arial"/>
          <w:szCs w:val="22"/>
        </w:rPr>
        <w:t>. This intense heat triggers several destructive mechanisms</w:t>
      </w:r>
      <w:r w:rsidR="00BC34C2" w:rsidRPr="00DF530D">
        <w:rPr>
          <w:rFonts w:ascii="Arial" w:hAnsi="Arial" w:cs="Arial"/>
          <w:szCs w:val="22"/>
        </w:rPr>
        <w:t>,</w:t>
      </w:r>
      <w:r w:rsidR="009A5DA7" w:rsidRPr="00DF530D">
        <w:rPr>
          <w:rFonts w:ascii="Arial" w:hAnsi="Arial" w:cs="Arial"/>
          <w:szCs w:val="22"/>
        </w:rPr>
        <w:t xml:space="preserve"> including tissue evaporation, the formation </w:t>
      </w:r>
      <w:r w:rsidR="009A5DA7" w:rsidRPr="00DF530D">
        <w:rPr>
          <w:rFonts w:ascii="Arial" w:hAnsi="Arial" w:cs="Arial"/>
          <w:szCs w:val="22"/>
        </w:rPr>
        <w:lastRenderedPageBreak/>
        <w:t>and violent collapse of microscopic gas bubbles, and ultimately</w:t>
      </w:r>
      <w:r w:rsidR="00374234" w:rsidRPr="00DF530D">
        <w:rPr>
          <w:rFonts w:ascii="Arial" w:hAnsi="Arial" w:cs="Arial"/>
          <w:szCs w:val="22"/>
        </w:rPr>
        <w:t> irreversible cell death</w:t>
      </w:r>
      <w:r w:rsidR="009A5DA7" w:rsidRPr="00DF530D">
        <w:rPr>
          <w:rFonts w:ascii="Arial" w:hAnsi="Arial" w:cs="Arial"/>
          <w:szCs w:val="22"/>
        </w:rPr>
        <w:t xml:space="preserve">. </w:t>
      </w:r>
      <w:r w:rsidR="00374234" w:rsidRPr="00DF530D">
        <w:rPr>
          <w:rFonts w:ascii="Arial" w:hAnsi="Arial" w:cs="Arial"/>
          <w:szCs w:val="22"/>
        </w:rPr>
        <w:t>T</w:t>
      </w:r>
      <w:r w:rsidR="009A5DA7" w:rsidRPr="00DF530D">
        <w:rPr>
          <w:rFonts w:ascii="Arial" w:hAnsi="Arial" w:cs="Arial"/>
          <w:szCs w:val="22"/>
        </w:rPr>
        <w:t xml:space="preserve">he precision of this focusing technique ensures that surrounding healthy tissues, which receive only </w:t>
      </w:r>
      <w:r w:rsidR="00374234" w:rsidRPr="00DF530D">
        <w:rPr>
          <w:rFonts w:ascii="Arial" w:hAnsi="Arial" w:cs="Arial"/>
          <w:szCs w:val="22"/>
        </w:rPr>
        <w:t xml:space="preserve">negligible </w:t>
      </w:r>
      <w:r w:rsidR="009A5DA7" w:rsidRPr="00DF530D">
        <w:rPr>
          <w:rFonts w:ascii="Arial" w:hAnsi="Arial" w:cs="Arial"/>
          <w:szCs w:val="22"/>
        </w:rPr>
        <w:t>acoustic energy exposure, remain undamaged throughout the treatment process</w:t>
      </w:r>
      <w:r w:rsidR="00BC34C2" w:rsidRPr="00DF530D">
        <w:rPr>
          <w:rFonts w:ascii="Arial" w:hAnsi="Arial" w:cs="Arial"/>
          <w:szCs w:val="22"/>
        </w:rPr>
        <w:t xml:space="preserve"> </w:t>
      </w:r>
      <w:r w:rsidR="00BC34C2"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&lt;EndNote&gt;&lt;Cite&gt;&lt;Author&gt;Esnault&lt;/Author&gt;&lt;Year&gt;2011&lt;/Year&gt;&lt;RecNum&gt;12&lt;/RecNum&gt;&lt;DisplayText&gt;[12]&lt;/DisplayText&gt;&lt;record&gt;&lt;rec-number&gt;12&lt;/rec-number&gt;&lt;foreign-keys&gt;&lt;key app="EN" db-id="ada2x5vz3td5rqetw07592v8pxr2za0aev2p" timestamp="1754116318"&gt;12&lt;/key&gt;&lt;/foreign-keys&gt;&lt;ref-type name="Journal Article"&gt;17&lt;/ref-type&gt;&lt;contributors&gt;&lt;authors&gt;&lt;author&gt;Esnault, Olivier&lt;/author&gt;&lt;author&gt;Franc, Brigitte&lt;/author&gt;&lt;author&gt;Ménégaux, Fabrice&lt;/author&gt;&lt;author&gt;Rouxel, Agnes&lt;/author&gt;&lt;author&gt;De Kerviler, Eric&lt;/author&gt;&lt;author&gt;Bourrier, Pierre&lt;/author&gt;&lt;author&gt;Lacoste, François&lt;/author&gt;&lt;author&gt;Chapelon, Jean-Yves&lt;/author&gt;&lt;author&gt;Leenhardt, Laurence&lt;/author&gt;&lt;/authors&gt;&lt;/contributors&gt;&lt;titles&gt;&lt;title&gt;High-intensity focused ultrasound ablation of thyroid nodules: first human feasibility study&lt;/title&gt;&lt;secondary-title&gt;Thyroid&lt;/secondary-title&gt;&lt;/titles&gt;&lt;periodical&gt;&lt;full-title&gt;Thyroid&lt;/full-title&gt;&lt;/periodical&gt;&lt;pages&gt;965-973&lt;/pages&gt;&lt;volume&gt;21&lt;/volume&gt;&lt;number&gt;9&lt;/number&gt;&lt;dates&gt;&lt;year&gt;2011&lt;/year&gt;&lt;/dates&gt;&lt;isbn&gt;1050-7256&lt;/isbn&gt;&lt;urls&gt;&lt;/urls&gt;&lt;/record&gt;&lt;/Cite&gt;&lt;/EndNote&gt;</w:instrText>
      </w:r>
      <w:r w:rsidR="00BC34C2"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12</w:t>
      </w:r>
      <w:r w:rsidR="00C97A5E">
        <w:rPr>
          <w:rFonts w:ascii="Arial" w:hAnsi="Arial" w:cs="Arial"/>
          <w:noProof/>
          <w:szCs w:val="22"/>
        </w:rPr>
        <w:t>)</w:t>
      </w:r>
      <w:r w:rsidR="00BC34C2" w:rsidRPr="00DF530D">
        <w:rPr>
          <w:rFonts w:ascii="Arial" w:hAnsi="Arial" w:cs="Arial"/>
          <w:szCs w:val="22"/>
        </w:rPr>
        <w:fldChar w:fldCharType="end"/>
      </w:r>
      <w:r w:rsidR="009A5DA7" w:rsidRPr="00DF530D">
        <w:rPr>
          <w:rFonts w:ascii="Arial" w:hAnsi="Arial" w:cs="Arial"/>
          <w:szCs w:val="22"/>
        </w:rPr>
        <w:t>.</w:t>
      </w:r>
      <w:r w:rsidR="00BC34C2" w:rsidRPr="00DF530D">
        <w:rPr>
          <w:rFonts w:ascii="Arial" w:hAnsi="Arial" w:cs="Arial"/>
          <w:szCs w:val="22"/>
        </w:rPr>
        <w:t xml:space="preserve"> </w:t>
      </w:r>
      <w:r w:rsidRPr="00DF530D">
        <w:rPr>
          <w:rFonts w:ascii="Arial" w:hAnsi="Arial" w:cs="Arial"/>
          <w:szCs w:val="22"/>
        </w:rPr>
        <w:t>However, HIFU</w:t>
      </w:r>
      <w:r w:rsidR="00374234" w:rsidRPr="00DF530D">
        <w:rPr>
          <w:rFonts w:ascii="Arial" w:hAnsi="Arial" w:cs="Arial"/>
          <w:szCs w:val="22"/>
        </w:rPr>
        <w:t xml:space="preserve"> generally</w:t>
      </w:r>
      <w:r w:rsidRPr="00DF530D">
        <w:rPr>
          <w:rFonts w:ascii="Arial" w:hAnsi="Arial" w:cs="Arial"/>
          <w:szCs w:val="22"/>
        </w:rPr>
        <w:t xml:space="preserve"> requires longer treatment sessions and may be limited by nodule location and patient anatomy.</w:t>
      </w:r>
    </w:p>
    <w:p w14:paraId="09E08AFD" w14:textId="77777777" w:rsidR="00BC34C2" w:rsidRPr="00DF530D" w:rsidRDefault="00BC34C2" w:rsidP="00DF530D">
      <w:pPr>
        <w:pStyle w:val="ListParagraph"/>
        <w:widowControl/>
        <w:wordWrap/>
        <w:autoSpaceDE/>
        <w:autoSpaceDN/>
        <w:spacing w:after="0" w:line="276" w:lineRule="auto"/>
        <w:ind w:left="0"/>
        <w:rPr>
          <w:rFonts w:ascii="Arial" w:hAnsi="Arial" w:cs="Arial"/>
          <w:szCs w:val="22"/>
        </w:rPr>
      </w:pPr>
    </w:p>
    <w:p w14:paraId="687E7BB1" w14:textId="3C97CBB5" w:rsidR="001061B1" w:rsidRPr="00DF530D" w:rsidRDefault="00C62F5C"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 xml:space="preserve">PERITHYROIDAL ANATOMY </w:t>
      </w:r>
    </w:p>
    <w:p w14:paraId="5B8C95F3" w14:textId="77777777" w:rsidR="0024080E" w:rsidRDefault="0024080E" w:rsidP="00DF530D">
      <w:pPr>
        <w:wordWrap/>
        <w:spacing w:after="0" w:line="276" w:lineRule="auto"/>
        <w:rPr>
          <w:rFonts w:ascii="Arial" w:hAnsi="Arial" w:cs="Arial"/>
          <w:szCs w:val="22"/>
        </w:rPr>
      </w:pPr>
    </w:p>
    <w:p w14:paraId="5C237455" w14:textId="77926D4B" w:rsidR="00F260F9" w:rsidRPr="00DF530D" w:rsidRDefault="00E76134" w:rsidP="00DF530D">
      <w:pPr>
        <w:wordWrap/>
        <w:spacing w:after="0" w:line="276" w:lineRule="auto"/>
        <w:rPr>
          <w:rFonts w:ascii="Arial" w:hAnsi="Arial" w:cs="Arial"/>
          <w:szCs w:val="22"/>
        </w:rPr>
      </w:pPr>
      <w:r w:rsidRPr="00DF530D">
        <w:rPr>
          <w:rFonts w:ascii="Arial" w:hAnsi="Arial" w:cs="Arial"/>
          <w:szCs w:val="22"/>
        </w:rPr>
        <w:t xml:space="preserve">For a safe and effective </w:t>
      </w:r>
      <w:r w:rsidR="003A726D" w:rsidRPr="00DF530D">
        <w:rPr>
          <w:rFonts w:ascii="Arial" w:hAnsi="Arial" w:cs="Arial"/>
          <w:szCs w:val="22"/>
        </w:rPr>
        <w:t>RFA</w:t>
      </w:r>
      <w:r w:rsidRPr="00DF530D">
        <w:rPr>
          <w:rFonts w:ascii="Arial" w:hAnsi="Arial" w:cs="Arial"/>
          <w:szCs w:val="22"/>
        </w:rPr>
        <w:t xml:space="preserve"> </w:t>
      </w:r>
      <w:r w:rsidR="003A726D" w:rsidRPr="00DF530D">
        <w:rPr>
          <w:rFonts w:ascii="Arial" w:hAnsi="Arial" w:cs="Arial"/>
          <w:szCs w:val="22"/>
        </w:rPr>
        <w:t xml:space="preserve">for thyroid tumors </w:t>
      </w:r>
      <w:r w:rsidRPr="00DF530D">
        <w:rPr>
          <w:rFonts w:ascii="Arial" w:hAnsi="Arial" w:cs="Arial"/>
          <w:szCs w:val="22"/>
        </w:rPr>
        <w:t xml:space="preserve">in the neck, </w:t>
      </w:r>
      <w:r w:rsidR="009C102F" w:rsidRPr="00DF530D">
        <w:rPr>
          <w:rFonts w:ascii="Arial" w:hAnsi="Arial" w:cs="Arial"/>
          <w:szCs w:val="22"/>
        </w:rPr>
        <w:t xml:space="preserve">detailed </w:t>
      </w:r>
      <w:r w:rsidRPr="00DF530D">
        <w:rPr>
          <w:rFonts w:ascii="Arial" w:hAnsi="Arial" w:cs="Arial"/>
          <w:szCs w:val="22"/>
        </w:rPr>
        <w:t xml:space="preserve">knowledge of neck anatomy, particularly nerves, vessels, and other critical structures, is essential. </w:t>
      </w:r>
      <w:r w:rsidR="009C102F" w:rsidRPr="00DF530D">
        <w:rPr>
          <w:rFonts w:ascii="Arial" w:hAnsi="Arial" w:cs="Arial"/>
          <w:szCs w:val="22"/>
        </w:rPr>
        <w:t>T</w:t>
      </w:r>
      <w:r w:rsidRPr="00DF530D">
        <w:rPr>
          <w:rFonts w:ascii="Arial" w:hAnsi="Arial" w:cs="Arial"/>
          <w:szCs w:val="22"/>
        </w:rPr>
        <w:t xml:space="preserve">his </w:t>
      </w:r>
      <w:r w:rsidR="00015913" w:rsidRPr="00DF530D">
        <w:rPr>
          <w:rFonts w:ascii="Arial" w:hAnsi="Arial" w:cs="Arial"/>
          <w:szCs w:val="22"/>
        </w:rPr>
        <w:t xml:space="preserve">section </w:t>
      </w:r>
      <w:r w:rsidRPr="00DF530D">
        <w:rPr>
          <w:rFonts w:ascii="Arial" w:hAnsi="Arial" w:cs="Arial"/>
          <w:szCs w:val="22"/>
        </w:rPr>
        <w:t>focus</w:t>
      </w:r>
      <w:r w:rsidR="009C102F" w:rsidRPr="00DF530D">
        <w:rPr>
          <w:rFonts w:ascii="Arial" w:hAnsi="Arial" w:cs="Arial"/>
          <w:szCs w:val="22"/>
        </w:rPr>
        <w:t>es</w:t>
      </w:r>
      <w:r w:rsidRPr="00DF530D">
        <w:rPr>
          <w:rFonts w:ascii="Arial" w:hAnsi="Arial" w:cs="Arial"/>
          <w:szCs w:val="22"/>
        </w:rPr>
        <w:t xml:space="preserve"> on the </w:t>
      </w:r>
      <w:r w:rsidR="0020558F" w:rsidRPr="00DF530D">
        <w:rPr>
          <w:rFonts w:ascii="Arial" w:hAnsi="Arial" w:cs="Arial"/>
          <w:szCs w:val="22"/>
        </w:rPr>
        <w:t>perithyroidal critical anatomic structures</w:t>
      </w:r>
      <w:r w:rsidRPr="00DF530D">
        <w:rPr>
          <w:rFonts w:ascii="Arial" w:hAnsi="Arial" w:cs="Arial"/>
          <w:szCs w:val="22"/>
        </w:rPr>
        <w:t xml:space="preserve"> </w:t>
      </w:r>
      <w:r w:rsidR="0020558F" w:rsidRPr="00DF530D">
        <w:rPr>
          <w:rFonts w:ascii="Arial" w:hAnsi="Arial" w:cs="Arial"/>
          <w:szCs w:val="22"/>
        </w:rPr>
        <w:t xml:space="preserve">related to the complications during </w:t>
      </w:r>
      <w:r w:rsidR="003A726D" w:rsidRPr="00DF530D">
        <w:rPr>
          <w:rFonts w:ascii="Arial" w:hAnsi="Arial" w:cs="Arial"/>
          <w:szCs w:val="22"/>
        </w:rPr>
        <w:t xml:space="preserve">RFA </w:t>
      </w:r>
      <w:r w:rsidR="0020558F" w:rsidRPr="00DF530D">
        <w:rPr>
          <w:rFonts w:ascii="Arial" w:hAnsi="Arial" w:cs="Arial"/>
          <w:szCs w:val="22"/>
        </w:rPr>
        <w:t>of benig</w:t>
      </w:r>
      <w:r w:rsidR="00D373F5" w:rsidRPr="00DF530D">
        <w:rPr>
          <w:rFonts w:ascii="Arial" w:hAnsi="Arial" w:cs="Arial"/>
          <w:szCs w:val="22"/>
        </w:rPr>
        <w:t>n</w:t>
      </w:r>
      <w:r w:rsidR="0020558F" w:rsidRPr="00DF530D">
        <w:rPr>
          <w:rFonts w:ascii="Arial" w:hAnsi="Arial" w:cs="Arial"/>
          <w:szCs w:val="22"/>
        </w:rPr>
        <w:t xml:space="preserve"> thyroid nodules</w:t>
      </w:r>
      <w:r w:rsidR="00A10A66" w:rsidRPr="00DF530D">
        <w:rPr>
          <w:rFonts w:ascii="Arial" w:hAnsi="Arial" w:cs="Arial"/>
          <w:szCs w:val="22"/>
        </w:rPr>
        <w:t xml:space="preserve"> </w:t>
      </w:r>
      <w:r w:rsidR="00676B34"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&lt;EndNote&gt;&lt;Cite&gt;&lt;Author&gt;Ha&lt;/Author&gt;&lt;Year&gt;2015&lt;/Year&gt;&lt;RecNum&gt;13&lt;/RecNum&gt;&lt;DisplayText&gt;[13]&lt;/DisplayText&gt;&lt;record&gt;&lt;rec-number&gt;13&lt;/rec-number&gt;&lt;foreign-keys&gt;&lt;key app="EN" db-id="ada2x5vz3td5rqetw07592v8pxr2za0aev2p" timestamp="1754370606"&gt;13&lt;/key&gt;&lt;/foreign-keys&gt;&lt;ref-type name="Journal Article"&gt;17&lt;/ref-type&gt;&lt;contributors&gt;&lt;authors&gt;&lt;author&gt;Ha, Eun Ju&lt;/author&gt;&lt;author&gt;Baek, Jung Hwan&lt;/author&gt;&lt;author&gt;Lee, Jeong Hyun&lt;/author&gt;&lt;/authors&gt;&lt;/contributors&gt;&lt;titles&gt;&lt;title&gt;Ultrasonography-Based Thyroidal and Perithyroidal Anatomy and Its Clinical Significance&lt;/title&gt;&lt;secondary-title&gt;Korean J Radiol&lt;/secondary-title&gt;&lt;/titles&gt;&lt;periodical&gt;&lt;full-title&gt;Korean J Radiol&lt;/full-title&gt;&lt;/periodical&gt;&lt;pages&gt;749-766&lt;/pages&gt;&lt;volume&gt;16&lt;/volume&gt;&lt;number&gt;4&lt;/number&gt;&lt;keywords&gt;&lt;keyword&gt;Thyroid&lt;/keyword&gt;&lt;keyword&gt;ultrasonography&lt;/keyword&gt;&lt;keyword&gt;RF ablation&lt;/keyword&gt;&lt;keyword&gt;nerve block&lt;/keyword&gt;&lt;keyword&gt;Core needle biopsy&lt;/keyword&gt;&lt;/keywords&gt;&lt;dates&gt;&lt;year&gt;2015&lt;/year&gt;&lt;pub-dates&gt;&lt;date&gt;8/&lt;/date&gt;&lt;/pub-dates&gt;&lt;/dates&gt;&lt;publisher&gt;The Korean Society of Radiology&lt;/publisher&gt;&lt;isbn&gt;1229-6929&lt;/isbn&gt;&lt;urls&gt;&lt;related-urls&gt;&lt;url&gt;https://doi.org/10.3348/kjr.2015.16.4.749&lt;/url&gt;&lt;/related-urls&gt;&lt;/urls&gt;&lt;/record&gt;&lt;/Cite&gt;&lt;/EndNote&gt;</w:instrText>
      </w:r>
      <w:r w:rsidR="00676B34"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13</w:t>
      </w:r>
      <w:r w:rsidR="00C97A5E">
        <w:rPr>
          <w:rFonts w:ascii="Arial" w:hAnsi="Arial" w:cs="Arial"/>
          <w:noProof/>
          <w:szCs w:val="22"/>
        </w:rPr>
        <w:t>)</w:t>
      </w:r>
      <w:r w:rsidR="00676B34" w:rsidRPr="00DF530D">
        <w:rPr>
          <w:rFonts w:ascii="Arial" w:hAnsi="Arial" w:cs="Arial"/>
          <w:szCs w:val="22"/>
        </w:rPr>
        <w:fldChar w:fldCharType="end"/>
      </w:r>
      <w:r w:rsidRPr="00DF530D">
        <w:rPr>
          <w:rFonts w:ascii="Arial" w:hAnsi="Arial" w:cs="Arial"/>
          <w:szCs w:val="22"/>
        </w:rPr>
        <w:t>.</w:t>
      </w:r>
      <w:r w:rsidR="00E706BD" w:rsidRPr="00DF530D">
        <w:rPr>
          <w:rFonts w:ascii="Arial" w:hAnsi="Arial" w:cs="Arial"/>
          <w:szCs w:val="22"/>
        </w:rPr>
        <w:t xml:space="preserve"> The relationship of major neck nerves to adjacent anatomic </w:t>
      </w:r>
      <w:r w:rsidR="009C102F" w:rsidRPr="00DF530D">
        <w:rPr>
          <w:rFonts w:ascii="Arial" w:hAnsi="Arial" w:cs="Arial"/>
          <w:szCs w:val="22"/>
        </w:rPr>
        <w:t xml:space="preserve">landmarks </w:t>
      </w:r>
      <w:r w:rsidR="00E706BD" w:rsidRPr="00DF530D">
        <w:rPr>
          <w:rFonts w:ascii="Arial" w:hAnsi="Arial" w:cs="Arial"/>
          <w:szCs w:val="22"/>
        </w:rPr>
        <w:t>is shown in Figure 1.</w:t>
      </w:r>
    </w:p>
    <w:p w14:paraId="7B676A34" w14:textId="4192D200" w:rsidR="00A10A66" w:rsidRPr="00DF530D" w:rsidRDefault="00A10A66" w:rsidP="00DF530D">
      <w:pPr>
        <w:wordWrap/>
        <w:spacing w:after="0" w:line="276" w:lineRule="auto"/>
        <w:ind w:leftChars="200" w:left="440"/>
        <w:rPr>
          <w:rFonts w:ascii="Arial" w:hAnsi="Arial" w:cs="Arial"/>
          <w:szCs w:val="22"/>
        </w:rPr>
      </w:pPr>
    </w:p>
    <w:p w14:paraId="17CE0D00" w14:textId="2F5BEA6C" w:rsidR="00335DB8" w:rsidRPr="00DF530D" w:rsidRDefault="00DF0031" w:rsidP="00DF530D">
      <w:pPr>
        <w:wordWrap/>
        <w:spacing w:after="0" w:line="276" w:lineRule="auto"/>
        <w:rPr>
          <w:rFonts w:ascii="Arial" w:hAnsi="Arial" w:cs="Arial"/>
          <w:szCs w:val="22"/>
        </w:rPr>
      </w:pPr>
      <w:r w:rsidRPr="00DF530D">
        <w:rPr>
          <w:rFonts w:ascii="Arial" w:hAnsi="Arial" w:cs="Arial"/>
          <w:noProof/>
          <w:szCs w:val="22"/>
        </w:rPr>
        <w:drawing>
          <wp:inline distT="0" distB="0" distL="0" distR="0" wp14:anchorId="743D0E84" wp14:editId="4BA26414">
            <wp:extent cx="5600700" cy="3317875"/>
            <wp:effectExtent l="0" t="0" r="0" b="0"/>
            <wp:docPr id="79843593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5939" name=""/>
                    <pic:cNvPicPr/>
                  </pic:nvPicPr>
                  <pic:blipFill>
                    <a:blip r:embed="rId10"/>
                    <a:stretch>
                      <a:fillRect/>
                    </a:stretch>
                  </pic:blipFill>
                  <pic:spPr>
                    <a:xfrm>
                      <a:off x="0" y="0"/>
                      <a:ext cx="5613491" cy="3325452"/>
                    </a:xfrm>
                    <a:prstGeom prst="rect">
                      <a:avLst/>
                    </a:prstGeom>
                  </pic:spPr>
                </pic:pic>
              </a:graphicData>
            </a:graphic>
          </wp:inline>
        </w:drawing>
      </w:r>
    </w:p>
    <w:p w14:paraId="74D05F53" w14:textId="72C3677D" w:rsidR="00335DB8" w:rsidRPr="00DF530D" w:rsidRDefault="00335DB8" w:rsidP="00DF530D">
      <w:pPr>
        <w:wordWrap/>
        <w:spacing w:after="0" w:line="276" w:lineRule="auto"/>
        <w:rPr>
          <w:rFonts w:ascii="Arial" w:hAnsi="Arial" w:cs="Arial"/>
          <w:b/>
          <w:bCs/>
          <w:szCs w:val="22"/>
        </w:rPr>
      </w:pPr>
      <w:r w:rsidRPr="00DF530D">
        <w:rPr>
          <w:rFonts w:ascii="Arial" w:hAnsi="Arial" w:cs="Arial"/>
          <w:b/>
          <w:bCs/>
          <w:szCs w:val="22"/>
        </w:rPr>
        <w:t>Figure</w:t>
      </w:r>
      <w:r w:rsidR="00E706BD" w:rsidRPr="00DF530D">
        <w:rPr>
          <w:rFonts w:ascii="Arial" w:hAnsi="Arial" w:cs="Arial"/>
          <w:b/>
          <w:bCs/>
          <w:szCs w:val="22"/>
        </w:rPr>
        <w:t xml:space="preserve"> 1</w:t>
      </w:r>
      <w:r w:rsidR="00655C59" w:rsidRPr="00DF530D">
        <w:rPr>
          <w:rFonts w:ascii="Arial" w:hAnsi="Arial" w:cs="Arial"/>
          <w:b/>
          <w:bCs/>
          <w:szCs w:val="22"/>
        </w:rPr>
        <w:t>.</w:t>
      </w:r>
      <w:r w:rsidRPr="00DF530D">
        <w:rPr>
          <w:rFonts w:ascii="Arial" w:hAnsi="Arial" w:cs="Arial"/>
          <w:b/>
          <w:bCs/>
          <w:szCs w:val="22"/>
        </w:rPr>
        <w:t xml:space="preserve"> Schematic illustration of </w:t>
      </w:r>
      <w:r w:rsidR="00826CE5" w:rsidRPr="00DF530D">
        <w:rPr>
          <w:rFonts w:ascii="Arial" w:hAnsi="Arial" w:cs="Arial"/>
          <w:b/>
          <w:bCs/>
          <w:szCs w:val="22"/>
        </w:rPr>
        <w:t xml:space="preserve">a </w:t>
      </w:r>
      <w:r w:rsidRPr="00DF530D">
        <w:rPr>
          <w:rFonts w:ascii="Arial" w:hAnsi="Arial" w:cs="Arial"/>
          <w:b/>
          <w:bCs/>
          <w:szCs w:val="22"/>
        </w:rPr>
        <w:t xml:space="preserve">transverse section of </w:t>
      </w:r>
      <w:r w:rsidR="00531EFF" w:rsidRPr="00DF530D">
        <w:rPr>
          <w:rFonts w:ascii="Arial" w:hAnsi="Arial" w:cs="Arial"/>
          <w:b/>
          <w:bCs/>
          <w:szCs w:val="22"/>
        </w:rPr>
        <w:t xml:space="preserve">the </w:t>
      </w:r>
      <w:r w:rsidRPr="00DF530D">
        <w:rPr>
          <w:rFonts w:ascii="Arial" w:hAnsi="Arial" w:cs="Arial"/>
          <w:b/>
          <w:bCs/>
          <w:szCs w:val="22"/>
        </w:rPr>
        <w:t>neck showing nerve structures. 1. Recurrent laryngeal nerve</w:t>
      </w:r>
      <w:r w:rsidR="00531EFF" w:rsidRPr="00DF530D">
        <w:rPr>
          <w:rFonts w:ascii="Arial" w:hAnsi="Arial" w:cs="Arial"/>
          <w:b/>
          <w:bCs/>
          <w:szCs w:val="22"/>
        </w:rPr>
        <w:t>;</w:t>
      </w:r>
      <w:r w:rsidRPr="00DF530D">
        <w:rPr>
          <w:rFonts w:ascii="Arial" w:hAnsi="Arial" w:cs="Arial"/>
          <w:b/>
          <w:bCs/>
          <w:szCs w:val="22"/>
        </w:rPr>
        <w:t xml:space="preserve"> 1</w:t>
      </w:r>
      <w:r w:rsidR="00841EB4" w:rsidRPr="00DF530D">
        <w:rPr>
          <w:rFonts w:ascii="Arial" w:hAnsi="Arial" w:cs="Arial"/>
          <w:b/>
          <w:bCs/>
          <w:szCs w:val="22"/>
        </w:rPr>
        <w:t>-1</w:t>
      </w:r>
      <w:r w:rsidRPr="00DF530D">
        <w:rPr>
          <w:rFonts w:ascii="Arial" w:hAnsi="Arial" w:cs="Arial"/>
          <w:b/>
          <w:bCs/>
          <w:szCs w:val="22"/>
        </w:rPr>
        <w:t>. Recurrent laryngeal nerve variation</w:t>
      </w:r>
      <w:r w:rsidR="00531EFF" w:rsidRPr="00DF530D">
        <w:rPr>
          <w:rFonts w:ascii="Arial" w:hAnsi="Arial" w:cs="Arial"/>
          <w:b/>
          <w:bCs/>
          <w:szCs w:val="22"/>
        </w:rPr>
        <w:t>;</w:t>
      </w:r>
      <w:r w:rsidRPr="00DF530D">
        <w:rPr>
          <w:rFonts w:ascii="Arial" w:hAnsi="Arial" w:cs="Arial"/>
          <w:b/>
          <w:bCs/>
          <w:szCs w:val="22"/>
        </w:rPr>
        <w:t xml:space="preserve"> 2. Vagus nerve</w:t>
      </w:r>
      <w:r w:rsidR="00531EFF" w:rsidRPr="00DF530D">
        <w:rPr>
          <w:rFonts w:ascii="Arial" w:hAnsi="Arial" w:cs="Arial"/>
          <w:b/>
          <w:bCs/>
          <w:szCs w:val="22"/>
        </w:rPr>
        <w:t>;</w:t>
      </w:r>
      <w:r w:rsidRPr="00DF530D">
        <w:rPr>
          <w:rFonts w:ascii="Arial" w:hAnsi="Arial" w:cs="Arial"/>
          <w:b/>
          <w:bCs/>
          <w:szCs w:val="22"/>
        </w:rPr>
        <w:t xml:space="preserve"> 2</w:t>
      </w:r>
      <w:r w:rsidR="00841EB4" w:rsidRPr="00DF530D">
        <w:rPr>
          <w:rFonts w:ascii="Arial" w:hAnsi="Arial" w:cs="Arial"/>
          <w:b/>
          <w:bCs/>
          <w:szCs w:val="22"/>
        </w:rPr>
        <w:t>-1</w:t>
      </w:r>
      <w:r w:rsidRPr="00DF530D">
        <w:rPr>
          <w:rFonts w:ascii="Arial" w:hAnsi="Arial" w:cs="Arial"/>
          <w:b/>
          <w:bCs/>
          <w:szCs w:val="22"/>
        </w:rPr>
        <w:t xml:space="preserve">. Vagus nerve variation (anterior </w:t>
      </w:r>
      <w:r w:rsidR="009B5949" w:rsidRPr="00DF530D">
        <w:rPr>
          <w:rFonts w:ascii="Arial" w:hAnsi="Arial" w:cs="Arial"/>
          <w:b/>
          <w:bCs/>
          <w:szCs w:val="22"/>
        </w:rPr>
        <w:t xml:space="preserve">and medial </w:t>
      </w:r>
      <w:r w:rsidRPr="00DF530D">
        <w:rPr>
          <w:rFonts w:ascii="Arial" w:hAnsi="Arial" w:cs="Arial"/>
          <w:b/>
          <w:bCs/>
          <w:szCs w:val="22"/>
        </w:rPr>
        <w:t>variation)</w:t>
      </w:r>
      <w:r w:rsidR="00531EFF" w:rsidRPr="00DF530D">
        <w:rPr>
          <w:rFonts w:ascii="Arial" w:hAnsi="Arial" w:cs="Arial"/>
          <w:b/>
          <w:bCs/>
          <w:szCs w:val="22"/>
        </w:rPr>
        <w:t>;</w:t>
      </w:r>
      <w:r w:rsidRPr="00DF530D">
        <w:rPr>
          <w:rFonts w:ascii="Arial" w:hAnsi="Arial" w:cs="Arial"/>
          <w:b/>
          <w:bCs/>
          <w:szCs w:val="22"/>
        </w:rPr>
        <w:t xml:space="preserve"> 3. Middle cervical sympathetic ganglion (lateral type)</w:t>
      </w:r>
      <w:r w:rsidR="00531EFF" w:rsidRPr="00DF530D">
        <w:rPr>
          <w:rFonts w:ascii="Arial" w:hAnsi="Arial" w:cs="Arial"/>
          <w:b/>
          <w:bCs/>
          <w:szCs w:val="22"/>
        </w:rPr>
        <w:t>;</w:t>
      </w:r>
      <w:r w:rsidRPr="00DF530D">
        <w:rPr>
          <w:rFonts w:ascii="Arial" w:hAnsi="Arial" w:cs="Arial"/>
          <w:b/>
          <w:bCs/>
          <w:szCs w:val="22"/>
        </w:rPr>
        <w:t xml:space="preserve"> 3</w:t>
      </w:r>
      <w:r w:rsidR="00841EB4" w:rsidRPr="00DF530D">
        <w:rPr>
          <w:rFonts w:ascii="Arial" w:hAnsi="Arial" w:cs="Arial"/>
          <w:b/>
          <w:bCs/>
          <w:szCs w:val="22"/>
        </w:rPr>
        <w:t>-1</w:t>
      </w:r>
      <w:r w:rsidRPr="00DF530D">
        <w:rPr>
          <w:rFonts w:ascii="Arial" w:hAnsi="Arial" w:cs="Arial"/>
          <w:b/>
          <w:bCs/>
          <w:szCs w:val="22"/>
        </w:rPr>
        <w:t xml:space="preserve"> Middle cervical sympathetic ganglion</w:t>
      </w:r>
      <w:r w:rsidR="009B5949" w:rsidRPr="00DF530D">
        <w:rPr>
          <w:rFonts w:ascii="Arial" w:hAnsi="Arial" w:cs="Arial"/>
          <w:b/>
          <w:bCs/>
          <w:szCs w:val="22"/>
        </w:rPr>
        <w:t xml:space="preserve"> variation</w:t>
      </w:r>
      <w:r w:rsidRPr="00DF530D">
        <w:rPr>
          <w:rFonts w:ascii="Arial" w:hAnsi="Arial" w:cs="Arial"/>
          <w:b/>
          <w:bCs/>
          <w:szCs w:val="22"/>
        </w:rPr>
        <w:t xml:space="preserve"> (medial type). The </w:t>
      </w:r>
      <w:r w:rsidR="00841EB4" w:rsidRPr="00DF530D">
        <w:rPr>
          <w:rFonts w:ascii="Arial" w:hAnsi="Arial" w:cs="Arial"/>
          <w:b/>
          <w:bCs/>
          <w:szCs w:val="22"/>
        </w:rPr>
        <w:t xml:space="preserve">posterior aspect of the anterior </w:t>
      </w:r>
      <w:r w:rsidR="009B5949" w:rsidRPr="00DF530D">
        <w:rPr>
          <w:rFonts w:ascii="Arial" w:hAnsi="Arial" w:cs="Arial"/>
          <w:b/>
          <w:bCs/>
          <w:szCs w:val="22"/>
        </w:rPr>
        <w:t xml:space="preserve">and medial </w:t>
      </w:r>
      <w:r w:rsidR="00841EB4" w:rsidRPr="00DF530D">
        <w:rPr>
          <w:rFonts w:ascii="Arial" w:hAnsi="Arial" w:cs="Arial"/>
          <w:b/>
          <w:bCs/>
          <w:szCs w:val="22"/>
        </w:rPr>
        <w:t xml:space="preserve">variation of </w:t>
      </w:r>
      <w:r w:rsidR="00E706BD" w:rsidRPr="00DF530D">
        <w:rPr>
          <w:rFonts w:ascii="Arial" w:hAnsi="Arial" w:cs="Arial"/>
          <w:b/>
          <w:bCs/>
          <w:szCs w:val="22"/>
        </w:rPr>
        <w:t xml:space="preserve">the </w:t>
      </w:r>
      <w:r w:rsidR="00841EB4" w:rsidRPr="00DF530D">
        <w:rPr>
          <w:rFonts w:ascii="Arial" w:hAnsi="Arial" w:cs="Arial"/>
          <w:b/>
          <w:bCs/>
          <w:szCs w:val="22"/>
        </w:rPr>
        <w:t xml:space="preserve">vagus nerve (2-1) </w:t>
      </w:r>
      <w:r w:rsidR="00531EFF" w:rsidRPr="00DF530D">
        <w:rPr>
          <w:rFonts w:ascii="Arial" w:hAnsi="Arial" w:cs="Arial"/>
          <w:b/>
          <w:bCs/>
          <w:szCs w:val="22"/>
        </w:rPr>
        <w:t xml:space="preserve">represents </w:t>
      </w:r>
      <w:r w:rsidRPr="00DF530D">
        <w:rPr>
          <w:rFonts w:ascii="Arial" w:hAnsi="Arial" w:cs="Arial"/>
          <w:b/>
          <w:bCs/>
          <w:szCs w:val="22"/>
        </w:rPr>
        <w:t>a</w:t>
      </w:r>
      <w:r w:rsidR="00756443" w:rsidRPr="00DF530D">
        <w:rPr>
          <w:rFonts w:ascii="Arial" w:hAnsi="Arial" w:cs="Arial"/>
          <w:b/>
          <w:bCs/>
          <w:szCs w:val="22"/>
        </w:rPr>
        <w:t xml:space="preserve">n area </w:t>
      </w:r>
      <w:r w:rsidRPr="00DF530D">
        <w:rPr>
          <w:rFonts w:ascii="Arial" w:hAnsi="Arial" w:cs="Arial"/>
          <w:b/>
          <w:bCs/>
          <w:szCs w:val="22"/>
        </w:rPr>
        <w:t>requir</w:t>
      </w:r>
      <w:r w:rsidR="00531EFF" w:rsidRPr="00DF530D">
        <w:rPr>
          <w:rFonts w:ascii="Arial" w:hAnsi="Arial" w:cs="Arial"/>
          <w:b/>
          <w:bCs/>
          <w:szCs w:val="22"/>
        </w:rPr>
        <w:t>ing</w:t>
      </w:r>
      <w:r w:rsidRPr="00DF530D">
        <w:rPr>
          <w:rFonts w:ascii="Arial" w:hAnsi="Arial" w:cs="Arial"/>
          <w:b/>
          <w:bCs/>
          <w:szCs w:val="22"/>
        </w:rPr>
        <w:t xml:space="preserve"> special caution during thermal ablation.</w:t>
      </w:r>
    </w:p>
    <w:p w14:paraId="7CEBEAE9" w14:textId="39E69D1F" w:rsidR="00E74D2B" w:rsidRPr="00DF530D" w:rsidRDefault="00E74D2B" w:rsidP="00DF530D">
      <w:pPr>
        <w:wordWrap/>
        <w:spacing w:after="0" w:line="276" w:lineRule="auto"/>
        <w:rPr>
          <w:rFonts w:ascii="Arial" w:hAnsi="Arial" w:cs="Arial"/>
          <w:szCs w:val="22"/>
        </w:rPr>
      </w:pPr>
    </w:p>
    <w:p w14:paraId="19100C0F" w14:textId="7D17A478" w:rsidR="001728B8" w:rsidRPr="00DF530D" w:rsidRDefault="001728B8" w:rsidP="00DF530D">
      <w:pPr>
        <w:wordWrap/>
        <w:spacing w:after="0" w:line="276" w:lineRule="auto"/>
        <w:rPr>
          <w:rFonts w:ascii="Arial" w:hAnsi="Arial" w:cs="Arial"/>
          <w:b/>
          <w:bCs/>
          <w:szCs w:val="22"/>
        </w:rPr>
      </w:pPr>
      <w:r w:rsidRPr="00DF530D">
        <w:rPr>
          <w:rFonts w:ascii="Arial" w:hAnsi="Arial" w:cs="Arial"/>
          <w:b/>
          <w:bCs/>
          <w:color w:val="00B050"/>
          <w:szCs w:val="22"/>
        </w:rPr>
        <w:t>Vagus Nerve (Cranial Nerve X)</w:t>
      </w:r>
    </w:p>
    <w:p w14:paraId="41638C10" w14:textId="77777777" w:rsidR="0024080E" w:rsidRDefault="0024080E" w:rsidP="00DF530D">
      <w:pPr>
        <w:tabs>
          <w:tab w:val="num" w:pos="720"/>
        </w:tabs>
        <w:wordWrap/>
        <w:spacing w:after="0" w:line="276" w:lineRule="auto"/>
        <w:rPr>
          <w:rFonts w:ascii="Arial" w:hAnsi="Arial" w:cs="Arial"/>
          <w:szCs w:val="22"/>
        </w:rPr>
      </w:pPr>
    </w:p>
    <w:p w14:paraId="5FFA1F40" w14:textId="77BD427B" w:rsidR="00AC37D1" w:rsidRPr="00DF530D" w:rsidRDefault="001728B8" w:rsidP="00DF530D">
      <w:pPr>
        <w:tabs>
          <w:tab w:val="num" w:pos="720"/>
        </w:tabs>
        <w:wordWrap/>
        <w:spacing w:after="0" w:line="276" w:lineRule="auto"/>
        <w:rPr>
          <w:rFonts w:ascii="Arial" w:hAnsi="Arial" w:cs="Arial"/>
          <w:szCs w:val="22"/>
        </w:rPr>
      </w:pPr>
      <w:r w:rsidRPr="00DF530D">
        <w:rPr>
          <w:rFonts w:ascii="Arial" w:hAnsi="Arial" w:cs="Arial"/>
          <w:szCs w:val="22"/>
        </w:rPr>
        <w:t>The vagus nerve is the longest cranial nerve, extending from the brainstem to the abdomen. In the neck, it</w:t>
      </w:r>
      <w:r w:rsidR="007E723D" w:rsidRPr="00DF530D">
        <w:rPr>
          <w:rFonts w:ascii="Arial" w:hAnsi="Arial" w:cs="Arial"/>
          <w:szCs w:val="22"/>
        </w:rPr>
        <w:t xml:space="preserve"> courses </w:t>
      </w:r>
      <w:r w:rsidRPr="00DF530D">
        <w:rPr>
          <w:rFonts w:ascii="Arial" w:hAnsi="Arial" w:cs="Arial"/>
          <w:szCs w:val="22"/>
        </w:rPr>
        <w:t>within the carotid sheath alongside the common carotid artery</w:t>
      </w:r>
      <w:r w:rsidR="007E723D" w:rsidRPr="00DF530D">
        <w:rPr>
          <w:rFonts w:ascii="Arial" w:hAnsi="Arial" w:cs="Arial"/>
          <w:szCs w:val="22"/>
        </w:rPr>
        <w:t xml:space="preserve"> (CCA)</w:t>
      </w:r>
      <w:r w:rsidRPr="00DF530D">
        <w:rPr>
          <w:rFonts w:ascii="Arial" w:hAnsi="Arial" w:cs="Arial"/>
          <w:szCs w:val="22"/>
        </w:rPr>
        <w:t xml:space="preserve"> and internal jugular vein. The vagus nerve </w:t>
      </w:r>
      <w:r w:rsidR="009C102F" w:rsidRPr="00DF530D">
        <w:rPr>
          <w:rFonts w:ascii="Arial" w:hAnsi="Arial" w:cs="Arial"/>
          <w:szCs w:val="22"/>
        </w:rPr>
        <w:t xml:space="preserve">typically lies </w:t>
      </w:r>
      <w:r w:rsidR="00AD570B" w:rsidRPr="00DF530D">
        <w:rPr>
          <w:rFonts w:ascii="Arial" w:hAnsi="Arial" w:cs="Arial"/>
          <w:szCs w:val="22"/>
        </w:rPr>
        <w:t xml:space="preserve">in the </w:t>
      </w:r>
      <w:r w:rsidR="0032110D" w:rsidRPr="00DF530D">
        <w:rPr>
          <w:rFonts w:ascii="Arial" w:hAnsi="Arial" w:cs="Arial"/>
          <w:szCs w:val="22"/>
        </w:rPr>
        <w:t>poster</w:t>
      </w:r>
      <w:r w:rsidR="003A726D" w:rsidRPr="00DF530D">
        <w:rPr>
          <w:rFonts w:ascii="Arial" w:hAnsi="Arial" w:cs="Arial"/>
          <w:szCs w:val="22"/>
        </w:rPr>
        <w:t xml:space="preserve">ior portion of </w:t>
      </w:r>
      <w:r w:rsidR="00AD570B" w:rsidRPr="00DF530D">
        <w:rPr>
          <w:rFonts w:ascii="Arial" w:hAnsi="Arial" w:cs="Arial"/>
          <w:szCs w:val="22"/>
        </w:rPr>
        <w:t xml:space="preserve">the </w:t>
      </w:r>
      <w:r w:rsidR="003A726D" w:rsidRPr="00DF530D">
        <w:rPr>
          <w:rFonts w:ascii="Arial" w:hAnsi="Arial" w:cs="Arial"/>
          <w:szCs w:val="22"/>
        </w:rPr>
        <w:t xml:space="preserve">carotid sheath between </w:t>
      </w:r>
      <w:r w:rsidR="0032110D" w:rsidRPr="00DF530D">
        <w:rPr>
          <w:rFonts w:ascii="Arial" w:hAnsi="Arial" w:cs="Arial"/>
          <w:szCs w:val="22"/>
        </w:rPr>
        <w:t xml:space="preserve">the </w:t>
      </w:r>
      <w:r w:rsidR="000B549C" w:rsidRPr="00DF530D">
        <w:rPr>
          <w:rFonts w:ascii="Arial" w:hAnsi="Arial" w:cs="Arial"/>
          <w:szCs w:val="22"/>
        </w:rPr>
        <w:t>CCA</w:t>
      </w:r>
      <w:r w:rsidR="0032110D" w:rsidRPr="00DF530D">
        <w:rPr>
          <w:rFonts w:ascii="Arial" w:hAnsi="Arial" w:cs="Arial"/>
          <w:szCs w:val="22"/>
        </w:rPr>
        <w:t xml:space="preserve"> and internal jugular vein </w:t>
      </w:r>
      <w:r w:rsidR="000B549C"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&lt;EndNote&gt;&lt;Cite&gt;&lt;Author&gt;Giovagnorio&lt;/Author&gt;&lt;Year&gt;2001&lt;/Year&gt;&lt;RecNum&gt;16&lt;/RecNum&gt;&lt;DisplayText&gt;[14, 15]&lt;/DisplayText&gt;&lt;record&gt;&lt;rec-number&gt;16&lt;/rec-number&gt;&lt;foreign-keys&gt;&lt;key app="EN" db-id="ada2x5vz3td5rqetw07592v8pxr2za0aev2p" timestamp="1754817013"&gt;16&lt;/key&gt;&lt;/foreign-keys&gt;&lt;ref-type name="Journal Article"&gt;17&lt;/ref-type&gt;&lt;contributors&gt;&lt;authors&gt;&lt;author&gt;Giovagnorio, Francesco&lt;/author&gt;&lt;author&gt;Martinoli, Carlo&lt;/author&gt;&lt;/authors&gt;&lt;/contributors&gt;&lt;titles&gt;&lt;title&gt;Sonography of the cervical vagus nerve: normal appearance and abnormal findings&lt;/title&gt;&lt;secondary-title&gt;American Journal of Roentgenology&lt;/secondary-title&gt;&lt;/titles&gt;&lt;periodical&gt;&lt;full-title&gt;American Journal of Roentgenology&lt;/full-title&gt;&lt;/periodical&gt;&lt;pages&gt;745-749&lt;/pages&gt;&lt;volume&gt;176&lt;/volume&gt;&lt;number&gt;3&lt;/number&gt;&lt;dates&gt;&lt;year&gt;2001&lt;/year&gt;&lt;/dates&gt;&lt;isbn&gt;0361-803X&lt;/isbn&gt;&lt;urls&gt;&lt;/urls&gt;&lt;/record&gt;&lt;/Cite&gt;&lt;Cite&gt;&lt;Author&gt;Knappertz&lt;/Author&gt;&lt;Year&gt;1998&lt;/Year&gt;&lt;RecNum&gt;17&lt;/RecNum&gt;&lt;record&gt;&lt;rec-number&gt;17&lt;/rec-number&gt;&lt;foreign-keys&gt;&lt;key app="EN" db-id="ada2x5vz3td5rqetw07592v8pxr2za0aev2p" timestamp="1754817044"&gt;17&lt;/key&gt;&lt;/foreign-keys&gt;&lt;ref-type name="Journal Article"&gt;17&lt;/ref-type&gt;&lt;contributors&gt;&lt;authors&gt;&lt;author&gt;Knappertz, Volker A&lt;/author&gt;&lt;author&gt;Tegeler, Charles H&lt;/author&gt;&lt;author&gt;Hardin, Sharon J&lt;/author&gt;&lt;author&gt;McKinney, William M&lt;/author&gt;&lt;/authors&gt;&lt;/contributors&gt;&lt;titles&gt;&lt;title&gt;Vagus nerve imaging with ultrasound: anatomic and in vivo validation&lt;/title&gt;&lt;secondary-title&gt;Otolaryngology--Head and Neck Surgery&lt;/secondary-title&gt;&lt;/titles&gt;&lt;periodical&gt;&lt;full-title&gt;Otolaryngology--Head and Neck Surgery&lt;/full-title&gt;&lt;/periodical&gt;&lt;pages&gt;82-85&lt;/pages&gt;&lt;volume&gt;118&lt;/volume&gt;&lt;number&gt;1&lt;/number&gt;&lt;dates&gt;&lt;year&gt;1998&lt;/year&gt;&lt;/dates&gt;&lt;isbn&gt;0194-5998&lt;/isbn&gt;&lt;urls&gt;&lt;/urls&gt;&lt;/record&gt;&lt;/Cite&gt;&lt;/EndNote&gt;</w:instrText>
      </w:r>
      <w:r w:rsidR="000B549C"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14, 15</w:t>
      </w:r>
      <w:r w:rsidR="00C97A5E">
        <w:rPr>
          <w:rFonts w:ascii="Arial" w:hAnsi="Arial" w:cs="Arial"/>
          <w:noProof/>
          <w:szCs w:val="22"/>
        </w:rPr>
        <w:t>)</w:t>
      </w:r>
      <w:r w:rsidR="000B549C" w:rsidRPr="00DF530D">
        <w:rPr>
          <w:rFonts w:ascii="Arial" w:hAnsi="Arial" w:cs="Arial"/>
          <w:szCs w:val="22"/>
        </w:rPr>
        <w:fldChar w:fldCharType="end"/>
      </w:r>
      <w:r w:rsidR="0032110D" w:rsidRPr="00DF530D">
        <w:rPr>
          <w:rFonts w:ascii="Arial" w:hAnsi="Arial" w:cs="Arial"/>
          <w:szCs w:val="22"/>
        </w:rPr>
        <w:t xml:space="preserve">. </w:t>
      </w:r>
      <w:r w:rsidR="007E723D" w:rsidRPr="00DF530D">
        <w:rPr>
          <w:rFonts w:ascii="Arial" w:hAnsi="Arial" w:cs="Arial"/>
          <w:szCs w:val="22"/>
        </w:rPr>
        <w:t>V</w:t>
      </w:r>
      <w:r w:rsidR="0032110D" w:rsidRPr="00DF530D">
        <w:rPr>
          <w:rFonts w:ascii="Arial" w:hAnsi="Arial" w:cs="Arial"/>
          <w:szCs w:val="22"/>
        </w:rPr>
        <w:t>ariation</w:t>
      </w:r>
      <w:r w:rsidR="007E723D" w:rsidRPr="00DF530D">
        <w:rPr>
          <w:rFonts w:ascii="Arial" w:hAnsi="Arial" w:cs="Arial"/>
          <w:szCs w:val="22"/>
        </w:rPr>
        <w:t>s</w:t>
      </w:r>
      <w:r w:rsidR="0032110D" w:rsidRPr="00DF530D">
        <w:rPr>
          <w:rFonts w:ascii="Arial" w:hAnsi="Arial" w:cs="Arial"/>
          <w:szCs w:val="22"/>
        </w:rPr>
        <w:t xml:space="preserve"> in </w:t>
      </w:r>
      <w:r w:rsidR="007E723D" w:rsidRPr="00DF530D">
        <w:rPr>
          <w:rFonts w:ascii="Arial" w:hAnsi="Arial" w:cs="Arial"/>
          <w:szCs w:val="22"/>
        </w:rPr>
        <w:t>its</w:t>
      </w:r>
      <w:r w:rsidR="0032110D" w:rsidRPr="00DF530D">
        <w:rPr>
          <w:rFonts w:ascii="Arial" w:hAnsi="Arial" w:cs="Arial"/>
          <w:szCs w:val="22"/>
        </w:rPr>
        <w:t xml:space="preserve"> cervical course </w:t>
      </w:r>
      <w:r w:rsidR="007E723D" w:rsidRPr="00DF530D">
        <w:rPr>
          <w:rFonts w:ascii="Arial" w:hAnsi="Arial" w:cs="Arial"/>
          <w:szCs w:val="22"/>
        </w:rPr>
        <w:t>relative</w:t>
      </w:r>
      <w:r w:rsidR="0032110D" w:rsidRPr="00DF530D">
        <w:rPr>
          <w:rFonts w:ascii="Arial" w:hAnsi="Arial" w:cs="Arial"/>
          <w:szCs w:val="22"/>
        </w:rPr>
        <w:t xml:space="preserve"> to the CCA </w:t>
      </w:r>
      <w:r w:rsidR="007E723D" w:rsidRPr="00DF530D">
        <w:rPr>
          <w:rFonts w:ascii="Arial" w:hAnsi="Arial" w:cs="Arial"/>
          <w:szCs w:val="22"/>
        </w:rPr>
        <w:t xml:space="preserve">have </w:t>
      </w:r>
      <w:r w:rsidR="0032110D" w:rsidRPr="00DF530D">
        <w:rPr>
          <w:rFonts w:ascii="Arial" w:hAnsi="Arial" w:cs="Arial"/>
          <w:szCs w:val="22"/>
        </w:rPr>
        <w:t xml:space="preserve">been previously reported </w:t>
      </w:r>
      <w:r w:rsidR="000B549C"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&lt;EndNote&gt;&lt;Cite&gt;&lt;Author&gt;Ha&lt;/Author&gt;&lt;Year&gt;2011&lt;/Year&gt;&lt;RecNum&gt;18&lt;/RecNum&gt;&lt;DisplayText&gt;[16, 17]&lt;/DisplayText&gt;&lt;record&gt;&lt;rec-number&gt;18&lt;/rec-number&gt;&lt;foreign-keys&gt;&lt;key app="EN" db-id="ada2x5vz3td5rqetw07592v8pxr2za0aev2p" timestamp="1754817074"&gt;18&lt;/key&gt;&lt;/foreign-keys&gt;&lt;ref-type name="Journal Article"&gt;17&lt;/ref-type&gt;&lt;contributors&gt;&lt;authors&gt;&lt;author&gt;Ha, Eun Ju&lt;/author&gt;&lt;author&gt;Baek, Jung Hwan&lt;/author&gt;&lt;author&gt;Lee, Jeong Hyun&lt;/author&gt;&lt;author&gt;Kim, Jae Kyun&lt;/author&gt;&lt;author&gt;Shong, Young Kee&lt;/author&gt;&lt;/authors&gt;&lt;/contributors&gt;&lt;titles&gt;&lt;title&gt;Clinical significance of vagus nerve variation in radiofrequency ablation of thyroid nodules&lt;/title&gt;&lt;secondary-title&gt;European radiology&lt;/secondary-title&gt;&lt;/titles&gt;&lt;periodical&gt;&lt;full-title&gt;European radiology&lt;/full-title&gt;&lt;/periodical&gt;&lt;pages&gt;2151-2157&lt;/pages&gt;&lt;volume&gt;21&lt;/volume&gt;&lt;number&gt;10&lt;/number&gt;&lt;dates&gt;&lt;year&gt;2011&lt;/year&gt;&lt;/dates&gt;&lt;isbn&gt;0938-7994&lt;/isbn&gt;&lt;urls&gt;&lt;/urls&gt;&lt;/record&gt;&lt;/Cite&gt;&lt;Cite&gt;&lt;Author&gt;Park&lt;/Author&gt;&lt;Year&gt;2011&lt;/Year&gt;&lt;RecNum&gt;19&lt;/RecNum&gt;&lt;record&gt;&lt;rec-number&gt;19&lt;/rec-number&gt;&lt;foreign-keys&gt;&lt;key app="EN" db-id="ada2x5vz3td5rqetw07592v8pxr2za0aev2p" timestamp="1754817093"&gt;19&lt;/key&gt;&lt;/foreign-keys&gt;&lt;ref-type name="Journal Article"&gt;17&lt;/ref-type&gt;&lt;contributors&gt;&lt;authors&gt;&lt;author&gt;Park, JK&lt;/author&gt;&lt;author&gt;Jeong, SY&lt;/author&gt;&lt;author&gt;Lee, J-H&lt;/author&gt;&lt;author&gt;Lim, GC&lt;/author&gt;&lt;author&gt;Chang, JW&lt;/author&gt;&lt;/authors&gt;&lt;/contributors&gt;&lt;titles&gt;&lt;title&gt;Variations in the course of the cervical vagus nerve on thyroid ultrasonography&lt;/title&gt;&lt;secondary-title&gt;American journal of neuroradiology&lt;/secondary-title&gt;&lt;/titles&gt;&lt;periodical&gt;&lt;full-title&gt;American journal of neuroradiology&lt;/full-title&gt;&lt;/periodical&gt;&lt;pages&gt;1178-1181&lt;/pages&gt;&lt;volume&gt;32&lt;/volume&gt;&lt;number&gt;7&lt;/number&gt;&lt;dates&gt;&lt;year&gt;2011&lt;/year&gt;&lt;/dates&gt;&lt;isbn&gt;0195-6108&lt;/isbn&gt;&lt;urls&gt;&lt;/urls&gt;&lt;/record&gt;&lt;/Cite&gt;&lt;/EndNote&gt;</w:instrText>
      </w:r>
      <w:r w:rsidR="000B549C"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16, 17</w:t>
      </w:r>
      <w:r w:rsidR="00C97A5E">
        <w:rPr>
          <w:rFonts w:ascii="Arial" w:hAnsi="Arial" w:cs="Arial"/>
          <w:noProof/>
          <w:szCs w:val="22"/>
        </w:rPr>
        <w:t>)</w:t>
      </w:r>
      <w:r w:rsidR="000B549C" w:rsidRPr="00DF530D">
        <w:rPr>
          <w:rFonts w:ascii="Arial" w:hAnsi="Arial" w:cs="Arial"/>
          <w:szCs w:val="22"/>
        </w:rPr>
        <w:fldChar w:fldCharType="end"/>
      </w:r>
      <w:r w:rsidR="000B549C" w:rsidRPr="00DF530D">
        <w:rPr>
          <w:rFonts w:ascii="Arial" w:hAnsi="Arial" w:cs="Arial"/>
          <w:szCs w:val="22"/>
        </w:rPr>
        <w:t>.</w:t>
      </w:r>
      <w:r w:rsidR="0032110D" w:rsidRPr="00DF530D">
        <w:rPr>
          <w:rFonts w:ascii="Arial" w:hAnsi="Arial" w:cs="Arial"/>
          <w:szCs w:val="22"/>
        </w:rPr>
        <w:t xml:space="preserve"> </w:t>
      </w:r>
      <w:r w:rsidR="007E723D" w:rsidRPr="00DF530D">
        <w:rPr>
          <w:rFonts w:ascii="Arial" w:hAnsi="Arial" w:cs="Arial"/>
          <w:szCs w:val="22"/>
        </w:rPr>
        <w:t>Notably</w:t>
      </w:r>
      <w:r w:rsidR="0020558F" w:rsidRPr="00DF530D">
        <w:rPr>
          <w:rFonts w:ascii="Arial" w:hAnsi="Arial" w:cs="Arial"/>
          <w:szCs w:val="22"/>
        </w:rPr>
        <w:t xml:space="preserve">, </w:t>
      </w:r>
      <w:r w:rsidR="00013404" w:rsidRPr="00DF530D">
        <w:rPr>
          <w:rFonts w:ascii="Arial" w:hAnsi="Arial" w:cs="Arial"/>
          <w:szCs w:val="22"/>
        </w:rPr>
        <w:t xml:space="preserve">the </w:t>
      </w:r>
      <w:r w:rsidR="009B5949" w:rsidRPr="00DF530D">
        <w:rPr>
          <w:rFonts w:ascii="Arial" w:hAnsi="Arial" w:cs="Arial"/>
          <w:szCs w:val="22"/>
        </w:rPr>
        <w:t xml:space="preserve">anterior and </w:t>
      </w:r>
      <w:r w:rsidR="0020558F" w:rsidRPr="00DF530D">
        <w:rPr>
          <w:rFonts w:ascii="Arial" w:hAnsi="Arial" w:cs="Arial"/>
          <w:szCs w:val="22"/>
        </w:rPr>
        <w:t xml:space="preserve">medial variation of </w:t>
      </w:r>
      <w:r w:rsidR="00013404" w:rsidRPr="00DF530D">
        <w:rPr>
          <w:rFonts w:ascii="Arial" w:hAnsi="Arial" w:cs="Arial"/>
          <w:szCs w:val="22"/>
        </w:rPr>
        <w:t xml:space="preserve">the </w:t>
      </w:r>
      <w:r w:rsidR="0020558F" w:rsidRPr="00DF530D">
        <w:rPr>
          <w:rFonts w:ascii="Arial" w:hAnsi="Arial" w:cs="Arial"/>
          <w:szCs w:val="22"/>
        </w:rPr>
        <w:t xml:space="preserve">vagus nerve </w:t>
      </w:r>
      <w:r w:rsidR="007E723D" w:rsidRPr="00DF530D">
        <w:rPr>
          <w:rFonts w:ascii="Arial" w:hAnsi="Arial" w:cs="Arial"/>
          <w:szCs w:val="22"/>
        </w:rPr>
        <w:t>lies</w:t>
      </w:r>
      <w:r w:rsidR="0020558F" w:rsidRPr="00DF530D">
        <w:rPr>
          <w:rFonts w:ascii="Arial" w:hAnsi="Arial" w:cs="Arial"/>
          <w:szCs w:val="22"/>
        </w:rPr>
        <w:t xml:space="preserve"> close to the thyroid gland</w:t>
      </w:r>
      <w:r w:rsidR="007E723D" w:rsidRPr="00DF530D">
        <w:rPr>
          <w:rFonts w:ascii="Arial" w:hAnsi="Arial" w:cs="Arial"/>
          <w:szCs w:val="22"/>
        </w:rPr>
        <w:t xml:space="preserve"> and is at risk of injury during </w:t>
      </w:r>
      <w:r w:rsidR="003A726D" w:rsidRPr="00DF530D">
        <w:rPr>
          <w:rFonts w:ascii="Arial" w:hAnsi="Arial" w:cs="Arial"/>
          <w:szCs w:val="22"/>
        </w:rPr>
        <w:t xml:space="preserve">RFA </w:t>
      </w:r>
      <w:r w:rsidR="0020558F" w:rsidRPr="00DF530D">
        <w:rPr>
          <w:rFonts w:ascii="Arial" w:hAnsi="Arial" w:cs="Arial"/>
          <w:szCs w:val="22"/>
        </w:rPr>
        <w:lastRenderedPageBreak/>
        <w:t xml:space="preserve">of benign thyroid nodules. </w:t>
      </w:r>
      <w:r w:rsidRPr="00DF530D">
        <w:rPr>
          <w:rFonts w:ascii="Arial" w:hAnsi="Arial" w:cs="Arial"/>
          <w:szCs w:val="22"/>
        </w:rPr>
        <w:t xml:space="preserve">Thermal injury to the vagus nerve can </w:t>
      </w:r>
      <w:r w:rsidR="007E723D" w:rsidRPr="00DF530D">
        <w:rPr>
          <w:rFonts w:ascii="Arial" w:hAnsi="Arial" w:cs="Arial"/>
          <w:szCs w:val="22"/>
        </w:rPr>
        <w:t xml:space="preserve">induce </w:t>
      </w:r>
      <w:r w:rsidRPr="00DF530D">
        <w:rPr>
          <w:rFonts w:ascii="Arial" w:hAnsi="Arial" w:cs="Arial"/>
          <w:szCs w:val="22"/>
        </w:rPr>
        <w:t xml:space="preserve">cardiovascular instability, </w:t>
      </w:r>
      <w:r w:rsidR="007E723D" w:rsidRPr="00DF530D">
        <w:rPr>
          <w:rFonts w:ascii="Arial" w:hAnsi="Arial" w:cs="Arial"/>
          <w:szCs w:val="22"/>
        </w:rPr>
        <w:t xml:space="preserve">such as </w:t>
      </w:r>
      <w:r w:rsidRPr="00DF530D">
        <w:rPr>
          <w:rFonts w:ascii="Arial" w:hAnsi="Arial" w:cs="Arial"/>
          <w:szCs w:val="22"/>
        </w:rPr>
        <w:t>bradycardia</w:t>
      </w:r>
      <w:r w:rsidR="00B76638" w:rsidRPr="00DF530D">
        <w:rPr>
          <w:rFonts w:ascii="Arial" w:hAnsi="Arial" w:cs="Arial"/>
          <w:szCs w:val="22"/>
        </w:rPr>
        <w:t xml:space="preserve">, </w:t>
      </w:r>
      <w:r w:rsidRPr="00DF530D">
        <w:rPr>
          <w:rFonts w:ascii="Arial" w:hAnsi="Arial" w:cs="Arial"/>
          <w:szCs w:val="22"/>
        </w:rPr>
        <w:t>hypotension</w:t>
      </w:r>
      <w:r w:rsidR="00B76638" w:rsidRPr="00DF530D">
        <w:rPr>
          <w:rFonts w:ascii="Arial" w:hAnsi="Arial" w:cs="Arial"/>
          <w:szCs w:val="22"/>
        </w:rPr>
        <w:t xml:space="preserve">, and arrhythmia. </w:t>
      </w:r>
      <w:r w:rsidRPr="00DF530D">
        <w:rPr>
          <w:rFonts w:ascii="Arial" w:hAnsi="Arial" w:cs="Arial"/>
          <w:szCs w:val="22"/>
        </w:rPr>
        <w:t>Voice changes may occur due to parasympathetic denervation</w:t>
      </w:r>
      <w:r w:rsidR="00B76638" w:rsidRPr="00DF530D">
        <w:rPr>
          <w:rFonts w:ascii="Arial" w:hAnsi="Arial" w:cs="Arial"/>
          <w:szCs w:val="22"/>
        </w:rPr>
        <w:t xml:space="preserve">. </w:t>
      </w:r>
      <w:r w:rsidR="00013404" w:rsidRPr="00DF530D">
        <w:rPr>
          <w:rFonts w:ascii="Arial" w:hAnsi="Arial" w:cs="Arial"/>
          <w:szCs w:val="22"/>
        </w:rPr>
        <w:t xml:space="preserve">The vagus </w:t>
      </w:r>
      <w:r w:rsidR="00B76638" w:rsidRPr="00DF530D">
        <w:rPr>
          <w:rFonts w:ascii="Arial" w:hAnsi="Arial" w:cs="Arial"/>
          <w:szCs w:val="22"/>
        </w:rPr>
        <w:t xml:space="preserve">nerve </w:t>
      </w:r>
      <w:r w:rsidR="007E723D" w:rsidRPr="00DF530D">
        <w:rPr>
          <w:rFonts w:ascii="Arial" w:hAnsi="Arial" w:cs="Arial"/>
          <w:szCs w:val="22"/>
        </w:rPr>
        <w:t xml:space="preserve">appears on ultrasound </w:t>
      </w:r>
      <w:r w:rsidRPr="00DF530D">
        <w:rPr>
          <w:rFonts w:ascii="Arial" w:hAnsi="Arial" w:cs="Arial"/>
          <w:szCs w:val="22"/>
        </w:rPr>
        <w:t xml:space="preserve">as a hypoechoic, oval structure </w:t>
      </w:r>
      <w:r w:rsidR="007E723D" w:rsidRPr="00DF530D">
        <w:rPr>
          <w:rFonts w:ascii="Arial" w:hAnsi="Arial" w:cs="Arial"/>
          <w:szCs w:val="22"/>
        </w:rPr>
        <w:t xml:space="preserve">measuring </w:t>
      </w:r>
      <w:r w:rsidR="00676B34" w:rsidRPr="00DF530D">
        <w:rPr>
          <w:rFonts w:ascii="Arial" w:hAnsi="Arial" w:cs="Arial"/>
          <w:szCs w:val="22"/>
        </w:rPr>
        <w:t xml:space="preserve">2-3 mm </w:t>
      </w:r>
      <w:r w:rsidR="007E723D" w:rsidRPr="00DF530D">
        <w:rPr>
          <w:rFonts w:ascii="Arial" w:hAnsi="Arial" w:cs="Arial"/>
          <w:szCs w:val="22"/>
        </w:rPr>
        <w:t xml:space="preserve">in </w:t>
      </w:r>
      <w:r w:rsidR="00676B34" w:rsidRPr="00DF530D">
        <w:rPr>
          <w:rFonts w:ascii="Arial" w:hAnsi="Arial" w:cs="Arial"/>
          <w:szCs w:val="22"/>
        </w:rPr>
        <w:t xml:space="preserve">diameter </w:t>
      </w:r>
      <w:r w:rsidRPr="00DF530D">
        <w:rPr>
          <w:rFonts w:ascii="Arial" w:hAnsi="Arial" w:cs="Arial"/>
          <w:szCs w:val="22"/>
        </w:rPr>
        <w:t>within the carotid sheath</w:t>
      </w:r>
      <w:r w:rsidR="00B76638" w:rsidRPr="00DF530D">
        <w:rPr>
          <w:rFonts w:ascii="Arial" w:hAnsi="Arial" w:cs="Arial"/>
          <w:szCs w:val="22"/>
        </w:rPr>
        <w:t xml:space="preserve"> and </w:t>
      </w:r>
      <w:r w:rsidR="007E723D" w:rsidRPr="00DF530D">
        <w:rPr>
          <w:rFonts w:ascii="Arial" w:hAnsi="Arial" w:cs="Arial"/>
          <w:szCs w:val="22"/>
        </w:rPr>
        <w:t xml:space="preserve">situated </w:t>
      </w:r>
      <w:r w:rsidRPr="00DF530D">
        <w:rPr>
          <w:rFonts w:ascii="Arial" w:hAnsi="Arial" w:cs="Arial"/>
          <w:szCs w:val="22"/>
        </w:rPr>
        <w:t xml:space="preserve">between the </w:t>
      </w:r>
      <w:r w:rsidR="000B549C" w:rsidRPr="00DF530D">
        <w:rPr>
          <w:rFonts w:ascii="Arial" w:hAnsi="Arial" w:cs="Arial"/>
          <w:szCs w:val="22"/>
        </w:rPr>
        <w:t>CCA</w:t>
      </w:r>
      <w:r w:rsidRPr="00DF530D">
        <w:rPr>
          <w:rFonts w:ascii="Arial" w:hAnsi="Arial" w:cs="Arial"/>
          <w:szCs w:val="22"/>
        </w:rPr>
        <w:t xml:space="preserve"> and </w:t>
      </w:r>
      <w:r w:rsidR="00013404" w:rsidRPr="00DF530D">
        <w:rPr>
          <w:rFonts w:ascii="Arial" w:hAnsi="Arial" w:cs="Arial"/>
          <w:szCs w:val="22"/>
        </w:rPr>
        <w:t xml:space="preserve">the </w:t>
      </w:r>
      <w:r w:rsidRPr="00DF530D">
        <w:rPr>
          <w:rFonts w:ascii="Arial" w:hAnsi="Arial" w:cs="Arial"/>
          <w:szCs w:val="22"/>
        </w:rPr>
        <w:t>internal jugular vein</w:t>
      </w:r>
      <w:r w:rsidR="00B76638" w:rsidRPr="00DF530D">
        <w:rPr>
          <w:rFonts w:ascii="Arial" w:hAnsi="Arial" w:cs="Arial"/>
          <w:szCs w:val="22"/>
        </w:rPr>
        <w:t xml:space="preserve">. </w:t>
      </w:r>
      <w:r w:rsidR="007E723D" w:rsidRPr="00DF530D">
        <w:rPr>
          <w:rFonts w:ascii="Arial" w:hAnsi="Arial" w:cs="Arial"/>
          <w:szCs w:val="22"/>
        </w:rPr>
        <w:t xml:space="preserve">Careful identification and protection of the vagus nerve during </w:t>
      </w:r>
      <w:r w:rsidR="003A726D" w:rsidRPr="00DF530D">
        <w:rPr>
          <w:rFonts w:ascii="Arial" w:hAnsi="Arial" w:cs="Arial"/>
          <w:szCs w:val="22"/>
        </w:rPr>
        <w:t>RF</w:t>
      </w:r>
      <w:r w:rsidR="007E723D" w:rsidRPr="00DF530D">
        <w:rPr>
          <w:rFonts w:ascii="Arial" w:hAnsi="Arial" w:cs="Arial"/>
          <w:szCs w:val="22"/>
        </w:rPr>
        <w:t>A is imperative.</w:t>
      </w:r>
    </w:p>
    <w:p w14:paraId="25FB9628" w14:textId="77777777" w:rsidR="00927901" w:rsidRPr="00DF530D" w:rsidRDefault="00927901" w:rsidP="00DF530D">
      <w:pPr>
        <w:tabs>
          <w:tab w:val="num" w:pos="720"/>
        </w:tabs>
        <w:wordWrap/>
        <w:spacing w:after="0" w:line="276" w:lineRule="auto"/>
        <w:rPr>
          <w:rFonts w:ascii="Arial" w:hAnsi="Arial" w:cs="Arial"/>
          <w:szCs w:val="22"/>
        </w:rPr>
      </w:pPr>
    </w:p>
    <w:p w14:paraId="37EB5D12" w14:textId="588EC3E7" w:rsidR="001728B8" w:rsidRPr="00DF530D" w:rsidRDefault="001728B8" w:rsidP="00DF530D">
      <w:pPr>
        <w:tabs>
          <w:tab w:val="num" w:pos="720"/>
        </w:tabs>
        <w:wordWrap/>
        <w:spacing w:after="0" w:line="276" w:lineRule="auto"/>
        <w:rPr>
          <w:rFonts w:ascii="Arial" w:hAnsi="Arial" w:cs="Arial"/>
          <w:b/>
          <w:bCs/>
          <w:color w:val="00B050"/>
          <w:szCs w:val="22"/>
        </w:rPr>
      </w:pPr>
      <w:r w:rsidRPr="00DF530D">
        <w:rPr>
          <w:rFonts w:ascii="Arial" w:hAnsi="Arial" w:cs="Arial"/>
          <w:b/>
          <w:bCs/>
          <w:color w:val="00B050"/>
          <w:szCs w:val="22"/>
        </w:rPr>
        <w:t>Recurrent Laryngeal Nerve (RLN)</w:t>
      </w:r>
    </w:p>
    <w:p w14:paraId="7B32EDFD" w14:textId="77777777" w:rsidR="0024080E" w:rsidRDefault="0024080E" w:rsidP="00DF530D">
      <w:pPr>
        <w:tabs>
          <w:tab w:val="num" w:pos="720"/>
        </w:tabs>
        <w:wordWrap/>
        <w:spacing w:after="0" w:line="276" w:lineRule="auto"/>
        <w:rPr>
          <w:rFonts w:ascii="Arial" w:hAnsi="Arial" w:cs="Arial"/>
          <w:szCs w:val="22"/>
        </w:rPr>
      </w:pPr>
    </w:p>
    <w:p w14:paraId="241CFDF4" w14:textId="23011297" w:rsidR="006664BE" w:rsidRPr="00DF530D" w:rsidRDefault="001728B8" w:rsidP="00DF530D">
      <w:pPr>
        <w:tabs>
          <w:tab w:val="num" w:pos="720"/>
        </w:tabs>
        <w:wordWrap/>
        <w:spacing w:after="0" w:line="276" w:lineRule="auto"/>
        <w:rPr>
          <w:rFonts w:ascii="Arial" w:hAnsi="Arial" w:cs="Arial"/>
          <w:szCs w:val="22"/>
        </w:rPr>
      </w:pPr>
      <w:r w:rsidRPr="00DF530D">
        <w:rPr>
          <w:rFonts w:ascii="Arial" w:hAnsi="Arial" w:cs="Arial"/>
          <w:szCs w:val="22"/>
        </w:rPr>
        <w:t xml:space="preserve">The </w:t>
      </w:r>
      <w:r w:rsidR="00B76638" w:rsidRPr="00DF530D">
        <w:rPr>
          <w:rFonts w:ascii="Arial" w:hAnsi="Arial" w:cs="Arial"/>
          <w:szCs w:val="22"/>
        </w:rPr>
        <w:t>RLN</w:t>
      </w:r>
      <w:r w:rsidRPr="00DF530D">
        <w:rPr>
          <w:rFonts w:ascii="Arial" w:hAnsi="Arial" w:cs="Arial"/>
          <w:szCs w:val="22"/>
        </w:rPr>
        <w:t xml:space="preserve"> is a branch of the vagus nerve that provides motor innervation to all intrinsic laryngeal muscles except the cricothyroid muscle, and sensory innervation to the larynx below the vocal cords.</w:t>
      </w:r>
      <w:r w:rsidR="00B76638" w:rsidRPr="00DF530D">
        <w:rPr>
          <w:rFonts w:ascii="Arial" w:hAnsi="Arial" w:cs="Arial"/>
          <w:szCs w:val="22"/>
        </w:rPr>
        <w:t xml:space="preserve"> At </w:t>
      </w:r>
      <w:r w:rsidR="00531EFF" w:rsidRPr="00DF530D">
        <w:rPr>
          <w:rFonts w:ascii="Arial" w:hAnsi="Arial" w:cs="Arial"/>
          <w:szCs w:val="22"/>
        </w:rPr>
        <w:t xml:space="preserve">the </w:t>
      </w:r>
      <w:r w:rsidR="00B76638" w:rsidRPr="00DF530D">
        <w:rPr>
          <w:rFonts w:ascii="Arial" w:hAnsi="Arial" w:cs="Arial"/>
          <w:szCs w:val="22"/>
        </w:rPr>
        <w:t xml:space="preserve">thyroid gland level, </w:t>
      </w:r>
      <w:r w:rsidR="008A031B" w:rsidRPr="00DF530D">
        <w:rPr>
          <w:rFonts w:ascii="Arial" w:hAnsi="Arial" w:cs="Arial"/>
          <w:szCs w:val="22"/>
        </w:rPr>
        <w:t xml:space="preserve">the </w:t>
      </w:r>
      <w:r w:rsidR="00B76638" w:rsidRPr="00DF530D">
        <w:rPr>
          <w:rFonts w:ascii="Arial" w:hAnsi="Arial" w:cs="Arial"/>
          <w:szCs w:val="22"/>
        </w:rPr>
        <w:t>RLN</w:t>
      </w:r>
      <w:r w:rsidRPr="00DF530D">
        <w:rPr>
          <w:rFonts w:ascii="Arial" w:hAnsi="Arial" w:cs="Arial"/>
          <w:szCs w:val="22"/>
        </w:rPr>
        <w:t xml:space="preserve"> </w:t>
      </w:r>
      <w:r w:rsidR="0064567B" w:rsidRPr="00DF530D">
        <w:rPr>
          <w:rFonts w:ascii="Arial" w:hAnsi="Arial" w:cs="Arial"/>
          <w:szCs w:val="22"/>
        </w:rPr>
        <w:t xml:space="preserve">travels </w:t>
      </w:r>
      <w:r w:rsidR="008A031B" w:rsidRPr="00DF530D">
        <w:rPr>
          <w:rFonts w:ascii="Arial" w:hAnsi="Arial" w:cs="Arial"/>
          <w:szCs w:val="22"/>
        </w:rPr>
        <w:t>with</w:t>
      </w:r>
      <w:r w:rsidRPr="00DF530D">
        <w:rPr>
          <w:rFonts w:ascii="Arial" w:hAnsi="Arial" w:cs="Arial"/>
          <w:szCs w:val="22"/>
        </w:rPr>
        <w:t>in the tracheoesophageal groove</w:t>
      </w:r>
      <w:r w:rsidR="008A031B" w:rsidRPr="00DF530D">
        <w:rPr>
          <w:rFonts w:ascii="Arial" w:hAnsi="Arial" w:cs="Arial"/>
          <w:szCs w:val="22"/>
        </w:rPr>
        <w:t xml:space="preserve"> and</w:t>
      </w:r>
      <w:r w:rsidRPr="00DF530D">
        <w:rPr>
          <w:rFonts w:ascii="Arial" w:hAnsi="Arial" w:cs="Arial"/>
          <w:szCs w:val="22"/>
        </w:rPr>
        <w:t xml:space="preserve"> </w:t>
      </w:r>
      <w:r w:rsidR="0064567B" w:rsidRPr="00DF530D">
        <w:rPr>
          <w:rFonts w:ascii="Arial" w:hAnsi="Arial" w:cs="Arial"/>
          <w:szCs w:val="22"/>
        </w:rPr>
        <w:t xml:space="preserve">enters </w:t>
      </w:r>
      <w:r w:rsidRPr="00DF530D">
        <w:rPr>
          <w:rFonts w:ascii="Arial" w:hAnsi="Arial" w:cs="Arial"/>
          <w:szCs w:val="22"/>
        </w:rPr>
        <w:t>the larynx beneath the inferior cornu of the thyroid cartilage</w:t>
      </w:r>
      <w:r w:rsidR="00B76638" w:rsidRPr="00DF530D">
        <w:rPr>
          <w:rFonts w:ascii="Arial" w:hAnsi="Arial" w:cs="Arial"/>
          <w:szCs w:val="22"/>
        </w:rPr>
        <w:t xml:space="preserve">. </w:t>
      </w:r>
      <w:r w:rsidR="00CF0676" w:rsidRPr="00DF530D">
        <w:rPr>
          <w:rFonts w:ascii="Arial" w:hAnsi="Arial" w:cs="Arial"/>
          <w:szCs w:val="22"/>
        </w:rPr>
        <w:t xml:space="preserve">The RLN is the most critical nerve at risk during </w:t>
      </w:r>
      <w:r w:rsidR="003A726D" w:rsidRPr="00DF530D">
        <w:rPr>
          <w:rFonts w:ascii="Arial" w:hAnsi="Arial" w:cs="Arial"/>
          <w:szCs w:val="22"/>
        </w:rPr>
        <w:t>RFA</w:t>
      </w:r>
      <w:r w:rsidR="00CF0676" w:rsidRPr="00DF530D">
        <w:rPr>
          <w:rFonts w:ascii="Arial" w:hAnsi="Arial" w:cs="Arial"/>
          <w:szCs w:val="22"/>
        </w:rPr>
        <w:t>; injury may cause vocal cord paralysis, leading to hoarseness, voice changes, and risk of aspiration. </w:t>
      </w:r>
      <w:r w:rsidRPr="00DF530D">
        <w:rPr>
          <w:rFonts w:ascii="Arial" w:hAnsi="Arial" w:cs="Arial"/>
          <w:szCs w:val="22"/>
        </w:rPr>
        <w:t xml:space="preserve">Bilateral RLN injury </w:t>
      </w:r>
      <w:r w:rsidR="00CF0676" w:rsidRPr="00DF530D">
        <w:rPr>
          <w:rFonts w:ascii="Arial" w:hAnsi="Arial" w:cs="Arial"/>
          <w:szCs w:val="22"/>
        </w:rPr>
        <w:t>may result in</w:t>
      </w:r>
      <w:r w:rsidRPr="00DF530D">
        <w:rPr>
          <w:rFonts w:ascii="Arial" w:hAnsi="Arial" w:cs="Arial"/>
          <w:szCs w:val="22"/>
        </w:rPr>
        <w:t xml:space="preserve"> airway obstruction </w:t>
      </w:r>
      <w:r w:rsidR="00CF0676" w:rsidRPr="00DF530D">
        <w:rPr>
          <w:rFonts w:ascii="Arial" w:hAnsi="Arial" w:cs="Arial"/>
          <w:szCs w:val="22"/>
        </w:rPr>
        <w:t>necessitating urgent intervention.</w:t>
      </w:r>
      <w:r w:rsidR="00B76638" w:rsidRPr="00DF530D">
        <w:rPr>
          <w:rFonts w:ascii="Arial" w:hAnsi="Arial" w:cs="Arial"/>
          <w:szCs w:val="22"/>
        </w:rPr>
        <w:t xml:space="preserve"> </w:t>
      </w:r>
      <w:r w:rsidR="00CF0676" w:rsidRPr="00DF530D">
        <w:rPr>
          <w:rFonts w:ascii="Arial" w:hAnsi="Arial" w:cs="Arial"/>
          <w:szCs w:val="22"/>
        </w:rPr>
        <w:t xml:space="preserve">Due to its small caliber, the RLN is difficult to visualize directly on ultrasound and is therefore identified indirectly by its anatomical location in the tracheoesophageal groove. In the lower neck, </w:t>
      </w:r>
      <w:r w:rsidR="008A031B" w:rsidRPr="00DF530D">
        <w:rPr>
          <w:rFonts w:ascii="Arial" w:hAnsi="Arial" w:cs="Arial"/>
          <w:szCs w:val="22"/>
        </w:rPr>
        <w:t xml:space="preserve">the </w:t>
      </w:r>
      <w:r w:rsidR="00CF0676" w:rsidRPr="00DF530D">
        <w:rPr>
          <w:rFonts w:ascii="Arial" w:hAnsi="Arial" w:cs="Arial"/>
          <w:szCs w:val="22"/>
        </w:rPr>
        <w:t>RLN course</w:t>
      </w:r>
      <w:r w:rsidR="008A031B" w:rsidRPr="00DF530D">
        <w:rPr>
          <w:rFonts w:ascii="Arial" w:hAnsi="Arial" w:cs="Arial"/>
          <w:szCs w:val="22"/>
        </w:rPr>
        <w:t>s</w:t>
      </w:r>
      <w:r w:rsidR="00CF0676" w:rsidRPr="00DF530D">
        <w:rPr>
          <w:rFonts w:ascii="Arial" w:hAnsi="Arial" w:cs="Arial"/>
          <w:szCs w:val="22"/>
        </w:rPr>
        <w:t xml:space="preserve"> more laterally (notably on the right), hence the concept of a ‘danger area’ </w:t>
      </w:r>
      <w:r w:rsidR="00826CE5" w:rsidRPr="00DF530D">
        <w:rPr>
          <w:rFonts w:ascii="Arial" w:hAnsi="Arial" w:cs="Arial"/>
          <w:szCs w:val="22"/>
        </w:rPr>
        <w:t xml:space="preserve">or ‘danger triangle’ </w:t>
      </w:r>
      <w:r w:rsidR="00CF0676" w:rsidRPr="00DF530D">
        <w:rPr>
          <w:rFonts w:ascii="Arial" w:hAnsi="Arial" w:cs="Arial"/>
          <w:szCs w:val="22"/>
        </w:rPr>
        <w:t>encompassing the posterior thyroid capsule should be applied (Figure 2).</w:t>
      </w:r>
    </w:p>
    <w:p w14:paraId="26536303" w14:textId="5ED50D5B" w:rsidR="00DF0031" w:rsidRPr="00DF530D" w:rsidRDefault="00DF0031" w:rsidP="00DF530D">
      <w:pPr>
        <w:tabs>
          <w:tab w:val="num" w:pos="720"/>
        </w:tabs>
        <w:wordWrap/>
        <w:spacing w:after="0" w:line="276" w:lineRule="auto"/>
        <w:rPr>
          <w:rFonts w:ascii="Arial" w:hAnsi="Arial" w:cs="Arial"/>
          <w:szCs w:val="22"/>
        </w:rPr>
      </w:pPr>
    </w:p>
    <w:p w14:paraId="2A8DAC75" w14:textId="2182E69F" w:rsidR="006664BE" w:rsidRPr="00DF530D" w:rsidRDefault="000E7885" w:rsidP="00DF530D">
      <w:pPr>
        <w:tabs>
          <w:tab w:val="num" w:pos="720"/>
        </w:tabs>
        <w:wordWrap/>
        <w:spacing w:after="0" w:line="276" w:lineRule="auto"/>
        <w:rPr>
          <w:rFonts w:ascii="Arial" w:hAnsi="Arial" w:cs="Arial"/>
          <w:szCs w:val="22"/>
        </w:rPr>
      </w:pPr>
      <w:r>
        <w:rPr>
          <w:rFonts w:ascii="Arial" w:hAnsi="Arial" w:cs="Arial"/>
          <w:noProof/>
          <w:szCs w:val="22"/>
        </w:rPr>
        <w:drawing>
          <wp:inline distT="0" distB="0" distL="0" distR="0" wp14:anchorId="35D62B58" wp14:editId="43DB6626">
            <wp:extent cx="5706271" cy="4629796"/>
            <wp:effectExtent l="0" t="0" r="8890" b="0"/>
            <wp:docPr id="330167229" name="Picture 1" descr="A collage of images of the uter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7229" name="Picture 1" descr="A collage of images of the uteru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06271" cy="4629796"/>
                    </a:xfrm>
                    <a:prstGeom prst="rect">
                      <a:avLst/>
                    </a:prstGeom>
                  </pic:spPr>
                </pic:pic>
              </a:graphicData>
            </a:graphic>
          </wp:inline>
        </w:drawing>
      </w:r>
    </w:p>
    <w:p w14:paraId="1B92EE95" w14:textId="0BE27569" w:rsidR="003F731B" w:rsidRPr="00DF530D" w:rsidRDefault="005067B8" w:rsidP="00DF530D">
      <w:pPr>
        <w:wordWrap/>
        <w:spacing w:after="0" w:line="276" w:lineRule="auto"/>
        <w:rPr>
          <w:rFonts w:ascii="Arial" w:hAnsi="Arial" w:cs="Arial"/>
          <w:b/>
          <w:bCs/>
          <w:szCs w:val="22"/>
        </w:rPr>
      </w:pPr>
      <w:r w:rsidRPr="00DF530D">
        <w:rPr>
          <w:rFonts w:ascii="Arial" w:hAnsi="Arial" w:cs="Arial"/>
          <w:b/>
          <w:bCs/>
          <w:szCs w:val="22"/>
        </w:rPr>
        <w:t xml:space="preserve">Figure </w:t>
      </w:r>
      <w:r w:rsidR="00E706BD" w:rsidRPr="00DF530D">
        <w:rPr>
          <w:rFonts w:ascii="Arial" w:hAnsi="Arial" w:cs="Arial"/>
          <w:b/>
          <w:bCs/>
          <w:szCs w:val="22"/>
        </w:rPr>
        <w:t>2</w:t>
      </w:r>
      <w:r w:rsidRPr="00DF530D">
        <w:rPr>
          <w:rFonts w:ascii="Arial" w:hAnsi="Arial" w:cs="Arial"/>
          <w:b/>
          <w:bCs/>
          <w:szCs w:val="22"/>
        </w:rPr>
        <w:t xml:space="preserve">. Danger </w:t>
      </w:r>
      <w:r w:rsidR="00756443" w:rsidRPr="00DF530D">
        <w:rPr>
          <w:rFonts w:ascii="Arial" w:hAnsi="Arial" w:cs="Arial"/>
          <w:b/>
          <w:bCs/>
          <w:szCs w:val="22"/>
        </w:rPr>
        <w:t xml:space="preserve">area </w:t>
      </w:r>
      <w:r w:rsidRPr="00DF530D">
        <w:rPr>
          <w:rFonts w:ascii="Arial" w:hAnsi="Arial" w:cs="Arial"/>
          <w:b/>
          <w:bCs/>
          <w:szCs w:val="22"/>
        </w:rPr>
        <w:t>for recurrent laryngeal nerve</w:t>
      </w:r>
      <w:r w:rsidR="00013404" w:rsidRPr="00DF530D">
        <w:rPr>
          <w:rFonts w:ascii="Arial" w:hAnsi="Arial" w:cs="Arial"/>
          <w:b/>
          <w:bCs/>
          <w:szCs w:val="22"/>
        </w:rPr>
        <w:t xml:space="preserve"> (RLN)</w:t>
      </w:r>
      <w:r w:rsidRPr="00DF530D">
        <w:rPr>
          <w:rFonts w:ascii="Arial" w:hAnsi="Arial" w:cs="Arial"/>
          <w:b/>
          <w:bCs/>
          <w:szCs w:val="22"/>
        </w:rPr>
        <w:t xml:space="preserve">. </w:t>
      </w:r>
      <w:r w:rsidR="00CF0676" w:rsidRPr="00DF530D">
        <w:rPr>
          <w:rFonts w:ascii="Arial" w:hAnsi="Arial" w:cs="Arial"/>
          <w:b/>
          <w:bCs/>
          <w:szCs w:val="22"/>
        </w:rPr>
        <w:t>(A) In the u</w:t>
      </w:r>
      <w:r w:rsidR="006664BE" w:rsidRPr="00DF530D">
        <w:rPr>
          <w:rFonts w:ascii="Arial" w:hAnsi="Arial" w:cs="Arial"/>
          <w:b/>
          <w:bCs/>
          <w:szCs w:val="22"/>
        </w:rPr>
        <w:t xml:space="preserve">pper neck, the </w:t>
      </w:r>
      <w:r w:rsidR="006664BE" w:rsidRPr="00DF530D">
        <w:rPr>
          <w:rFonts w:ascii="Arial" w:hAnsi="Arial" w:cs="Arial"/>
          <w:b/>
          <w:bCs/>
          <w:szCs w:val="22"/>
        </w:rPr>
        <w:lastRenderedPageBreak/>
        <w:t xml:space="preserve">RLN </w:t>
      </w:r>
      <w:r w:rsidR="00CF0676" w:rsidRPr="00DF530D">
        <w:rPr>
          <w:rFonts w:ascii="Arial" w:hAnsi="Arial" w:cs="Arial"/>
          <w:b/>
          <w:bCs/>
          <w:szCs w:val="22"/>
        </w:rPr>
        <w:t>is</w:t>
      </w:r>
      <w:r w:rsidR="006664BE" w:rsidRPr="00DF530D">
        <w:rPr>
          <w:rFonts w:ascii="Arial" w:hAnsi="Arial" w:cs="Arial"/>
          <w:b/>
          <w:bCs/>
          <w:szCs w:val="22"/>
        </w:rPr>
        <w:t xml:space="preserve"> positioned posteromedially </w:t>
      </w:r>
      <w:r w:rsidR="00CF0676" w:rsidRPr="00DF530D">
        <w:rPr>
          <w:rFonts w:ascii="Arial" w:hAnsi="Arial" w:cs="Arial"/>
          <w:b/>
          <w:bCs/>
          <w:szCs w:val="22"/>
        </w:rPr>
        <w:t xml:space="preserve">within </w:t>
      </w:r>
      <w:r w:rsidR="00AD570B" w:rsidRPr="00DF530D">
        <w:rPr>
          <w:rFonts w:ascii="Arial" w:hAnsi="Arial" w:cs="Arial"/>
          <w:b/>
          <w:bCs/>
          <w:szCs w:val="22"/>
        </w:rPr>
        <w:t xml:space="preserve">the </w:t>
      </w:r>
      <w:r w:rsidR="00CF0676" w:rsidRPr="00DF530D">
        <w:rPr>
          <w:rFonts w:ascii="Arial" w:hAnsi="Arial" w:cs="Arial"/>
          <w:b/>
          <w:bCs/>
          <w:szCs w:val="22"/>
        </w:rPr>
        <w:t>‘</w:t>
      </w:r>
      <w:r w:rsidR="006664BE" w:rsidRPr="00DF530D">
        <w:rPr>
          <w:rFonts w:ascii="Arial" w:hAnsi="Arial" w:cs="Arial"/>
          <w:b/>
          <w:bCs/>
          <w:szCs w:val="22"/>
        </w:rPr>
        <w:t>danger triangle</w:t>
      </w:r>
      <w:r w:rsidR="00CF0676" w:rsidRPr="00DF530D">
        <w:rPr>
          <w:rFonts w:ascii="Arial" w:hAnsi="Arial" w:cs="Arial"/>
          <w:b/>
          <w:bCs/>
          <w:szCs w:val="22"/>
        </w:rPr>
        <w:t>’</w:t>
      </w:r>
      <w:r w:rsidR="006664BE" w:rsidRPr="00DF530D">
        <w:rPr>
          <w:rFonts w:ascii="Arial" w:hAnsi="Arial" w:cs="Arial"/>
          <w:b/>
          <w:bCs/>
          <w:szCs w:val="22"/>
        </w:rPr>
        <w:t xml:space="preserve"> along the tracheoesophageal groove. </w:t>
      </w:r>
      <w:r w:rsidR="00CF0676" w:rsidRPr="00DF530D">
        <w:rPr>
          <w:rFonts w:ascii="Arial" w:hAnsi="Arial" w:cs="Arial"/>
          <w:b/>
          <w:bCs/>
          <w:szCs w:val="22"/>
        </w:rPr>
        <w:t>(B) In the l</w:t>
      </w:r>
      <w:r w:rsidRPr="00DF530D">
        <w:rPr>
          <w:rFonts w:ascii="Arial" w:hAnsi="Arial" w:cs="Arial"/>
          <w:b/>
          <w:bCs/>
          <w:szCs w:val="22"/>
        </w:rPr>
        <w:t xml:space="preserve">ower neck, the RLN </w:t>
      </w:r>
      <w:r w:rsidR="00CF0676" w:rsidRPr="00DF530D">
        <w:rPr>
          <w:rFonts w:ascii="Arial" w:hAnsi="Arial" w:cs="Arial"/>
          <w:b/>
          <w:bCs/>
          <w:szCs w:val="22"/>
        </w:rPr>
        <w:t xml:space="preserve">courses </w:t>
      </w:r>
      <w:r w:rsidRPr="00DF530D">
        <w:rPr>
          <w:rFonts w:ascii="Arial" w:hAnsi="Arial" w:cs="Arial"/>
          <w:b/>
          <w:bCs/>
          <w:szCs w:val="22"/>
        </w:rPr>
        <w:t>more laterally</w:t>
      </w:r>
      <w:r w:rsidR="00CF0676" w:rsidRPr="00DF530D">
        <w:rPr>
          <w:rFonts w:ascii="Arial" w:hAnsi="Arial" w:cs="Arial"/>
          <w:b/>
          <w:bCs/>
          <w:szCs w:val="22"/>
        </w:rPr>
        <w:t xml:space="preserve">, especially on the </w:t>
      </w:r>
      <w:r w:rsidRPr="00DF530D">
        <w:rPr>
          <w:rFonts w:ascii="Arial" w:hAnsi="Arial" w:cs="Arial"/>
          <w:b/>
          <w:bCs/>
          <w:szCs w:val="22"/>
        </w:rPr>
        <w:t>right</w:t>
      </w:r>
      <w:r w:rsidR="00013404" w:rsidRPr="00DF530D">
        <w:rPr>
          <w:rFonts w:ascii="Arial" w:hAnsi="Arial" w:cs="Arial"/>
          <w:b/>
          <w:bCs/>
          <w:szCs w:val="22"/>
        </w:rPr>
        <w:t>,</w:t>
      </w:r>
      <w:r w:rsidRPr="00DF530D">
        <w:rPr>
          <w:rFonts w:ascii="Arial" w:hAnsi="Arial" w:cs="Arial"/>
          <w:b/>
          <w:bCs/>
          <w:szCs w:val="22"/>
        </w:rPr>
        <w:t xml:space="preserve"> and </w:t>
      </w:r>
      <w:r w:rsidR="00723528" w:rsidRPr="00DF530D">
        <w:rPr>
          <w:rFonts w:ascii="Arial" w:hAnsi="Arial" w:cs="Arial"/>
          <w:b/>
          <w:bCs/>
          <w:szCs w:val="22"/>
        </w:rPr>
        <w:t xml:space="preserve">the location of </w:t>
      </w:r>
      <w:r w:rsidR="00AD570B" w:rsidRPr="00DF530D">
        <w:rPr>
          <w:rFonts w:ascii="Arial" w:hAnsi="Arial" w:cs="Arial"/>
          <w:b/>
          <w:bCs/>
          <w:szCs w:val="22"/>
        </w:rPr>
        <w:t xml:space="preserve">the </w:t>
      </w:r>
      <w:r w:rsidR="00723528" w:rsidRPr="00DF530D">
        <w:rPr>
          <w:rFonts w:ascii="Arial" w:hAnsi="Arial" w:cs="Arial"/>
          <w:b/>
          <w:bCs/>
          <w:szCs w:val="22"/>
        </w:rPr>
        <w:t xml:space="preserve">RLN is more variable </w:t>
      </w:r>
      <w:r w:rsidR="00834F84" w:rsidRPr="00DF530D">
        <w:rPr>
          <w:rFonts w:ascii="Arial" w:hAnsi="Arial" w:cs="Arial"/>
          <w:b/>
          <w:bCs/>
          <w:szCs w:val="22"/>
        </w:rPr>
        <w:t xml:space="preserve">(three yellow lines </w:t>
      </w:r>
      <w:r w:rsidR="0064567B" w:rsidRPr="00DF530D">
        <w:rPr>
          <w:rFonts w:ascii="Arial" w:hAnsi="Arial" w:cs="Arial"/>
          <w:b/>
          <w:bCs/>
          <w:szCs w:val="22"/>
        </w:rPr>
        <w:t xml:space="preserve">suggest </w:t>
      </w:r>
      <w:r w:rsidR="00834F84" w:rsidRPr="00DF530D">
        <w:rPr>
          <w:rFonts w:ascii="Arial" w:hAnsi="Arial" w:cs="Arial"/>
          <w:b/>
          <w:bCs/>
          <w:szCs w:val="22"/>
        </w:rPr>
        <w:t xml:space="preserve">variations of </w:t>
      </w:r>
      <w:r w:rsidR="0064567B" w:rsidRPr="00DF530D">
        <w:rPr>
          <w:rFonts w:ascii="Arial" w:hAnsi="Arial" w:cs="Arial"/>
          <w:b/>
          <w:bCs/>
          <w:szCs w:val="22"/>
        </w:rPr>
        <w:t xml:space="preserve">the </w:t>
      </w:r>
      <w:r w:rsidR="00834F84" w:rsidRPr="00DF530D">
        <w:rPr>
          <w:rFonts w:ascii="Arial" w:hAnsi="Arial" w:cs="Arial"/>
          <w:b/>
          <w:bCs/>
          <w:szCs w:val="22"/>
        </w:rPr>
        <w:t xml:space="preserve">right recurrent laryngeal nerve) </w:t>
      </w:r>
      <w:r w:rsidR="00723528" w:rsidRPr="00DF530D">
        <w:rPr>
          <w:rFonts w:ascii="Arial" w:hAnsi="Arial" w:cs="Arial"/>
          <w:b/>
          <w:bCs/>
          <w:szCs w:val="22"/>
        </w:rPr>
        <w:t xml:space="preserve">at the inferior pole of </w:t>
      </w:r>
      <w:r w:rsidR="00013404" w:rsidRPr="00DF530D">
        <w:rPr>
          <w:rFonts w:ascii="Arial" w:hAnsi="Arial" w:cs="Arial"/>
          <w:b/>
          <w:bCs/>
          <w:szCs w:val="22"/>
        </w:rPr>
        <w:t xml:space="preserve">the </w:t>
      </w:r>
      <w:r w:rsidR="00723528" w:rsidRPr="00DF530D">
        <w:rPr>
          <w:rFonts w:ascii="Arial" w:hAnsi="Arial" w:cs="Arial"/>
          <w:b/>
          <w:bCs/>
          <w:szCs w:val="22"/>
        </w:rPr>
        <w:t xml:space="preserve">right thyroid gland. Therefore, </w:t>
      </w:r>
      <w:r w:rsidRPr="00DF530D">
        <w:rPr>
          <w:rFonts w:ascii="Arial" w:hAnsi="Arial" w:cs="Arial"/>
          <w:b/>
          <w:bCs/>
          <w:szCs w:val="22"/>
        </w:rPr>
        <w:t xml:space="preserve">the concept of a ‘danger </w:t>
      </w:r>
      <w:r w:rsidR="00756443" w:rsidRPr="00DF530D">
        <w:rPr>
          <w:rFonts w:ascii="Arial" w:hAnsi="Arial" w:cs="Arial"/>
          <w:b/>
          <w:bCs/>
          <w:szCs w:val="22"/>
        </w:rPr>
        <w:t>area’</w:t>
      </w:r>
      <w:r w:rsidRPr="00DF530D">
        <w:rPr>
          <w:rFonts w:ascii="Arial" w:hAnsi="Arial" w:cs="Arial"/>
          <w:b/>
          <w:bCs/>
          <w:szCs w:val="22"/>
        </w:rPr>
        <w:t xml:space="preserve"> </w:t>
      </w:r>
      <w:r w:rsidR="00826CE5" w:rsidRPr="00DF530D">
        <w:rPr>
          <w:rFonts w:ascii="Arial" w:hAnsi="Arial" w:cs="Arial"/>
          <w:b/>
          <w:bCs/>
          <w:szCs w:val="22"/>
        </w:rPr>
        <w:t xml:space="preserve">in the region of </w:t>
      </w:r>
      <w:r w:rsidRPr="00DF530D">
        <w:rPr>
          <w:rFonts w:ascii="Arial" w:hAnsi="Arial" w:cs="Arial"/>
          <w:b/>
          <w:bCs/>
          <w:szCs w:val="22"/>
        </w:rPr>
        <w:t xml:space="preserve">the posterior </w:t>
      </w:r>
      <w:r w:rsidR="00826CE5" w:rsidRPr="00DF530D">
        <w:rPr>
          <w:rFonts w:ascii="Arial" w:hAnsi="Arial" w:cs="Arial"/>
          <w:b/>
          <w:bCs/>
          <w:szCs w:val="22"/>
        </w:rPr>
        <w:t xml:space="preserve">medial </w:t>
      </w:r>
      <w:r w:rsidRPr="00DF530D">
        <w:rPr>
          <w:rFonts w:ascii="Arial" w:hAnsi="Arial" w:cs="Arial"/>
          <w:b/>
          <w:bCs/>
          <w:szCs w:val="22"/>
        </w:rPr>
        <w:t xml:space="preserve">thyroid </w:t>
      </w:r>
      <w:r w:rsidR="00826CE5" w:rsidRPr="00DF530D">
        <w:rPr>
          <w:rFonts w:ascii="Arial" w:hAnsi="Arial" w:cs="Arial"/>
          <w:b/>
          <w:bCs/>
          <w:szCs w:val="22"/>
        </w:rPr>
        <w:t>is of utmost importance</w:t>
      </w:r>
      <w:r w:rsidRPr="00DF530D">
        <w:rPr>
          <w:rFonts w:ascii="Arial" w:hAnsi="Arial" w:cs="Arial"/>
          <w:b/>
          <w:bCs/>
          <w:szCs w:val="22"/>
        </w:rPr>
        <w:t xml:space="preserve">. </w:t>
      </w:r>
    </w:p>
    <w:p w14:paraId="5094B4AF" w14:textId="77777777" w:rsidR="00AC37D1" w:rsidRPr="00DF530D" w:rsidRDefault="00AC37D1" w:rsidP="00DF530D">
      <w:pPr>
        <w:wordWrap/>
        <w:spacing w:after="0" w:line="276" w:lineRule="auto"/>
        <w:rPr>
          <w:rFonts w:ascii="Arial" w:hAnsi="Arial" w:cs="Arial"/>
          <w:b/>
          <w:bCs/>
          <w:szCs w:val="22"/>
        </w:rPr>
      </w:pPr>
    </w:p>
    <w:p w14:paraId="46FE9194" w14:textId="32510DF3" w:rsidR="001728B8" w:rsidRPr="00DF530D" w:rsidRDefault="001728B8" w:rsidP="00DF530D">
      <w:pPr>
        <w:wordWrap/>
        <w:spacing w:after="0" w:line="276" w:lineRule="auto"/>
        <w:rPr>
          <w:rFonts w:ascii="Arial" w:hAnsi="Arial" w:cs="Arial"/>
          <w:b/>
          <w:bCs/>
          <w:color w:val="00B050"/>
          <w:szCs w:val="22"/>
        </w:rPr>
      </w:pPr>
      <w:r w:rsidRPr="00DF530D">
        <w:rPr>
          <w:rFonts w:ascii="Arial" w:hAnsi="Arial" w:cs="Arial"/>
          <w:b/>
          <w:bCs/>
          <w:color w:val="00B050"/>
          <w:szCs w:val="22"/>
        </w:rPr>
        <w:t>Middle Cervical Sympathetic Ganglion</w:t>
      </w:r>
      <w:r w:rsidR="00B76638" w:rsidRPr="00DF530D">
        <w:rPr>
          <w:rFonts w:ascii="Arial" w:hAnsi="Arial" w:cs="Arial"/>
          <w:b/>
          <w:bCs/>
          <w:color w:val="00B050"/>
          <w:szCs w:val="22"/>
        </w:rPr>
        <w:t xml:space="preserve"> (MCSG)</w:t>
      </w:r>
    </w:p>
    <w:p w14:paraId="0AFE78AC" w14:textId="77777777" w:rsidR="000E7885" w:rsidRDefault="000E7885" w:rsidP="00DF530D">
      <w:pPr>
        <w:tabs>
          <w:tab w:val="num" w:pos="720"/>
        </w:tabs>
        <w:wordWrap/>
        <w:spacing w:after="0" w:line="276" w:lineRule="auto"/>
        <w:rPr>
          <w:rFonts w:ascii="Arial" w:hAnsi="Arial" w:cs="Arial"/>
          <w:szCs w:val="22"/>
        </w:rPr>
      </w:pPr>
    </w:p>
    <w:p w14:paraId="47145FF9" w14:textId="1AFE811D" w:rsidR="001728B8" w:rsidRPr="00DF530D" w:rsidRDefault="001728B8" w:rsidP="00DF530D">
      <w:pPr>
        <w:tabs>
          <w:tab w:val="num" w:pos="720"/>
        </w:tabs>
        <w:wordWrap/>
        <w:spacing w:after="0" w:line="276" w:lineRule="auto"/>
        <w:rPr>
          <w:rFonts w:ascii="Arial" w:hAnsi="Arial" w:cs="Arial"/>
          <w:szCs w:val="22"/>
        </w:rPr>
      </w:pPr>
      <w:r w:rsidRPr="00DF530D">
        <w:rPr>
          <w:rFonts w:ascii="Arial" w:hAnsi="Arial" w:cs="Arial"/>
          <w:szCs w:val="22"/>
        </w:rPr>
        <w:t xml:space="preserve">The </w:t>
      </w:r>
      <w:r w:rsidR="000B549C" w:rsidRPr="00DF530D">
        <w:rPr>
          <w:rFonts w:ascii="Arial" w:hAnsi="Arial" w:cs="Arial"/>
          <w:szCs w:val="22"/>
        </w:rPr>
        <w:t>MCSG</w:t>
      </w:r>
      <w:r w:rsidR="00D61488" w:rsidRPr="00DF530D">
        <w:rPr>
          <w:rFonts w:ascii="Arial" w:hAnsi="Arial" w:cs="Arial"/>
          <w:szCs w:val="22"/>
        </w:rPr>
        <w:t xml:space="preserve"> </w:t>
      </w:r>
      <w:r w:rsidRPr="00DF530D">
        <w:rPr>
          <w:rFonts w:ascii="Arial" w:hAnsi="Arial" w:cs="Arial"/>
          <w:szCs w:val="22"/>
        </w:rPr>
        <w:t xml:space="preserve">is part of the cervical sympathetic chain, </w:t>
      </w:r>
      <w:r w:rsidR="00927901" w:rsidRPr="00DF530D">
        <w:rPr>
          <w:rFonts w:ascii="Arial" w:hAnsi="Arial" w:cs="Arial"/>
          <w:szCs w:val="22"/>
        </w:rPr>
        <w:t>usually</w:t>
      </w:r>
      <w:r w:rsidRPr="00DF530D">
        <w:rPr>
          <w:rFonts w:ascii="Arial" w:hAnsi="Arial" w:cs="Arial"/>
          <w:szCs w:val="22"/>
        </w:rPr>
        <w:t xml:space="preserve"> located at the level of the C6 vertebra near the </w:t>
      </w:r>
      <w:r w:rsidR="007D3C59" w:rsidRPr="00DF530D">
        <w:rPr>
          <w:rFonts w:ascii="Arial" w:hAnsi="Arial" w:cs="Arial"/>
          <w:szCs w:val="22"/>
        </w:rPr>
        <w:t>thyroid gland</w:t>
      </w:r>
      <w:r w:rsidRPr="00DF530D">
        <w:rPr>
          <w:rFonts w:ascii="Arial" w:hAnsi="Arial" w:cs="Arial"/>
          <w:szCs w:val="22"/>
        </w:rPr>
        <w:t>.</w:t>
      </w:r>
      <w:r w:rsidR="00B76638" w:rsidRPr="00DF530D">
        <w:rPr>
          <w:rFonts w:ascii="Arial" w:hAnsi="Arial" w:cs="Arial"/>
          <w:szCs w:val="22"/>
        </w:rPr>
        <w:t xml:space="preserve"> </w:t>
      </w:r>
      <w:r w:rsidR="0087251D" w:rsidRPr="00DF530D">
        <w:rPr>
          <w:rFonts w:ascii="Arial" w:hAnsi="Arial" w:cs="Arial"/>
          <w:szCs w:val="22"/>
        </w:rPr>
        <w:t xml:space="preserve">The </w:t>
      </w:r>
      <w:r w:rsidR="00B76638" w:rsidRPr="00DF530D">
        <w:rPr>
          <w:rFonts w:ascii="Arial" w:hAnsi="Arial" w:cs="Arial"/>
          <w:szCs w:val="22"/>
        </w:rPr>
        <w:t>MCSG</w:t>
      </w:r>
      <w:r w:rsidR="00927901" w:rsidRPr="00DF530D">
        <w:rPr>
          <w:rFonts w:ascii="Arial" w:hAnsi="Arial" w:cs="Arial"/>
          <w:szCs w:val="22"/>
        </w:rPr>
        <w:t xml:space="preserve"> lies </w:t>
      </w:r>
      <w:r w:rsidRPr="00DF530D">
        <w:rPr>
          <w:rFonts w:ascii="Arial" w:hAnsi="Arial" w:cs="Arial"/>
          <w:szCs w:val="22"/>
        </w:rPr>
        <w:t>anterior to the longus colli muscle</w:t>
      </w:r>
      <w:r w:rsidR="00B76638" w:rsidRPr="00DF530D">
        <w:rPr>
          <w:rFonts w:ascii="Arial" w:hAnsi="Arial" w:cs="Arial"/>
          <w:szCs w:val="22"/>
        </w:rPr>
        <w:t xml:space="preserve"> and</w:t>
      </w:r>
      <w:r w:rsidRPr="00DF530D">
        <w:rPr>
          <w:rFonts w:ascii="Arial" w:hAnsi="Arial" w:cs="Arial"/>
          <w:szCs w:val="22"/>
        </w:rPr>
        <w:t xml:space="preserve"> medial to the carotid sheath</w:t>
      </w:r>
      <w:r w:rsidR="00B76638" w:rsidRPr="00DF530D">
        <w:rPr>
          <w:rFonts w:ascii="Arial" w:hAnsi="Arial" w:cs="Arial"/>
          <w:szCs w:val="22"/>
        </w:rPr>
        <w:t xml:space="preserve"> </w:t>
      </w:r>
      <w:r w:rsidRPr="00DF530D">
        <w:rPr>
          <w:rFonts w:ascii="Arial" w:hAnsi="Arial" w:cs="Arial"/>
          <w:szCs w:val="22"/>
        </w:rPr>
        <w:t xml:space="preserve">at the level of the </w:t>
      </w:r>
      <w:r w:rsidR="007D3C59" w:rsidRPr="00DF530D">
        <w:rPr>
          <w:rFonts w:ascii="Arial" w:hAnsi="Arial" w:cs="Arial"/>
          <w:szCs w:val="22"/>
        </w:rPr>
        <w:t>thyroid gland</w:t>
      </w:r>
      <w:r w:rsidR="00B76638" w:rsidRPr="00DF530D">
        <w:rPr>
          <w:rFonts w:ascii="Arial" w:hAnsi="Arial" w:cs="Arial"/>
          <w:szCs w:val="22"/>
        </w:rPr>
        <w:t xml:space="preserve">. </w:t>
      </w:r>
      <w:r w:rsidR="000B549C" w:rsidRPr="00DF530D">
        <w:rPr>
          <w:rFonts w:ascii="Arial" w:hAnsi="Arial" w:cs="Arial"/>
          <w:szCs w:val="22"/>
        </w:rPr>
        <w:t xml:space="preserve">The relationship and the position of the MCSG with that of the CCA is classified into 2 types, </w:t>
      </w:r>
      <w:r w:rsidR="00927901" w:rsidRPr="00DF530D">
        <w:rPr>
          <w:rFonts w:ascii="Arial" w:hAnsi="Arial" w:cs="Arial"/>
          <w:szCs w:val="22"/>
        </w:rPr>
        <w:t xml:space="preserve">lateral </w:t>
      </w:r>
      <w:r w:rsidR="007D3C59" w:rsidRPr="00DF530D">
        <w:rPr>
          <w:rFonts w:ascii="Arial" w:hAnsi="Arial" w:cs="Arial"/>
          <w:szCs w:val="22"/>
        </w:rPr>
        <w:t xml:space="preserve">type </w:t>
      </w:r>
      <w:r w:rsidR="00927901" w:rsidRPr="00DF530D">
        <w:rPr>
          <w:rFonts w:ascii="Arial" w:hAnsi="Arial" w:cs="Arial"/>
          <w:szCs w:val="22"/>
        </w:rPr>
        <w:t xml:space="preserve">(88% prevalence) or medial </w:t>
      </w:r>
      <w:r w:rsidR="007D3C59" w:rsidRPr="00DF530D">
        <w:rPr>
          <w:rFonts w:ascii="Arial" w:hAnsi="Arial" w:cs="Arial"/>
          <w:szCs w:val="22"/>
        </w:rPr>
        <w:t xml:space="preserve">type </w:t>
      </w:r>
      <w:r w:rsidR="00927901" w:rsidRPr="00DF530D">
        <w:rPr>
          <w:rFonts w:ascii="Arial" w:hAnsi="Arial" w:cs="Arial"/>
          <w:szCs w:val="22"/>
        </w:rPr>
        <w:t xml:space="preserve">(12%) </w:t>
      </w:r>
      <w:r w:rsidR="009B162C"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&lt;EndNote&gt;&lt;Cite&gt;&lt;Author&gt;Shin&lt;/Author&gt;&lt;Year&gt;2015&lt;/Year&gt;&lt;RecNum&gt;20&lt;/RecNum&gt;&lt;DisplayText&gt;[18]&lt;/DisplayText&gt;&lt;record&gt;&lt;rec-number&gt;20&lt;/rec-number&gt;&lt;foreign-keys&gt;&lt;key app="EN" db-id="ada2x5vz3td5rqetw07592v8pxr2za0aev2p" timestamp="1754817593"&gt;20&lt;/key&gt;&lt;/foreign-keys&gt;&lt;ref-type name="Journal Article"&gt;17&lt;/ref-type&gt;&lt;contributors&gt;&lt;authors&gt;&lt;author&gt;Shin, Ji Eun&lt;/author&gt;&lt;author&gt;Baek, Jung Hwan&lt;/author&gt;&lt;author&gt;Ha, Eun Ju&lt;/author&gt;&lt;author&gt;Choi, Young Jun&lt;/author&gt;&lt;author&gt;Choi, Woo Jung&lt;/author&gt;&lt;author&gt;Lee, Jeong Hyun&lt;/author&gt;&lt;/authors&gt;&lt;/contributors&gt;&lt;titles&gt;&lt;title&gt;Ultrasound features of middle cervical sympathetic ganglion&lt;/title&gt;&lt;secondary-title&gt;The Clinical Journal of Pain&lt;/secondary-title&gt;&lt;/titles&gt;&lt;periodical&gt;&lt;full-title&gt;The Clinical Journal of Pain&lt;/full-title&gt;&lt;/periodical&gt;&lt;pages&gt;909-913&lt;/pages&gt;&lt;volume&gt;31&lt;/volume&gt;&lt;number&gt;10&lt;/number&gt;&lt;dates&gt;&lt;year&gt;2015&lt;/year&gt;&lt;/dates&gt;&lt;isbn&gt;0749-8047&lt;/isbn&gt;&lt;urls&gt;&lt;/urls&gt;&lt;/record&gt;&lt;/Cite&gt;&lt;/EndNote&gt;</w:instrText>
      </w:r>
      <w:r w:rsidR="009B162C"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18</w:t>
      </w:r>
      <w:r w:rsidR="00C97A5E">
        <w:rPr>
          <w:rFonts w:ascii="Arial" w:hAnsi="Arial" w:cs="Arial"/>
          <w:noProof/>
          <w:szCs w:val="22"/>
        </w:rPr>
        <w:t>)</w:t>
      </w:r>
      <w:r w:rsidR="009B162C" w:rsidRPr="00DF530D">
        <w:rPr>
          <w:rFonts w:ascii="Arial" w:hAnsi="Arial" w:cs="Arial"/>
          <w:szCs w:val="22"/>
        </w:rPr>
        <w:fldChar w:fldCharType="end"/>
      </w:r>
      <w:r w:rsidR="009B162C" w:rsidRPr="00DF530D">
        <w:rPr>
          <w:rFonts w:ascii="Arial" w:hAnsi="Arial" w:cs="Arial"/>
          <w:szCs w:val="22"/>
        </w:rPr>
        <w:t xml:space="preserve">. </w:t>
      </w:r>
      <w:r w:rsidR="00927901" w:rsidRPr="00DF530D">
        <w:rPr>
          <w:rFonts w:ascii="Arial" w:hAnsi="Arial" w:cs="Arial"/>
          <w:szCs w:val="22"/>
        </w:rPr>
        <w:t xml:space="preserve">The medial type places the MCSG at risk during </w:t>
      </w:r>
      <w:r w:rsidR="007D3C59" w:rsidRPr="00DF530D">
        <w:rPr>
          <w:rFonts w:ascii="Arial" w:hAnsi="Arial" w:cs="Arial"/>
          <w:szCs w:val="22"/>
        </w:rPr>
        <w:t xml:space="preserve">RFA </w:t>
      </w:r>
      <w:r w:rsidR="00927901" w:rsidRPr="00DF530D">
        <w:rPr>
          <w:rFonts w:ascii="Arial" w:hAnsi="Arial" w:cs="Arial"/>
          <w:szCs w:val="22"/>
        </w:rPr>
        <w:t>of benign nodules, requiring special caution. Thermal injury to the MCSG can cause Horner’s syndrome, characterized by ptosis, miosis, and anhidrosis.</w:t>
      </w:r>
    </w:p>
    <w:p w14:paraId="4F210081" w14:textId="77777777" w:rsidR="00E706BD" w:rsidRPr="00DF530D" w:rsidRDefault="00E706BD" w:rsidP="00DF530D">
      <w:pPr>
        <w:tabs>
          <w:tab w:val="num" w:pos="720"/>
        </w:tabs>
        <w:wordWrap/>
        <w:spacing w:after="0" w:line="276" w:lineRule="auto"/>
        <w:rPr>
          <w:rFonts w:ascii="Arial" w:hAnsi="Arial" w:cs="Arial"/>
          <w:szCs w:val="22"/>
        </w:rPr>
      </w:pPr>
    </w:p>
    <w:p w14:paraId="78290E54" w14:textId="64FBDD60" w:rsidR="000F1CA1" w:rsidRPr="00DF530D" w:rsidRDefault="00AC37D1"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PREPROCEDURE WORK-UP</w:t>
      </w:r>
    </w:p>
    <w:p w14:paraId="3657DE1C" w14:textId="77777777" w:rsidR="000E7885" w:rsidRDefault="000E7885" w:rsidP="00DF530D">
      <w:pPr>
        <w:pStyle w:val="ListParagraph"/>
        <w:wordWrap/>
        <w:spacing w:after="0" w:line="276" w:lineRule="auto"/>
        <w:ind w:left="0"/>
        <w:rPr>
          <w:rFonts w:ascii="Arial" w:hAnsi="Arial" w:cs="Arial"/>
          <w:szCs w:val="22"/>
        </w:rPr>
      </w:pPr>
    </w:p>
    <w:p w14:paraId="694D7D83" w14:textId="5F6810C2" w:rsidR="00F55DF4" w:rsidRPr="00DF530D" w:rsidRDefault="00F55DF4"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Table 1 </w:t>
      </w:r>
      <w:r w:rsidR="00927901" w:rsidRPr="00DF530D">
        <w:rPr>
          <w:rFonts w:ascii="Arial" w:hAnsi="Arial" w:cs="Arial"/>
          <w:szCs w:val="22"/>
        </w:rPr>
        <w:t xml:space="preserve">summarizes </w:t>
      </w:r>
      <w:r w:rsidRPr="00DF530D">
        <w:rPr>
          <w:rFonts w:ascii="Arial" w:hAnsi="Arial" w:cs="Arial"/>
          <w:szCs w:val="22"/>
        </w:rPr>
        <w:t xml:space="preserve">the </w:t>
      </w:r>
      <w:r w:rsidR="007D3C59" w:rsidRPr="00DF530D">
        <w:rPr>
          <w:rFonts w:ascii="Arial" w:hAnsi="Arial" w:cs="Arial"/>
          <w:szCs w:val="22"/>
        </w:rPr>
        <w:t xml:space="preserve">recommended </w:t>
      </w:r>
      <w:r w:rsidRPr="00DF530D">
        <w:rPr>
          <w:rFonts w:ascii="Arial" w:hAnsi="Arial" w:cs="Arial"/>
          <w:szCs w:val="22"/>
        </w:rPr>
        <w:t xml:space="preserve">preprocedural checklist for RFA </w:t>
      </w:r>
      <w:r w:rsidR="007D3C59" w:rsidRPr="00DF530D">
        <w:rPr>
          <w:rFonts w:ascii="Arial" w:hAnsi="Arial" w:cs="Arial"/>
          <w:szCs w:val="22"/>
        </w:rPr>
        <w:t xml:space="preserve">of benign thyroid nodules </w:t>
      </w:r>
      <w:r w:rsidRPr="00DF530D">
        <w:rPr>
          <w:rFonts w:ascii="Arial" w:hAnsi="Arial" w:cs="Arial"/>
          <w:szCs w:val="22"/>
        </w:rPr>
        <w:t>based on the KSThR 2017 guideline</w:t>
      </w:r>
      <w:r w:rsidR="0087251D" w:rsidRPr="00DF530D">
        <w:rPr>
          <w:rFonts w:ascii="Arial" w:hAnsi="Arial" w:cs="Arial"/>
          <w:szCs w:val="22"/>
        </w:rPr>
        <w:t>s</w:t>
      </w:r>
      <w:r w:rsidRPr="00DF530D">
        <w:rPr>
          <w:rFonts w:ascii="Arial" w:hAnsi="Arial" w:cs="Arial"/>
          <w:szCs w:val="22"/>
        </w:rPr>
        <w:t>.</w:t>
      </w:r>
      <w:r w:rsidR="006664BE" w:rsidRPr="00DF530D">
        <w:rPr>
          <w:rFonts w:ascii="Arial" w:hAnsi="Arial" w:cs="Arial"/>
          <w:szCs w:val="22"/>
        </w:rPr>
        <w:t xml:space="preserve"> </w:t>
      </w:r>
      <w:r w:rsidR="00927901" w:rsidRPr="00DF530D">
        <w:rPr>
          <w:rFonts w:ascii="Arial" w:hAnsi="Arial" w:cs="Arial"/>
          <w:szCs w:val="22"/>
        </w:rPr>
        <w:t>The components of this checklist are described in detail below.</w:t>
      </w:r>
    </w:p>
    <w:p w14:paraId="6D456534" w14:textId="7D3EB25C" w:rsidR="00F55DF4" w:rsidRPr="00DF530D" w:rsidRDefault="00F55DF4"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 </w:t>
      </w:r>
    </w:p>
    <w:tbl>
      <w:tblPr>
        <w:tblStyle w:val="TableGrid"/>
        <w:tblW w:w="9067" w:type="dxa"/>
        <w:tblLook w:val="04A0" w:firstRow="1" w:lastRow="0" w:firstColumn="1" w:lastColumn="0" w:noHBand="0" w:noVBand="1"/>
      </w:tblPr>
      <w:tblGrid>
        <w:gridCol w:w="9067"/>
      </w:tblGrid>
      <w:tr w:rsidR="00F55DF4" w:rsidRPr="00DF530D" w14:paraId="683B0892" w14:textId="77777777" w:rsidTr="009B5949">
        <w:tc>
          <w:tcPr>
            <w:tcW w:w="9067" w:type="dxa"/>
            <w:shd w:val="clear" w:color="auto" w:fill="FFFF00"/>
          </w:tcPr>
          <w:p w14:paraId="1A48719B" w14:textId="42B50F3E" w:rsidR="00F55DF4" w:rsidRPr="00DF530D" w:rsidRDefault="00F55DF4" w:rsidP="00DF530D">
            <w:pPr>
              <w:pStyle w:val="ListParagraph"/>
              <w:wordWrap/>
              <w:spacing w:line="276" w:lineRule="auto"/>
              <w:ind w:left="0"/>
              <w:rPr>
                <w:rFonts w:ascii="Arial" w:hAnsi="Arial" w:cs="Arial"/>
                <w:b/>
                <w:bCs/>
                <w:szCs w:val="22"/>
              </w:rPr>
            </w:pPr>
            <w:r w:rsidRPr="00DF530D">
              <w:rPr>
                <w:rFonts w:ascii="Arial" w:hAnsi="Arial" w:cs="Arial"/>
                <w:b/>
                <w:bCs/>
                <w:szCs w:val="22"/>
              </w:rPr>
              <w:t xml:space="preserve">Table1. Pre-Procedural Checklist </w:t>
            </w:r>
            <w:r w:rsidR="000E7885">
              <w:rPr>
                <w:rFonts w:ascii="Arial" w:hAnsi="Arial" w:cs="Arial"/>
                <w:b/>
                <w:bCs/>
                <w:szCs w:val="22"/>
              </w:rPr>
              <w:t>B</w:t>
            </w:r>
            <w:r w:rsidRPr="00DF530D">
              <w:rPr>
                <w:rFonts w:ascii="Arial" w:hAnsi="Arial" w:cs="Arial"/>
                <w:b/>
                <w:bCs/>
                <w:szCs w:val="22"/>
              </w:rPr>
              <w:t xml:space="preserve">efore RFA </w:t>
            </w:r>
            <w:r w:rsidR="000E7885">
              <w:rPr>
                <w:rFonts w:ascii="Arial" w:hAnsi="Arial" w:cs="Arial"/>
                <w:b/>
                <w:bCs/>
                <w:szCs w:val="22"/>
              </w:rPr>
              <w:t>R</w:t>
            </w:r>
            <w:r w:rsidR="00373992" w:rsidRPr="00DF530D">
              <w:rPr>
                <w:rFonts w:ascii="Arial" w:hAnsi="Arial" w:cs="Arial"/>
                <w:b/>
                <w:bCs/>
                <w:szCs w:val="22"/>
              </w:rPr>
              <w:t>ecommended by</w:t>
            </w:r>
            <w:r w:rsidRPr="00DF530D">
              <w:rPr>
                <w:rFonts w:ascii="Arial" w:hAnsi="Arial" w:cs="Arial"/>
                <w:b/>
                <w:bCs/>
                <w:szCs w:val="22"/>
              </w:rPr>
              <w:t xml:space="preserve"> the KSThR 2017 Guideline</w:t>
            </w:r>
            <w:r w:rsidR="0087251D" w:rsidRPr="00DF530D">
              <w:rPr>
                <w:rFonts w:ascii="Arial" w:hAnsi="Arial" w:cs="Arial"/>
                <w:b/>
                <w:bCs/>
                <w:szCs w:val="22"/>
              </w:rPr>
              <w:t>s</w:t>
            </w:r>
          </w:p>
        </w:tc>
      </w:tr>
      <w:tr w:rsidR="00F55DF4" w:rsidRPr="00DF530D" w14:paraId="61600D2D" w14:textId="77777777" w:rsidTr="009B5949">
        <w:tc>
          <w:tcPr>
            <w:tcW w:w="9067" w:type="dxa"/>
          </w:tcPr>
          <w:p w14:paraId="71C5CED5" w14:textId="77777777" w:rsidR="00F55DF4" w:rsidRPr="00DF530D" w:rsidRDefault="00F55DF4" w:rsidP="00DF530D">
            <w:pPr>
              <w:pStyle w:val="ListParagraph"/>
              <w:wordWrap/>
              <w:spacing w:line="276" w:lineRule="auto"/>
              <w:ind w:leftChars="27" w:left="59"/>
              <w:rPr>
                <w:rFonts w:ascii="Arial" w:hAnsi="Arial" w:cs="Arial"/>
                <w:szCs w:val="22"/>
              </w:rPr>
            </w:pPr>
            <w:r w:rsidRPr="00DF530D">
              <w:rPr>
                <w:rFonts w:ascii="Arial" w:hAnsi="Arial" w:cs="Arial"/>
                <w:szCs w:val="22"/>
              </w:rPr>
              <w:t>Pathologic diagnosis</w:t>
            </w:r>
          </w:p>
          <w:p w14:paraId="4C9CB7B1" w14:textId="2F4E6AA2" w:rsidR="00F55DF4" w:rsidRPr="00DF530D" w:rsidRDefault="00F55DF4" w:rsidP="00DF530D">
            <w:pPr>
              <w:pStyle w:val="ListParagraph"/>
              <w:numPr>
                <w:ilvl w:val="0"/>
                <w:numId w:val="8"/>
              </w:numPr>
              <w:wordWrap/>
              <w:spacing w:line="276" w:lineRule="auto"/>
              <w:ind w:leftChars="31" w:left="266" w:hangingChars="90" w:hanging="198"/>
              <w:rPr>
                <w:rFonts w:ascii="Arial" w:hAnsi="Arial" w:cs="Arial"/>
                <w:szCs w:val="22"/>
              </w:rPr>
            </w:pPr>
            <w:r w:rsidRPr="00DF530D">
              <w:rPr>
                <w:rFonts w:ascii="Arial" w:hAnsi="Arial" w:cs="Arial"/>
                <w:szCs w:val="22"/>
              </w:rPr>
              <w:t xml:space="preserve">Benign diagnosis </w:t>
            </w:r>
            <w:r w:rsidR="00927901" w:rsidRPr="00DF530D">
              <w:rPr>
                <w:rFonts w:ascii="Arial" w:hAnsi="Arial" w:cs="Arial"/>
                <w:szCs w:val="22"/>
              </w:rPr>
              <w:t xml:space="preserve">confirmed by </w:t>
            </w:r>
            <w:r w:rsidRPr="00DF530D">
              <w:rPr>
                <w:rFonts w:ascii="Arial" w:hAnsi="Arial" w:cs="Arial"/>
                <w:szCs w:val="22"/>
              </w:rPr>
              <w:t>at least two US-guided FNA or CNB</w:t>
            </w:r>
          </w:p>
          <w:p w14:paraId="333FEAE0" w14:textId="213832BB" w:rsidR="00F55DF4" w:rsidRPr="00DF530D" w:rsidRDefault="00F55DF4" w:rsidP="00DF530D">
            <w:pPr>
              <w:pStyle w:val="ListParagraph"/>
              <w:numPr>
                <w:ilvl w:val="0"/>
                <w:numId w:val="8"/>
              </w:numPr>
              <w:wordWrap/>
              <w:spacing w:line="276" w:lineRule="auto"/>
              <w:ind w:leftChars="31" w:left="266" w:hangingChars="90" w:hanging="198"/>
              <w:rPr>
                <w:rFonts w:ascii="Arial" w:hAnsi="Arial" w:cs="Arial"/>
                <w:szCs w:val="22"/>
              </w:rPr>
            </w:pPr>
            <w:r w:rsidRPr="00DF530D">
              <w:rPr>
                <w:rFonts w:ascii="Arial" w:hAnsi="Arial" w:cs="Arial"/>
                <w:szCs w:val="22"/>
              </w:rPr>
              <w:t xml:space="preserve">Benign diagnosis </w:t>
            </w:r>
            <w:r w:rsidR="00927901" w:rsidRPr="00DF530D">
              <w:rPr>
                <w:rFonts w:ascii="Arial" w:hAnsi="Arial" w:cs="Arial"/>
                <w:szCs w:val="22"/>
              </w:rPr>
              <w:t xml:space="preserve">confirmed by </w:t>
            </w:r>
            <w:r w:rsidRPr="00DF530D">
              <w:rPr>
                <w:rFonts w:ascii="Arial" w:hAnsi="Arial" w:cs="Arial"/>
                <w:szCs w:val="22"/>
              </w:rPr>
              <w:t>at least one US-guided FNA or CNB in AFTN</w:t>
            </w:r>
          </w:p>
          <w:p w14:paraId="36226A98" w14:textId="53702AD8" w:rsidR="00F55DF4" w:rsidRPr="00DF530D" w:rsidRDefault="00F55DF4" w:rsidP="00DF530D">
            <w:pPr>
              <w:pStyle w:val="ListParagraph"/>
              <w:numPr>
                <w:ilvl w:val="0"/>
                <w:numId w:val="8"/>
              </w:numPr>
              <w:wordWrap/>
              <w:spacing w:line="276" w:lineRule="auto"/>
              <w:ind w:leftChars="31" w:left="266" w:hangingChars="90" w:hanging="198"/>
              <w:rPr>
                <w:rFonts w:ascii="Arial" w:hAnsi="Arial" w:cs="Arial"/>
                <w:szCs w:val="22"/>
              </w:rPr>
            </w:pPr>
            <w:r w:rsidRPr="00DF530D">
              <w:rPr>
                <w:rFonts w:ascii="Arial" w:hAnsi="Arial" w:cs="Arial"/>
                <w:szCs w:val="22"/>
              </w:rPr>
              <w:t xml:space="preserve">Benign diagnosis </w:t>
            </w:r>
            <w:r w:rsidR="00927901" w:rsidRPr="00DF530D">
              <w:rPr>
                <w:rFonts w:ascii="Arial" w:hAnsi="Arial" w:cs="Arial"/>
                <w:szCs w:val="22"/>
              </w:rPr>
              <w:t xml:space="preserve">confirmed by </w:t>
            </w:r>
            <w:r w:rsidRPr="00DF530D">
              <w:rPr>
                <w:rFonts w:ascii="Arial" w:hAnsi="Arial" w:cs="Arial"/>
                <w:szCs w:val="22"/>
              </w:rPr>
              <w:t>at least 1 US-guided FNA or CNB in thyroid nodules with highly specific benign US features</w:t>
            </w:r>
          </w:p>
        </w:tc>
      </w:tr>
      <w:tr w:rsidR="00F55DF4" w:rsidRPr="00DF530D" w14:paraId="0FD64F33" w14:textId="77777777" w:rsidTr="009B5949">
        <w:trPr>
          <w:trHeight w:val="833"/>
        </w:trPr>
        <w:tc>
          <w:tcPr>
            <w:tcW w:w="9067" w:type="dxa"/>
          </w:tcPr>
          <w:p w14:paraId="3CE66DE2" w14:textId="09BEFB90" w:rsidR="00F55DF4" w:rsidRPr="00DF530D" w:rsidRDefault="00F55DF4" w:rsidP="00DF530D">
            <w:pPr>
              <w:pStyle w:val="ListParagraph"/>
              <w:wordWrap/>
              <w:spacing w:line="276" w:lineRule="auto"/>
              <w:ind w:leftChars="-16" w:left="-35"/>
              <w:rPr>
                <w:rFonts w:ascii="Arial" w:hAnsi="Arial" w:cs="Arial"/>
                <w:szCs w:val="22"/>
              </w:rPr>
            </w:pPr>
            <w:r w:rsidRPr="00DF530D">
              <w:rPr>
                <w:rFonts w:ascii="Arial" w:hAnsi="Arial" w:cs="Arial"/>
                <w:szCs w:val="22"/>
              </w:rPr>
              <w:t>U</w:t>
            </w:r>
            <w:r w:rsidR="0087251D" w:rsidRPr="00DF530D">
              <w:rPr>
                <w:rFonts w:ascii="Arial" w:hAnsi="Arial" w:cs="Arial"/>
                <w:szCs w:val="22"/>
              </w:rPr>
              <w:t>ltrasound</w:t>
            </w:r>
          </w:p>
          <w:p w14:paraId="43E6FB76" w14:textId="2ADAB24E" w:rsidR="00927901" w:rsidRPr="00DF530D" w:rsidRDefault="00927901" w:rsidP="00DF530D">
            <w:pPr>
              <w:pStyle w:val="ListParagraph"/>
              <w:numPr>
                <w:ilvl w:val="0"/>
                <w:numId w:val="10"/>
              </w:numPr>
              <w:wordWrap/>
              <w:spacing w:line="276" w:lineRule="auto"/>
              <w:ind w:leftChars="39" w:left="286" w:hangingChars="91" w:hanging="200"/>
              <w:rPr>
                <w:rFonts w:ascii="Arial" w:hAnsi="Arial" w:cs="Arial"/>
                <w:szCs w:val="22"/>
              </w:rPr>
            </w:pPr>
            <w:r w:rsidRPr="00DF530D">
              <w:rPr>
                <w:rFonts w:ascii="Arial" w:hAnsi="Arial" w:cs="Arial"/>
                <w:szCs w:val="22"/>
              </w:rPr>
              <w:t>Assessment of nodule characteristics and surrounding critical structures</w:t>
            </w:r>
          </w:p>
          <w:p w14:paraId="2EC327B0" w14:textId="74CB58B0" w:rsidR="00F55DF4" w:rsidRPr="00DF530D" w:rsidRDefault="00927901" w:rsidP="00DF530D">
            <w:pPr>
              <w:pStyle w:val="ListParagraph"/>
              <w:numPr>
                <w:ilvl w:val="0"/>
                <w:numId w:val="10"/>
              </w:numPr>
              <w:wordWrap/>
              <w:spacing w:line="276" w:lineRule="auto"/>
              <w:ind w:leftChars="39" w:left="286" w:hangingChars="91" w:hanging="200"/>
              <w:rPr>
                <w:rFonts w:ascii="Arial" w:hAnsi="Arial" w:cs="Arial"/>
                <w:szCs w:val="22"/>
              </w:rPr>
            </w:pPr>
            <w:r w:rsidRPr="00DF530D">
              <w:rPr>
                <w:rFonts w:ascii="Arial" w:hAnsi="Arial" w:cs="Arial"/>
                <w:szCs w:val="22"/>
              </w:rPr>
              <w:t xml:space="preserve">Measurement of nodule </w:t>
            </w:r>
            <w:r w:rsidR="007D3C59" w:rsidRPr="00DF530D">
              <w:rPr>
                <w:rFonts w:ascii="Arial" w:hAnsi="Arial" w:cs="Arial"/>
                <w:szCs w:val="22"/>
              </w:rPr>
              <w:t xml:space="preserve">size and </w:t>
            </w:r>
            <w:r w:rsidRPr="00DF530D">
              <w:rPr>
                <w:rFonts w:ascii="Arial" w:hAnsi="Arial" w:cs="Arial"/>
                <w:szCs w:val="22"/>
              </w:rPr>
              <w:t>volume</w:t>
            </w:r>
          </w:p>
        </w:tc>
      </w:tr>
      <w:tr w:rsidR="00F55DF4" w:rsidRPr="00DF530D" w14:paraId="11D2779D" w14:textId="77777777" w:rsidTr="009B5949">
        <w:tc>
          <w:tcPr>
            <w:tcW w:w="9067" w:type="dxa"/>
          </w:tcPr>
          <w:p w14:paraId="2BA91D36" w14:textId="77777777" w:rsidR="00F55DF4" w:rsidRPr="00DF530D" w:rsidRDefault="00F55DF4" w:rsidP="00DF530D">
            <w:pPr>
              <w:pStyle w:val="ListParagraph"/>
              <w:wordWrap/>
              <w:spacing w:line="276" w:lineRule="auto"/>
              <w:ind w:left="0"/>
              <w:rPr>
                <w:rFonts w:ascii="Arial" w:hAnsi="Arial" w:cs="Arial"/>
                <w:szCs w:val="22"/>
              </w:rPr>
            </w:pPr>
            <w:r w:rsidRPr="00DF530D">
              <w:rPr>
                <w:rFonts w:ascii="Arial" w:hAnsi="Arial" w:cs="Arial"/>
                <w:szCs w:val="22"/>
              </w:rPr>
              <w:t>Symptom score</w:t>
            </w:r>
          </w:p>
        </w:tc>
      </w:tr>
      <w:tr w:rsidR="00F55DF4" w:rsidRPr="00DF530D" w14:paraId="00565BE5" w14:textId="77777777" w:rsidTr="009B5949">
        <w:tc>
          <w:tcPr>
            <w:tcW w:w="9067" w:type="dxa"/>
          </w:tcPr>
          <w:p w14:paraId="52437117" w14:textId="77777777" w:rsidR="00F55DF4" w:rsidRPr="00DF530D" w:rsidRDefault="00F55DF4" w:rsidP="00DF530D">
            <w:pPr>
              <w:pStyle w:val="ListParagraph"/>
              <w:wordWrap/>
              <w:spacing w:line="276" w:lineRule="auto"/>
              <w:ind w:left="0"/>
              <w:rPr>
                <w:rFonts w:ascii="Arial" w:hAnsi="Arial" w:cs="Arial"/>
                <w:szCs w:val="22"/>
              </w:rPr>
            </w:pPr>
            <w:r w:rsidRPr="00DF530D">
              <w:rPr>
                <w:rFonts w:ascii="Arial" w:hAnsi="Arial" w:cs="Arial"/>
                <w:szCs w:val="22"/>
              </w:rPr>
              <w:t>Cosmetic score</w:t>
            </w:r>
          </w:p>
        </w:tc>
      </w:tr>
      <w:tr w:rsidR="00F55DF4" w:rsidRPr="00DF530D" w14:paraId="7E36727F" w14:textId="77777777" w:rsidTr="00196F6F">
        <w:trPr>
          <w:trHeight w:val="1168"/>
        </w:trPr>
        <w:tc>
          <w:tcPr>
            <w:tcW w:w="9067" w:type="dxa"/>
          </w:tcPr>
          <w:p w14:paraId="0C10202F" w14:textId="77777777" w:rsidR="00F55DF4" w:rsidRPr="00DF530D" w:rsidRDefault="00F55DF4" w:rsidP="00DF530D">
            <w:pPr>
              <w:pStyle w:val="ListParagraph"/>
              <w:tabs>
                <w:tab w:val="left" w:pos="70"/>
              </w:tabs>
              <w:wordWrap/>
              <w:spacing w:line="276" w:lineRule="auto"/>
              <w:ind w:leftChars="-261" w:left="-574" w:firstLineChars="100" w:firstLine="220"/>
              <w:rPr>
                <w:rFonts w:ascii="Arial" w:hAnsi="Arial" w:cs="Arial"/>
                <w:szCs w:val="22"/>
              </w:rPr>
            </w:pPr>
            <w:r w:rsidRPr="00DF530D">
              <w:rPr>
                <w:rFonts w:ascii="Arial" w:hAnsi="Arial" w:cs="Arial"/>
                <w:szCs w:val="22"/>
              </w:rPr>
              <w:tab/>
              <w:t>Laboratory tests</w:t>
            </w:r>
          </w:p>
          <w:p w14:paraId="61AF6332" w14:textId="77777777" w:rsidR="00F55DF4" w:rsidRPr="00DF530D" w:rsidRDefault="00F55DF4" w:rsidP="00DF530D">
            <w:pPr>
              <w:pStyle w:val="ListParagraph"/>
              <w:tabs>
                <w:tab w:val="left" w:pos="857"/>
              </w:tabs>
              <w:wordWrap/>
              <w:spacing w:line="276" w:lineRule="auto"/>
              <w:ind w:leftChars="-16" w:left="-35" w:firstLineChars="100" w:firstLine="220"/>
              <w:rPr>
                <w:rFonts w:ascii="Arial" w:hAnsi="Arial" w:cs="Arial"/>
                <w:szCs w:val="22"/>
              </w:rPr>
            </w:pPr>
            <w:r w:rsidRPr="00DF530D">
              <w:rPr>
                <w:rFonts w:ascii="Arial" w:hAnsi="Arial" w:cs="Arial"/>
                <w:szCs w:val="22"/>
              </w:rPr>
              <w:t>Complete blood count</w:t>
            </w:r>
          </w:p>
          <w:p w14:paraId="207D5F41" w14:textId="7A2E40BF" w:rsidR="00F55DF4" w:rsidRPr="00DF530D" w:rsidRDefault="0087251D" w:rsidP="00DF530D">
            <w:pPr>
              <w:pStyle w:val="ListParagraph"/>
              <w:tabs>
                <w:tab w:val="left" w:pos="857"/>
              </w:tabs>
              <w:wordWrap/>
              <w:spacing w:line="276" w:lineRule="auto"/>
              <w:ind w:leftChars="-16" w:left="-35" w:firstLineChars="100" w:firstLine="220"/>
              <w:rPr>
                <w:rFonts w:ascii="Arial" w:hAnsi="Arial" w:cs="Arial"/>
                <w:szCs w:val="22"/>
              </w:rPr>
            </w:pPr>
            <w:r w:rsidRPr="00DF530D">
              <w:rPr>
                <w:rFonts w:ascii="Arial" w:hAnsi="Arial" w:cs="Arial"/>
                <w:szCs w:val="22"/>
              </w:rPr>
              <w:t>C</w:t>
            </w:r>
            <w:r w:rsidR="00F55DF4" w:rsidRPr="00DF530D">
              <w:rPr>
                <w:rFonts w:ascii="Arial" w:hAnsi="Arial" w:cs="Arial"/>
                <w:szCs w:val="22"/>
              </w:rPr>
              <w:t xml:space="preserve">oagulation </w:t>
            </w:r>
            <w:r w:rsidRPr="00DF530D">
              <w:rPr>
                <w:rFonts w:ascii="Arial" w:hAnsi="Arial" w:cs="Arial"/>
                <w:szCs w:val="22"/>
              </w:rPr>
              <w:t>panel</w:t>
            </w:r>
          </w:p>
          <w:p w14:paraId="56510B97" w14:textId="3B8E5D2B" w:rsidR="00F47136" w:rsidRPr="00DF530D" w:rsidRDefault="00F55DF4" w:rsidP="00DF530D">
            <w:pPr>
              <w:pStyle w:val="ListParagraph"/>
              <w:tabs>
                <w:tab w:val="left" w:pos="857"/>
              </w:tabs>
              <w:wordWrap/>
              <w:spacing w:line="276" w:lineRule="auto"/>
              <w:ind w:left="0" w:firstLineChars="100" w:firstLine="220"/>
              <w:rPr>
                <w:rFonts w:ascii="Arial" w:hAnsi="Arial" w:cs="Arial"/>
                <w:szCs w:val="22"/>
              </w:rPr>
            </w:pPr>
            <w:r w:rsidRPr="00DF530D">
              <w:rPr>
                <w:rFonts w:ascii="Arial" w:hAnsi="Arial" w:cs="Arial"/>
                <w:szCs w:val="22"/>
              </w:rPr>
              <w:t>Thyroid function test</w:t>
            </w:r>
            <w:r w:rsidR="00927901" w:rsidRPr="00DF530D">
              <w:rPr>
                <w:rFonts w:ascii="Arial" w:hAnsi="Arial" w:cs="Arial"/>
                <w:szCs w:val="22"/>
              </w:rPr>
              <w:t xml:space="preserve"> (</w:t>
            </w:r>
            <w:r w:rsidRPr="00DF530D">
              <w:rPr>
                <w:rFonts w:ascii="Arial" w:hAnsi="Arial" w:cs="Arial"/>
                <w:szCs w:val="22"/>
              </w:rPr>
              <w:t>Serum TSH</w:t>
            </w:r>
            <w:r w:rsidR="00927901" w:rsidRPr="00DF530D">
              <w:rPr>
                <w:rFonts w:ascii="Arial" w:hAnsi="Arial" w:cs="Arial"/>
                <w:szCs w:val="22"/>
              </w:rPr>
              <w:t>, s</w:t>
            </w:r>
            <w:r w:rsidRPr="00DF530D">
              <w:rPr>
                <w:rFonts w:ascii="Arial" w:hAnsi="Arial" w:cs="Arial"/>
                <w:szCs w:val="22"/>
              </w:rPr>
              <w:t>erum T3</w:t>
            </w:r>
            <w:r w:rsidR="00927901" w:rsidRPr="00DF530D">
              <w:rPr>
                <w:rFonts w:ascii="Arial" w:hAnsi="Arial" w:cs="Arial"/>
                <w:szCs w:val="22"/>
              </w:rPr>
              <w:t>, s</w:t>
            </w:r>
            <w:r w:rsidRPr="00DF530D">
              <w:rPr>
                <w:rFonts w:ascii="Arial" w:hAnsi="Arial" w:cs="Arial"/>
                <w:szCs w:val="22"/>
              </w:rPr>
              <w:t>erum fT4</w:t>
            </w:r>
            <w:r w:rsidR="00927901" w:rsidRPr="00DF530D">
              <w:rPr>
                <w:rFonts w:ascii="Arial" w:hAnsi="Arial" w:cs="Arial"/>
                <w:szCs w:val="22"/>
              </w:rPr>
              <w:t>)</w:t>
            </w:r>
          </w:p>
        </w:tc>
      </w:tr>
      <w:tr w:rsidR="00F55DF4" w:rsidRPr="00DF530D" w14:paraId="456E585A" w14:textId="77777777" w:rsidTr="009B5949">
        <w:tc>
          <w:tcPr>
            <w:tcW w:w="9067" w:type="dxa"/>
          </w:tcPr>
          <w:p w14:paraId="09D37FC1" w14:textId="77777777" w:rsidR="00F55DF4" w:rsidRPr="00DF530D" w:rsidRDefault="00F55DF4" w:rsidP="00DF530D">
            <w:pPr>
              <w:pStyle w:val="ListParagraph"/>
              <w:wordWrap/>
              <w:spacing w:line="276" w:lineRule="auto"/>
              <w:ind w:leftChars="-16" w:left="-35"/>
              <w:rPr>
                <w:rFonts w:ascii="Arial" w:hAnsi="Arial" w:cs="Arial"/>
                <w:szCs w:val="22"/>
                <w:vertAlign w:val="superscript"/>
              </w:rPr>
            </w:pPr>
            <w:r w:rsidRPr="00DF530D">
              <w:rPr>
                <w:rFonts w:ascii="Arial" w:hAnsi="Arial" w:cs="Arial"/>
                <w:szCs w:val="22"/>
              </w:rPr>
              <w:t>CT or MRI</w:t>
            </w:r>
            <w:r w:rsidRPr="00DF530D">
              <w:rPr>
                <w:rFonts w:ascii="Arial" w:hAnsi="Arial" w:cs="Arial"/>
                <w:szCs w:val="22"/>
                <w:vertAlign w:val="superscript"/>
              </w:rPr>
              <w:t>*</w:t>
            </w:r>
          </w:p>
          <w:p w14:paraId="11D8CE48" w14:textId="77777777" w:rsidR="00F55DF4" w:rsidRPr="00DF530D" w:rsidRDefault="00F55DF4" w:rsidP="00DF530D">
            <w:pPr>
              <w:pStyle w:val="ListParagraph"/>
              <w:wordWrap/>
              <w:spacing w:line="276" w:lineRule="auto"/>
              <w:ind w:left="0"/>
              <w:rPr>
                <w:rFonts w:ascii="Arial" w:hAnsi="Arial" w:cs="Arial"/>
                <w:szCs w:val="22"/>
              </w:rPr>
            </w:pPr>
            <w:r w:rsidRPr="00DF530D">
              <w:rPr>
                <w:rFonts w:ascii="Arial" w:hAnsi="Arial" w:cs="Arial"/>
                <w:szCs w:val="22"/>
              </w:rPr>
              <w:t xml:space="preserve">99mTc pertechnetate or </w:t>
            </w:r>
            <w:r w:rsidRPr="00DF530D">
              <w:rPr>
                <w:rFonts w:ascii="Arial" w:hAnsi="Arial" w:cs="Arial"/>
                <w:szCs w:val="22"/>
                <w:vertAlign w:val="superscript"/>
              </w:rPr>
              <w:t>123</w:t>
            </w:r>
            <w:r w:rsidRPr="00DF530D">
              <w:rPr>
                <w:rFonts w:ascii="Arial" w:hAnsi="Arial" w:cs="Arial"/>
                <w:szCs w:val="22"/>
              </w:rPr>
              <w:t>I thyroid scan</w:t>
            </w:r>
            <w:r w:rsidRPr="00DF530D">
              <w:rPr>
                <w:rFonts w:ascii="Arial" w:hAnsi="Arial" w:cs="Arial"/>
                <w:szCs w:val="22"/>
                <w:vertAlign w:val="superscript"/>
              </w:rPr>
              <w:t>†</w:t>
            </w:r>
          </w:p>
        </w:tc>
      </w:tr>
    </w:tbl>
    <w:p w14:paraId="35405760" w14:textId="77777777" w:rsidR="00F55DF4" w:rsidRPr="00DF530D" w:rsidRDefault="00F55DF4" w:rsidP="00DF530D">
      <w:pPr>
        <w:pStyle w:val="ListParagraph"/>
        <w:wordWrap/>
        <w:spacing w:after="0" w:line="276" w:lineRule="auto"/>
        <w:ind w:left="0"/>
        <w:rPr>
          <w:rFonts w:ascii="Arial" w:hAnsi="Arial" w:cs="Arial"/>
          <w:szCs w:val="22"/>
        </w:rPr>
      </w:pPr>
      <w:r w:rsidRPr="00DF530D">
        <w:rPr>
          <w:rFonts w:ascii="Arial" w:hAnsi="Arial" w:cs="Arial"/>
          <w:szCs w:val="22"/>
          <w:vertAlign w:val="superscript"/>
        </w:rPr>
        <w:t>*</w:t>
      </w:r>
      <w:r w:rsidRPr="00DF530D">
        <w:rPr>
          <w:rFonts w:ascii="Arial" w:hAnsi="Arial" w:cs="Arial"/>
          <w:szCs w:val="22"/>
        </w:rPr>
        <w:t xml:space="preserve"> Selectively indicated for patients with intrathoracic goiter, </w:t>
      </w:r>
      <w:r w:rsidRPr="00DF530D">
        <w:rPr>
          <w:rFonts w:ascii="Arial" w:hAnsi="Arial" w:cs="Arial"/>
          <w:szCs w:val="22"/>
          <w:vertAlign w:val="superscript"/>
        </w:rPr>
        <w:t>†</w:t>
      </w:r>
      <w:r w:rsidRPr="00DF530D">
        <w:rPr>
          <w:rFonts w:ascii="Arial" w:hAnsi="Arial" w:cs="Arial"/>
          <w:szCs w:val="22"/>
        </w:rPr>
        <w:t xml:space="preserve"> Indicated for AFTN.</w:t>
      </w:r>
    </w:p>
    <w:p w14:paraId="748DF3BB" w14:textId="77777777" w:rsidR="00D61488" w:rsidRPr="00DF530D" w:rsidRDefault="00D61488" w:rsidP="00DF530D">
      <w:pPr>
        <w:pStyle w:val="ListParagraph"/>
        <w:wordWrap/>
        <w:spacing w:after="0" w:line="276" w:lineRule="auto"/>
        <w:ind w:left="0"/>
        <w:rPr>
          <w:rFonts w:ascii="Arial" w:hAnsi="Arial" w:cs="Arial"/>
          <w:szCs w:val="22"/>
        </w:rPr>
      </w:pPr>
    </w:p>
    <w:p w14:paraId="299DFEB0" w14:textId="70FEFE14" w:rsidR="000F1CA1" w:rsidRPr="00DF530D" w:rsidRDefault="004F1F39"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Pathologic </w:t>
      </w:r>
      <w:r w:rsidR="00AC37D1" w:rsidRPr="00DF530D">
        <w:rPr>
          <w:rFonts w:ascii="Arial" w:hAnsi="Arial" w:cs="Arial"/>
          <w:b/>
          <w:bCs/>
          <w:color w:val="00B050"/>
          <w:szCs w:val="22"/>
        </w:rPr>
        <w:t>D</w:t>
      </w:r>
      <w:r w:rsidRPr="00DF530D">
        <w:rPr>
          <w:rFonts w:ascii="Arial" w:hAnsi="Arial" w:cs="Arial"/>
          <w:b/>
          <w:bCs/>
          <w:color w:val="00B050"/>
          <w:szCs w:val="22"/>
        </w:rPr>
        <w:t>iagnosi</w:t>
      </w:r>
      <w:r w:rsidR="008E5F0E" w:rsidRPr="00DF530D">
        <w:rPr>
          <w:rFonts w:ascii="Arial" w:hAnsi="Arial" w:cs="Arial"/>
          <w:b/>
          <w:bCs/>
          <w:color w:val="00B050"/>
          <w:szCs w:val="22"/>
        </w:rPr>
        <w:t>s</w:t>
      </w:r>
    </w:p>
    <w:p w14:paraId="64739B72" w14:textId="77777777" w:rsidR="00C844FC" w:rsidRDefault="00C844FC" w:rsidP="00DF530D">
      <w:pPr>
        <w:pStyle w:val="ListParagraph"/>
        <w:wordWrap/>
        <w:spacing w:after="0" w:line="276" w:lineRule="auto"/>
        <w:ind w:leftChars="10" w:left="22"/>
        <w:rPr>
          <w:rFonts w:ascii="Arial" w:hAnsi="Arial" w:cs="Arial"/>
          <w:szCs w:val="22"/>
        </w:rPr>
      </w:pPr>
    </w:p>
    <w:p w14:paraId="494C8E77" w14:textId="448A4BCC" w:rsidR="00D61488" w:rsidRPr="00DF530D" w:rsidRDefault="00932E5B" w:rsidP="00DF530D">
      <w:pPr>
        <w:pStyle w:val="ListParagraph"/>
        <w:wordWrap/>
        <w:spacing w:after="0" w:line="276" w:lineRule="auto"/>
        <w:ind w:leftChars="10" w:left="22"/>
        <w:rPr>
          <w:rFonts w:ascii="Arial" w:hAnsi="Arial" w:cs="Arial"/>
          <w:szCs w:val="22"/>
        </w:rPr>
      </w:pPr>
      <w:r w:rsidRPr="00DF530D">
        <w:rPr>
          <w:rFonts w:ascii="Arial" w:hAnsi="Arial" w:cs="Arial"/>
          <w:szCs w:val="22"/>
        </w:rPr>
        <w:t xml:space="preserve">All major guidelines recommend using fine-needle aspiration (FNA) or core-needle biopsy (CNB) </w:t>
      </w:r>
      <w:r w:rsidR="007112EC" w:rsidRPr="00DF530D">
        <w:rPr>
          <w:rFonts w:ascii="Arial" w:hAnsi="Arial" w:cs="Arial"/>
          <w:szCs w:val="22"/>
        </w:rPr>
        <w:t xml:space="preserve">to confirm benign </w:t>
      </w:r>
      <w:r w:rsidR="0087251D" w:rsidRPr="00DF530D">
        <w:rPr>
          <w:rFonts w:ascii="Arial" w:hAnsi="Arial" w:cs="Arial"/>
          <w:szCs w:val="22"/>
        </w:rPr>
        <w:t xml:space="preserve">cytology </w:t>
      </w:r>
      <w:r w:rsidR="007112EC" w:rsidRPr="00DF530D">
        <w:rPr>
          <w:rFonts w:ascii="Arial" w:hAnsi="Arial" w:cs="Arial"/>
          <w:szCs w:val="22"/>
        </w:rPr>
        <w:t xml:space="preserve">before </w:t>
      </w:r>
      <w:r w:rsidR="00F47136" w:rsidRPr="00DF530D">
        <w:rPr>
          <w:rFonts w:ascii="Arial" w:hAnsi="Arial" w:cs="Arial"/>
          <w:szCs w:val="22"/>
        </w:rPr>
        <w:t>RFA</w:t>
      </w:r>
      <w:r w:rsidR="007112EC" w:rsidRPr="00DF530D">
        <w:rPr>
          <w:rFonts w:ascii="Arial" w:hAnsi="Arial" w:cs="Arial"/>
          <w:szCs w:val="22"/>
        </w:rPr>
        <w:t>.</w:t>
      </w:r>
      <w:r w:rsidRPr="00DF530D">
        <w:rPr>
          <w:rFonts w:ascii="Arial" w:hAnsi="Arial" w:cs="Arial"/>
          <w:szCs w:val="22"/>
        </w:rPr>
        <w:t> </w:t>
      </w:r>
      <w:r w:rsidR="008E5F0E" w:rsidRPr="00DF530D">
        <w:rPr>
          <w:rFonts w:ascii="Arial" w:hAnsi="Arial" w:cs="Arial"/>
          <w:szCs w:val="22"/>
        </w:rPr>
        <w:t>In most cases, thyroid</w:t>
      </w:r>
      <w:r w:rsidR="007C4646" w:rsidRPr="00DF530D">
        <w:rPr>
          <w:rFonts w:ascii="Arial" w:hAnsi="Arial" w:cs="Arial"/>
          <w:szCs w:val="22"/>
        </w:rPr>
        <w:t xml:space="preserve"> </w:t>
      </w:r>
      <w:r w:rsidR="008E5F0E" w:rsidRPr="00DF530D">
        <w:rPr>
          <w:rFonts w:ascii="Arial" w:hAnsi="Arial" w:cs="Arial"/>
          <w:szCs w:val="22"/>
        </w:rPr>
        <w:t xml:space="preserve">nodules should be </w:t>
      </w:r>
      <w:r w:rsidR="008E5F0E" w:rsidRPr="00DF530D">
        <w:rPr>
          <w:rFonts w:ascii="Arial" w:hAnsi="Arial" w:cs="Arial"/>
          <w:szCs w:val="22"/>
        </w:rPr>
        <w:lastRenderedPageBreak/>
        <w:t xml:space="preserve">confirmed as benign by at least two separate </w:t>
      </w:r>
      <w:r w:rsidR="007112EC" w:rsidRPr="00DF530D">
        <w:rPr>
          <w:rFonts w:ascii="Arial" w:hAnsi="Arial" w:cs="Arial"/>
          <w:szCs w:val="22"/>
        </w:rPr>
        <w:t>ultrasound</w:t>
      </w:r>
      <w:r w:rsidR="008E5F0E" w:rsidRPr="00DF530D">
        <w:rPr>
          <w:rFonts w:ascii="Arial" w:hAnsi="Arial" w:cs="Arial"/>
          <w:szCs w:val="22"/>
        </w:rPr>
        <w:t xml:space="preserve">-guided FNA or CNB prior to </w:t>
      </w:r>
      <w:r w:rsidR="001564DB" w:rsidRPr="00DF530D">
        <w:rPr>
          <w:rFonts w:ascii="Arial" w:hAnsi="Arial" w:cs="Arial"/>
          <w:szCs w:val="22"/>
        </w:rPr>
        <w:t>TA</w:t>
      </w:r>
      <w:r w:rsidR="008E5F0E" w:rsidRPr="00DF530D">
        <w:rPr>
          <w:rFonts w:ascii="Arial" w:hAnsi="Arial" w:cs="Arial"/>
          <w:szCs w:val="22"/>
        </w:rPr>
        <w:t xml:space="preserve"> </w:t>
      </w:r>
      <w:r w:rsidR="00DF5F75" w:rsidRPr="00DF530D">
        <w:rPr>
          <w:rFonts w:ascii="Arial" w:hAnsi="Arial" w:cs="Arial"/>
          <w:szCs w:val="22"/>
        </w:rPr>
        <w:fldChar w:fldCharType="begin">
          <w:fldData xml:space="preserve">PEVuZE5vdGU+PENpdGU+PEF1dGhvcj5TaGluPC9BdXRob3I+PFllYXI+MjAxNjwvWWVhcj48UmVj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</w:fldData>
        </w:fldChar>
      </w:r>
      <w:r w:rsidR="00E706BD" w:rsidRPr="00DF530D">
        <w:rPr>
          <w:rFonts w:ascii="Arial" w:hAnsi="Arial" w:cs="Arial"/>
          <w:szCs w:val="22"/>
        </w:rPr>
        <w:instrText xml:space="preserve"> ADDIN EN.CITE </w:instrText>
      </w:r>
      <w:r w:rsidR="00E706BD" w:rsidRPr="00DF530D">
        <w:rPr>
          <w:rFonts w:ascii="Arial" w:hAnsi="Arial" w:cs="Arial"/>
          <w:szCs w:val="22"/>
        </w:rPr>
        <w:fldChar w:fldCharType="begin">
          <w:fldData xml:space="preserve">PEVuZE5vdGU+PENpdGU+PEF1dGhvcj5TaGluPC9BdXRob3I+PFllYXI+MjAxNjwvWWVhcj48UmVj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</w:fldData>
        </w:fldChar>
      </w:r>
      <w:r w:rsidR="00E706BD" w:rsidRPr="00DF530D">
        <w:rPr>
          <w:rFonts w:ascii="Arial" w:hAnsi="Arial" w:cs="Arial"/>
          <w:szCs w:val="22"/>
        </w:rPr>
        <w:instrText xml:space="preserve"> ADDIN EN.CITE.DATA </w:instrText>
      </w:r>
      <w:r w:rsidR="00E706BD" w:rsidRPr="00DF530D">
        <w:rPr>
          <w:rFonts w:ascii="Arial" w:hAnsi="Arial" w:cs="Arial"/>
          <w:szCs w:val="22"/>
        </w:rPr>
      </w:r>
      <w:r w:rsidR="00E706BD" w:rsidRPr="00DF530D">
        <w:rPr>
          <w:rFonts w:ascii="Arial" w:hAnsi="Arial" w:cs="Arial"/>
          <w:szCs w:val="22"/>
        </w:rPr>
        <w:fldChar w:fldCharType="end"/>
      </w:r>
      <w:r w:rsidR="00DF5F75" w:rsidRPr="00DF530D">
        <w:rPr>
          <w:rFonts w:ascii="Arial" w:hAnsi="Arial" w:cs="Arial"/>
          <w:szCs w:val="22"/>
        </w:rPr>
      </w:r>
      <w:r w:rsidR="00DF5F75"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4, 19, 20</w:t>
      </w:r>
      <w:r w:rsidR="00C97A5E">
        <w:rPr>
          <w:rFonts w:ascii="Arial" w:hAnsi="Arial" w:cs="Arial"/>
          <w:noProof/>
          <w:szCs w:val="22"/>
        </w:rPr>
        <w:t>)</w:t>
      </w:r>
      <w:r w:rsidR="00DF5F75" w:rsidRPr="00DF530D">
        <w:rPr>
          <w:rFonts w:ascii="Arial" w:hAnsi="Arial" w:cs="Arial"/>
          <w:szCs w:val="22"/>
        </w:rPr>
        <w:fldChar w:fldCharType="end"/>
      </w:r>
      <w:r w:rsidR="00D61488" w:rsidRPr="00DF530D">
        <w:rPr>
          <w:rFonts w:ascii="Arial" w:hAnsi="Arial" w:cs="Arial"/>
          <w:szCs w:val="22"/>
        </w:rPr>
        <w:t>.</w:t>
      </w:r>
      <w:r w:rsidR="008E5F0E" w:rsidRPr="00DF530D">
        <w:rPr>
          <w:rFonts w:ascii="Arial" w:hAnsi="Arial" w:cs="Arial"/>
          <w:szCs w:val="22"/>
        </w:rPr>
        <w:t xml:space="preserve"> </w:t>
      </w:r>
      <w:r w:rsidR="00F9216E" w:rsidRPr="00DF530D">
        <w:rPr>
          <w:rFonts w:ascii="Arial" w:hAnsi="Arial" w:cs="Arial"/>
          <w:szCs w:val="22"/>
        </w:rPr>
        <w:t xml:space="preserve">The malignancy rate of thyroid nodules after confirmation of benignity with two separate FNAs is very low </w:t>
      </w:r>
      <w:r w:rsidR="00F9216E"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&lt;EndNote&gt;&lt;Cite&gt;&lt;Author&gt;Oh&lt;/Author&gt;&lt;Year&gt;2018&lt;/Year&gt;&lt;RecNum&gt;24&lt;/RecNum&gt;&lt;DisplayText&gt;[21]&lt;/DisplayText&gt;&lt;record&gt;&lt;rec-number&gt;24&lt;/rec-number&gt;&lt;foreign-keys&gt;&lt;key app="EN" db-id="ada2x5vz3td5rqetw07592v8pxr2za0aev2p" timestamp="1754818255"&gt;24&lt;/key&gt;&lt;/foreign-keys&gt;&lt;ref-type name="Journal Article"&gt;17&lt;/ref-type&gt;&lt;contributors&gt;&lt;authors&gt;&lt;author&gt;Oh, Hye-Seon&lt;/author&gt;&lt;author&gt;Ha, Jeonghoon&lt;/author&gt;&lt;author&gt;Kim, Hye In&lt;/author&gt;&lt;author&gt;Kim, Tae Hyuk&lt;/author&gt;&lt;author&gt;Kim, Won Gu&lt;/author&gt;&lt;author&gt;Lim, Dong-Jun&lt;/author&gt;&lt;author&gt;Kim, Tae Yong&lt;/author&gt;&lt;author&gt;Kim, Sun Wook&lt;/author&gt;&lt;author&gt;Kim, Won Bae&lt;/author&gt;&lt;author&gt;Shong, Young Kee&lt;/author&gt;&lt;/authors&gt;&lt;/contributors&gt;&lt;titles&gt;&lt;title&gt;Active surveillance of low-risk papillary thyroid microcarcinoma: a multi-center cohort study in Korea&lt;/title&gt;&lt;secondary-title&gt;Thyroid&lt;/secondary-title&gt;&lt;/titles&gt;&lt;periodical&gt;&lt;full-title&gt;Thyroid&lt;/full-title&gt;&lt;/periodical&gt;&lt;pages&gt;1587-1594&lt;/pages&gt;&lt;volume&gt;28&lt;/volume&gt;&lt;number&gt;12&lt;/number&gt;&lt;dates&gt;&lt;year&gt;2018&lt;/year&gt;&lt;/dates&gt;&lt;isbn&gt;1050-7256&lt;/isbn&gt;&lt;urls&gt;&lt;/urls&gt;&lt;/record&gt;&lt;/Cite&gt;&lt;/EndNote&gt;</w:instrText>
      </w:r>
      <w:r w:rsidR="00F9216E"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21</w:t>
      </w:r>
      <w:r w:rsidR="00C97A5E">
        <w:rPr>
          <w:rFonts w:ascii="Arial" w:hAnsi="Arial" w:cs="Arial"/>
          <w:noProof/>
          <w:szCs w:val="22"/>
        </w:rPr>
        <w:t>)</w:t>
      </w:r>
      <w:r w:rsidR="00F9216E" w:rsidRPr="00DF530D">
        <w:rPr>
          <w:rFonts w:ascii="Arial" w:hAnsi="Arial" w:cs="Arial"/>
          <w:szCs w:val="22"/>
        </w:rPr>
        <w:fldChar w:fldCharType="end"/>
      </w:r>
      <w:r w:rsidR="00F9216E" w:rsidRPr="00DF530D">
        <w:rPr>
          <w:rFonts w:ascii="Arial" w:hAnsi="Arial" w:cs="Arial"/>
          <w:szCs w:val="22"/>
        </w:rPr>
        <w:t xml:space="preserve">. </w:t>
      </w:r>
      <w:r w:rsidR="008E5F0E" w:rsidRPr="00DF530D">
        <w:rPr>
          <w:rFonts w:ascii="Arial" w:hAnsi="Arial" w:cs="Arial"/>
          <w:szCs w:val="22"/>
        </w:rPr>
        <w:t xml:space="preserve">However, some guidelines accept a single </w:t>
      </w:r>
      <w:r w:rsidR="007112EC" w:rsidRPr="00DF530D">
        <w:rPr>
          <w:rFonts w:ascii="Arial" w:hAnsi="Arial" w:cs="Arial"/>
          <w:szCs w:val="22"/>
        </w:rPr>
        <w:t xml:space="preserve">benign </w:t>
      </w:r>
      <w:r w:rsidR="008E5F0E" w:rsidRPr="00DF530D">
        <w:rPr>
          <w:rFonts w:ascii="Arial" w:hAnsi="Arial" w:cs="Arial"/>
          <w:szCs w:val="22"/>
        </w:rPr>
        <w:t xml:space="preserve">biopsy result </w:t>
      </w:r>
      <w:r w:rsidR="007112EC" w:rsidRPr="00DF530D">
        <w:rPr>
          <w:rFonts w:ascii="Arial" w:hAnsi="Arial" w:cs="Arial"/>
          <w:szCs w:val="22"/>
        </w:rPr>
        <w:t xml:space="preserve">if the nodule has highly specific benign ultrasound features or if the lesion is an AFTN </w:t>
      </w:r>
      <w:r w:rsidR="00DF5F75" w:rsidRPr="00DF530D">
        <w:rPr>
          <w:rFonts w:ascii="Arial" w:hAnsi="Arial" w:cs="Arial"/>
          <w:szCs w:val="22"/>
        </w:rPr>
        <w:fldChar w:fldCharType="begin">
          <w:fldData xml:space="preserve">PEVuZE5vdGU+PENpdGU+PEF1dGhvcj5LaW08L0F1dGhvcj48WWVhcj4yMDE4PC9ZZWFyPjxSZWNO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</w:fldData>
        </w:fldChar>
      </w:r>
      <w:r w:rsidR="00E706BD" w:rsidRPr="00DF530D">
        <w:rPr>
          <w:rFonts w:ascii="Arial" w:hAnsi="Arial" w:cs="Arial"/>
          <w:szCs w:val="22"/>
        </w:rPr>
        <w:instrText xml:space="preserve"> ADDIN EN.CITE </w:instrText>
      </w:r>
      <w:r w:rsidR="00E706BD" w:rsidRPr="00DF530D">
        <w:rPr>
          <w:rFonts w:ascii="Arial" w:hAnsi="Arial" w:cs="Arial"/>
          <w:szCs w:val="22"/>
        </w:rPr>
        <w:fldChar w:fldCharType="begin">
          <w:fldData xml:space="preserve">PEVuZE5vdGU+PENpdGU+PEF1dGhvcj5LaW08L0F1dGhvcj48WWVhcj4yMDE4PC9ZZWFyPjxSZWNO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</w:fldData>
        </w:fldChar>
      </w:r>
      <w:r w:rsidR="00E706BD" w:rsidRPr="00DF530D">
        <w:rPr>
          <w:rFonts w:ascii="Arial" w:hAnsi="Arial" w:cs="Arial"/>
          <w:szCs w:val="22"/>
        </w:rPr>
        <w:instrText xml:space="preserve"> ADDIN EN.CITE.DATA </w:instrText>
      </w:r>
      <w:r w:rsidR="00E706BD" w:rsidRPr="00DF530D">
        <w:rPr>
          <w:rFonts w:ascii="Arial" w:hAnsi="Arial" w:cs="Arial"/>
          <w:szCs w:val="22"/>
        </w:rPr>
      </w:r>
      <w:r w:rsidR="00E706BD" w:rsidRPr="00DF530D">
        <w:rPr>
          <w:rFonts w:ascii="Arial" w:hAnsi="Arial" w:cs="Arial"/>
          <w:szCs w:val="22"/>
        </w:rPr>
        <w:fldChar w:fldCharType="end"/>
      </w:r>
      <w:r w:rsidR="00DF5F75" w:rsidRPr="00DF530D">
        <w:rPr>
          <w:rFonts w:ascii="Arial" w:hAnsi="Arial" w:cs="Arial"/>
          <w:szCs w:val="22"/>
        </w:rPr>
      </w:r>
      <w:r w:rsidR="00DF5F75"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4, 6</w:t>
      </w:r>
      <w:r w:rsidR="00C97A5E">
        <w:rPr>
          <w:rFonts w:ascii="Arial" w:hAnsi="Arial" w:cs="Arial"/>
          <w:noProof/>
          <w:szCs w:val="22"/>
        </w:rPr>
        <w:t>)</w:t>
      </w:r>
      <w:r w:rsidR="00DF5F75" w:rsidRPr="00DF530D">
        <w:rPr>
          <w:rFonts w:ascii="Arial" w:hAnsi="Arial" w:cs="Arial"/>
          <w:szCs w:val="22"/>
        </w:rPr>
        <w:fldChar w:fldCharType="end"/>
      </w:r>
      <w:r w:rsidR="008E5F0E" w:rsidRPr="00DF530D">
        <w:rPr>
          <w:rFonts w:ascii="Arial" w:hAnsi="Arial" w:cs="Arial"/>
          <w:szCs w:val="22"/>
        </w:rPr>
        <w:t>.</w:t>
      </w:r>
    </w:p>
    <w:p w14:paraId="20109A53" w14:textId="77777777" w:rsidR="00AC37D1" w:rsidRPr="00DF530D" w:rsidRDefault="00AC37D1" w:rsidP="00DF530D">
      <w:pPr>
        <w:pStyle w:val="ListParagraph"/>
        <w:wordWrap/>
        <w:spacing w:after="0" w:line="276" w:lineRule="auto"/>
        <w:ind w:leftChars="210" w:left="462"/>
        <w:rPr>
          <w:rFonts w:ascii="Arial" w:hAnsi="Arial" w:cs="Arial"/>
          <w:szCs w:val="22"/>
        </w:rPr>
      </w:pPr>
    </w:p>
    <w:p w14:paraId="6D2796D7" w14:textId="7B246D52" w:rsidR="004F1F39" w:rsidRPr="00DF530D" w:rsidRDefault="004F1F39"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Imaging </w:t>
      </w:r>
      <w:r w:rsidR="00AC37D1" w:rsidRPr="00DF530D">
        <w:rPr>
          <w:rFonts w:ascii="Arial" w:hAnsi="Arial" w:cs="Arial"/>
          <w:b/>
          <w:bCs/>
          <w:color w:val="00B050"/>
          <w:szCs w:val="22"/>
        </w:rPr>
        <w:t>S</w:t>
      </w:r>
      <w:r w:rsidRPr="00DF530D">
        <w:rPr>
          <w:rFonts w:ascii="Arial" w:hAnsi="Arial" w:cs="Arial"/>
          <w:b/>
          <w:bCs/>
          <w:color w:val="00B050"/>
          <w:szCs w:val="22"/>
        </w:rPr>
        <w:t>tud</w:t>
      </w:r>
      <w:r w:rsidR="00570294" w:rsidRPr="00DF530D">
        <w:rPr>
          <w:rFonts w:ascii="Arial" w:hAnsi="Arial" w:cs="Arial"/>
          <w:b/>
          <w:bCs/>
          <w:color w:val="00B050"/>
          <w:szCs w:val="22"/>
        </w:rPr>
        <w:t>ies</w:t>
      </w:r>
      <w:r w:rsidRPr="00DF530D">
        <w:rPr>
          <w:rFonts w:ascii="Arial" w:hAnsi="Arial" w:cs="Arial"/>
          <w:b/>
          <w:bCs/>
          <w:color w:val="00B050"/>
          <w:szCs w:val="22"/>
        </w:rPr>
        <w:t xml:space="preserve"> (US, CT, MRI)</w:t>
      </w:r>
    </w:p>
    <w:p w14:paraId="4869BE52" w14:textId="77777777" w:rsidR="00C844FC" w:rsidRDefault="00C844FC" w:rsidP="00DF530D">
      <w:pPr>
        <w:pStyle w:val="ListParagraph"/>
        <w:wordWrap/>
        <w:spacing w:after="0" w:line="276" w:lineRule="auto"/>
        <w:ind w:leftChars="3" w:left="20" w:hangingChars="6" w:hanging="13"/>
        <w:rPr>
          <w:rFonts w:ascii="Arial" w:hAnsi="Arial" w:cs="Arial"/>
          <w:szCs w:val="22"/>
        </w:rPr>
      </w:pPr>
    </w:p>
    <w:p w14:paraId="612DA9F5" w14:textId="421F5E19" w:rsidR="007112EC" w:rsidRDefault="007112EC" w:rsidP="00DF530D">
      <w:pPr>
        <w:pStyle w:val="ListParagraph"/>
        <w:wordWrap/>
        <w:spacing w:after="0" w:line="276" w:lineRule="auto"/>
        <w:ind w:leftChars="3" w:left="20" w:hangingChars="6" w:hanging="13"/>
        <w:rPr>
          <w:rFonts w:ascii="Arial" w:hAnsi="Arial" w:cs="Arial"/>
          <w:szCs w:val="22"/>
        </w:rPr>
      </w:pPr>
      <w:r w:rsidRPr="00DF530D">
        <w:rPr>
          <w:rFonts w:ascii="Arial" w:hAnsi="Arial" w:cs="Arial"/>
          <w:szCs w:val="22"/>
        </w:rPr>
        <w:t>Ultrasound</w:t>
      </w:r>
      <w:r w:rsidR="00410D55" w:rsidRPr="00DF530D">
        <w:rPr>
          <w:rFonts w:ascii="Arial" w:hAnsi="Arial" w:cs="Arial"/>
          <w:szCs w:val="22"/>
        </w:rPr>
        <w:t xml:space="preserve"> is </w:t>
      </w:r>
      <w:r w:rsidRPr="00DF530D">
        <w:rPr>
          <w:rFonts w:ascii="Arial" w:hAnsi="Arial" w:cs="Arial"/>
          <w:szCs w:val="22"/>
        </w:rPr>
        <w:t>fundamental for lesion characterization and for assessing the proximity to critical structures</w:t>
      </w:r>
      <w:r w:rsidR="00410D55" w:rsidRPr="00DF530D">
        <w:rPr>
          <w:rFonts w:ascii="Arial" w:hAnsi="Arial" w:cs="Arial"/>
          <w:szCs w:val="22"/>
        </w:rPr>
        <w:t xml:space="preserve">. </w:t>
      </w:r>
      <w:r w:rsidRPr="00DF530D">
        <w:rPr>
          <w:rFonts w:ascii="Arial" w:hAnsi="Arial" w:cs="Arial"/>
          <w:szCs w:val="22"/>
        </w:rPr>
        <w:t>Ultrasound</w:t>
      </w:r>
      <w:r w:rsidR="00410D55" w:rsidRPr="00DF530D">
        <w:rPr>
          <w:rFonts w:ascii="Arial" w:hAnsi="Arial" w:cs="Arial"/>
          <w:szCs w:val="22"/>
        </w:rPr>
        <w:t xml:space="preserve"> should</w:t>
      </w:r>
      <w:r w:rsidRPr="00DF530D">
        <w:rPr>
          <w:rFonts w:ascii="Arial" w:hAnsi="Arial" w:cs="Arial"/>
          <w:szCs w:val="22"/>
        </w:rPr>
        <w:t xml:space="preserve"> be performed to</w:t>
      </w:r>
      <w:r w:rsidR="00410D55" w:rsidRPr="00DF530D">
        <w:rPr>
          <w:rFonts w:ascii="Arial" w:hAnsi="Arial" w:cs="Arial"/>
          <w:szCs w:val="22"/>
        </w:rPr>
        <w:t xml:space="preserve"> measure </w:t>
      </w:r>
      <w:r w:rsidR="00F9216E" w:rsidRPr="00DF530D">
        <w:rPr>
          <w:rFonts w:ascii="Arial" w:hAnsi="Arial" w:cs="Arial"/>
          <w:szCs w:val="22"/>
        </w:rPr>
        <w:t xml:space="preserve">the </w:t>
      </w:r>
      <w:r w:rsidR="00F47136" w:rsidRPr="00DF530D">
        <w:rPr>
          <w:rFonts w:ascii="Arial" w:hAnsi="Arial" w:cs="Arial"/>
          <w:szCs w:val="22"/>
        </w:rPr>
        <w:t xml:space="preserve">size and </w:t>
      </w:r>
      <w:r w:rsidR="00410D55" w:rsidRPr="00DF530D">
        <w:rPr>
          <w:rFonts w:ascii="Arial" w:hAnsi="Arial" w:cs="Arial"/>
          <w:szCs w:val="22"/>
        </w:rPr>
        <w:t>volume of the index lesion using three orthogonal diameters</w:t>
      </w:r>
      <w:r w:rsidRPr="00DF530D">
        <w:rPr>
          <w:rFonts w:ascii="Arial" w:hAnsi="Arial" w:cs="Arial"/>
          <w:szCs w:val="22"/>
        </w:rPr>
        <w:t xml:space="preserve">: </w:t>
      </w:r>
      <w:r w:rsidR="00410D55" w:rsidRPr="00DF530D">
        <w:rPr>
          <w:rFonts w:ascii="Arial" w:hAnsi="Arial" w:cs="Arial"/>
          <w:szCs w:val="22"/>
        </w:rPr>
        <w:t xml:space="preserve">the largest diameter and two perpendicular diameters. </w:t>
      </w:r>
      <w:r w:rsidRPr="00DF530D">
        <w:rPr>
          <w:rFonts w:ascii="Arial" w:hAnsi="Arial" w:cs="Arial"/>
          <w:szCs w:val="22"/>
        </w:rPr>
        <w:t xml:space="preserve">The nodule’s volume is calculated with the equation </w:t>
      </w:r>
      <w:r w:rsidR="00410D55" w:rsidRPr="00DF530D">
        <w:rPr>
          <w:rFonts w:ascii="Arial" w:hAnsi="Arial" w:cs="Arial"/>
          <w:szCs w:val="22"/>
        </w:rPr>
        <w:t>V = πabc/6, where V is the</w:t>
      </w:r>
      <w:r w:rsidR="007C4646" w:rsidRPr="00DF530D">
        <w:rPr>
          <w:rFonts w:ascii="Arial" w:hAnsi="Arial" w:cs="Arial"/>
          <w:szCs w:val="22"/>
        </w:rPr>
        <w:t xml:space="preserve"> </w:t>
      </w:r>
      <w:r w:rsidR="00410D55" w:rsidRPr="00DF530D">
        <w:rPr>
          <w:rFonts w:ascii="Arial" w:hAnsi="Arial" w:cs="Arial"/>
          <w:szCs w:val="22"/>
        </w:rPr>
        <w:t xml:space="preserve">volume, </w:t>
      </w:r>
      <w:r w:rsidRPr="00DF530D">
        <w:rPr>
          <w:rFonts w:ascii="Arial" w:hAnsi="Arial" w:cs="Arial"/>
          <w:szCs w:val="22"/>
        </w:rPr>
        <w:t>and where a, b, and c are the orthogonal diameters.</w:t>
      </w:r>
      <w:r w:rsidR="00410D55" w:rsidRPr="00DF530D">
        <w:rPr>
          <w:rFonts w:ascii="Arial" w:hAnsi="Arial" w:cs="Arial"/>
          <w:szCs w:val="22"/>
        </w:rPr>
        <w:t xml:space="preserve"> </w:t>
      </w:r>
      <w:r w:rsidRPr="00DF530D">
        <w:rPr>
          <w:rFonts w:ascii="Arial" w:hAnsi="Arial" w:cs="Arial"/>
          <w:szCs w:val="22"/>
        </w:rPr>
        <w:t>This volume measurement is repeated at follow-up visits, and treatment outcome is assessed by the volume reduction ratio (VRR).</w:t>
      </w:r>
    </w:p>
    <w:p w14:paraId="5EB0610B" w14:textId="77777777" w:rsidR="00C844FC" w:rsidRPr="00DF530D" w:rsidRDefault="00C844FC" w:rsidP="00DF530D">
      <w:pPr>
        <w:pStyle w:val="ListParagraph"/>
        <w:wordWrap/>
        <w:spacing w:after="0" w:line="276" w:lineRule="auto"/>
        <w:ind w:leftChars="3" w:left="20" w:hangingChars="6" w:hanging="13"/>
        <w:rPr>
          <w:rFonts w:ascii="Arial" w:hAnsi="Arial" w:cs="Arial"/>
          <w:szCs w:val="22"/>
        </w:rPr>
      </w:pPr>
    </w:p>
    <w:p w14:paraId="5C8BE852" w14:textId="6D5849CB" w:rsidR="00012A82" w:rsidRPr="00DF530D" w:rsidRDefault="00012A82" w:rsidP="00DF530D">
      <w:pPr>
        <w:pStyle w:val="ListParagraph"/>
        <w:wordWrap/>
        <w:spacing w:after="0" w:line="276" w:lineRule="auto"/>
        <w:ind w:leftChars="3" w:left="20" w:hangingChars="6" w:hanging="13"/>
        <w:rPr>
          <w:rFonts w:ascii="Arial" w:hAnsi="Arial" w:cs="Arial"/>
          <w:szCs w:val="22"/>
        </w:rPr>
      </w:pPr>
      <w:r w:rsidRPr="00DF530D">
        <w:rPr>
          <w:rFonts w:ascii="Arial" w:hAnsi="Arial" w:cs="Arial"/>
          <w:szCs w:val="22"/>
        </w:rPr>
        <w:t>The VRR is defined as follows:</w:t>
      </w:r>
    </w:p>
    <w:p w14:paraId="08B96EA2" w14:textId="48D5F495" w:rsidR="00410D55" w:rsidRPr="00DF530D" w:rsidRDefault="00012A82" w:rsidP="00DF530D">
      <w:pPr>
        <w:pStyle w:val="ListParagraph"/>
        <w:wordWrap/>
        <w:spacing w:after="0" w:line="276" w:lineRule="auto"/>
        <w:ind w:leftChars="3" w:left="20" w:hangingChars="6" w:hanging="13"/>
        <w:rPr>
          <w:rFonts w:ascii="Arial" w:hAnsi="Arial" w:cs="Arial"/>
          <w:szCs w:val="22"/>
        </w:rPr>
      </w:pPr>
      <w:r w:rsidRPr="00DF530D">
        <w:rPr>
          <w:rFonts w:ascii="Arial" w:hAnsi="Arial" w:cs="Arial"/>
          <w:szCs w:val="22"/>
        </w:rPr>
        <w:t xml:space="preserve">VRR = </w:t>
      </w:r>
      <w:r w:rsidR="00C97A5E">
        <w:rPr>
          <w:rFonts w:ascii="Arial" w:hAnsi="Arial" w:cs="Arial"/>
          <w:szCs w:val="22"/>
        </w:rPr>
        <w:t>(</w:t>
      </w:r>
      <w:r w:rsidRPr="00DF530D">
        <w:rPr>
          <w:rFonts w:ascii="Arial" w:hAnsi="Arial" w:cs="Arial"/>
          <w:szCs w:val="22"/>
        </w:rPr>
        <w:t>(Baseline Volume – Final Volume) / Baseline Volume</w:t>
      </w:r>
      <w:r w:rsidR="00C97A5E">
        <w:rPr>
          <w:rFonts w:ascii="Arial" w:hAnsi="Arial" w:cs="Arial"/>
          <w:szCs w:val="22"/>
        </w:rPr>
        <w:t>)</w:t>
      </w:r>
      <w:r w:rsidRPr="00DF530D">
        <w:rPr>
          <w:rFonts w:ascii="Arial" w:hAnsi="Arial" w:cs="Arial"/>
          <w:szCs w:val="22"/>
        </w:rPr>
        <w:t xml:space="preserve"> × 100</w:t>
      </w:r>
    </w:p>
    <w:p w14:paraId="08F3666C" w14:textId="77777777" w:rsidR="00C844FC" w:rsidRDefault="00C844FC" w:rsidP="00DF530D">
      <w:pPr>
        <w:pStyle w:val="ListParagraph"/>
        <w:wordWrap/>
        <w:spacing w:after="0" w:line="276" w:lineRule="auto"/>
        <w:ind w:leftChars="3" w:left="20" w:hangingChars="6" w:hanging="13"/>
        <w:rPr>
          <w:rFonts w:ascii="Arial" w:hAnsi="Arial" w:cs="Arial"/>
          <w:szCs w:val="22"/>
        </w:rPr>
      </w:pPr>
    </w:p>
    <w:p w14:paraId="26325131" w14:textId="2F87D497" w:rsidR="00410D55" w:rsidRPr="00DF530D" w:rsidRDefault="00410D55" w:rsidP="00DF530D">
      <w:pPr>
        <w:pStyle w:val="ListParagraph"/>
        <w:wordWrap/>
        <w:spacing w:after="0" w:line="276" w:lineRule="auto"/>
        <w:ind w:leftChars="3" w:left="20" w:hangingChars="6" w:hanging="13"/>
        <w:rPr>
          <w:rFonts w:ascii="Arial" w:hAnsi="Arial" w:cs="Arial"/>
          <w:szCs w:val="22"/>
        </w:rPr>
      </w:pPr>
      <w:r w:rsidRPr="00DF530D">
        <w:rPr>
          <w:rFonts w:ascii="Arial" w:hAnsi="Arial" w:cs="Arial"/>
          <w:szCs w:val="22"/>
        </w:rPr>
        <w:t>Cross-sectional imaging using CT or MRI may</w:t>
      </w:r>
      <w:r w:rsidR="007112EC" w:rsidRPr="00DF530D">
        <w:rPr>
          <w:rFonts w:ascii="Arial" w:hAnsi="Arial" w:cs="Arial"/>
          <w:szCs w:val="22"/>
        </w:rPr>
        <w:t xml:space="preserve"> be</w:t>
      </w:r>
      <w:r w:rsidRPr="00DF530D">
        <w:rPr>
          <w:rFonts w:ascii="Arial" w:hAnsi="Arial" w:cs="Arial"/>
          <w:szCs w:val="22"/>
        </w:rPr>
        <w:t xml:space="preserve"> </w:t>
      </w:r>
      <w:r w:rsidR="00932E5B" w:rsidRPr="00DF530D">
        <w:rPr>
          <w:rFonts w:ascii="Arial" w:hAnsi="Arial" w:cs="Arial"/>
          <w:szCs w:val="22"/>
        </w:rPr>
        <w:t>help</w:t>
      </w:r>
      <w:r w:rsidR="007112EC" w:rsidRPr="00DF530D">
        <w:rPr>
          <w:rFonts w:ascii="Arial" w:hAnsi="Arial" w:cs="Arial"/>
          <w:szCs w:val="22"/>
        </w:rPr>
        <w:t xml:space="preserve">ful for evaluation of </w:t>
      </w:r>
      <w:r w:rsidRPr="00DF530D">
        <w:rPr>
          <w:rFonts w:ascii="Arial" w:hAnsi="Arial" w:cs="Arial"/>
          <w:szCs w:val="22"/>
        </w:rPr>
        <w:t>intrathoracic extension in</w:t>
      </w:r>
      <w:r w:rsidR="007112EC" w:rsidRPr="00DF530D">
        <w:rPr>
          <w:rFonts w:ascii="Arial" w:hAnsi="Arial" w:cs="Arial"/>
          <w:szCs w:val="22"/>
        </w:rPr>
        <w:t xml:space="preserve"> large nodules or for detailed assessment in cases where US visualization is limited (beyond</w:t>
      </w:r>
      <w:r w:rsidRPr="00DF530D">
        <w:rPr>
          <w:rFonts w:ascii="Arial" w:hAnsi="Arial" w:cs="Arial"/>
          <w:szCs w:val="22"/>
        </w:rPr>
        <w:t xml:space="preserve"> the ultrasound window or assessing the relationship between malignancy</w:t>
      </w:r>
      <w:r w:rsidR="007C4646" w:rsidRPr="00DF530D">
        <w:rPr>
          <w:rFonts w:ascii="Arial" w:hAnsi="Arial" w:cs="Arial"/>
          <w:szCs w:val="22"/>
        </w:rPr>
        <w:t xml:space="preserve"> </w:t>
      </w:r>
      <w:r w:rsidRPr="00DF530D">
        <w:rPr>
          <w:rFonts w:ascii="Arial" w:hAnsi="Arial" w:cs="Arial"/>
          <w:szCs w:val="22"/>
        </w:rPr>
        <w:t>and surrounding structures</w:t>
      </w:r>
      <w:r w:rsidR="007112EC" w:rsidRPr="00DF530D">
        <w:rPr>
          <w:rFonts w:ascii="Arial" w:hAnsi="Arial" w:cs="Arial"/>
          <w:szCs w:val="22"/>
        </w:rPr>
        <w:t>)</w:t>
      </w:r>
      <w:r w:rsidRPr="00DF530D">
        <w:rPr>
          <w:rFonts w:ascii="Arial" w:hAnsi="Arial" w:cs="Arial"/>
          <w:szCs w:val="22"/>
        </w:rPr>
        <w:t xml:space="preserve">. </w:t>
      </w:r>
      <w:r w:rsidR="00530BF0" w:rsidRPr="00DF530D">
        <w:rPr>
          <w:rFonts w:ascii="Arial" w:hAnsi="Arial" w:cs="Arial"/>
          <w:szCs w:val="22"/>
        </w:rPr>
        <w:t xml:space="preserve">Additionally, in the evaluation of recurrent thyroid cancer, metastatic lymph nodes can occur at any location, and CT is useful as </w:t>
      </w:r>
      <w:r w:rsidR="00AD570B" w:rsidRPr="00DF530D">
        <w:rPr>
          <w:rFonts w:ascii="Arial" w:hAnsi="Arial" w:cs="Arial"/>
          <w:szCs w:val="22"/>
        </w:rPr>
        <w:t xml:space="preserve">a </w:t>
      </w:r>
      <w:r w:rsidR="00530BF0" w:rsidRPr="00DF530D">
        <w:rPr>
          <w:rFonts w:ascii="Arial" w:hAnsi="Arial" w:cs="Arial"/>
          <w:szCs w:val="22"/>
        </w:rPr>
        <w:t xml:space="preserve">thorough evaluation is often needed, especially for areas beyond the US window. </w:t>
      </w:r>
      <w:r w:rsidR="007112EC" w:rsidRPr="00DF530D">
        <w:rPr>
          <w:rFonts w:ascii="Arial" w:hAnsi="Arial" w:cs="Arial"/>
          <w:szCs w:val="22"/>
        </w:rPr>
        <w:t>However, routine pre-ablation CT or MRI is not recommended for all benign nodules.</w:t>
      </w:r>
    </w:p>
    <w:p w14:paraId="4827CB4F" w14:textId="77777777" w:rsidR="00AC37D1" w:rsidRPr="00DF530D" w:rsidRDefault="00AC37D1" w:rsidP="00DF530D">
      <w:pPr>
        <w:pStyle w:val="ListParagraph"/>
        <w:wordWrap/>
        <w:spacing w:after="0" w:line="276" w:lineRule="auto"/>
        <w:ind w:leftChars="203" w:left="460" w:hangingChars="6" w:hanging="13"/>
        <w:rPr>
          <w:rFonts w:ascii="Arial" w:hAnsi="Arial" w:cs="Arial"/>
          <w:szCs w:val="22"/>
        </w:rPr>
      </w:pPr>
    </w:p>
    <w:p w14:paraId="6F47E355" w14:textId="5A45BC73" w:rsidR="008E5F0E" w:rsidRPr="00DF530D" w:rsidRDefault="004F1F39"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Symptom </w:t>
      </w:r>
      <w:r w:rsidR="009B5949" w:rsidRPr="00DF530D">
        <w:rPr>
          <w:rFonts w:ascii="Arial" w:hAnsi="Arial" w:cs="Arial"/>
          <w:b/>
          <w:bCs/>
          <w:color w:val="00B050"/>
          <w:szCs w:val="22"/>
        </w:rPr>
        <w:t>and</w:t>
      </w:r>
      <w:r w:rsidR="00410D55" w:rsidRPr="00DF530D">
        <w:rPr>
          <w:rFonts w:ascii="Arial" w:hAnsi="Arial" w:cs="Arial"/>
          <w:b/>
          <w:bCs/>
          <w:color w:val="00B050"/>
          <w:szCs w:val="22"/>
        </w:rPr>
        <w:t xml:space="preserve"> </w:t>
      </w:r>
      <w:r w:rsidR="00AC37D1" w:rsidRPr="00DF530D">
        <w:rPr>
          <w:rFonts w:ascii="Arial" w:hAnsi="Arial" w:cs="Arial"/>
          <w:b/>
          <w:bCs/>
          <w:color w:val="00B050"/>
          <w:szCs w:val="22"/>
        </w:rPr>
        <w:t>C</w:t>
      </w:r>
      <w:r w:rsidRPr="00DF530D">
        <w:rPr>
          <w:rFonts w:ascii="Arial" w:hAnsi="Arial" w:cs="Arial"/>
          <w:b/>
          <w:bCs/>
          <w:color w:val="00B050"/>
          <w:szCs w:val="22"/>
        </w:rPr>
        <w:t xml:space="preserve">osmetic </w:t>
      </w:r>
      <w:r w:rsidR="00AC37D1" w:rsidRPr="00DF530D">
        <w:rPr>
          <w:rFonts w:ascii="Arial" w:hAnsi="Arial" w:cs="Arial"/>
          <w:b/>
          <w:bCs/>
          <w:color w:val="00B050"/>
          <w:szCs w:val="22"/>
        </w:rPr>
        <w:t>S</w:t>
      </w:r>
      <w:r w:rsidRPr="00DF530D">
        <w:rPr>
          <w:rFonts w:ascii="Arial" w:hAnsi="Arial" w:cs="Arial"/>
          <w:b/>
          <w:bCs/>
          <w:color w:val="00B050"/>
          <w:szCs w:val="22"/>
        </w:rPr>
        <w:t>core</w:t>
      </w:r>
      <w:r w:rsidR="00646B8A" w:rsidRPr="00DF530D">
        <w:rPr>
          <w:rFonts w:ascii="Arial" w:hAnsi="Arial" w:cs="Arial"/>
          <w:b/>
          <w:bCs/>
          <w:color w:val="00B050"/>
          <w:szCs w:val="22"/>
        </w:rPr>
        <w:t>s</w:t>
      </w:r>
    </w:p>
    <w:p w14:paraId="113C6C0F" w14:textId="77777777" w:rsidR="00C844FC" w:rsidRDefault="00C844FC" w:rsidP="00DF530D">
      <w:pPr>
        <w:pStyle w:val="ListParagraph"/>
        <w:wordWrap/>
        <w:spacing w:after="0" w:line="276" w:lineRule="auto"/>
        <w:ind w:left="0"/>
        <w:rPr>
          <w:rFonts w:ascii="Arial" w:hAnsi="Arial" w:cs="Arial"/>
          <w:szCs w:val="22"/>
        </w:rPr>
      </w:pPr>
    </w:p>
    <w:p w14:paraId="7B2EC431" w14:textId="5F8E96DC" w:rsidR="00530BF0" w:rsidRPr="00DF530D" w:rsidRDefault="007112EC" w:rsidP="00DF530D">
      <w:pPr>
        <w:pStyle w:val="ListParagraph"/>
        <w:wordWrap/>
        <w:spacing w:after="0" w:line="276" w:lineRule="auto"/>
        <w:ind w:left="0"/>
        <w:rPr>
          <w:rFonts w:ascii="Arial" w:hAnsi="Arial" w:cs="Arial"/>
          <w:szCs w:val="22"/>
        </w:rPr>
      </w:pPr>
      <w:r w:rsidRPr="00DF530D">
        <w:rPr>
          <w:rFonts w:ascii="Arial" w:hAnsi="Arial" w:cs="Arial"/>
          <w:szCs w:val="22"/>
        </w:rPr>
        <w:t>Symptom scores are measured using a visual analogue scale from 0 (no symptoms) to 10 (maxim</w:t>
      </w:r>
      <w:r w:rsidR="00646B8A" w:rsidRPr="00DF530D">
        <w:rPr>
          <w:rFonts w:ascii="Arial" w:hAnsi="Arial" w:cs="Arial"/>
          <w:szCs w:val="22"/>
        </w:rPr>
        <w:t>al</w:t>
      </w:r>
      <w:r w:rsidRPr="00DF530D">
        <w:rPr>
          <w:rFonts w:ascii="Arial" w:hAnsi="Arial" w:cs="Arial"/>
          <w:szCs w:val="22"/>
        </w:rPr>
        <w:t xml:space="preserve"> symptoms), as determined by the patient. </w:t>
      </w:r>
      <w:r w:rsidR="00F47136" w:rsidRPr="00DF530D">
        <w:rPr>
          <w:rFonts w:ascii="Arial" w:hAnsi="Arial" w:cs="Arial"/>
          <w:szCs w:val="22"/>
        </w:rPr>
        <w:t>A</w:t>
      </w:r>
      <w:r w:rsidR="008E5F0E" w:rsidRPr="00DF530D">
        <w:rPr>
          <w:rFonts w:ascii="Arial" w:hAnsi="Arial" w:cs="Arial"/>
          <w:szCs w:val="22"/>
        </w:rPr>
        <w:t xml:space="preserve"> physician </w:t>
      </w:r>
      <w:r w:rsidRPr="00DF530D">
        <w:rPr>
          <w:rFonts w:ascii="Arial" w:hAnsi="Arial" w:cs="Arial"/>
          <w:szCs w:val="22"/>
        </w:rPr>
        <w:t xml:space="preserve">also </w:t>
      </w:r>
      <w:r w:rsidR="00F47136" w:rsidRPr="00DF530D">
        <w:rPr>
          <w:rFonts w:ascii="Arial" w:hAnsi="Arial" w:cs="Arial"/>
          <w:szCs w:val="22"/>
        </w:rPr>
        <w:t xml:space="preserve">records </w:t>
      </w:r>
      <w:r w:rsidR="008E5F0E" w:rsidRPr="00DF530D">
        <w:rPr>
          <w:rFonts w:ascii="Arial" w:hAnsi="Arial" w:cs="Arial"/>
          <w:szCs w:val="22"/>
        </w:rPr>
        <w:t>a cosmetic score</w:t>
      </w:r>
      <w:r w:rsidRPr="00DF530D">
        <w:rPr>
          <w:rFonts w:ascii="Arial" w:hAnsi="Arial" w:cs="Arial"/>
          <w:szCs w:val="22"/>
        </w:rPr>
        <w:t>, graded</w:t>
      </w:r>
      <w:r w:rsidR="008E5F0E" w:rsidRPr="00DF530D">
        <w:rPr>
          <w:rFonts w:ascii="Arial" w:hAnsi="Arial" w:cs="Arial"/>
          <w:szCs w:val="22"/>
        </w:rPr>
        <w:t xml:space="preserve"> as follows</w:t>
      </w:r>
      <w:r w:rsidR="0028472D" w:rsidRPr="00DF530D">
        <w:rPr>
          <w:rFonts w:ascii="Arial" w:hAnsi="Arial" w:cs="Arial"/>
          <w:szCs w:val="22"/>
        </w:rPr>
        <w:t xml:space="preserve"> </w:t>
      </w:r>
      <w:r w:rsidR="0028472D"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&lt;EndNote&gt;&lt;Cite&gt;&lt;Author&gt;Kim&lt;/Author&gt;&lt;Year&gt;2018&lt;/Year&gt;&lt;RecNum&gt;2&lt;/RecNum&gt;&lt;DisplayText&gt;[4]&lt;/DisplayText&gt;&lt;record&gt;&lt;rec-number&gt;2&lt;/rec-number&gt;&lt;foreign-keys&gt;&lt;key app="EN" db-id="ada2x5vz3td5rqetw07592v8pxr2za0aev2p" timestamp="1754019758"&gt;2&lt;/key&gt;&lt;/foreign-keys&gt;&lt;ref-type name="Journal Article"&gt;17&lt;/ref-type&gt;&lt;contributors&gt;&lt;authors&gt;&lt;author&gt;Kim, Ji-hoon&lt;/author&gt;&lt;author&gt;Baek, Jung Hwan&lt;/author&gt;&lt;author&gt;Lim, Hyun Kyung&lt;/author&gt;&lt;author&gt;Ahn, Hye Shin&lt;/author&gt;&lt;author&gt;Baek, Seon Mi&lt;/author&gt;&lt;author&gt;Choi, Yoon Jung&lt;/author&gt;&lt;author&gt;Choi, Young Jun&lt;/author&gt;&lt;author&gt;Chung, Sae Rom&lt;/author&gt;&lt;author&gt;Ha, Eun Ju&lt;/author&gt;&lt;author&gt;Hahn, Soo Yeon&lt;/author&gt;&lt;/authors&gt;&lt;/contributors&gt;&lt;titles&gt;&lt;title&gt;2017 thyroid radiofrequency ablation guideline: Korean Society of Thyroid Radiology&lt;/title&gt;&lt;secondary-title&gt;Korean journal of radiology&lt;/secondary-title&gt;&lt;/titles&gt;&lt;periodical&gt;&lt;full-title&gt;Korean journal of radiology&lt;/full-title&gt;&lt;/periodical&gt;&lt;pages&gt;632-655&lt;/pages&gt;&lt;volume&gt;19&lt;/volume&gt;&lt;number&gt;4&lt;/number&gt;&lt;dates&gt;&lt;year&gt;2018&lt;/year&gt;&lt;/dates&gt;&lt;urls&gt;&lt;/urls&gt;&lt;/record&gt;&lt;/Cite&gt;&lt;/EndNote&gt;</w:instrText>
      </w:r>
      <w:r w:rsidR="0028472D"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w:t>
      </w:r>
      <w:r w:rsidR="00C97A5E">
        <w:rPr>
          <w:rFonts w:ascii="Arial" w:hAnsi="Arial" w:cs="Arial"/>
          <w:noProof/>
          <w:szCs w:val="22"/>
        </w:rPr>
        <w:t>)</w:t>
      </w:r>
      <w:r w:rsidR="0028472D" w:rsidRPr="00DF530D">
        <w:rPr>
          <w:rFonts w:ascii="Arial" w:hAnsi="Arial" w:cs="Arial"/>
          <w:szCs w:val="22"/>
        </w:rPr>
        <w:fldChar w:fldCharType="end"/>
      </w:r>
      <w:r w:rsidR="008E5F0E" w:rsidRPr="00DF530D">
        <w:rPr>
          <w:rFonts w:ascii="Arial" w:hAnsi="Arial" w:cs="Arial"/>
          <w:szCs w:val="22"/>
        </w:rPr>
        <w:t>: 1</w:t>
      </w:r>
      <w:r w:rsidRPr="00DF530D">
        <w:rPr>
          <w:rFonts w:ascii="Arial" w:hAnsi="Arial" w:cs="Arial"/>
          <w:szCs w:val="22"/>
        </w:rPr>
        <w:t>=</w:t>
      </w:r>
      <w:r w:rsidR="008E5F0E" w:rsidRPr="00DF530D">
        <w:rPr>
          <w:rFonts w:ascii="Arial" w:hAnsi="Arial" w:cs="Arial"/>
          <w:szCs w:val="22"/>
        </w:rPr>
        <w:t xml:space="preserve"> no palpable mass; 2</w:t>
      </w:r>
      <w:r w:rsidRPr="00DF530D">
        <w:rPr>
          <w:rFonts w:ascii="Arial" w:hAnsi="Arial" w:cs="Arial"/>
          <w:szCs w:val="22"/>
        </w:rPr>
        <w:t xml:space="preserve"> =</w:t>
      </w:r>
      <w:r w:rsidR="00530BF0" w:rsidRPr="00DF530D">
        <w:rPr>
          <w:rFonts w:ascii="Arial" w:hAnsi="Arial" w:cs="Arial"/>
          <w:szCs w:val="22"/>
        </w:rPr>
        <w:t xml:space="preserve"> </w:t>
      </w:r>
      <w:r w:rsidR="008E5F0E" w:rsidRPr="00DF530D">
        <w:rPr>
          <w:rFonts w:ascii="Arial" w:hAnsi="Arial" w:cs="Arial"/>
          <w:szCs w:val="22"/>
        </w:rPr>
        <w:t>no cosmetic problem but a palpable mass; 3</w:t>
      </w:r>
      <w:r w:rsidRPr="00DF530D">
        <w:rPr>
          <w:rFonts w:ascii="Arial" w:hAnsi="Arial" w:cs="Arial"/>
          <w:szCs w:val="22"/>
        </w:rPr>
        <w:t xml:space="preserve"> =</w:t>
      </w:r>
      <w:r w:rsidR="008E5F0E" w:rsidRPr="00DF530D">
        <w:rPr>
          <w:rFonts w:ascii="Arial" w:hAnsi="Arial" w:cs="Arial"/>
          <w:szCs w:val="22"/>
        </w:rPr>
        <w:t xml:space="preserve"> cosmetic problem on swallowing only; and 4</w:t>
      </w:r>
      <w:r w:rsidRPr="00DF530D">
        <w:rPr>
          <w:rFonts w:ascii="Arial" w:hAnsi="Arial" w:cs="Arial"/>
          <w:szCs w:val="22"/>
        </w:rPr>
        <w:t xml:space="preserve"> =</w:t>
      </w:r>
      <w:r w:rsidR="00530BF0" w:rsidRPr="00DF530D">
        <w:rPr>
          <w:rFonts w:ascii="Arial" w:hAnsi="Arial" w:cs="Arial"/>
          <w:szCs w:val="22"/>
        </w:rPr>
        <w:t xml:space="preserve"> </w:t>
      </w:r>
      <w:r w:rsidR="008E5F0E" w:rsidRPr="00DF530D">
        <w:rPr>
          <w:rFonts w:ascii="Arial" w:hAnsi="Arial" w:cs="Arial"/>
          <w:szCs w:val="22"/>
        </w:rPr>
        <w:t xml:space="preserve">readily and always detected cosmetic problem. </w:t>
      </w:r>
    </w:p>
    <w:p w14:paraId="7531D111" w14:textId="77777777" w:rsidR="00AC37D1" w:rsidRPr="00DF530D" w:rsidRDefault="00AC37D1" w:rsidP="00DF530D">
      <w:pPr>
        <w:pStyle w:val="ListParagraph"/>
        <w:wordWrap/>
        <w:spacing w:after="0" w:line="276" w:lineRule="auto"/>
        <w:ind w:leftChars="197" w:left="433"/>
        <w:rPr>
          <w:rFonts w:ascii="Arial" w:hAnsi="Arial" w:cs="Arial"/>
          <w:szCs w:val="22"/>
        </w:rPr>
      </w:pPr>
    </w:p>
    <w:p w14:paraId="3A688E48" w14:textId="1CFD0892" w:rsidR="004F1F39" w:rsidRPr="00DF530D" w:rsidRDefault="004F1F39"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Biochemical </w:t>
      </w:r>
      <w:r w:rsidR="00AC37D1" w:rsidRPr="00DF530D">
        <w:rPr>
          <w:rFonts w:ascii="Arial" w:hAnsi="Arial" w:cs="Arial"/>
          <w:b/>
          <w:bCs/>
          <w:color w:val="00B050"/>
          <w:szCs w:val="22"/>
        </w:rPr>
        <w:t>A</w:t>
      </w:r>
      <w:r w:rsidRPr="00DF530D">
        <w:rPr>
          <w:rFonts w:ascii="Arial" w:hAnsi="Arial" w:cs="Arial"/>
          <w:b/>
          <w:bCs/>
          <w:color w:val="00B050"/>
          <w:szCs w:val="22"/>
        </w:rPr>
        <w:t>nalys</w:t>
      </w:r>
      <w:r w:rsidR="00646B8A" w:rsidRPr="00DF530D">
        <w:rPr>
          <w:rFonts w:ascii="Arial" w:hAnsi="Arial" w:cs="Arial"/>
          <w:b/>
          <w:bCs/>
          <w:color w:val="00B050"/>
          <w:szCs w:val="22"/>
        </w:rPr>
        <w:t>e</w:t>
      </w:r>
      <w:r w:rsidRPr="00DF530D">
        <w:rPr>
          <w:rFonts w:ascii="Arial" w:hAnsi="Arial" w:cs="Arial"/>
          <w:b/>
          <w:bCs/>
          <w:color w:val="00B050"/>
          <w:szCs w:val="22"/>
        </w:rPr>
        <w:t>s</w:t>
      </w:r>
    </w:p>
    <w:p w14:paraId="62CAA855" w14:textId="77777777" w:rsidR="00C844FC" w:rsidRDefault="00C844FC" w:rsidP="00DF530D">
      <w:pPr>
        <w:pStyle w:val="ListParagraph"/>
        <w:wordWrap/>
        <w:spacing w:after="0" w:line="276" w:lineRule="auto"/>
        <w:ind w:leftChars="4" w:left="22" w:hangingChars="6" w:hanging="13"/>
        <w:rPr>
          <w:rFonts w:ascii="Arial" w:hAnsi="Arial" w:cs="Arial"/>
          <w:szCs w:val="22"/>
        </w:rPr>
      </w:pPr>
    </w:p>
    <w:p w14:paraId="38F3B467" w14:textId="419DD6D8" w:rsidR="005067B8" w:rsidRPr="00DF530D" w:rsidRDefault="00530BF0" w:rsidP="00DF530D">
      <w:pPr>
        <w:pStyle w:val="ListParagraph"/>
        <w:wordWrap/>
        <w:spacing w:after="0" w:line="276" w:lineRule="auto"/>
        <w:ind w:leftChars="4" w:left="22" w:hangingChars="6" w:hanging="13"/>
        <w:rPr>
          <w:rFonts w:ascii="Arial" w:hAnsi="Arial" w:cs="Arial"/>
          <w:szCs w:val="22"/>
        </w:rPr>
      </w:pPr>
      <w:r w:rsidRPr="00DF530D">
        <w:rPr>
          <w:rFonts w:ascii="Arial" w:hAnsi="Arial" w:cs="Arial"/>
          <w:szCs w:val="22"/>
        </w:rPr>
        <w:t xml:space="preserve">Laboratory tests </w:t>
      </w:r>
      <w:r w:rsidR="002142F6" w:rsidRPr="00DF530D">
        <w:rPr>
          <w:rFonts w:ascii="Arial" w:hAnsi="Arial" w:cs="Arial"/>
          <w:szCs w:val="22"/>
        </w:rPr>
        <w:t xml:space="preserve">typically </w:t>
      </w:r>
      <w:r w:rsidR="0064567B" w:rsidRPr="00DF530D">
        <w:rPr>
          <w:rFonts w:ascii="Arial" w:hAnsi="Arial" w:cs="Arial"/>
          <w:szCs w:val="22"/>
        </w:rPr>
        <w:t>involve </w:t>
      </w:r>
      <w:r w:rsidRPr="00DF530D">
        <w:rPr>
          <w:rFonts w:ascii="Arial" w:hAnsi="Arial" w:cs="Arial"/>
          <w:szCs w:val="22"/>
        </w:rPr>
        <w:t xml:space="preserve">a complete blood </w:t>
      </w:r>
      <w:r w:rsidR="00915376" w:rsidRPr="00DF530D">
        <w:rPr>
          <w:rFonts w:ascii="Arial" w:hAnsi="Arial" w:cs="Arial"/>
          <w:szCs w:val="22"/>
        </w:rPr>
        <w:t>count</w:t>
      </w:r>
      <w:r w:rsidRPr="00DF530D">
        <w:rPr>
          <w:rFonts w:ascii="Arial" w:hAnsi="Arial" w:cs="Arial"/>
          <w:szCs w:val="22"/>
        </w:rPr>
        <w:t xml:space="preserve">, coagulation profiles (platelet count, prothrombin test, activated partial </w:t>
      </w:r>
      <w:r w:rsidR="00915376" w:rsidRPr="00DF530D">
        <w:rPr>
          <w:rFonts w:ascii="Arial" w:hAnsi="Arial" w:cs="Arial"/>
          <w:szCs w:val="22"/>
        </w:rPr>
        <w:t xml:space="preserve">thromboplastin </w:t>
      </w:r>
      <w:r w:rsidRPr="00DF530D">
        <w:rPr>
          <w:rFonts w:ascii="Arial" w:hAnsi="Arial" w:cs="Arial"/>
          <w:szCs w:val="22"/>
        </w:rPr>
        <w:t>time)</w:t>
      </w:r>
      <w:r w:rsidR="0064567B" w:rsidRPr="00DF530D">
        <w:rPr>
          <w:rFonts w:ascii="Arial" w:hAnsi="Arial" w:cs="Arial"/>
          <w:szCs w:val="22"/>
        </w:rPr>
        <w:t>,</w:t>
      </w:r>
      <w:r w:rsidRPr="00DF530D">
        <w:rPr>
          <w:rFonts w:ascii="Arial" w:hAnsi="Arial" w:cs="Arial"/>
          <w:szCs w:val="22"/>
        </w:rPr>
        <w:t xml:space="preserve"> and thyroid function test</w:t>
      </w:r>
      <w:r w:rsidR="001E10D2" w:rsidRPr="00DF530D">
        <w:rPr>
          <w:rFonts w:ascii="Arial" w:hAnsi="Arial" w:cs="Arial"/>
          <w:szCs w:val="22"/>
        </w:rPr>
        <w:t>s</w:t>
      </w:r>
      <w:r w:rsidRPr="00DF530D">
        <w:rPr>
          <w:rFonts w:ascii="Arial" w:hAnsi="Arial" w:cs="Arial"/>
          <w:szCs w:val="22"/>
        </w:rPr>
        <w:t xml:space="preserve"> (</w:t>
      </w:r>
      <w:r w:rsidR="002142F6" w:rsidRPr="00DF530D">
        <w:rPr>
          <w:rFonts w:ascii="Arial" w:hAnsi="Arial" w:cs="Arial"/>
          <w:szCs w:val="22"/>
        </w:rPr>
        <w:t>TSH</w:t>
      </w:r>
      <w:r w:rsidR="001E10D2" w:rsidRPr="00DF530D">
        <w:rPr>
          <w:rFonts w:ascii="Arial" w:hAnsi="Arial" w:cs="Arial"/>
          <w:szCs w:val="22"/>
        </w:rPr>
        <w:t xml:space="preserve"> </w:t>
      </w:r>
      <w:r w:rsidR="00C97A5E">
        <w:rPr>
          <w:rFonts w:ascii="Arial" w:hAnsi="Arial" w:cs="Arial"/>
          <w:szCs w:val="22"/>
        </w:rPr>
        <w:t>(</w:t>
      </w:r>
      <w:r w:rsidRPr="00DF530D">
        <w:rPr>
          <w:rFonts w:ascii="Arial" w:hAnsi="Arial" w:cs="Arial"/>
          <w:szCs w:val="22"/>
        </w:rPr>
        <w:t>thyrotropin</w:t>
      </w:r>
      <w:r w:rsidR="00C97A5E">
        <w:rPr>
          <w:rFonts w:ascii="Arial" w:hAnsi="Arial" w:cs="Arial"/>
          <w:szCs w:val="22"/>
        </w:rPr>
        <w:t>)</w:t>
      </w:r>
      <w:r w:rsidRPr="00DF530D">
        <w:rPr>
          <w:rFonts w:ascii="Arial" w:hAnsi="Arial" w:cs="Arial"/>
          <w:szCs w:val="22"/>
        </w:rPr>
        <w:t>, triiodothyronine</w:t>
      </w:r>
      <w:r w:rsidR="00915376" w:rsidRPr="00DF530D">
        <w:rPr>
          <w:rFonts w:ascii="Arial" w:hAnsi="Arial" w:cs="Arial"/>
          <w:szCs w:val="22"/>
        </w:rPr>
        <w:t xml:space="preserve"> </w:t>
      </w:r>
      <w:r w:rsidR="00C97A5E">
        <w:rPr>
          <w:rFonts w:ascii="Arial" w:hAnsi="Arial" w:cs="Arial"/>
          <w:szCs w:val="22"/>
        </w:rPr>
        <w:t>(</w:t>
      </w:r>
      <w:r w:rsidR="00915376" w:rsidRPr="00DF530D">
        <w:rPr>
          <w:rFonts w:ascii="Arial" w:hAnsi="Arial" w:cs="Arial"/>
          <w:szCs w:val="22"/>
        </w:rPr>
        <w:t>T3</w:t>
      </w:r>
      <w:r w:rsidR="00C97A5E">
        <w:rPr>
          <w:rFonts w:ascii="Arial" w:hAnsi="Arial" w:cs="Arial"/>
          <w:szCs w:val="22"/>
        </w:rPr>
        <w:t>)</w:t>
      </w:r>
      <w:r w:rsidRPr="00DF530D">
        <w:rPr>
          <w:rFonts w:ascii="Arial" w:hAnsi="Arial" w:cs="Arial"/>
          <w:szCs w:val="22"/>
        </w:rPr>
        <w:t>, and free thyroxine</w:t>
      </w:r>
      <w:r w:rsidR="00915376" w:rsidRPr="00DF530D">
        <w:rPr>
          <w:rFonts w:ascii="Arial" w:hAnsi="Arial" w:cs="Arial"/>
          <w:szCs w:val="22"/>
        </w:rPr>
        <w:t xml:space="preserve"> </w:t>
      </w:r>
      <w:r w:rsidR="00C97A5E">
        <w:rPr>
          <w:rFonts w:ascii="Arial" w:hAnsi="Arial" w:cs="Arial"/>
          <w:szCs w:val="22"/>
        </w:rPr>
        <w:t>(</w:t>
      </w:r>
      <w:r w:rsidR="00915376" w:rsidRPr="00DF530D">
        <w:rPr>
          <w:rFonts w:ascii="Arial" w:hAnsi="Arial" w:cs="Arial"/>
          <w:szCs w:val="22"/>
        </w:rPr>
        <w:t>fT4</w:t>
      </w:r>
      <w:r w:rsidR="00C97A5E">
        <w:rPr>
          <w:rFonts w:ascii="Arial" w:hAnsi="Arial" w:cs="Arial"/>
          <w:szCs w:val="22"/>
        </w:rPr>
        <w:t>)</w:t>
      </w:r>
      <w:r w:rsidRPr="00DF530D">
        <w:rPr>
          <w:rFonts w:ascii="Arial" w:hAnsi="Arial" w:cs="Arial"/>
          <w:szCs w:val="22"/>
        </w:rPr>
        <w:t>)</w:t>
      </w:r>
      <w:r w:rsidR="00F47136" w:rsidRPr="00DF530D">
        <w:rPr>
          <w:rFonts w:ascii="Arial" w:hAnsi="Arial" w:cs="Arial"/>
          <w:szCs w:val="22"/>
        </w:rPr>
        <w:t xml:space="preserve"> </w:t>
      </w:r>
      <w:r w:rsidR="00915376"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&lt;EndNote&gt;&lt;Cite&gt;&lt;Author&gt;Baek&lt;/Author&gt;&lt;Year&gt;2010&lt;/Year&gt;&lt;RecNum&gt;28&lt;/RecNum&gt;&lt;DisplayText&gt;[22, 23]&lt;/DisplayText&gt;&lt;record&gt;&lt;rec-number&gt;28&lt;/rec-number&gt;&lt;foreign-keys&gt;&lt;key app="EN" db-id="ada2x5vz3td5rqetw07592v8pxr2za0aev2p" timestamp="1754819574"&gt;28&lt;/key&gt;&lt;/foreign-keys&gt;&lt;ref-type name="Journal Article"&gt;17&lt;/ref-type&gt;&lt;contributors&gt;&lt;authors&gt;&lt;author&gt;Baek, Jung Hwan&lt;/author&gt;&lt;author&gt;Kim, Yoon Suk&lt;/author&gt;&lt;author&gt;Lee, Ducky&lt;/author&gt;&lt;author&gt;Huh, Jung Yin&lt;/author&gt;&lt;author&gt;Lee, Jeong Hyun&lt;/author&gt;&lt;/authors&gt;&lt;/contributors&gt;&lt;titles&gt;&lt;title&gt;Benign predominantly solid thyroid nodules: prospective study of efficacy of sonographically guided radiofrequency ablation versus control condition&lt;/title&gt;&lt;secondary-title&gt;American Journal of Roentgenology&lt;/secondary-title&gt;&lt;/titles&gt;&lt;periodical&gt;&lt;full-title&gt;American Journal of Roentgenology&lt;/full-title&gt;&lt;/periodical&gt;&lt;pages&gt;1137-1142&lt;/pages&gt;&lt;volume&gt;194&lt;/volume&gt;&lt;number&gt;4&lt;/number&gt;&lt;dates&gt;&lt;year&gt;2010&lt;/year&gt;&lt;/dates&gt;&lt;isbn&gt;0361-803X&lt;/isbn&gt;&lt;urls&gt;&lt;/urls&gt;&lt;/record&gt;&lt;/Cite&gt;&lt;Cite&gt;&lt;Author&gt;Ahn&lt;/Author&gt;&lt;Year&gt;2016&lt;/Year&gt;&lt;RecNum&gt;29&lt;/RecNum&gt;&lt;record&gt;&lt;rec-number&gt;29&lt;/rec-number&gt;&lt;foreign-keys&gt;&lt;key app="EN" db-id="ada2x5vz3td5rqetw07592v8pxr2za0aev2p" timestamp="1754819606"&gt;29&lt;/key&gt;&lt;/foreign-keys&gt;&lt;ref-type name="Journal Article"&gt;17&lt;/ref-type&gt;&lt;contributors&gt;&lt;authors&gt;&lt;author&gt;Ahn, Hye Shin&lt;/author&gt;&lt;author&gt;Kim, Soo Jin&lt;/author&gt;&lt;author&gt;Park, Sung Hee&lt;/author&gt;&lt;author&gt;Seo, Mirinae&lt;/author&gt;&lt;/authors&gt;&lt;/contributors&gt;&lt;titles&gt;&lt;title&gt;Radiofrequency ablation of benign thyroid nodules: evaluation of the treatment efficacy using ultrasonography&lt;/title&gt;&lt;secondary-title&gt;Ultrasonography&lt;/secondary-title&gt;&lt;/titles&gt;&lt;periodical&gt;&lt;full-title&gt;Ultrasonography&lt;/full-title&gt;&lt;/periodical&gt;&lt;pages&gt;244-252&lt;/pages&gt;&lt;volume&gt;35&lt;/volume&gt;&lt;number&gt;3&lt;/number&gt;&lt;dates&gt;&lt;year&gt;2016&lt;/year&gt;&lt;/dates&gt;&lt;urls&gt;&lt;/urls&gt;&lt;/record&gt;&lt;/Cite&gt;&lt;/EndNote&gt;</w:instrText>
      </w:r>
      <w:r w:rsidR="00915376"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22, 23</w:t>
      </w:r>
      <w:r w:rsidR="00C97A5E">
        <w:rPr>
          <w:rFonts w:ascii="Arial" w:hAnsi="Arial" w:cs="Arial"/>
          <w:noProof/>
          <w:szCs w:val="22"/>
        </w:rPr>
        <w:t>)</w:t>
      </w:r>
      <w:r w:rsidR="00915376" w:rsidRPr="00DF530D">
        <w:rPr>
          <w:rFonts w:ascii="Arial" w:hAnsi="Arial" w:cs="Arial"/>
          <w:szCs w:val="22"/>
        </w:rPr>
        <w:fldChar w:fldCharType="end"/>
      </w:r>
      <w:r w:rsidR="00915376" w:rsidRPr="00DF530D">
        <w:rPr>
          <w:rFonts w:ascii="Arial" w:hAnsi="Arial" w:cs="Arial"/>
          <w:szCs w:val="22"/>
        </w:rPr>
        <w:t>.</w:t>
      </w:r>
    </w:p>
    <w:p w14:paraId="3A8D16F6" w14:textId="77777777" w:rsidR="00F55DF4" w:rsidRPr="00DF530D" w:rsidRDefault="00F55DF4" w:rsidP="00DF530D">
      <w:pPr>
        <w:pStyle w:val="ListParagraph"/>
        <w:wordWrap/>
        <w:spacing w:after="0" w:line="276" w:lineRule="auto"/>
        <w:ind w:leftChars="204" w:left="462" w:hangingChars="6" w:hanging="13"/>
        <w:rPr>
          <w:rFonts w:ascii="Arial" w:hAnsi="Arial" w:cs="Arial"/>
          <w:szCs w:val="22"/>
        </w:rPr>
      </w:pPr>
    </w:p>
    <w:p w14:paraId="2034582B" w14:textId="0F680ED8" w:rsidR="000F1CA1" w:rsidRPr="00DF530D" w:rsidRDefault="00AC37D1"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PROCEDURE</w:t>
      </w:r>
    </w:p>
    <w:p w14:paraId="4A0E25C9" w14:textId="77777777" w:rsidR="00C844FC" w:rsidRDefault="00C844FC" w:rsidP="00DF530D">
      <w:pPr>
        <w:pStyle w:val="ListParagraph"/>
        <w:wordWrap/>
        <w:spacing w:after="0" w:line="276" w:lineRule="auto"/>
        <w:ind w:left="0"/>
        <w:rPr>
          <w:rFonts w:ascii="Arial" w:hAnsi="Arial" w:cs="Arial"/>
          <w:b/>
          <w:bCs/>
          <w:color w:val="00B050"/>
          <w:szCs w:val="22"/>
        </w:rPr>
      </w:pPr>
    </w:p>
    <w:p w14:paraId="1159F201" w14:textId="13A8B400" w:rsidR="00790B69" w:rsidRPr="00DF530D" w:rsidRDefault="00AC37D1"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A</w:t>
      </w:r>
      <w:r w:rsidR="000F1CA1" w:rsidRPr="00DF530D">
        <w:rPr>
          <w:rFonts w:ascii="Arial" w:hAnsi="Arial" w:cs="Arial"/>
          <w:b/>
          <w:bCs/>
          <w:color w:val="00B050"/>
          <w:szCs w:val="22"/>
        </w:rPr>
        <w:t>nesthesia</w:t>
      </w:r>
    </w:p>
    <w:p w14:paraId="0EC90EC8" w14:textId="77777777" w:rsidR="00C844FC" w:rsidRDefault="00C844FC" w:rsidP="00DF530D">
      <w:pPr>
        <w:pStyle w:val="ListParagraph"/>
        <w:wordWrap/>
        <w:spacing w:after="0" w:line="276" w:lineRule="auto"/>
        <w:ind w:left="0"/>
        <w:rPr>
          <w:rFonts w:ascii="Arial" w:hAnsi="Arial" w:cs="Arial"/>
          <w:szCs w:val="22"/>
        </w:rPr>
      </w:pPr>
    </w:p>
    <w:p w14:paraId="4A526A2F" w14:textId="66C21F7E" w:rsidR="005B7B28" w:rsidRPr="00DF530D" w:rsidRDefault="005B7B28"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For pain control </w:t>
      </w:r>
      <w:r w:rsidR="00A42544" w:rsidRPr="00DF530D">
        <w:rPr>
          <w:rFonts w:ascii="Arial" w:hAnsi="Arial" w:cs="Arial"/>
          <w:szCs w:val="22"/>
        </w:rPr>
        <w:t>during</w:t>
      </w:r>
      <w:r w:rsidRPr="00DF530D">
        <w:rPr>
          <w:rFonts w:ascii="Arial" w:hAnsi="Arial" w:cs="Arial"/>
          <w:szCs w:val="22"/>
        </w:rPr>
        <w:t xml:space="preserve"> </w:t>
      </w:r>
      <w:r w:rsidR="00FA3D9D" w:rsidRPr="00DF530D">
        <w:rPr>
          <w:rFonts w:ascii="Arial" w:hAnsi="Arial" w:cs="Arial"/>
          <w:szCs w:val="22"/>
        </w:rPr>
        <w:t>the procedure</w:t>
      </w:r>
      <w:r w:rsidRPr="00DF530D">
        <w:rPr>
          <w:rFonts w:ascii="Arial" w:hAnsi="Arial" w:cs="Arial"/>
          <w:szCs w:val="22"/>
        </w:rPr>
        <w:t>, l</w:t>
      </w:r>
      <w:r w:rsidR="00B01AA7" w:rsidRPr="00DF530D">
        <w:rPr>
          <w:rFonts w:ascii="Arial" w:hAnsi="Arial" w:cs="Arial"/>
          <w:szCs w:val="22"/>
        </w:rPr>
        <w:t xml:space="preserve">ocal anesthesia is recommended </w:t>
      </w:r>
      <w:r w:rsidR="00A42544" w:rsidRPr="00DF530D">
        <w:rPr>
          <w:rFonts w:ascii="Arial" w:hAnsi="Arial" w:cs="Arial"/>
          <w:szCs w:val="22"/>
        </w:rPr>
        <w:t>over general anesthesia or deep sedation, as it provides</w:t>
      </w:r>
      <w:r w:rsidR="00B01AA7" w:rsidRPr="00DF530D">
        <w:rPr>
          <w:rFonts w:ascii="Arial" w:hAnsi="Arial" w:cs="Arial"/>
          <w:szCs w:val="22"/>
        </w:rPr>
        <w:t xml:space="preserve"> </w:t>
      </w:r>
      <w:r w:rsidR="00A42544" w:rsidRPr="00DF530D">
        <w:rPr>
          <w:rFonts w:ascii="Arial" w:hAnsi="Arial" w:cs="Arial"/>
          <w:szCs w:val="22"/>
        </w:rPr>
        <w:t>adequate anesthesia for thyroid procedures while permitting early detection of complications</w:t>
      </w:r>
      <w:r w:rsidR="00FA3D9D" w:rsidRPr="00DF530D">
        <w:rPr>
          <w:rFonts w:ascii="Arial" w:hAnsi="Arial" w:cs="Arial"/>
          <w:szCs w:val="22"/>
        </w:rPr>
        <w:t xml:space="preserve"> (especially voice </w:t>
      </w:r>
      <w:r w:rsidR="0064567B" w:rsidRPr="00DF530D">
        <w:rPr>
          <w:rFonts w:ascii="Arial" w:hAnsi="Arial" w:cs="Arial"/>
          <w:szCs w:val="22"/>
        </w:rPr>
        <w:t>problems</w:t>
      </w:r>
      <w:r w:rsidR="00FA3D9D" w:rsidRPr="00DF530D">
        <w:rPr>
          <w:rFonts w:ascii="Arial" w:hAnsi="Arial" w:cs="Arial"/>
          <w:szCs w:val="22"/>
        </w:rPr>
        <w:t>)</w:t>
      </w:r>
      <w:r w:rsidRPr="00DF530D">
        <w:rPr>
          <w:rFonts w:ascii="Arial" w:hAnsi="Arial" w:cs="Arial"/>
          <w:szCs w:val="22"/>
        </w:rPr>
        <w:t xml:space="preserve"> </w:t>
      </w:r>
      <w:r w:rsidRPr="00DF530D">
        <w:rPr>
          <w:rFonts w:ascii="Arial" w:hAnsi="Arial" w:cs="Arial"/>
          <w:szCs w:val="22"/>
        </w:rPr>
        <w:fldChar w:fldCharType="begin">
          <w:fldData xml:space="preserve">PEVuZE5vdGU+PENpdGU+PEF1dGhvcj5LaW08L0F1dGhvcj48WWVhcj4yMDE4PC9ZZWFyPjxSZWNO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</w:fldData>
        </w:fldChar>
      </w:r>
      <w:r w:rsidR="00E706BD" w:rsidRPr="00DF530D">
        <w:rPr>
          <w:rFonts w:ascii="Arial" w:hAnsi="Arial" w:cs="Arial"/>
          <w:szCs w:val="22"/>
        </w:rPr>
        <w:instrText xml:space="preserve"> ADDIN EN.CITE </w:instrText>
      </w:r>
      <w:r w:rsidR="00E706BD" w:rsidRPr="00DF530D">
        <w:rPr>
          <w:rFonts w:ascii="Arial" w:hAnsi="Arial" w:cs="Arial"/>
          <w:szCs w:val="22"/>
        </w:rPr>
        <w:fldChar w:fldCharType="begin">
          <w:fldData xml:space="preserve">PEVuZE5vdGU+PENpdGU+PEF1dGhvcj5LaW08L0F1dGhvcj48WWVhcj4yMDE4PC9ZZWFyPjxSZWNO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</w:fldData>
        </w:fldChar>
      </w:r>
      <w:r w:rsidR="00E706BD" w:rsidRPr="00DF530D">
        <w:rPr>
          <w:rFonts w:ascii="Arial" w:hAnsi="Arial" w:cs="Arial"/>
          <w:szCs w:val="22"/>
        </w:rPr>
        <w:instrText xml:space="preserve"> ADDIN EN.CITE.DATA </w:instrText>
      </w:r>
      <w:r w:rsidR="00E706BD" w:rsidRPr="00DF530D">
        <w:rPr>
          <w:rFonts w:ascii="Arial" w:hAnsi="Arial" w:cs="Arial"/>
          <w:szCs w:val="22"/>
        </w:rPr>
      </w:r>
      <w:r w:rsidR="00E706BD" w:rsidRPr="00DF530D">
        <w:rPr>
          <w:rFonts w:ascii="Arial" w:hAnsi="Arial" w:cs="Arial"/>
          <w:szCs w:val="22"/>
        </w:rPr>
        <w:fldChar w:fldCharType="end"/>
      </w:r>
      <w:r w:rsidRPr="00DF530D">
        <w:rPr>
          <w:rFonts w:ascii="Arial" w:hAnsi="Arial" w:cs="Arial"/>
          <w:szCs w:val="22"/>
        </w:rPr>
      </w:r>
      <w:r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4, 6</w:t>
      </w:r>
      <w:r w:rsidR="00C97A5E">
        <w:rPr>
          <w:rFonts w:ascii="Arial" w:hAnsi="Arial" w:cs="Arial"/>
          <w:noProof/>
          <w:szCs w:val="22"/>
        </w:rPr>
        <w:t>)</w:t>
      </w:r>
      <w:r w:rsidRPr="00DF530D">
        <w:rPr>
          <w:rFonts w:ascii="Arial" w:hAnsi="Arial" w:cs="Arial"/>
          <w:szCs w:val="22"/>
        </w:rPr>
        <w:fldChar w:fldCharType="end"/>
      </w:r>
      <w:r w:rsidR="00B01AA7" w:rsidRPr="00DF530D">
        <w:rPr>
          <w:rFonts w:ascii="Arial" w:hAnsi="Arial" w:cs="Arial"/>
          <w:szCs w:val="22"/>
        </w:rPr>
        <w:t xml:space="preserve">. </w:t>
      </w:r>
      <w:r w:rsidR="00A42544" w:rsidRPr="00DF530D">
        <w:rPr>
          <w:rFonts w:ascii="Arial" w:hAnsi="Arial" w:cs="Arial"/>
          <w:szCs w:val="22"/>
        </w:rPr>
        <w:t xml:space="preserve">The use </w:t>
      </w:r>
      <w:r w:rsidR="00A42544" w:rsidRPr="00DF530D">
        <w:rPr>
          <w:rFonts w:ascii="Arial" w:hAnsi="Arial" w:cs="Arial"/>
          <w:szCs w:val="22"/>
        </w:rPr>
        <w:lastRenderedPageBreak/>
        <w:t>of g</w:t>
      </w:r>
      <w:r w:rsidR="00B01AA7" w:rsidRPr="00DF530D">
        <w:rPr>
          <w:rFonts w:ascii="Arial" w:hAnsi="Arial" w:cs="Arial"/>
          <w:szCs w:val="22"/>
        </w:rPr>
        <w:t>eneral anesthesia</w:t>
      </w:r>
      <w:r w:rsidRPr="00DF530D">
        <w:rPr>
          <w:rFonts w:ascii="Arial" w:hAnsi="Arial" w:cs="Arial"/>
          <w:szCs w:val="22"/>
        </w:rPr>
        <w:t xml:space="preserve"> or deep sedation</w:t>
      </w:r>
      <w:r w:rsidR="00B01AA7" w:rsidRPr="00DF530D">
        <w:rPr>
          <w:rFonts w:ascii="Arial" w:hAnsi="Arial" w:cs="Arial"/>
          <w:szCs w:val="22"/>
        </w:rPr>
        <w:t xml:space="preserve"> </w:t>
      </w:r>
      <w:r w:rsidR="00A42544" w:rsidRPr="00DF530D">
        <w:rPr>
          <w:rFonts w:ascii="Arial" w:hAnsi="Arial" w:cs="Arial"/>
          <w:szCs w:val="22"/>
        </w:rPr>
        <w:t>increases procedural risk and may delay recognition of adverse events such as nerve injury</w:t>
      </w:r>
      <w:r w:rsidR="00FA3D9D" w:rsidRPr="00DF530D">
        <w:rPr>
          <w:rFonts w:ascii="Arial" w:hAnsi="Arial" w:cs="Arial"/>
          <w:szCs w:val="22"/>
        </w:rPr>
        <w:t>, skin burn</w:t>
      </w:r>
      <w:r w:rsidR="0064567B" w:rsidRPr="00DF530D">
        <w:rPr>
          <w:rFonts w:ascii="Arial" w:hAnsi="Arial" w:cs="Arial"/>
          <w:szCs w:val="22"/>
        </w:rPr>
        <w:t>,</w:t>
      </w:r>
      <w:r w:rsidR="00A42544" w:rsidRPr="00DF530D">
        <w:rPr>
          <w:rFonts w:ascii="Arial" w:hAnsi="Arial" w:cs="Arial"/>
          <w:szCs w:val="22"/>
        </w:rPr>
        <w:t xml:space="preserve"> or airway compromise</w:t>
      </w:r>
      <w:r w:rsidR="00B01AA7" w:rsidRPr="00DF530D">
        <w:rPr>
          <w:rFonts w:ascii="Arial" w:hAnsi="Arial" w:cs="Arial"/>
          <w:szCs w:val="22"/>
        </w:rPr>
        <w:t xml:space="preserve">. </w:t>
      </w:r>
      <w:r w:rsidR="00A42544" w:rsidRPr="00DF530D">
        <w:rPr>
          <w:rFonts w:ascii="Arial" w:hAnsi="Arial" w:cs="Arial"/>
          <w:szCs w:val="22"/>
        </w:rPr>
        <w:t xml:space="preserve">Several serious complications </w:t>
      </w:r>
      <w:r w:rsidR="00FA3D9D" w:rsidRPr="00DF530D">
        <w:rPr>
          <w:rFonts w:ascii="Arial" w:hAnsi="Arial" w:cs="Arial"/>
          <w:szCs w:val="22"/>
        </w:rPr>
        <w:t>(</w:t>
      </w:r>
      <w:r w:rsidR="007C4646" w:rsidRPr="00DF530D">
        <w:rPr>
          <w:rFonts w:ascii="Arial" w:hAnsi="Arial" w:cs="Arial"/>
          <w:szCs w:val="22"/>
        </w:rPr>
        <w:t>severe skin burn, tracheal necrosis</w:t>
      </w:r>
      <w:r w:rsidR="00E810F3" w:rsidRPr="00DF530D">
        <w:rPr>
          <w:rFonts w:ascii="Arial" w:hAnsi="Arial" w:cs="Arial"/>
          <w:szCs w:val="22"/>
        </w:rPr>
        <w:t>)</w:t>
      </w:r>
      <w:r w:rsidR="00FA3D9D" w:rsidRPr="00DF530D">
        <w:rPr>
          <w:rFonts w:ascii="Arial" w:hAnsi="Arial" w:cs="Arial"/>
          <w:szCs w:val="22"/>
        </w:rPr>
        <w:t xml:space="preserve"> </w:t>
      </w:r>
      <w:r w:rsidR="00A42544" w:rsidRPr="00DF530D">
        <w:rPr>
          <w:rFonts w:ascii="Arial" w:hAnsi="Arial" w:cs="Arial"/>
          <w:szCs w:val="22"/>
        </w:rPr>
        <w:t>associated with general anesthesia during thyroid ablation have been reported</w:t>
      </w:r>
      <w:r w:rsidR="00405298" w:rsidRPr="00DF530D">
        <w:rPr>
          <w:rFonts w:ascii="Arial" w:hAnsi="Arial" w:cs="Arial"/>
          <w:szCs w:val="22"/>
        </w:rPr>
        <w:t xml:space="preserve"> </w:t>
      </w:r>
      <w:r w:rsidR="00405298" w:rsidRPr="00DF530D">
        <w:rPr>
          <w:rFonts w:ascii="Arial" w:hAnsi="Arial" w:cs="Arial"/>
          <w:szCs w:val="22"/>
        </w:rPr>
        <w:fldChar w:fldCharType="begin">
          <w:fldData xml:space="preserve">PEVuZE5vdGU+PENpdGU+PEF1dGhvcj5CZXJuYXJkaTwvQXV0aG9yPjxZZWFyPjIwMTY8L1llYXI+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PEVuZE5vdGU+PENpdGU+PEF1dGhvcj5CZXJuYXJkaTwvQXV0aG9yPjxZZWFyPjIwMTY8L1llYXI+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00405298" w:rsidRPr="00DF530D">
        <w:rPr>
          <w:rFonts w:ascii="Arial" w:hAnsi="Arial" w:cs="Arial"/>
          <w:szCs w:val="22"/>
        </w:rPr>
      </w:r>
      <w:r w:rsidR="00405298"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24, 25</w:t>
      </w:r>
      <w:r w:rsidR="00C97A5E">
        <w:rPr>
          <w:rFonts w:ascii="Arial" w:hAnsi="Arial" w:cs="Arial"/>
          <w:noProof/>
          <w:szCs w:val="22"/>
        </w:rPr>
        <w:t>)</w:t>
      </w:r>
      <w:r w:rsidR="00405298" w:rsidRPr="00DF530D">
        <w:rPr>
          <w:rFonts w:ascii="Arial" w:hAnsi="Arial" w:cs="Arial"/>
          <w:szCs w:val="22"/>
        </w:rPr>
        <w:fldChar w:fldCharType="end"/>
      </w:r>
      <w:r w:rsidR="00EA304C" w:rsidRPr="00DF530D">
        <w:rPr>
          <w:rFonts w:ascii="Arial" w:hAnsi="Arial" w:cs="Arial"/>
          <w:szCs w:val="22"/>
        </w:rPr>
        <w:t>.</w:t>
      </w:r>
    </w:p>
    <w:p w14:paraId="28952A90" w14:textId="77777777" w:rsidR="00F55DF4" w:rsidRPr="00DF530D" w:rsidRDefault="00F55DF4" w:rsidP="00DF530D">
      <w:pPr>
        <w:pStyle w:val="ListParagraph"/>
        <w:wordWrap/>
        <w:spacing w:after="0" w:line="276" w:lineRule="auto"/>
        <w:ind w:left="0"/>
        <w:rPr>
          <w:rFonts w:ascii="Arial" w:hAnsi="Arial" w:cs="Arial"/>
          <w:szCs w:val="22"/>
        </w:rPr>
      </w:pPr>
    </w:p>
    <w:p w14:paraId="27775D03" w14:textId="04DDE409" w:rsidR="000F1CA1" w:rsidRPr="00DF530D" w:rsidRDefault="005B7B28"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D</w:t>
      </w:r>
      <w:r w:rsidR="000F1CA1" w:rsidRPr="00DF530D">
        <w:rPr>
          <w:rFonts w:ascii="Arial" w:hAnsi="Arial" w:cs="Arial"/>
          <w:b/>
          <w:bCs/>
          <w:color w:val="00B050"/>
          <w:szCs w:val="22"/>
        </w:rPr>
        <w:t>evice</w:t>
      </w:r>
    </w:p>
    <w:p w14:paraId="4F883EC7" w14:textId="77777777" w:rsidR="00C844FC" w:rsidRDefault="00C844FC" w:rsidP="00DF530D">
      <w:pPr>
        <w:pStyle w:val="ListParagraph"/>
        <w:wordWrap/>
        <w:spacing w:after="0" w:line="276" w:lineRule="auto"/>
        <w:ind w:left="0"/>
        <w:rPr>
          <w:rFonts w:ascii="Arial" w:hAnsi="Arial" w:cs="Arial"/>
          <w:szCs w:val="22"/>
        </w:rPr>
      </w:pPr>
    </w:p>
    <w:p w14:paraId="77359462" w14:textId="42E77CBF" w:rsidR="00A42544" w:rsidRPr="00DF530D" w:rsidRDefault="00F663BD"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As the thyroid gland is relatively small and superficially located, </w:t>
      </w:r>
      <w:r w:rsidR="00AD570B" w:rsidRPr="00DF530D">
        <w:rPr>
          <w:rFonts w:ascii="Arial" w:hAnsi="Arial" w:cs="Arial"/>
          <w:szCs w:val="22"/>
        </w:rPr>
        <w:t>thyroid-dedicated electrodes have</w:t>
      </w:r>
      <w:r w:rsidR="00FA3D9D" w:rsidRPr="00DF530D">
        <w:rPr>
          <w:rFonts w:ascii="Arial" w:hAnsi="Arial" w:cs="Arial"/>
          <w:szCs w:val="22"/>
        </w:rPr>
        <w:t xml:space="preserve"> been developed </w:t>
      </w:r>
      <w:r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&lt;EndNote&gt;&lt;Cite&gt;&lt;Author&gt;Baek&lt;/Author&gt;&lt;Year&gt;2009&lt;/Year&gt;&lt;RecNum&gt;31&lt;/RecNum&gt;&lt;DisplayText&gt;[26]&lt;/DisplayText&gt;&lt;record&gt;&lt;rec-number&gt;31&lt;/rec-number&gt;&lt;foreign-keys&gt;&lt;key app="EN" db-id="ada2x5vz3td5rqetw07592v8pxr2za0aev2p" timestamp="1754820508"&gt;31&lt;/key&gt;&lt;/foreign-keys&gt;&lt;ref-type name="Journal Article"&gt;17&lt;/ref-type&gt;&lt;contributors&gt;&lt;authors&gt;&lt;author&gt;Baek, Jung Hwan&lt;/author&gt;&lt;author&gt;Moon, Won-Jin&lt;/author&gt;&lt;author&gt;Kim, Yoon Suk&lt;/author&gt;&lt;author&gt;Lee, Jeong Hyun&lt;/author&gt;&lt;author&gt;Lee, Ducky&lt;/author&gt;&lt;/authors&gt;&lt;/contributors&gt;&lt;titles&gt;&lt;title&gt;Radiofrequency ablation for the treatment of autonomously functioning thyroid nodules&lt;/title&gt;&lt;secondary-title&gt;World journal of surgery&lt;/secondary-title&gt;&lt;/titles&gt;&lt;periodical&gt;&lt;full-title&gt;World journal of surgery&lt;/full-title&gt;&lt;/periodical&gt;&lt;pages&gt;1971-1977&lt;/pages&gt;&lt;volume&gt;33&lt;/volume&gt;&lt;number&gt;9&lt;/number&gt;&lt;dates&gt;&lt;year&gt;2009&lt;/year&gt;&lt;/dates&gt;&lt;isbn&gt;0364-2313&lt;/isbn&gt;&lt;urls&gt;&lt;/urls&gt;&lt;/record&gt;&lt;/Cite&gt;&lt;/EndNote&gt;</w:instrText>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26</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xml:space="preserve">. </w:t>
      </w:r>
      <w:r w:rsidR="00AA0759" w:rsidRPr="00DF530D">
        <w:rPr>
          <w:rFonts w:ascii="Arial" w:hAnsi="Arial" w:cs="Arial"/>
          <w:szCs w:val="22"/>
        </w:rPr>
        <w:t xml:space="preserve">Compared to conventional electrodes used for other organs, </w:t>
      </w:r>
      <w:r w:rsidRPr="00DF530D">
        <w:rPr>
          <w:rFonts w:ascii="Arial" w:hAnsi="Arial" w:cs="Arial"/>
          <w:szCs w:val="22"/>
        </w:rPr>
        <w:t xml:space="preserve">thyroid RFA </w:t>
      </w:r>
      <w:r w:rsidR="00A42544" w:rsidRPr="00DF530D">
        <w:rPr>
          <w:rFonts w:ascii="Arial" w:hAnsi="Arial" w:cs="Arial"/>
          <w:szCs w:val="22"/>
        </w:rPr>
        <w:t>employs</w:t>
      </w:r>
      <w:r w:rsidR="00AA0759" w:rsidRPr="00DF530D">
        <w:rPr>
          <w:rFonts w:ascii="Arial" w:hAnsi="Arial" w:cs="Arial"/>
          <w:szCs w:val="22"/>
        </w:rPr>
        <w:t xml:space="preserve"> </w:t>
      </w:r>
      <w:r w:rsidR="00681FB6" w:rsidRPr="00DF530D">
        <w:rPr>
          <w:rFonts w:ascii="Arial" w:hAnsi="Arial" w:cs="Arial"/>
          <w:szCs w:val="22"/>
        </w:rPr>
        <w:t xml:space="preserve">a </w:t>
      </w:r>
      <w:r w:rsidRPr="00DF530D">
        <w:rPr>
          <w:rFonts w:ascii="Arial" w:hAnsi="Arial" w:cs="Arial"/>
          <w:szCs w:val="22"/>
        </w:rPr>
        <w:t xml:space="preserve">specially designed internally </w:t>
      </w:r>
      <w:r w:rsidR="005B7B28" w:rsidRPr="00DF530D">
        <w:rPr>
          <w:rFonts w:ascii="Arial" w:hAnsi="Arial" w:cs="Arial"/>
          <w:szCs w:val="22"/>
        </w:rPr>
        <w:t xml:space="preserve">cooled </w:t>
      </w:r>
      <w:r w:rsidR="00A42544" w:rsidRPr="00DF530D">
        <w:rPr>
          <w:rFonts w:ascii="Arial" w:hAnsi="Arial" w:cs="Arial"/>
          <w:szCs w:val="22"/>
        </w:rPr>
        <w:t xml:space="preserve">electrode that is shorter </w:t>
      </w:r>
      <w:r w:rsidR="005B7B28" w:rsidRPr="00DF530D">
        <w:rPr>
          <w:rFonts w:ascii="Arial" w:hAnsi="Arial" w:cs="Arial"/>
          <w:szCs w:val="22"/>
        </w:rPr>
        <w:t>(</w:t>
      </w:r>
      <w:r w:rsidR="00A42544" w:rsidRPr="00DF530D">
        <w:rPr>
          <w:rFonts w:ascii="Arial" w:hAnsi="Arial" w:cs="Arial"/>
          <w:szCs w:val="22"/>
        </w:rPr>
        <w:t xml:space="preserve">typically </w:t>
      </w:r>
      <w:r w:rsidR="005B7B28" w:rsidRPr="00DF530D">
        <w:rPr>
          <w:rFonts w:ascii="Arial" w:hAnsi="Arial" w:cs="Arial"/>
          <w:szCs w:val="22"/>
        </w:rPr>
        <w:t>7 cm</w:t>
      </w:r>
      <w:r w:rsidR="00AA0759" w:rsidRPr="00DF530D">
        <w:rPr>
          <w:rFonts w:ascii="Arial" w:hAnsi="Arial" w:cs="Arial"/>
          <w:szCs w:val="22"/>
        </w:rPr>
        <w:t>)</w:t>
      </w:r>
      <w:r w:rsidR="005B7B28" w:rsidRPr="00DF530D">
        <w:rPr>
          <w:rFonts w:ascii="Arial" w:hAnsi="Arial" w:cs="Arial"/>
          <w:szCs w:val="22"/>
        </w:rPr>
        <w:t xml:space="preserve"> </w:t>
      </w:r>
      <w:r w:rsidR="00A42544" w:rsidRPr="00DF530D">
        <w:rPr>
          <w:rFonts w:ascii="Arial" w:hAnsi="Arial" w:cs="Arial"/>
          <w:szCs w:val="22"/>
        </w:rPr>
        <w:t xml:space="preserve">to improve maneuverability and </w:t>
      </w:r>
      <w:r w:rsidR="005B7B28" w:rsidRPr="00DF530D">
        <w:rPr>
          <w:rFonts w:ascii="Arial" w:hAnsi="Arial" w:cs="Arial"/>
          <w:szCs w:val="22"/>
        </w:rPr>
        <w:t>thinner</w:t>
      </w:r>
      <w:r w:rsidR="00AA0759" w:rsidRPr="00DF530D">
        <w:rPr>
          <w:rFonts w:ascii="Arial" w:hAnsi="Arial" w:cs="Arial"/>
          <w:szCs w:val="22"/>
        </w:rPr>
        <w:t xml:space="preserve"> (18~19-gauge) to minimize</w:t>
      </w:r>
      <w:r w:rsidR="00A42544" w:rsidRPr="00DF530D">
        <w:rPr>
          <w:rFonts w:ascii="Arial" w:hAnsi="Arial" w:cs="Arial"/>
          <w:szCs w:val="22"/>
        </w:rPr>
        <w:t xml:space="preserve"> trauma to</w:t>
      </w:r>
      <w:r w:rsidR="00AA0759" w:rsidRPr="00DF530D">
        <w:rPr>
          <w:rFonts w:ascii="Arial" w:hAnsi="Arial" w:cs="Arial"/>
          <w:szCs w:val="22"/>
        </w:rPr>
        <w:t xml:space="preserve"> normal thyroid </w:t>
      </w:r>
      <w:r w:rsidR="00A42544" w:rsidRPr="00DF530D">
        <w:rPr>
          <w:rFonts w:ascii="Arial" w:hAnsi="Arial" w:cs="Arial"/>
          <w:szCs w:val="22"/>
        </w:rPr>
        <w:t>tissue</w:t>
      </w:r>
      <w:r w:rsidR="005B7B28" w:rsidRPr="00DF530D">
        <w:rPr>
          <w:rFonts w:ascii="Arial" w:hAnsi="Arial" w:cs="Arial"/>
          <w:szCs w:val="22"/>
        </w:rPr>
        <w:t xml:space="preserve"> </w:t>
      </w:r>
      <w:r w:rsidRPr="00DF530D">
        <w:rPr>
          <w:rFonts w:ascii="Arial" w:hAnsi="Arial" w:cs="Arial"/>
          <w:szCs w:val="22"/>
        </w:rPr>
        <w:fldChar w:fldCharType="begin">
          <w:fldData xml:space="preserve">PEVuZE5vdGU+PENpdGU+PEF1dGhvcj5UdXJ0dWxpY2k8L0F1dGhvcj48WWVhcj4yMDE0PC9ZZWFy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PEVuZE5vdGU+PENpdGU+PEF1dGhvcj5UdXJ0dWxpY2k8L0F1dGhvcj48WWVhcj4yMDE0PC9ZZWFy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Pr="00DF530D">
        <w:rPr>
          <w:rFonts w:ascii="Arial" w:hAnsi="Arial" w:cs="Arial"/>
          <w:szCs w:val="22"/>
        </w:rPr>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26-28</w:t>
      </w:r>
      <w:r w:rsidR="00C97A5E">
        <w:rPr>
          <w:rFonts w:ascii="Arial" w:hAnsi="Arial" w:cs="Arial"/>
          <w:noProof/>
          <w:szCs w:val="22"/>
        </w:rPr>
        <w:t>)</w:t>
      </w:r>
      <w:r w:rsidRPr="00DF530D">
        <w:rPr>
          <w:rFonts w:ascii="Arial" w:hAnsi="Arial" w:cs="Arial"/>
          <w:szCs w:val="22"/>
        </w:rPr>
        <w:fldChar w:fldCharType="end"/>
      </w:r>
      <w:r w:rsidR="005B7B28" w:rsidRPr="00DF530D">
        <w:rPr>
          <w:rFonts w:ascii="Arial" w:hAnsi="Arial" w:cs="Arial"/>
          <w:szCs w:val="22"/>
        </w:rPr>
        <w:t xml:space="preserve">. </w:t>
      </w:r>
      <w:r w:rsidRPr="00DF530D">
        <w:rPr>
          <w:rFonts w:ascii="Arial" w:hAnsi="Arial" w:cs="Arial"/>
          <w:szCs w:val="22"/>
        </w:rPr>
        <w:t xml:space="preserve">Various sizes of </w:t>
      </w:r>
      <w:r w:rsidR="005B7B28" w:rsidRPr="00DF530D">
        <w:rPr>
          <w:rFonts w:ascii="Arial" w:hAnsi="Arial" w:cs="Arial"/>
          <w:szCs w:val="22"/>
        </w:rPr>
        <w:t>active tips have been used (5, 7, 10</w:t>
      </w:r>
      <w:r w:rsidR="001E4E8A" w:rsidRPr="00DF530D">
        <w:rPr>
          <w:rFonts w:ascii="Arial" w:hAnsi="Arial" w:cs="Arial"/>
          <w:szCs w:val="22"/>
        </w:rPr>
        <w:t>, and 15</w:t>
      </w:r>
      <w:r w:rsidR="005B7B28" w:rsidRPr="00DF530D">
        <w:rPr>
          <w:rFonts w:ascii="Arial" w:hAnsi="Arial" w:cs="Arial"/>
          <w:szCs w:val="22"/>
        </w:rPr>
        <w:t xml:space="preserve"> mm)</w:t>
      </w:r>
      <w:r w:rsidR="00AA0759" w:rsidRPr="00DF530D">
        <w:rPr>
          <w:rFonts w:ascii="Arial" w:hAnsi="Arial" w:cs="Arial"/>
          <w:szCs w:val="22"/>
        </w:rPr>
        <w:t xml:space="preserve"> for </w:t>
      </w:r>
      <w:r w:rsidR="00C11855" w:rsidRPr="00DF530D">
        <w:rPr>
          <w:rFonts w:ascii="Arial" w:hAnsi="Arial" w:cs="Arial"/>
          <w:szCs w:val="22"/>
        </w:rPr>
        <w:t>varying</w:t>
      </w:r>
      <w:r w:rsidR="00AA0759" w:rsidRPr="00DF530D">
        <w:rPr>
          <w:rFonts w:ascii="Arial" w:hAnsi="Arial" w:cs="Arial"/>
          <w:szCs w:val="22"/>
        </w:rPr>
        <w:t xml:space="preserve"> nodule</w:t>
      </w:r>
      <w:r w:rsidR="00A42544" w:rsidRPr="00DF530D">
        <w:rPr>
          <w:rFonts w:ascii="Arial" w:hAnsi="Arial" w:cs="Arial"/>
          <w:szCs w:val="22"/>
        </w:rPr>
        <w:t xml:space="preserve"> sizes</w:t>
      </w:r>
      <w:r w:rsidR="00B80028" w:rsidRPr="00DF530D">
        <w:rPr>
          <w:rFonts w:ascii="Arial" w:hAnsi="Arial" w:cs="Arial"/>
          <w:szCs w:val="22"/>
        </w:rPr>
        <w:t xml:space="preserve"> </w:t>
      </w:r>
      <w:r w:rsidR="00B80028"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&lt;EndNote&gt;&lt;Cite&gt;&lt;Author&gt;Lim&lt;/Author&gt;&lt;Year&gt;2015&lt;/Year&gt;&lt;RecNum&gt;35&lt;/RecNum&gt;&lt;DisplayText&gt;[29]&lt;/DisplayText&gt;&lt;record&gt;&lt;rec-number&gt;35&lt;/rec-number&gt;&lt;foreign-keys&gt;&lt;key app="EN" db-id="ada2x5vz3td5rqetw07592v8pxr2za0aev2p" timestamp="1754821030"&gt;35&lt;/key&gt;&lt;/foreign-keys&gt;&lt;ref-type name="Journal Article"&gt;17&lt;/ref-type&gt;&lt;contributors&gt;&lt;authors&gt;&lt;author&gt;Lim, Hyun Kyung&lt;/author&gt;&lt;author&gt;Baek, Jung Hwan&lt;/author&gt;&lt;author&gt;Lee, Jeong Hyun&lt;/author&gt;&lt;author&gt;Kim, Won Bae&lt;/author&gt;&lt;author&gt;Kim, Tae Yong&lt;/author&gt;&lt;author&gt;Shong, Young Kee&lt;/author&gt;&lt;author&gt;Hong, Suck Joon&lt;/author&gt;&lt;/authors&gt;&lt;/contributors&gt;&lt;titles&gt;&lt;title&gt;Efficacy and safety of radiofrequency ablation for treating locoregional recurrence from papillary thyroid cancer&lt;/title&gt;&lt;secondary-title&gt;European radiology&lt;/secondary-title&gt;&lt;/titles&gt;&lt;periodical&gt;&lt;full-title&gt;European radiology&lt;/full-title&gt;&lt;/periodical&gt;&lt;pages&gt;163-170&lt;/pages&gt;&lt;volume&gt;25&lt;/volume&gt;&lt;number&gt;1&lt;/number&gt;&lt;dates&gt;&lt;year&gt;2015&lt;/year&gt;&lt;/dates&gt;&lt;isbn&gt;0938-7994&lt;/isbn&gt;&lt;urls&gt;&lt;/urls&gt;&lt;/record&gt;&lt;/Cite&gt;&lt;/EndNote&gt;</w:instrText>
      </w:r>
      <w:r w:rsidR="00B80028"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29</w:t>
      </w:r>
      <w:r w:rsidR="00C97A5E">
        <w:rPr>
          <w:rFonts w:ascii="Arial" w:hAnsi="Arial" w:cs="Arial"/>
          <w:noProof/>
          <w:szCs w:val="22"/>
        </w:rPr>
        <w:t>)</w:t>
      </w:r>
      <w:r w:rsidR="00B80028" w:rsidRPr="00DF530D">
        <w:rPr>
          <w:rFonts w:ascii="Arial" w:hAnsi="Arial" w:cs="Arial"/>
          <w:szCs w:val="22"/>
        </w:rPr>
        <w:fldChar w:fldCharType="end"/>
      </w:r>
      <w:r w:rsidR="005B7B28" w:rsidRPr="00DF530D">
        <w:rPr>
          <w:rFonts w:ascii="Arial" w:hAnsi="Arial" w:cs="Arial"/>
          <w:szCs w:val="22"/>
        </w:rPr>
        <w:t xml:space="preserve">, and </w:t>
      </w:r>
      <w:r w:rsidRPr="00DF530D">
        <w:rPr>
          <w:rFonts w:ascii="Arial" w:hAnsi="Arial" w:cs="Arial"/>
          <w:szCs w:val="22"/>
        </w:rPr>
        <w:t>for treating smaller recurrent cancers</w:t>
      </w:r>
      <w:r w:rsidR="00623B12" w:rsidRPr="00DF530D">
        <w:rPr>
          <w:rFonts w:ascii="Arial" w:hAnsi="Arial" w:cs="Arial"/>
          <w:szCs w:val="22"/>
        </w:rPr>
        <w:t>;</w:t>
      </w:r>
      <w:r w:rsidRPr="00DF530D">
        <w:rPr>
          <w:rFonts w:ascii="Arial" w:hAnsi="Arial" w:cs="Arial"/>
          <w:szCs w:val="22"/>
        </w:rPr>
        <w:t xml:space="preserve"> </w:t>
      </w:r>
      <w:r w:rsidR="005B7B28" w:rsidRPr="00DF530D">
        <w:rPr>
          <w:rFonts w:ascii="Arial" w:hAnsi="Arial" w:cs="Arial"/>
          <w:szCs w:val="22"/>
        </w:rPr>
        <w:t>a 3.8 mm tip is</w:t>
      </w:r>
      <w:r w:rsidRPr="00DF530D">
        <w:rPr>
          <w:rFonts w:ascii="Arial" w:hAnsi="Arial" w:cs="Arial"/>
          <w:szCs w:val="22"/>
        </w:rPr>
        <w:t xml:space="preserve"> </w:t>
      </w:r>
      <w:r w:rsidR="00A42544" w:rsidRPr="00DF530D">
        <w:rPr>
          <w:rFonts w:ascii="Arial" w:hAnsi="Arial" w:cs="Arial"/>
          <w:szCs w:val="22"/>
        </w:rPr>
        <w:t>commonly employed</w:t>
      </w:r>
      <w:r w:rsidRPr="00DF530D">
        <w:rPr>
          <w:rFonts w:ascii="Arial" w:hAnsi="Arial" w:cs="Arial"/>
          <w:szCs w:val="22"/>
        </w:rPr>
        <w:t xml:space="preserve">. </w:t>
      </w:r>
      <w:r w:rsidR="005B7B28" w:rsidRPr="00DF530D">
        <w:rPr>
          <w:rFonts w:ascii="Arial" w:hAnsi="Arial" w:cs="Arial"/>
          <w:szCs w:val="22"/>
        </w:rPr>
        <w:t>Small</w:t>
      </w:r>
      <w:r w:rsidR="00A42544" w:rsidRPr="00DF530D">
        <w:rPr>
          <w:rFonts w:ascii="Arial" w:hAnsi="Arial" w:cs="Arial"/>
          <w:szCs w:val="22"/>
        </w:rPr>
        <w:t>er</w:t>
      </w:r>
      <w:r w:rsidR="005B7B28" w:rsidRPr="00DF530D">
        <w:rPr>
          <w:rFonts w:ascii="Arial" w:hAnsi="Arial" w:cs="Arial"/>
          <w:szCs w:val="22"/>
        </w:rPr>
        <w:t xml:space="preserve"> active tips </w:t>
      </w:r>
      <w:r w:rsidR="00A42544" w:rsidRPr="00DF530D">
        <w:rPr>
          <w:rFonts w:ascii="Arial" w:hAnsi="Arial" w:cs="Arial"/>
          <w:szCs w:val="22"/>
        </w:rPr>
        <w:t>enable</w:t>
      </w:r>
      <w:r w:rsidR="005B7B28" w:rsidRPr="00DF530D">
        <w:rPr>
          <w:rFonts w:ascii="Arial" w:hAnsi="Arial" w:cs="Arial"/>
          <w:szCs w:val="22"/>
        </w:rPr>
        <w:t xml:space="preserve"> precise </w:t>
      </w:r>
      <w:r w:rsidR="00A42544" w:rsidRPr="00DF530D">
        <w:rPr>
          <w:rFonts w:ascii="Arial" w:hAnsi="Arial" w:cs="Arial"/>
          <w:szCs w:val="22"/>
        </w:rPr>
        <w:t>ablation</w:t>
      </w:r>
      <w:r w:rsidR="005B7B28" w:rsidRPr="00DF530D">
        <w:rPr>
          <w:rFonts w:ascii="Arial" w:hAnsi="Arial" w:cs="Arial"/>
          <w:szCs w:val="22"/>
        </w:rPr>
        <w:t xml:space="preserve"> with minimal collateral </w:t>
      </w:r>
      <w:r w:rsidR="00FA3D9D" w:rsidRPr="00DF530D">
        <w:rPr>
          <w:rFonts w:ascii="Arial" w:hAnsi="Arial" w:cs="Arial"/>
          <w:szCs w:val="22"/>
        </w:rPr>
        <w:t xml:space="preserve">thermal </w:t>
      </w:r>
      <w:r w:rsidR="00A42544" w:rsidRPr="00DF530D">
        <w:rPr>
          <w:rFonts w:ascii="Arial" w:hAnsi="Arial" w:cs="Arial"/>
          <w:szCs w:val="22"/>
        </w:rPr>
        <w:t>injury</w:t>
      </w:r>
      <w:r w:rsidR="00C11855" w:rsidRPr="00DF530D">
        <w:rPr>
          <w:rFonts w:ascii="Arial" w:hAnsi="Arial" w:cs="Arial"/>
          <w:szCs w:val="22"/>
        </w:rPr>
        <w:t xml:space="preserve"> </w:t>
      </w:r>
      <w:r w:rsidR="005B7B28" w:rsidRPr="00DF530D">
        <w:rPr>
          <w:rFonts w:ascii="Arial" w:hAnsi="Arial" w:cs="Arial"/>
          <w:szCs w:val="22"/>
        </w:rPr>
        <w:t>to the adjacent critical structures.</w:t>
      </w:r>
      <w:r w:rsidR="000D0810" w:rsidRPr="00DF530D">
        <w:rPr>
          <w:rFonts w:ascii="Arial" w:hAnsi="Arial" w:cs="Arial"/>
          <w:szCs w:val="22"/>
        </w:rPr>
        <w:t xml:space="preserve"> </w:t>
      </w:r>
      <w:r w:rsidR="00A42544" w:rsidRPr="00DF530D">
        <w:rPr>
          <w:rFonts w:ascii="Arial" w:hAnsi="Arial" w:cs="Arial"/>
          <w:szCs w:val="22"/>
        </w:rPr>
        <w:t xml:space="preserve">Recommended RF power settings </w:t>
      </w:r>
      <w:r w:rsidR="00FA3D9D" w:rsidRPr="00DF530D">
        <w:rPr>
          <w:rFonts w:ascii="Arial" w:hAnsi="Arial" w:cs="Arial"/>
          <w:szCs w:val="22"/>
        </w:rPr>
        <w:t>according to the electrode</w:t>
      </w:r>
      <w:r w:rsidR="00A42544" w:rsidRPr="00DF530D">
        <w:rPr>
          <w:rFonts w:ascii="Arial" w:hAnsi="Arial" w:cs="Arial"/>
          <w:szCs w:val="22"/>
        </w:rPr>
        <w:t xml:space="preserve"> tip size</w:t>
      </w:r>
      <w:r w:rsidR="00405298" w:rsidRPr="00DF530D">
        <w:rPr>
          <w:rFonts w:ascii="Arial" w:hAnsi="Arial" w:cs="Arial"/>
          <w:szCs w:val="22"/>
        </w:rPr>
        <w:t xml:space="preserve"> </w:t>
      </w:r>
      <w:r w:rsidR="00FA3D9D" w:rsidRPr="00DF530D">
        <w:rPr>
          <w:rFonts w:ascii="Arial" w:hAnsi="Arial" w:cs="Arial"/>
          <w:szCs w:val="22"/>
        </w:rPr>
        <w:t xml:space="preserve">are described in </w:t>
      </w:r>
      <w:r w:rsidR="0064567B" w:rsidRPr="00DF530D">
        <w:rPr>
          <w:rFonts w:ascii="Arial" w:hAnsi="Arial" w:cs="Arial"/>
          <w:szCs w:val="22"/>
        </w:rPr>
        <w:t>T</w:t>
      </w:r>
      <w:r w:rsidR="00405298" w:rsidRPr="00DF530D">
        <w:rPr>
          <w:rFonts w:ascii="Arial" w:hAnsi="Arial" w:cs="Arial"/>
          <w:szCs w:val="22"/>
        </w:rPr>
        <w:t xml:space="preserve">able </w:t>
      </w:r>
      <w:r w:rsidR="0034201B" w:rsidRPr="00DF530D">
        <w:rPr>
          <w:rFonts w:ascii="Arial" w:hAnsi="Arial" w:cs="Arial"/>
          <w:szCs w:val="22"/>
        </w:rPr>
        <w:t>2</w:t>
      </w:r>
      <w:r w:rsidR="00405298" w:rsidRPr="00DF530D">
        <w:rPr>
          <w:rFonts w:ascii="Arial" w:hAnsi="Arial" w:cs="Arial"/>
          <w:szCs w:val="22"/>
        </w:rPr>
        <w:t xml:space="preserve"> </w:t>
      </w:r>
      <w:r w:rsidR="00405298" w:rsidRPr="00DF530D">
        <w:rPr>
          <w:rFonts w:ascii="Arial" w:hAnsi="Arial" w:cs="Arial"/>
          <w:szCs w:val="22"/>
        </w:rPr>
        <w:fldChar w:fldCharType="begin">
          <w:fldData xml:space="preserve">PEVuZE5vdGU+PENpdGU+PEF1dGhvcj5TaW5jbGFpcjwvQXV0aG9yPjxZZWFyPjIwMjM8L1llYXI+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</w:fldData>
        </w:fldChar>
      </w:r>
      <w:r w:rsidR="00E706BD" w:rsidRPr="00DF530D">
        <w:rPr>
          <w:rFonts w:ascii="Arial" w:hAnsi="Arial" w:cs="Arial"/>
          <w:szCs w:val="22"/>
        </w:rPr>
        <w:instrText xml:space="preserve"> ADDIN EN.CITE </w:instrText>
      </w:r>
      <w:r w:rsidR="00E706BD" w:rsidRPr="00DF530D">
        <w:rPr>
          <w:rFonts w:ascii="Arial" w:hAnsi="Arial" w:cs="Arial"/>
          <w:szCs w:val="22"/>
        </w:rPr>
        <w:fldChar w:fldCharType="begin">
          <w:fldData xml:space="preserve">PEVuZE5vdGU+PENpdGU+PEF1dGhvcj5TaW5jbGFpcjwvQXV0aG9yPjxZZWFyPjIwMjM8L1llYXI+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</w:fldData>
        </w:fldChar>
      </w:r>
      <w:r w:rsidR="00E706BD" w:rsidRPr="00DF530D">
        <w:rPr>
          <w:rFonts w:ascii="Arial" w:hAnsi="Arial" w:cs="Arial"/>
          <w:szCs w:val="22"/>
        </w:rPr>
        <w:instrText xml:space="preserve"> ADDIN EN.CITE.DATA </w:instrText>
      </w:r>
      <w:r w:rsidR="00E706BD" w:rsidRPr="00DF530D">
        <w:rPr>
          <w:rFonts w:ascii="Arial" w:hAnsi="Arial" w:cs="Arial"/>
          <w:szCs w:val="22"/>
        </w:rPr>
      </w:r>
      <w:r w:rsidR="00E706BD" w:rsidRPr="00DF530D">
        <w:rPr>
          <w:rFonts w:ascii="Arial" w:hAnsi="Arial" w:cs="Arial"/>
          <w:szCs w:val="22"/>
        </w:rPr>
        <w:fldChar w:fldCharType="end"/>
      </w:r>
      <w:r w:rsidR="00405298" w:rsidRPr="00DF530D">
        <w:rPr>
          <w:rFonts w:ascii="Arial" w:hAnsi="Arial" w:cs="Arial"/>
          <w:szCs w:val="22"/>
        </w:rPr>
      </w:r>
      <w:r w:rsidR="00405298"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6</w:t>
      </w:r>
      <w:r w:rsidR="00C97A5E">
        <w:rPr>
          <w:rFonts w:ascii="Arial" w:hAnsi="Arial" w:cs="Arial"/>
          <w:noProof/>
          <w:szCs w:val="22"/>
        </w:rPr>
        <w:t>)</w:t>
      </w:r>
      <w:r w:rsidR="00405298" w:rsidRPr="00DF530D">
        <w:rPr>
          <w:rFonts w:ascii="Arial" w:hAnsi="Arial" w:cs="Arial"/>
          <w:szCs w:val="22"/>
        </w:rPr>
        <w:fldChar w:fldCharType="end"/>
      </w:r>
      <w:r w:rsidR="00405298" w:rsidRPr="00DF530D">
        <w:rPr>
          <w:rFonts w:ascii="Arial" w:hAnsi="Arial" w:cs="Arial"/>
          <w:szCs w:val="22"/>
        </w:rPr>
        <w:t xml:space="preserve">. </w:t>
      </w:r>
      <w:r w:rsidR="001E4E8A" w:rsidRPr="00DF530D">
        <w:rPr>
          <w:rFonts w:ascii="Arial" w:hAnsi="Arial" w:cs="Arial"/>
          <w:szCs w:val="22"/>
        </w:rPr>
        <w:t xml:space="preserve">A thinner 19-gauge electrode is useful </w:t>
      </w:r>
      <w:r w:rsidR="00A42544" w:rsidRPr="00DF530D">
        <w:rPr>
          <w:rFonts w:ascii="Arial" w:hAnsi="Arial" w:cs="Arial"/>
          <w:szCs w:val="22"/>
        </w:rPr>
        <w:t>for</w:t>
      </w:r>
      <w:r w:rsidR="001E4E8A" w:rsidRPr="00DF530D">
        <w:rPr>
          <w:rFonts w:ascii="Arial" w:hAnsi="Arial" w:cs="Arial"/>
          <w:szCs w:val="22"/>
        </w:rPr>
        <w:t xml:space="preserve"> punctur</w:t>
      </w:r>
      <w:r w:rsidR="00A42544" w:rsidRPr="00DF530D">
        <w:rPr>
          <w:rFonts w:ascii="Arial" w:hAnsi="Arial" w:cs="Arial"/>
          <w:szCs w:val="22"/>
        </w:rPr>
        <w:t>ing</w:t>
      </w:r>
      <w:r w:rsidR="001E4E8A" w:rsidRPr="00DF530D">
        <w:rPr>
          <w:rFonts w:ascii="Arial" w:hAnsi="Arial" w:cs="Arial"/>
          <w:szCs w:val="22"/>
        </w:rPr>
        <w:t xml:space="preserve"> small recurrent cancers or parathyroid lesions </w:t>
      </w:r>
      <w:r w:rsidR="001E4E8A"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&lt;EndNote&gt;&lt;Cite&gt;&lt;Author&gt;Park&lt;/Author&gt;&lt;Year&gt;2017&lt;/Year&gt;&lt;RecNum&gt;41&lt;/RecNum&gt;&lt;DisplayText&gt;[30]&lt;/DisplayText&gt;&lt;record&gt;&lt;rec-number&gt;41&lt;/rec-number&gt;&lt;foreign-keys&gt;&lt;key app="EN" db-id="ada2x5vz3td5rqetw07592v8pxr2za0aev2p" timestamp="1754904649"&gt;41&lt;/key&gt;&lt;/foreign-keys&gt;&lt;ref-type name="Journal Article"&gt;17&lt;/ref-type&gt;&lt;contributors&gt;&lt;authors&gt;&lt;author&gt;Park, Hye Sun&lt;/author&gt;&lt;author&gt;Baek, Jung Hwan&lt;/author&gt;&lt;author&gt;Park, Auh Whan&lt;/author&gt;&lt;author&gt;Chung, Sae Rom&lt;/author&gt;&lt;author&gt;Choi, Young Jun&lt;/author&gt;&lt;author&gt;Lee, Jeong Hyun&lt;/author&gt;&lt;/authors&gt;&lt;/contributors&gt;&lt;titles&gt;&lt;title&gt;Thyroid radiofrequency ablation: updates on innovative devices and techniques&lt;/title&gt;&lt;secondary-title&gt;Korean journal of radiology&lt;/secondary-title&gt;&lt;/titles&gt;&lt;periodical&gt;&lt;full-title&gt;Korean journal of radiology&lt;/full-title&gt;&lt;/periodical&gt;&lt;pages&gt;615-623&lt;/pages&gt;&lt;volume&gt;18&lt;/volume&gt;&lt;number&gt;4&lt;/number&gt;&lt;dates&gt;&lt;year&gt;2017&lt;/year&gt;&lt;/dates&gt;&lt;urls&gt;&lt;/urls&gt;&lt;/record&gt;&lt;/Cite&gt;&lt;/EndNote&gt;</w:instrText>
      </w:r>
      <w:r w:rsidR="001E4E8A"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30</w:t>
      </w:r>
      <w:r w:rsidR="00C97A5E">
        <w:rPr>
          <w:rFonts w:ascii="Arial" w:hAnsi="Arial" w:cs="Arial"/>
          <w:noProof/>
          <w:szCs w:val="22"/>
        </w:rPr>
        <w:t>)</w:t>
      </w:r>
      <w:r w:rsidR="001E4E8A" w:rsidRPr="00DF530D">
        <w:rPr>
          <w:rFonts w:ascii="Arial" w:hAnsi="Arial" w:cs="Arial"/>
          <w:szCs w:val="22"/>
        </w:rPr>
        <w:fldChar w:fldCharType="end"/>
      </w:r>
      <w:r w:rsidR="001E4E8A" w:rsidRPr="00DF530D">
        <w:rPr>
          <w:rFonts w:ascii="Arial" w:hAnsi="Arial" w:cs="Arial"/>
          <w:szCs w:val="22"/>
        </w:rPr>
        <w:t xml:space="preserve">. </w:t>
      </w:r>
    </w:p>
    <w:p w14:paraId="1923D0AA" w14:textId="77777777" w:rsidR="00C844FC" w:rsidRDefault="00C844FC" w:rsidP="00DF530D">
      <w:pPr>
        <w:pStyle w:val="ListParagraph"/>
        <w:wordWrap/>
        <w:spacing w:after="0" w:line="276" w:lineRule="auto"/>
        <w:ind w:left="0"/>
        <w:rPr>
          <w:rFonts w:ascii="Arial" w:hAnsi="Arial" w:cs="Arial"/>
          <w:szCs w:val="22"/>
        </w:rPr>
      </w:pPr>
    </w:p>
    <w:p w14:paraId="7A366E6D" w14:textId="4D07600E" w:rsidR="00D013D6" w:rsidRPr="00DF530D" w:rsidRDefault="00A42544"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A newly developed </w:t>
      </w:r>
      <w:r w:rsidR="000D0810" w:rsidRPr="00DF530D">
        <w:rPr>
          <w:rFonts w:ascii="Arial" w:hAnsi="Arial" w:cs="Arial"/>
          <w:szCs w:val="22"/>
        </w:rPr>
        <w:t xml:space="preserve">adjustable electrode </w:t>
      </w:r>
      <w:r w:rsidR="00C11855" w:rsidRPr="00DF530D">
        <w:rPr>
          <w:rFonts w:ascii="Arial" w:hAnsi="Arial" w:cs="Arial"/>
          <w:szCs w:val="22"/>
        </w:rPr>
        <w:t xml:space="preserve">features an </w:t>
      </w:r>
      <w:r w:rsidR="000D0810" w:rsidRPr="00DF530D">
        <w:rPr>
          <w:rFonts w:ascii="Arial" w:hAnsi="Arial" w:cs="Arial"/>
          <w:szCs w:val="22"/>
        </w:rPr>
        <w:t>internally cooled</w:t>
      </w:r>
      <w:r w:rsidRPr="00DF530D">
        <w:rPr>
          <w:rFonts w:ascii="Arial" w:hAnsi="Arial" w:cs="Arial"/>
          <w:szCs w:val="22"/>
        </w:rPr>
        <w:t xml:space="preserve"> 18-gauge</w:t>
      </w:r>
      <w:r w:rsidR="000D0810" w:rsidRPr="00DF530D">
        <w:rPr>
          <w:rFonts w:ascii="Arial" w:hAnsi="Arial" w:cs="Arial"/>
          <w:szCs w:val="22"/>
        </w:rPr>
        <w:t xml:space="preserve"> design </w:t>
      </w:r>
      <w:r w:rsidRPr="00DF530D">
        <w:rPr>
          <w:rFonts w:ascii="Arial" w:hAnsi="Arial" w:cs="Arial"/>
          <w:szCs w:val="22"/>
        </w:rPr>
        <w:t>with a slider mechanism to change</w:t>
      </w:r>
      <w:r w:rsidR="000D0810" w:rsidRPr="00DF530D">
        <w:rPr>
          <w:rFonts w:ascii="Arial" w:hAnsi="Arial" w:cs="Arial"/>
          <w:szCs w:val="22"/>
        </w:rPr>
        <w:t xml:space="preserve"> the active tip length from 5 mm to 30 mm, </w:t>
      </w:r>
      <w:r w:rsidR="00C11855" w:rsidRPr="00DF530D">
        <w:rPr>
          <w:rFonts w:ascii="Arial" w:hAnsi="Arial" w:cs="Arial"/>
          <w:szCs w:val="22"/>
        </w:rPr>
        <w:t>allowing flexible and efficient treatment of nodules of various sizes in a single session</w:t>
      </w:r>
      <w:r w:rsidR="0064567B" w:rsidRPr="00DF530D">
        <w:rPr>
          <w:rFonts w:ascii="Arial" w:hAnsi="Arial" w:cs="Arial"/>
          <w:szCs w:val="22"/>
        </w:rPr>
        <w:t xml:space="preserve"> </w:t>
      </w:r>
      <w:r w:rsidR="0064567B" w:rsidRPr="00DF530D">
        <w:rPr>
          <w:rFonts w:ascii="Arial" w:hAnsi="Arial" w:cs="Arial"/>
          <w:szCs w:val="22"/>
        </w:rPr>
        <w:fldChar w:fldCharType="begin">
          <w:fldData xml:space="preserve">PEVuZE5vdGU+PENpdGU+PEF1dGhvcj5TaGluPC9BdXRob3I+PFllYXI+MjAyNDwvWWVhcj48UmVj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PEVuZE5vdGU+PENpdGU+PEF1dGhvcj5TaGluPC9BdXRob3I+PFllYXI+MjAyNDwvWWVhcj48UmVj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0064567B" w:rsidRPr="00DF530D">
        <w:rPr>
          <w:rFonts w:ascii="Arial" w:hAnsi="Arial" w:cs="Arial"/>
          <w:szCs w:val="22"/>
        </w:rPr>
      </w:r>
      <w:r w:rsidR="0064567B"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31, 32</w:t>
      </w:r>
      <w:r w:rsidR="00C97A5E">
        <w:rPr>
          <w:rFonts w:ascii="Arial" w:hAnsi="Arial" w:cs="Arial"/>
          <w:noProof/>
          <w:szCs w:val="22"/>
        </w:rPr>
        <w:t>)</w:t>
      </w:r>
      <w:r w:rsidR="0064567B" w:rsidRPr="00DF530D">
        <w:rPr>
          <w:rFonts w:ascii="Arial" w:hAnsi="Arial" w:cs="Arial"/>
          <w:szCs w:val="22"/>
        </w:rPr>
        <w:fldChar w:fldCharType="end"/>
      </w:r>
      <w:r w:rsidR="00C11855" w:rsidRPr="00DF530D">
        <w:rPr>
          <w:rFonts w:ascii="Arial" w:hAnsi="Arial" w:cs="Arial"/>
          <w:szCs w:val="22"/>
        </w:rPr>
        <w:t>. </w:t>
      </w:r>
      <w:r w:rsidR="00681FB6" w:rsidRPr="00DF530D">
        <w:rPr>
          <w:rFonts w:ascii="Arial" w:hAnsi="Arial" w:cs="Arial"/>
          <w:szCs w:val="22"/>
        </w:rPr>
        <w:t>A bipolar</w:t>
      </w:r>
      <w:r w:rsidR="001B0308" w:rsidRPr="00DF530D">
        <w:rPr>
          <w:rFonts w:ascii="Arial" w:hAnsi="Arial" w:cs="Arial"/>
          <w:szCs w:val="22"/>
        </w:rPr>
        <w:t xml:space="preserve"> </w:t>
      </w:r>
      <w:r w:rsidR="003700D5" w:rsidRPr="00DF530D">
        <w:rPr>
          <w:rFonts w:ascii="Arial" w:hAnsi="Arial" w:cs="Arial"/>
          <w:szCs w:val="22"/>
        </w:rPr>
        <w:t xml:space="preserve">electrode is useful to treat thyroid </w:t>
      </w:r>
      <w:r w:rsidR="00681FB6" w:rsidRPr="00DF530D">
        <w:rPr>
          <w:rFonts w:ascii="Arial" w:hAnsi="Arial" w:cs="Arial"/>
          <w:szCs w:val="22"/>
        </w:rPr>
        <w:t>lesions</w:t>
      </w:r>
      <w:r w:rsidR="003700D5" w:rsidRPr="00DF530D">
        <w:rPr>
          <w:rFonts w:ascii="Arial" w:hAnsi="Arial" w:cs="Arial"/>
          <w:szCs w:val="22"/>
        </w:rPr>
        <w:t xml:space="preserve"> </w:t>
      </w:r>
      <w:r w:rsidR="00C11855" w:rsidRPr="00DF530D">
        <w:rPr>
          <w:rFonts w:ascii="Arial" w:hAnsi="Arial" w:cs="Arial"/>
          <w:szCs w:val="22"/>
        </w:rPr>
        <w:t xml:space="preserve">for </w:t>
      </w:r>
      <w:r w:rsidR="003700D5" w:rsidRPr="00DF530D">
        <w:rPr>
          <w:rFonts w:ascii="Arial" w:hAnsi="Arial" w:cs="Arial"/>
          <w:szCs w:val="22"/>
        </w:rPr>
        <w:t xml:space="preserve">pregnant </w:t>
      </w:r>
      <w:r w:rsidR="00681FB6" w:rsidRPr="00DF530D">
        <w:rPr>
          <w:rFonts w:ascii="Arial" w:hAnsi="Arial" w:cs="Arial"/>
          <w:szCs w:val="22"/>
        </w:rPr>
        <w:t>women</w:t>
      </w:r>
      <w:r w:rsidR="001B0308" w:rsidRPr="00DF530D">
        <w:rPr>
          <w:rFonts w:ascii="Arial" w:hAnsi="Arial" w:cs="Arial"/>
          <w:szCs w:val="22"/>
        </w:rPr>
        <w:t xml:space="preserve"> or </w:t>
      </w:r>
      <w:r w:rsidR="00FB6CB9" w:rsidRPr="00DF530D">
        <w:rPr>
          <w:rFonts w:ascii="Arial" w:hAnsi="Arial" w:cs="Arial"/>
          <w:szCs w:val="22"/>
        </w:rPr>
        <w:t xml:space="preserve">for patients with </w:t>
      </w:r>
      <w:r w:rsidR="001B0308" w:rsidRPr="00DF530D">
        <w:rPr>
          <w:rFonts w:ascii="Arial" w:hAnsi="Arial" w:cs="Arial"/>
          <w:szCs w:val="22"/>
        </w:rPr>
        <w:t xml:space="preserve">cardiac </w:t>
      </w:r>
      <w:r w:rsidR="00681FB6" w:rsidRPr="00DF530D">
        <w:rPr>
          <w:rFonts w:ascii="Arial" w:hAnsi="Arial" w:cs="Arial"/>
          <w:szCs w:val="22"/>
        </w:rPr>
        <w:t>pacemakers</w:t>
      </w:r>
      <w:r w:rsidR="00D373F5" w:rsidRPr="00DF530D">
        <w:rPr>
          <w:rFonts w:ascii="Arial" w:hAnsi="Arial" w:cs="Arial"/>
          <w:szCs w:val="22"/>
        </w:rPr>
        <w:t xml:space="preserve"> </w:t>
      </w:r>
      <w:r w:rsidR="007635F9" w:rsidRPr="00DF530D">
        <w:rPr>
          <w:rFonts w:ascii="Arial" w:hAnsi="Arial" w:cs="Arial"/>
          <w:szCs w:val="22"/>
        </w:rPr>
        <w:fldChar w:fldCharType="begin"/>
      </w:r>
      <w:r w:rsidR="00E706BD" w:rsidRPr="00DF530D">
        <w:rPr>
          <w:rFonts w:ascii="Arial" w:hAnsi="Arial" w:cs="Arial"/>
          <w:szCs w:val="22"/>
        </w:rPr>
        <w:instrText xml:space="preserve"> ADDIN EN.CITE &lt;EndNote&gt;&lt;Cite&gt;&lt;Author&gt;Kim&lt;/Author&gt;&lt;Year&gt;2018&lt;/Year&gt;&lt;RecNum&gt;2&lt;/RecNum&gt;&lt;DisplayText&gt;[4]&lt;/DisplayText&gt;&lt;record&gt;&lt;rec-number&gt;2&lt;/rec-number&gt;&lt;foreign-keys&gt;&lt;key app="EN" db-id="ada2x5vz3td5rqetw07592v8pxr2za0aev2p" timestamp="1754019758"&gt;2&lt;/key&gt;&lt;/foreign-keys&gt;&lt;ref-type name="Journal Article"&gt;17&lt;/ref-type&gt;&lt;contributors&gt;&lt;authors&gt;&lt;author&gt;Kim, Ji-hoon&lt;/author&gt;&lt;author&gt;Baek, Jung Hwan&lt;/author&gt;&lt;author&gt;Lim, Hyun Kyung&lt;/author&gt;&lt;author&gt;Ahn, Hye Shin&lt;/author&gt;&lt;author&gt;Baek, Seon Mi&lt;/author&gt;&lt;author&gt;Choi, Yoon Jung&lt;/author&gt;&lt;author&gt;Choi, Young Jun&lt;/author&gt;&lt;author&gt;Chung, Sae Rom&lt;/author&gt;&lt;author&gt;Ha, Eun Ju&lt;/author&gt;&lt;author&gt;Hahn, Soo Yeon&lt;/author&gt;&lt;/authors&gt;&lt;/contributors&gt;&lt;titles&gt;&lt;title&gt;2017 thyroid radiofrequency ablation guideline: Korean Society of Thyroid Radiology&lt;/title&gt;&lt;secondary-title&gt;Korean journal of radiology&lt;/secondary-title&gt;&lt;/titles&gt;&lt;periodical&gt;&lt;full-title&gt;Korean journal of radiology&lt;/full-title&gt;&lt;/periodical&gt;&lt;pages&gt;632-655&lt;/pages&gt;&lt;volume&gt;19&lt;/volume&gt;&lt;number&gt;4&lt;/number&gt;&lt;dates&gt;&lt;year&gt;2018&lt;/year&gt;&lt;/dates&gt;&lt;urls&gt;&lt;/urls&gt;&lt;/record&gt;&lt;/Cite&gt;&lt;/EndNote&gt;</w:instrText>
      </w:r>
      <w:r w:rsidR="007635F9" w:rsidRPr="00DF530D">
        <w:rPr>
          <w:rFonts w:ascii="Arial" w:hAnsi="Arial" w:cs="Arial"/>
          <w:szCs w:val="22"/>
        </w:rPr>
        <w:fldChar w:fldCharType="separate"/>
      </w:r>
      <w:r w:rsidR="00C97A5E">
        <w:rPr>
          <w:rFonts w:ascii="Arial" w:hAnsi="Arial" w:cs="Arial"/>
          <w:noProof/>
          <w:szCs w:val="22"/>
        </w:rPr>
        <w:t>(</w:t>
      </w:r>
      <w:r w:rsidR="00E706BD" w:rsidRPr="00DF530D">
        <w:rPr>
          <w:rFonts w:ascii="Arial" w:hAnsi="Arial" w:cs="Arial"/>
          <w:noProof/>
          <w:szCs w:val="22"/>
        </w:rPr>
        <w:t>4</w:t>
      </w:r>
      <w:r w:rsidR="00C97A5E">
        <w:rPr>
          <w:rFonts w:ascii="Arial" w:hAnsi="Arial" w:cs="Arial"/>
          <w:noProof/>
          <w:szCs w:val="22"/>
        </w:rPr>
        <w:t>)</w:t>
      </w:r>
      <w:r w:rsidR="007635F9" w:rsidRPr="00DF530D">
        <w:rPr>
          <w:rFonts w:ascii="Arial" w:hAnsi="Arial" w:cs="Arial"/>
          <w:szCs w:val="22"/>
        </w:rPr>
        <w:fldChar w:fldCharType="end"/>
      </w:r>
      <w:r w:rsidR="003700D5" w:rsidRPr="00DF530D">
        <w:rPr>
          <w:rFonts w:ascii="Arial" w:hAnsi="Arial" w:cs="Arial"/>
          <w:szCs w:val="22"/>
        </w:rPr>
        <w:t>.</w:t>
      </w:r>
    </w:p>
    <w:p w14:paraId="7B1749B2" w14:textId="77777777" w:rsidR="0060239B" w:rsidRPr="00DF530D" w:rsidRDefault="0060239B" w:rsidP="00DF530D">
      <w:pPr>
        <w:pStyle w:val="ListParagraph"/>
        <w:wordWrap/>
        <w:spacing w:after="0" w:line="276" w:lineRule="auto"/>
        <w:ind w:left="0"/>
        <w:rPr>
          <w:rFonts w:ascii="Arial" w:hAnsi="Arial" w:cs="Arial"/>
          <w:szCs w:val="22"/>
        </w:rPr>
      </w:pPr>
    </w:p>
    <w:tbl>
      <w:tblPr>
        <w:tblStyle w:val="TableGrid"/>
        <w:tblW w:w="0" w:type="auto"/>
        <w:tblLook w:val="04A0" w:firstRow="1" w:lastRow="0" w:firstColumn="1" w:lastColumn="0" w:noHBand="0" w:noVBand="1"/>
      </w:tblPr>
      <w:tblGrid>
        <w:gridCol w:w="4111"/>
        <w:gridCol w:w="4678"/>
      </w:tblGrid>
      <w:tr w:rsidR="00F55DF4" w:rsidRPr="00DF530D" w14:paraId="6D27E3C2" w14:textId="77777777" w:rsidTr="006664BE">
        <w:tc>
          <w:tcPr>
            <w:tcW w:w="8789" w:type="dxa"/>
            <w:gridSpan w:val="2"/>
            <w:shd w:val="clear" w:color="auto" w:fill="FFFF00"/>
          </w:tcPr>
          <w:p w14:paraId="0EBC697F" w14:textId="3D082EDC" w:rsidR="00F55DF4" w:rsidRPr="00DF530D" w:rsidRDefault="00F55DF4" w:rsidP="00DF530D">
            <w:pPr>
              <w:pStyle w:val="ListParagraph"/>
              <w:wordWrap/>
              <w:spacing w:line="276" w:lineRule="auto"/>
              <w:ind w:left="0"/>
              <w:rPr>
                <w:rFonts w:ascii="Arial" w:hAnsi="Arial" w:cs="Arial"/>
                <w:b/>
                <w:bCs/>
                <w:szCs w:val="22"/>
              </w:rPr>
            </w:pPr>
            <w:r w:rsidRPr="00DF530D">
              <w:rPr>
                <w:rFonts w:ascii="Arial" w:hAnsi="Arial" w:cs="Arial"/>
                <w:b/>
                <w:bCs/>
                <w:szCs w:val="22"/>
              </w:rPr>
              <w:t>Table 2. Various active tip sizes and recommended power settings according to active tip size</w:t>
            </w:r>
          </w:p>
        </w:tc>
      </w:tr>
      <w:tr w:rsidR="00405298" w:rsidRPr="00DF530D" w14:paraId="6741EA06" w14:textId="77777777" w:rsidTr="006664BE">
        <w:tc>
          <w:tcPr>
            <w:tcW w:w="4111" w:type="dxa"/>
          </w:tcPr>
          <w:p w14:paraId="7CDDC8CB" w14:textId="2E72BE7E" w:rsidR="00405298" w:rsidRPr="00DF530D" w:rsidRDefault="00405298" w:rsidP="00DF530D">
            <w:pPr>
              <w:pStyle w:val="ListParagraph"/>
              <w:wordWrap/>
              <w:spacing w:line="276" w:lineRule="auto"/>
              <w:ind w:left="0"/>
              <w:rPr>
                <w:rFonts w:ascii="Arial" w:hAnsi="Arial" w:cs="Arial"/>
                <w:b/>
                <w:bCs/>
                <w:szCs w:val="22"/>
              </w:rPr>
            </w:pPr>
            <w:r w:rsidRPr="00DF530D">
              <w:rPr>
                <w:rFonts w:ascii="Arial" w:hAnsi="Arial" w:cs="Arial"/>
                <w:b/>
                <w:bCs/>
                <w:szCs w:val="22"/>
              </w:rPr>
              <w:t>Active tip size (cm)</w:t>
            </w:r>
          </w:p>
        </w:tc>
        <w:tc>
          <w:tcPr>
            <w:tcW w:w="4678" w:type="dxa"/>
          </w:tcPr>
          <w:p w14:paraId="636CFD65" w14:textId="4087B8E9" w:rsidR="00405298" w:rsidRPr="00DF530D" w:rsidRDefault="00502667" w:rsidP="00DF530D">
            <w:pPr>
              <w:pStyle w:val="ListParagraph"/>
              <w:wordWrap/>
              <w:spacing w:line="276" w:lineRule="auto"/>
              <w:ind w:left="0"/>
              <w:rPr>
                <w:rFonts w:ascii="Arial" w:hAnsi="Arial" w:cs="Arial"/>
                <w:b/>
                <w:bCs/>
                <w:szCs w:val="22"/>
              </w:rPr>
            </w:pPr>
            <w:r w:rsidRPr="00DF530D">
              <w:rPr>
                <w:rFonts w:ascii="Arial" w:hAnsi="Arial" w:cs="Arial"/>
                <w:b/>
                <w:bCs/>
                <w:szCs w:val="22"/>
              </w:rPr>
              <w:t>RF power (W)</w:t>
            </w:r>
          </w:p>
        </w:tc>
      </w:tr>
      <w:tr w:rsidR="00405298" w:rsidRPr="00DF530D" w14:paraId="4445FBCB" w14:textId="77777777" w:rsidTr="006664BE">
        <w:tc>
          <w:tcPr>
            <w:tcW w:w="4111" w:type="dxa"/>
          </w:tcPr>
          <w:p w14:paraId="332CE4DF" w14:textId="1DE706D9"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0.38</w:t>
            </w:r>
          </w:p>
        </w:tc>
        <w:tc>
          <w:tcPr>
            <w:tcW w:w="4678" w:type="dxa"/>
          </w:tcPr>
          <w:p w14:paraId="5C55024C" w14:textId="12C42744"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5 – 15</w:t>
            </w:r>
          </w:p>
        </w:tc>
      </w:tr>
      <w:tr w:rsidR="00405298" w:rsidRPr="00DF530D" w14:paraId="6BF0149B" w14:textId="77777777" w:rsidTr="006664BE">
        <w:tc>
          <w:tcPr>
            <w:tcW w:w="4111" w:type="dxa"/>
          </w:tcPr>
          <w:p w14:paraId="4BD980F3" w14:textId="5AB05057"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0.5</w:t>
            </w:r>
          </w:p>
        </w:tc>
        <w:tc>
          <w:tcPr>
            <w:tcW w:w="4678" w:type="dxa"/>
          </w:tcPr>
          <w:p w14:paraId="7234BAD3" w14:textId="0910A835" w:rsidR="00405298" w:rsidRPr="00DF530D" w:rsidRDefault="001E4E8A" w:rsidP="00DF530D">
            <w:pPr>
              <w:pStyle w:val="ListParagraph"/>
              <w:wordWrap/>
              <w:spacing w:line="276" w:lineRule="auto"/>
              <w:ind w:left="0"/>
              <w:rPr>
                <w:rFonts w:ascii="Arial" w:hAnsi="Arial" w:cs="Arial"/>
                <w:szCs w:val="22"/>
              </w:rPr>
            </w:pPr>
            <w:r w:rsidRPr="00DF530D">
              <w:rPr>
                <w:rFonts w:ascii="Arial" w:hAnsi="Arial" w:cs="Arial"/>
                <w:szCs w:val="22"/>
              </w:rPr>
              <w:t>10 – 30</w:t>
            </w:r>
          </w:p>
        </w:tc>
      </w:tr>
      <w:tr w:rsidR="00405298" w:rsidRPr="00DF530D" w14:paraId="21B7DF2A" w14:textId="77777777" w:rsidTr="006664BE">
        <w:tc>
          <w:tcPr>
            <w:tcW w:w="4111" w:type="dxa"/>
          </w:tcPr>
          <w:p w14:paraId="74536422" w14:textId="675B7BB2"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0.7</w:t>
            </w:r>
          </w:p>
        </w:tc>
        <w:tc>
          <w:tcPr>
            <w:tcW w:w="4678" w:type="dxa"/>
          </w:tcPr>
          <w:p w14:paraId="3E3566DC" w14:textId="3131C583" w:rsidR="00405298" w:rsidRPr="00DF530D" w:rsidRDefault="001E4E8A" w:rsidP="00DF530D">
            <w:pPr>
              <w:pStyle w:val="ListParagraph"/>
              <w:wordWrap/>
              <w:spacing w:line="276" w:lineRule="auto"/>
              <w:ind w:left="0"/>
              <w:rPr>
                <w:rFonts w:ascii="Arial" w:hAnsi="Arial" w:cs="Arial"/>
                <w:szCs w:val="22"/>
              </w:rPr>
            </w:pPr>
            <w:r w:rsidRPr="00DF530D">
              <w:rPr>
                <w:rFonts w:ascii="Arial" w:hAnsi="Arial" w:cs="Arial"/>
                <w:szCs w:val="22"/>
              </w:rPr>
              <w:t>20 – 40</w:t>
            </w:r>
          </w:p>
        </w:tc>
      </w:tr>
      <w:tr w:rsidR="00405298" w:rsidRPr="00DF530D" w14:paraId="1CEB70CA" w14:textId="77777777" w:rsidTr="006664BE">
        <w:tc>
          <w:tcPr>
            <w:tcW w:w="4111" w:type="dxa"/>
          </w:tcPr>
          <w:p w14:paraId="25F90E8C" w14:textId="351BB226"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1.0</w:t>
            </w:r>
          </w:p>
        </w:tc>
        <w:tc>
          <w:tcPr>
            <w:tcW w:w="4678" w:type="dxa"/>
          </w:tcPr>
          <w:p w14:paraId="5EAFE4DA" w14:textId="01174D6A" w:rsidR="00405298" w:rsidRPr="00DF530D" w:rsidRDefault="00F94830" w:rsidP="00DF530D">
            <w:pPr>
              <w:pStyle w:val="ListParagraph"/>
              <w:wordWrap/>
              <w:spacing w:line="276" w:lineRule="auto"/>
              <w:ind w:left="0"/>
              <w:rPr>
                <w:rFonts w:ascii="Arial" w:hAnsi="Arial" w:cs="Arial"/>
                <w:szCs w:val="22"/>
              </w:rPr>
            </w:pPr>
            <w:r w:rsidRPr="00DF530D">
              <w:rPr>
                <w:rFonts w:ascii="Arial" w:hAnsi="Arial" w:cs="Arial"/>
                <w:szCs w:val="22"/>
              </w:rPr>
              <w:t xml:space="preserve">50 </w:t>
            </w:r>
            <w:r w:rsidR="001E4E8A" w:rsidRPr="00DF530D">
              <w:rPr>
                <w:rFonts w:ascii="Arial" w:hAnsi="Arial" w:cs="Arial"/>
                <w:szCs w:val="22"/>
              </w:rPr>
              <w:t>– 80</w:t>
            </w:r>
          </w:p>
        </w:tc>
      </w:tr>
      <w:tr w:rsidR="00F94830" w:rsidRPr="00DF530D" w14:paraId="7418C0F2" w14:textId="77777777" w:rsidTr="006664BE">
        <w:trPr>
          <w:trHeight w:val="50"/>
        </w:trPr>
        <w:tc>
          <w:tcPr>
            <w:tcW w:w="4111" w:type="dxa"/>
          </w:tcPr>
          <w:p w14:paraId="421022C7" w14:textId="73A48DC3" w:rsidR="00F94830" w:rsidRPr="00DF530D" w:rsidRDefault="00F94830" w:rsidP="00DF530D">
            <w:pPr>
              <w:pStyle w:val="ListParagraph"/>
              <w:wordWrap/>
              <w:spacing w:line="276" w:lineRule="auto"/>
              <w:ind w:left="0"/>
              <w:rPr>
                <w:rFonts w:ascii="Arial" w:hAnsi="Arial" w:cs="Arial"/>
                <w:szCs w:val="22"/>
              </w:rPr>
            </w:pPr>
            <w:r w:rsidRPr="00DF530D">
              <w:rPr>
                <w:rFonts w:ascii="Arial" w:hAnsi="Arial" w:cs="Arial"/>
                <w:szCs w:val="22"/>
              </w:rPr>
              <w:t>1.25</w:t>
            </w:r>
          </w:p>
        </w:tc>
        <w:tc>
          <w:tcPr>
            <w:tcW w:w="4678" w:type="dxa"/>
          </w:tcPr>
          <w:p w14:paraId="001300F7" w14:textId="74C4C843" w:rsidR="00F94830" w:rsidRPr="00DF530D" w:rsidRDefault="00F94830" w:rsidP="00DF530D">
            <w:pPr>
              <w:pStyle w:val="ListParagraph"/>
              <w:wordWrap/>
              <w:spacing w:line="276" w:lineRule="auto"/>
              <w:ind w:left="0"/>
              <w:rPr>
                <w:rFonts w:ascii="Arial" w:hAnsi="Arial" w:cs="Arial"/>
                <w:szCs w:val="22"/>
              </w:rPr>
            </w:pPr>
            <w:r w:rsidRPr="00DF530D">
              <w:rPr>
                <w:rFonts w:ascii="Arial" w:hAnsi="Arial" w:cs="Arial"/>
                <w:szCs w:val="22"/>
              </w:rPr>
              <w:t>100-120</w:t>
            </w:r>
          </w:p>
        </w:tc>
      </w:tr>
      <w:tr w:rsidR="00405298" w:rsidRPr="00DF530D" w14:paraId="7635CD91" w14:textId="77777777" w:rsidTr="006664BE">
        <w:tc>
          <w:tcPr>
            <w:tcW w:w="4111" w:type="dxa"/>
          </w:tcPr>
          <w:p w14:paraId="0A84E861" w14:textId="6D9A8C87" w:rsidR="00405298" w:rsidRPr="00DF530D" w:rsidRDefault="00405298" w:rsidP="00DF530D">
            <w:pPr>
              <w:pStyle w:val="ListParagraph"/>
              <w:wordWrap/>
              <w:spacing w:line="276" w:lineRule="auto"/>
              <w:ind w:left="0"/>
              <w:rPr>
                <w:rFonts w:ascii="Arial" w:hAnsi="Arial" w:cs="Arial"/>
                <w:szCs w:val="22"/>
              </w:rPr>
            </w:pPr>
            <w:r w:rsidRPr="00DF530D">
              <w:rPr>
                <w:rFonts w:ascii="Arial" w:hAnsi="Arial" w:cs="Arial"/>
                <w:szCs w:val="22"/>
              </w:rPr>
              <w:t>1.5</w:t>
            </w:r>
          </w:p>
        </w:tc>
        <w:tc>
          <w:tcPr>
            <w:tcW w:w="4678" w:type="dxa"/>
          </w:tcPr>
          <w:p w14:paraId="27D374D5" w14:textId="712600D3" w:rsidR="00405298" w:rsidRPr="00DF530D" w:rsidRDefault="00F94830" w:rsidP="00DF530D">
            <w:pPr>
              <w:pStyle w:val="ListParagraph"/>
              <w:wordWrap/>
              <w:spacing w:line="276" w:lineRule="auto"/>
              <w:ind w:left="0"/>
              <w:rPr>
                <w:rFonts w:ascii="Arial" w:hAnsi="Arial" w:cs="Arial"/>
                <w:szCs w:val="22"/>
              </w:rPr>
            </w:pPr>
            <w:r w:rsidRPr="00DF530D">
              <w:rPr>
                <w:rFonts w:ascii="Arial" w:hAnsi="Arial" w:cs="Arial"/>
                <w:szCs w:val="22"/>
              </w:rPr>
              <w:t>120-150</w:t>
            </w:r>
          </w:p>
        </w:tc>
      </w:tr>
    </w:tbl>
    <w:p w14:paraId="5A663B00" w14:textId="77777777" w:rsidR="00405298" w:rsidRPr="00DF530D" w:rsidRDefault="00405298" w:rsidP="00DF530D">
      <w:pPr>
        <w:pStyle w:val="ListParagraph"/>
        <w:wordWrap/>
        <w:spacing w:after="0" w:line="276" w:lineRule="auto"/>
        <w:ind w:leftChars="163" w:left="359"/>
        <w:rPr>
          <w:rFonts w:ascii="Arial" w:hAnsi="Arial" w:cs="Arial"/>
          <w:szCs w:val="22"/>
        </w:rPr>
      </w:pPr>
    </w:p>
    <w:p w14:paraId="47D1C6F5" w14:textId="4F81E16B" w:rsidR="000F1CA1" w:rsidRPr="00DF530D" w:rsidRDefault="000D0810"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T</w:t>
      </w:r>
      <w:r w:rsidR="000F1CA1" w:rsidRPr="00DF530D">
        <w:rPr>
          <w:rFonts w:ascii="Arial" w:hAnsi="Arial" w:cs="Arial"/>
          <w:b/>
          <w:bCs/>
          <w:color w:val="00B050"/>
          <w:szCs w:val="22"/>
        </w:rPr>
        <w:t>echnique</w:t>
      </w:r>
    </w:p>
    <w:p w14:paraId="6AE9A2DA" w14:textId="77777777" w:rsidR="00B4209C" w:rsidRDefault="00B4209C" w:rsidP="00DF530D">
      <w:pPr>
        <w:pStyle w:val="ListParagraph"/>
        <w:wordWrap/>
        <w:spacing w:after="0" w:line="276" w:lineRule="auto"/>
        <w:ind w:left="0"/>
        <w:rPr>
          <w:rFonts w:ascii="Arial" w:hAnsi="Arial" w:cs="Arial"/>
          <w:szCs w:val="22"/>
        </w:rPr>
      </w:pPr>
    </w:p>
    <w:p w14:paraId="1D304FA9" w14:textId="31B43F35" w:rsidR="007B3746" w:rsidRPr="00DF530D" w:rsidRDefault="007B3746"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Among the various </w:t>
      </w:r>
      <w:r w:rsidR="00F01E32" w:rsidRPr="00DF530D">
        <w:rPr>
          <w:rFonts w:ascii="Arial" w:hAnsi="Arial" w:cs="Arial"/>
          <w:szCs w:val="22"/>
        </w:rPr>
        <w:t>TA</w:t>
      </w:r>
      <w:r w:rsidRPr="00DF530D">
        <w:rPr>
          <w:rFonts w:ascii="Arial" w:hAnsi="Arial" w:cs="Arial"/>
          <w:szCs w:val="22"/>
        </w:rPr>
        <w:t xml:space="preserve"> </w:t>
      </w:r>
      <w:r w:rsidR="000B39CB" w:rsidRPr="00DF530D">
        <w:rPr>
          <w:rFonts w:ascii="Arial" w:hAnsi="Arial" w:cs="Arial"/>
          <w:szCs w:val="22"/>
        </w:rPr>
        <w:t>modalities</w:t>
      </w:r>
      <w:r w:rsidR="00F01E32" w:rsidRPr="00DF530D">
        <w:rPr>
          <w:rFonts w:ascii="Arial" w:hAnsi="Arial" w:cs="Arial"/>
          <w:szCs w:val="22"/>
        </w:rPr>
        <w:t xml:space="preserve">, </w:t>
      </w:r>
      <w:r w:rsidRPr="00DF530D">
        <w:rPr>
          <w:rFonts w:ascii="Arial" w:hAnsi="Arial" w:cs="Arial"/>
          <w:szCs w:val="22"/>
        </w:rPr>
        <w:t xml:space="preserve">RFA </w:t>
      </w:r>
      <w:r w:rsidR="000B39CB" w:rsidRPr="00DF530D">
        <w:rPr>
          <w:rFonts w:ascii="Arial" w:hAnsi="Arial" w:cs="Arial"/>
          <w:szCs w:val="22"/>
        </w:rPr>
        <w:t xml:space="preserve">has </w:t>
      </w:r>
      <w:r w:rsidRPr="00DF530D">
        <w:rPr>
          <w:rFonts w:ascii="Arial" w:hAnsi="Arial" w:cs="Arial"/>
          <w:szCs w:val="22"/>
        </w:rPr>
        <w:t>emerged as the mainst</w:t>
      </w:r>
      <w:r w:rsidR="000B39CB" w:rsidRPr="00DF530D">
        <w:rPr>
          <w:rFonts w:ascii="Arial" w:hAnsi="Arial" w:cs="Arial"/>
          <w:szCs w:val="22"/>
        </w:rPr>
        <w:t>ay</w:t>
      </w:r>
      <w:r w:rsidRPr="00DF530D">
        <w:rPr>
          <w:rFonts w:ascii="Arial" w:hAnsi="Arial" w:cs="Arial"/>
          <w:szCs w:val="22"/>
        </w:rPr>
        <w:t xml:space="preserve">, owing to </w:t>
      </w:r>
      <w:r w:rsidR="000B39CB" w:rsidRPr="00DF530D">
        <w:rPr>
          <w:rFonts w:ascii="Arial" w:hAnsi="Arial" w:cs="Arial"/>
          <w:szCs w:val="22"/>
        </w:rPr>
        <w:t>its</w:t>
      </w:r>
      <w:r w:rsidRPr="00DF530D">
        <w:rPr>
          <w:rFonts w:ascii="Arial" w:hAnsi="Arial" w:cs="Arial"/>
          <w:szCs w:val="22"/>
        </w:rPr>
        <w:t xml:space="preserve"> favorable efficacy and safety. This section focuses on the key RFA techniques that optimize treatment outcomes while minimizing complications</w:t>
      </w:r>
      <w:r w:rsidR="0034201B" w:rsidRPr="00DF530D">
        <w:rPr>
          <w:rFonts w:ascii="Arial" w:hAnsi="Arial" w:cs="Arial"/>
          <w:szCs w:val="22"/>
        </w:rPr>
        <w:t xml:space="preserve"> (Table 3)</w:t>
      </w:r>
      <w:r w:rsidRPr="00DF530D">
        <w:rPr>
          <w:rFonts w:ascii="Arial" w:hAnsi="Arial" w:cs="Arial"/>
          <w:szCs w:val="22"/>
        </w:rPr>
        <w:t>.</w:t>
      </w:r>
    </w:p>
    <w:p w14:paraId="128DEE50" w14:textId="77777777" w:rsidR="0060239B" w:rsidRPr="00DF530D" w:rsidRDefault="0060239B" w:rsidP="00DF530D">
      <w:pPr>
        <w:pStyle w:val="ListParagraph"/>
        <w:wordWrap/>
        <w:spacing w:after="0" w:line="276" w:lineRule="auto"/>
        <w:ind w:left="0"/>
        <w:rPr>
          <w:rFonts w:ascii="Arial" w:hAnsi="Arial" w:cs="Arial"/>
          <w:szCs w:val="22"/>
        </w:rPr>
      </w:pPr>
    </w:p>
    <w:p w14:paraId="1EC90316" w14:textId="5FDAB508" w:rsidR="000F1CA1" w:rsidRPr="00DF530D" w:rsidRDefault="0060239B" w:rsidP="00DF530D">
      <w:pPr>
        <w:pStyle w:val="ListParagraph"/>
        <w:wordWrap/>
        <w:spacing w:after="0" w:line="276" w:lineRule="auto"/>
        <w:ind w:left="0"/>
        <w:rPr>
          <w:rFonts w:ascii="Arial" w:hAnsi="Arial" w:cs="Arial"/>
          <w:b/>
          <w:bCs/>
          <w:szCs w:val="22"/>
        </w:rPr>
      </w:pPr>
      <w:r w:rsidRPr="00DF530D">
        <w:rPr>
          <w:rFonts w:ascii="Arial" w:hAnsi="Arial" w:cs="Arial"/>
          <w:color w:val="EE0000"/>
          <w:szCs w:val="22"/>
        </w:rPr>
        <w:t>MOVING-SHOT TECHNIQUE</w:t>
      </w:r>
    </w:p>
    <w:p w14:paraId="0B7BEA1F" w14:textId="77777777" w:rsidR="00B4209C" w:rsidRDefault="00B4209C" w:rsidP="00DF530D">
      <w:pPr>
        <w:pStyle w:val="ListParagraph"/>
        <w:wordWrap/>
        <w:spacing w:after="0" w:line="276" w:lineRule="auto"/>
        <w:ind w:left="0"/>
        <w:rPr>
          <w:rFonts w:ascii="Arial" w:hAnsi="Arial" w:cs="Arial"/>
          <w:szCs w:val="22"/>
        </w:rPr>
      </w:pPr>
    </w:p>
    <w:p w14:paraId="36B3A5A2" w14:textId="123E1752" w:rsidR="004C3030" w:rsidRPr="00DF530D" w:rsidRDefault="00CA28AF" w:rsidP="00DF530D">
      <w:pPr>
        <w:pStyle w:val="ListParagraph"/>
        <w:wordWrap/>
        <w:spacing w:after="0" w:line="276" w:lineRule="auto"/>
        <w:ind w:left="0"/>
        <w:rPr>
          <w:rFonts w:ascii="Arial" w:hAnsi="Arial" w:cs="Arial"/>
          <w:szCs w:val="22"/>
        </w:rPr>
      </w:pPr>
      <w:r w:rsidRPr="00DF530D">
        <w:rPr>
          <w:rFonts w:ascii="Arial" w:hAnsi="Arial" w:cs="Arial"/>
          <w:szCs w:val="22"/>
        </w:rPr>
        <w:t>The</w:t>
      </w:r>
      <w:r w:rsidR="00790B69" w:rsidRPr="00DF530D">
        <w:rPr>
          <w:rFonts w:ascii="Arial" w:hAnsi="Arial" w:cs="Arial"/>
          <w:szCs w:val="22"/>
        </w:rPr>
        <w:t xml:space="preserve"> thyroid gland is smaller </w:t>
      </w:r>
      <w:r w:rsidR="00760A7F" w:rsidRPr="00DF530D">
        <w:rPr>
          <w:rFonts w:ascii="Arial" w:hAnsi="Arial" w:cs="Arial"/>
          <w:szCs w:val="22"/>
        </w:rPr>
        <w:t>compared to</w:t>
      </w:r>
      <w:r w:rsidR="00790B69" w:rsidRPr="00DF530D">
        <w:rPr>
          <w:rFonts w:ascii="Arial" w:hAnsi="Arial" w:cs="Arial"/>
          <w:szCs w:val="22"/>
        </w:rPr>
        <w:t xml:space="preserve"> other organs, and thyroid nodules are usually ellipsoid rather than round</w:t>
      </w:r>
      <w:r w:rsidR="00FA3D9D" w:rsidRPr="00DF530D">
        <w:rPr>
          <w:rFonts w:ascii="Arial" w:hAnsi="Arial" w:cs="Arial"/>
          <w:szCs w:val="22"/>
        </w:rPr>
        <w:t xml:space="preserve"> in shape</w:t>
      </w:r>
      <w:r w:rsidR="00790B69" w:rsidRPr="00DF530D">
        <w:rPr>
          <w:rFonts w:ascii="Arial" w:hAnsi="Arial" w:cs="Arial"/>
          <w:szCs w:val="22"/>
        </w:rPr>
        <w:t xml:space="preserve">. Therefore, </w:t>
      </w:r>
      <w:r w:rsidR="00760A7F" w:rsidRPr="00DF530D">
        <w:rPr>
          <w:rFonts w:ascii="Arial" w:hAnsi="Arial" w:cs="Arial"/>
          <w:szCs w:val="22"/>
        </w:rPr>
        <w:t xml:space="preserve">ablation of thyroid nodules with a </w:t>
      </w:r>
      <w:r w:rsidR="00790B69" w:rsidRPr="00DF530D">
        <w:rPr>
          <w:rFonts w:ascii="Arial" w:hAnsi="Arial" w:cs="Arial"/>
          <w:szCs w:val="22"/>
        </w:rPr>
        <w:t>prolonged fix</w:t>
      </w:r>
      <w:r w:rsidR="00760A7F" w:rsidRPr="00DF530D">
        <w:rPr>
          <w:rFonts w:ascii="Arial" w:hAnsi="Arial" w:cs="Arial"/>
          <w:szCs w:val="22"/>
        </w:rPr>
        <w:t xml:space="preserve">ed </w:t>
      </w:r>
      <w:r w:rsidR="00790B69" w:rsidRPr="00DF530D">
        <w:rPr>
          <w:rFonts w:ascii="Arial" w:hAnsi="Arial" w:cs="Arial"/>
          <w:szCs w:val="22"/>
        </w:rPr>
        <w:t>electrode</w:t>
      </w:r>
      <w:r w:rsidR="00760A7F" w:rsidRPr="00DF530D">
        <w:rPr>
          <w:rFonts w:ascii="Arial" w:hAnsi="Arial" w:cs="Arial"/>
          <w:szCs w:val="22"/>
        </w:rPr>
        <w:t xml:space="preserve"> </w:t>
      </w:r>
      <w:r w:rsidR="004C3030" w:rsidRPr="00DF530D">
        <w:rPr>
          <w:rFonts w:ascii="Arial" w:hAnsi="Arial" w:cs="Arial"/>
          <w:szCs w:val="22"/>
        </w:rPr>
        <w:t xml:space="preserve">—traditionally employed for treating tumors in larger organs such as the liver— </w:t>
      </w:r>
      <w:r w:rsidR="00790B69" w:rsidRPr="00DF530D">
        <w:rPr>
          <w:rFonts w:ascii="Arial" w:hAnsi="Arial" w:cs="Arial"/>
          <w:szCs w:val="22"/>
        </w:rPr>
        <w:t>can cause thermal damage to adjacent structures.</w:t>
      </w:r>
      <w:r w:rsidRPr="00DF530D">
        <w:rPr>
          <w:rFonts w:ascii="Arial" w:hAnsi="Arial" w:cs="Arial"/>
          <w:szCs w:val="22"/>
        </w:rPr>
        <w:t xml:space="preserve"> </w:t>
      </w:r>
      <w:r w:rsidR="00B603F1" w:rsidRPr="00DF530D">
        <w:rPr>
          <w:rFonts w:ascii="Arial" w:hAnsi="Arial" w:cs="Arial"/>
          <w:szCs w:val="22"/>
        </w:rPr>
        <w:t xml:space="preserve">Instead, the "moving-shot" technique has become </w:t>
      </w:r>
      <w:r w:rsidR="0064567B" w:rsidRPr="00DF530D">
        <w:rPr>
          <w:rFonts w:ascii="Arial" w:hAnsi="Arial" w:cs="Arial"/>
          <w:szCs w:val="22"/>
        </w:rPr>
        <w:t>standard</w:t>
      </w:r>
      <w:r w:rsidR="00B603F1" w:rsidRPr="00DF530D">
        <w:rPr>
          <w:rFonts w:ascii="Arial" w:hAnsi="Arial" w:cs="Arial"/>
          <w:szCs w:val="22"/>
        </w:rPr>
        <w:t xml:space="preserve"> for thyroid lesion ablation </w:t>
      </w:r>
      <w:r w:rsidR="004C3030" w:rsidRPr="00DF530D">
        <w:rPr>
          <w:rFonts w:ascii="Arial" w:hAnsi="Arial" w:cs="Arial"/>
          <w:szCs w:val="22"/>
        </w:rPr>
        <w:fldChar w:fldCharType="begin">
          <w:fldData xml:space="preserve">PEVuZE5vdGU+PENpdGU+PEF1dGhvcj5MaW08L0F1dGhvcj48WWVhcj4yMDE1PC9ZZWFyPjxSZWNO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PEVuZE5vdGU+PENpdGU+PEF1dGhvcj5MaW08L0F1dGhvcj48WWVhcj4yMDE1PC9ZZWFyPjxSZWNO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004C3030" w:rsidRPr="00DF530D">
        <w:rPr>
          <w:rFonts w:ascii="Arial" w:hAnsi="Arial" w:cs="Arial"/>
          <w:szCs w:val="22"/>
        </w:rPr>
      </w:r>
      <w:r w:rsidR="004C3030"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3, 29, 33</w:t>
      </w:r>
      <w:r w:rsidR="00C97A5E">
        <w:rPr>
          <w:rFonts w:ascii="Arial" w:hAnsi="Arial" w:cs="Arial"/>
          <w:noProof/>
          <w:szCs w:val="22"/>
        </w:rPr>
        <w:t>)</w:t>
      </w:r>
      <w:r w:rsidR="004C3030" w:rsidRPr="00DF530D">
        <w:rPr>
          <w:rFonts w:ascii="Arial" w:hAnsi="Arial" w:cs="Arial"/>
          <w:szCs w:val="22"/>
        </w:rPr>
        <w:fldChar w:fldCharType="end"/>
      </w:r>
      <w:r w:rsidRPr="00DF530D">
        <w:rPr>
          <w:rFonts w:ascii="Arial" w:hAnsi="Arial" w:cs="Arial"/>
          <w:szCs w:val="22"/>
        </w:rPr>
        <w:t>.</w:t>
      </w:r>
      <w:r w:rsidR="004C3030" w:rsidRPr="00DF530D">
        <w:rPr>
          <w:rFonts w:ascii="Arial" w:hAnsi="Arial" w:cs="Arial"/>
          <w:szCs w:val="22"/>
        </w:rPr>
        <w:t xml:space="preserve"> </w:t>
      </w:r>
      <w:r w:rsidR="00790B69" w:rsidRPr="00DF530D">
        <w:rPr>
          <w:rFonts w:ascii="Arial" w:hAnsi="Arial" w:cs="Arial"/>
          <w:szCs w:val="22"/>
        </w:rPr>
        <w:t xml:space="preserve">The thyroid nodule </w:t>
      </w:r>
      <w:r w:rsidR="00B603F1" w:rsidRPr="00DF530D">
        <w:rPr>
          <w:rFonts w:ascii="Arial" w:hAnsi="Arial" w:cs="Arial"/>
          <w:szCs w:val="22"/>
        </w:rPr>
        <w:t xml:space="preserve">is </w:t>
      </w:r>
      <w:r w:rsidR="00B603F1" w:rsidRPr="00DF530D">
        <w:rPr>
          <w:rFonts w:ascii="Arial" w:hAnsi="Arial" w:cs="Arial"/>
          <w:szCs w:val="22"/>
        </w:rPr>
        <w:lastRenderedPageBreak/>
        <w:t>conceptually divided into several ablation units of varying sizes: peripheral or adjacent-border units are smaller, while central units are larger. RFA is conducted unit by unit, advancing or retracting the electrode as each region is treated</w:t>
      </w:r>
      <w:r w:rsidR="00790B69" w:rsidRPr="00DF530D">
        <w:rPr>
          <w:rFonts w:ascii="Arial" w:hAnsi="Arial" w:cs="Arial"/>
          <w:szCs w:val="22"/>
        </w:rPr>
        <w:t xml:space="preserve">; hence the name: </w:t>
      </w:r>
      <w:r w:rsidR="004C3030" w:rsidRPr="00DF530D">
        <w:rPr>
          <w:rFonts w:ascii="Arial" w:hAnsi="Arial" w:cs="Arial"/>
          <w:szCs w:val="22"/>
        </w:rPr>
        <w:t>“</w:t>
      </w:r>
      <w:r w:rsidR="00790B69" w:rsidRPr="00DF530D">
        <w:rPr>
          <w:rFonts w:ascii="Arial" w:hAnsi="Arial" w:cs="Arial"/>
          <w:szCs w:val="22"/>
        </w:rPr>
        <w:t xml:space="preserve">moving-shot technique” </w:t>
      </w:r>
      <w:r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&lt;EndNote&gt;&lt;Cite&gt;&lt;Author&gt;Ha&lt;/Author&gt;&lt;Year&gt;2014&lt;/Year&gt;&lt;RecNum&gt;36&lt;/RecNum&gt;&lt;DisplayText&gt;[34]&lt;/DisplayText&gt;&lt;record&gt;&lt;rec-number&gt;36&lt;/rec-number&gt;&lt;foreign-keys&gt;&lt;key app="EN" db-id="ada2x5vz3td5rqetw07592v8pxr2za0aev2p" timestamp="1754903108"&gt;36&lt;/key&gt;&lt;/foreign-keys&gt;&lt;ref-type name="Journal Article"&gt;17&lt;/ref-type&gt;&lt;contributors&gt;&lt;authors&gt;&lt;author&gt;Ha, Eun Ju&lt;/author&gt;&lt;author&gt;Baek, Jung Hwan&lt;/author&gt;&lt;author&gt;Lee, Jeong Hyun&lt;/author&gt;&lt;/authors&gt;&lt;/contributors&gt;&lt;titles&gt;&lt;title&gt;Moving-shot versus fixed electrode techniques for radiofrequency ablation: comparison in an ex-vivo bovine liver tissue model&lt;/title&gt;&lt;secondary-title&gt;Korean journal of radiology&lt;/secondary-title&gt;&lt;/titles&gt;&lt;periodical&gt;&lt;full-title&gt;Korean journal of radiology&lt;/full-title&gt;&lt;/periodical&gt;&lt;pages&gt;836-843&lt;/pages&gt;&lt;volume&gt;15&lt;/volume&gt;&lt;number&gt;6&lt;/number&gt;&lt;dates&gt;&lt;year&gt;2014&lt;/year&gt;&lt;/dates&gt;&lt;isbn&gt;1229-6929&lt;/isbn&gt;&lt;urls&gt;&lt;/urls&gt;&lt;/record&gt;&lt;/Cite&gt;&lt;/EndNote&gt;</w:instrText>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34</w:t>
      </w:r>
      <w:r w:rsidR="00C97A5E">
        <w:rPr>
          <w:rFonts w:ascii="Arial" w:hAnsi="Arial" w:cs="Arial"/>
          <w:noProof/>
          <w:szCs w:val="22"/>
        </w:rPr>
        <w:t>)</w:t>
      </w:r>
      <w:r w:rsidRPr="00DF530D">
        <w:rPr>
          <w:rFonts w:ascii="Arial" w:hAnsi="Arial" w:cs="Arial"/>
          <w:szCs w:val="22"/>
        </w:rPr>
        <w:fldChar w:fldCharType="end"/>
      </w:r>
      <w:r w:rsidR="00790B69" w:rsidRPr="00DF530D">
        <w:rPr>
          <w:rFonts w:ascii="Arial" w:hAnsi="Arial" w:cs="Arial"/>
          <w:szCs w:val="22"/>
        </w:rPr>
        <w:t xml:space="preserve">. </w:t>
      </w:r>
      <w:r w:rsidR="00B603F1" w:rsidRPr="00DF530D">
        <w:rPr>
          <w:rFonts w:ascii="Arial" w:hAnsi="Arial" w:cs="Arial"/>
          <w:szCs w:val="22"/>
        </w:rPr>
        <w:t>The electrode tip is placed first in the deepest, most remote part of the nodule, allowing continuous visualization under ultrasound. As a transient echogenic area appears, indicating ablation, the electrode is slowly withdrawn to treat remaining units sequentially.</w:t>
      </w:r>
    </w:p>
    <w:p w14:paraId="4CB0F0B0" w14:textId="77777777" w:rsidR="0060239B" w:rsidRPr="00DF530D" w:rsidRDefault="0060239B" w:rsidP="00DF530D">
      <w:pPr>
        <w:pStyle w:val="ListParagraph"/>
        <w:wordWrap/>
        <w:spacing w:after="0" w:line="276" w:lineRule="auto"/>
        <w:ind w:left="0"/>
        <w:rPr>
          <w:rFonts w:ascii="Arial" w:hAnsi="Arial" w:cs="Arial"/>
          <w:szCs w:val="22"/>
        </w:rPr>
      </w:pPr>
    </w:p>
    <w:p w14:paraId="59853C95" w14:textId="6015489F" w:rsidR="00B01AA7" w:rsidRPr="00DF530D" w:rsidRDefault="0060239B" w:rsidP="00DF530D">
      <w:pPr>
        <w:pStyle w:val="ListParagraph"/>
        <w:wordWrap/>
        <w:spacing w:after="0" w:line="276" w:lineRule="auto"/>
        <w:ind w:left="0"/>
        <w:rPr>
          <w:rFonts w:ascii="Arial" w:hAnsi="Arial" w:cs="Arial"/>
          <w:b/>
          <w:bCs/>
          <w:szCs w:val="22"/>
        </w:rPr>
      </w:pPr>
      <w:r w:rsidRPr="00DF530D">
        <w:rPr>
          <w:rFonts w:ascii="Arial" w:hAnsi="Arial" w:cs="Arial"/>
          <w:color w:val="EE0000"/>
          <w:szCs w:val="22"/>
        </w:rPr>
        <w:t>HYDRODISSECTION</w:t>
      </w:r>
    </w:p>
    <w:p w14:paraId="1AE8E6F2" w14:textId="77777777" w:rsidR="00B4209C" w:rsidRDefault="00B4209C" w:rsidP="00DF530D">
      <w:pPr>
        <w:pStyle w:val="ListParagraph"/>
        <w:wordWrap/>
        <w:spacing w:after="0" w:line="276" w:lineRule="auto"/>
        <w:ind w:left="0"/>
        <w:rPr>
          <w:rFonts w:ascii="Arial" w:hAnsi="Arial" w:cs="Arial"/>
          <w:szCs w:val="22"/>
        </w:rPr>
      </w:pPr>
    </w:p>
    <w:p w14:paraId="3E395275" w14:textId="7BF274AE" w:rsidR="008440F7" w:rsidRDefault="008440F7"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Hydrodissection is a technique used to create a safe margin by injecting fluid around the thyroid capsule to separate the target lesion from adjacent critical structures. This approach reduces the risk of thermal injury during ablation. Various hydrodissection techniques exist, with four main approaches based on tumor location: anterolateral, posterior, pre-tracheal, and </w:t>
      </w:r>
      <w:r w:rsidR="00FB6CB9" w:rsidRPr="00DF530D">
        <w:rPr>
          <w:rFonts w:ascii="Arial" w:hAnsi="Arial" w:cs="Arial"/>
          <w:szCs w:val="22"/>
        </w:rPr>
        <w:t xml:space="preserve">within the </w:t>
      </w:r>
      <w:r w:rsidRPr="00DF530D">
        <w:rPr>
          <w:rFonts w:ascii="Arial" w:hAnsi="Arial" w:cs="Arial"/>
          <w:szCs w:val="22"/>
        </w:rPr>
        <w:t>danger triangle</w:t>
      </w:r>
      <w:r w:rsidR="0028472D" w:rsidRPr="00DF530D">
        <w:rPr>
          <w:rFonts w:ascii="Arial" w:hAnsi="Arial" w:cs="Arial"/>
          <w:szCs w:val="22"/>
        </w:rPr>
        <w:t xml:space="preserve"> </w:t>
      </w:r>
      <w:r w:rsidR="0028472D"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&lt;EndNote&gt;&lt;Cite&gt;&lt;Author&gt;Chung&lt;/Author&gt;&lt;Year&gt;2022&lt;/Year&gt;&lt;RecNum&gt;14&lt;/RecNum&gt;&lt;DisplayText&gt;[35]&lt;/DisplayText&gt;&lt;record&gt;&lt;rec-number&gt;14&lt;/rec-number&gt;&lt;foreign-keys&gt;&lt;key app="EN" db-id="ada2x5vz3td5rqetw07592v8pxr2za0aev2p" timestamp="1754370921"&gt;14&lt;/key&gt;&lt;/foreign-keys&gt;&lt;ref-type name="Journal Article"&gt;17&lt;/ref-type&gt;&lt;contributors&gt;&lt;authors&gt;&lt;author&gt;Chung, Sae Rom&lt;/author&gt;&lt;author&gt;Baek, Jung Hwan&lt;/author&gt;&lt;author&gt;Choi, Young Jun&lt;/author&gt;&lt;author&gt;Lee, Jeong Hyun&lt;/author&gt;&lt;/authors&gt;&lt;/contributors&gt;&lt;titles&gt;&lt;title&gt;Thermal ablation for the management of papillary thyroid microcarcinoma in the era of active surveillance and hemithyroidectomy&lt;/title&gt;&lt;secondary-title&gt;Current Oncology Reports&lt;/secondary-title&gt;&lt;/titles&gt;&lt;periodical&gt;&lt;full-title&gt;Current Oncology Reports&lt;/full-title&gt;&lt;/periodical&gt;&lt;pages&gt;1045-1052&lt;/pages&gt;&lt;volume&gt;24&lt;/volume&gt;&lt;number&gt;8&lt;/number&gt;&lt;dates&gt;&lt;year&gt;2022&lt;/year&gt;&lt;/dates&gt;&lt;isbn&gt;1523-3790&lt;/isbn&gt;&lt;urls&gt;&lt;/urls&gt;&lt;/record&gt;&lt;/Cite&gt;&lt;/EndNote&gt;</w:instrText>
      </w:r>
      <w:r w:rsidR="0028472D"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35</w:t>
      </w:r>
      <w:r w:rsidR="00C97A5E">
        <w:rPr>
          <w:rFonts w:ascii="Arial" w:hAnsi="Arial" w:cs="Arial"/>
          <w:noProof/>
          <w:szCs w:val="22"/>
        </w:rPr>
        <w:t>)</w:t>
      </w:r>
      <w:r w:rsidR="0028472D" w:rsidRPr="00DF530D">
        <w:rPr>
          <w:rFonts w:ascii="Arial" w:hAnsi="Arial" w:cs="Arial"/>
          <w:szCs w:val="22"/>
        </w:rPr>
        <w:fldChar w:fldCharType="end"/>
      </w:r>
      <w:r w:rsidR="004A4706" w:rsidRPr="00DF530D">
        <w:rPr>
          <w:rFonts w:ascii="Arial" w:hAnsi="Arial" w:cs="Arial"/>
          <w:szCs w:val="22"/>
        </w:rPr>
        <w:t xml:space="preserve">. </w:t>
      </w:r>
      <w:r w:rsidRPr="00DF530D">
        <w:rPr>
          <w:rFonts w:ascii="Arial" w:hAnsi="Arial" w:cs="Arial"/>
          <w:szCs w:val="22"/>
        </w:rPr>
        <w:t xml:space="preserve">The anterolateral approach is most commonly employed </w:t>
      </w:r>
      <w:r w:rsidR="005067B8" w:rsidRPr="00DF530D">
        <w:rPr>
          <w:rFonts w:ascii="Arial" w:hAnsi="Arial" w:cs="Arial"/>
          <w:szCs w:val="22"/>
        </w:rPr>
        <w:t>(Figure</w:t>
      </w:r>
      <w:r w:rsidR="006664BE" w:rsidRPr="00DF530D">
        <w:rPr>
          <w:rFonts w:ascii="Arial" w:hAnsi="Arial" w:cs="Arial"/>
          <w:szCs w:val="22"/>
        </w:rPr>
        <w:t xml:space="preserve"> </w:t>
      </w:r>
      <w:r w:rsidR="0034201B" w:rsidRPr="00DF530D">
        <w:rPr>
          <w:rFonts w:ascii="Arial" w:hAnsi="Arial" w:cs="Arial"/>
          <w:szCs w:val="22"/>
        </w:rPr>
        <w:t>3</w:t>
      </w:r>
      <w:r w:rsidR="005067B8" w:rsidRPr="00DF530D">
        <w:rPr>
          <w:rFonts w:ascii="Arial" w:hAnsi="Arial" w:cs="Arial"/>
          <w:szCs w:val="22"/>
        </w:rPr>
        <w:t>)</w:t>
      </w:r>
      <w:r w:rsidR="004C3030" w:rsidRPr="00DF530D">
        <w:rPr>
          <w:rFonts w:ascii="Arial" w:hAnsi="Arial" w:cs="Arial"/>
          <w:szCs w:val="22"/>
        </w:rPr>
        <w:t xml:space="preserve">. </w:t>
      </w:r>
      <w:r w:rsidR="00D1626F" w:rsidRPr="00DF530D">
        <w:rPr>
          <w:rFonts w:ascii="Arial" w:hAnsi="Arial" w:cs="Arial"/>
          <w:szCs w:val="22"/>
        </w:rPr>
        <w:t>In case of anter</w:t>
      </w:r>
      <w:r w:rsidR="001B0308" w:rsidRPr="00DF530D">
        <w:rPr>
          <w:rFonts w:ascii="Arial" w:hAnsi="Arial" w:cs="Arial"/>
          <w:szCs w:val="22"/>
        </w:rPr>
        <w:t>o</w:t>
      </w:r>
      <w:r w:rsidR="00D1626F" w:rsidRPr="00DF530D">
        <w:rPr>
          <w:rFonts w:ascii="Arial" w:hAnsi="Arial" w:cs="Arial"/>
          <w:szCs w:val="22"/>
        </w:rPr>
        <w:t>lateral hydrodissection, a</w:t>
      </w:r>
      <w:r w:rsidR="004A4706" w:rsidRPr="00DF530D">
        <w:rPr>
          <w:rFonts w:ascii="Arial" w:hAnsi="Arial" w:cs="Arial"/>
          <w:szCs w:val="22"/>
        </w:rPr>
        <w:t xml:space="preserve"> </w:t>
      </w:r>
      <w:r w:rsidRPr="00DF530D">
        <w:rPr>
          <w:rFonts w:ascii="Arial" w:hAnsi="Arial" w:cs="Arial"/>
          <w:szCs w:val="22"/>
        </w:rPr>
        <w:t xml:space="preserve">21-G </w:t>
      </w:r>
      <w:r w:rsidR="004A4706" w:rsidRPr="00DF530D">
        <w:rPr>
          <w:rFonts w:ascii="Arial" w:hAnsi="Arial" w:cs="Arial"/>
          <w:szCs w:val="22"/>
        </w:rPr>
        <w:t xml:space="preserve">spinal needle with a three-way stopcock </w:t>
      </w:r>
      <w:r w:rsidRPr="00DF530D">
        <w:rPr>
          <w:rFonts w:ascii="Arial" w:hAnsi="Arial" w:cs="Arial"/>
          <w:szCs w:val="22"/>
        </w:rPr>
        <w:t>is</w:t>
      </w:r>
      <w:r w:rsidR="004A4706" w:rsidRPr="00DF530D">
        <w:rPr>
          <w:rFonts w:ascii="Arial" w:hAnsi="Arial" w:cs="Arial"/>
          <w:szCs w:val="22"/>
        </w:rPr>
        <w:t xml:space="preserve"> used</w:t>
      </w:r>
      <w:r w:rsidRPr="00DF530D">
        <w:rPr>
          <w:rFonts w:ascii="Arial" w:hAnsi="Arial" w:cs="Arial"/>
          <w:szCs w:val="22"/>
        </w:rPr>
        <w:t>, enabling both hydrodissection and local anesthesia through a single skin puncture site. </w:t>
      </w:r>
      <w:r w:rsidR="00FB6CB9" w:rsidRPr="00DF530D">
        <w:rPr>
          <w:rFonts w:ascii="Arial" w:hAnsi="Arial" w:cs="Arial"/>
          <w:szCs w:val="22"/>
        </w:rPr>
        <w:t>C</w:t>
      </w:r>
      <w:r w:rsidR="004A4706" w:rsidRPr="00DF530D">
        <w:rPr>
          <w:rFonts w:ascii="Arial" w:hAnsi="Arial" w:cs="Arial"/>
          <w:szCs w:val="22"/>
        </w:rPr>
        <w:t>old (0°C to 4°C) 5% dextrose solution</w:t>
      </w:r>
      <w:r w:rsidR="00D1626F" w:rsidRPr="00DF530D">
        <w:rPr>
          <w:rFonts w:ascii="Arial" w:hAnsi="Arial" w:cs="Arial"/>
          <w:szCs w:val="22"/>
        </w:rPr>
        <w:t xml:space="preserve"> is used for hydrodissection</w:t>
      </w:r>
      <w:r w:rsidRPr="00DF530D">
        <w:rPr>
          <w:rFonts w:ascii="Arial" w:hAnsi="Arial" w:cs="Arial"/>
          <w:szCs w:val="22"/>
        </w:rPr>
        <w:t>, as it does not conduct electricity and provides cooling</w:t>
      </w:r>
      <w:r w:rsidR="00D1626F" w:rsidRPr="00DF530D">
        <w:rPr>
          <w:rFonts w:ascii="Arial" w:hAnsi="Arial" w:cs="Arial"/>
          <w:szCs w:val="22"/>
        </w:rPr>
        <w:t xml:space="preserve">. </w:t>
      </w:r>
    </w:p>
    <w:p w14:paraId="6E67F16B" w14:textId="77777777" w:rsidR="00B4209C" w:rsidRPr="00DF530D" w:rsidRDefault="00B4209C" w:rsidP="00DF530D">
      <w:pPr>
        <w:pStyle w:val="ListParagraph"/>
        <w:wordWrap/>
        <w:spacing w:after="0" w:line="276" w:lineRule="auto"/>
        <w:ind w:left="0"/>
        <w:rPr>
          <w:rFonts w:ascii="Arial" w:hAnsi="Arial" w:cs="Arial"/>
          <w:szCs w:val="22"/>
        </w:rPr>
      </w:pPr>
    </w:p>
    <w:p w14:paraId="715859DF" w14:textId="23A89DAB" w:rsidR="00D1626F" w:rsidRDefault="008440F7" w:rsidP="00DF530D">
      <w:pPr>
        <w:pStyle w:val="ListParagraph"/>
        <w:wordWrap/>
        <w:spacing w:after="0" w:line="276" w:lineRule="auto"/>
        <w:ind w:left="0"/>
        <w:rPr>
          <w:rFonts w:ascii="Arial" w:hAnsi="Arial" w:cs="Arial"/>
          <w:szCs w:val="22"/>
        </w:rPr>
      </w:pPr>
      <w:r w:rsidRPr="00DF530D">
        <w:rPr>
          <w:rFonts w:ascii="Arial" w:hAnsi="Arial" w:cs="Arial"/>
          <w:szCs w:val="22"/>
        </w:rPr>
        <w:t>During the procedure,</w:t>
      </w:r>
      <w:r w:rsidR="00AD570B" w:rsidRPr="00DF530D">
        <w:rPr>
          <w:rFonts w:ascii="Arial" w:hAnsi="Arial" w:cs="Arial"/>
          <w:szCs w:val="22"/>
        </w:rPr>
        <w:t xml:space="preserve"> the</w:t>
      </w:r>
      <w:r w:rsidRPr="00DF530D">
        <w:rPr>
          <w:rFonts w:ascii="Arial" w:hAnsi="Arial" w:cs="Arial"/>
          <w:szCs w:val="22"/>
        </w:rPr>
        <w:t xml:space="preserve"> injection of fluid is carefully monitored with ultrasound to maintain an adequate separation—typically ≥5 mm—from critical structures such as nerves, the esophagus, and pain-sensitive tissues, including the strap muscles and skin. </w:t>
      </w:r>
      <w:r w:rsidR="006664BE" w:rsidRPr="00DF530D">
        <w:rPr>
          <w:rFonts w:ascii="Arial" w:hAnsi="Arial" w:cs="Arial"/>
          <w:szCs w:val="22"/>
        </w:rPr>
        <w:t xml:space="preserve">The hydrodissection </w:t>
      </w:r>
      <w:r w:rsidR="00D1626F" w:rsidRPr="00DF530D">
        <w:rPr>
          <w:rFonts w:ascii="Arial" w:hAnsi="Arial" w:cs="Arial"/>
          <w:szCs w:val="22"/>
        </w:rPr>
        <w:t>technique is useful not only for securing sufficient safety margins from critical structures but also for controlling pain</w:t>
      </w:r>
      <w:r w:rsidRPr="00DF530D">
        <w:rPr>
          <w:rFonts w:ascii="Arial" w:hAnsi="Arial" w:cs="Arial"/>
          <w:szCs w:val="22"/>
        </w:rPr>
        <w:t>, reducing the total amount of lidocaine required during the procedure</w:t>
      </w:r>
      <w:r w:rsidR="004C3030" w:rsidRPr="00DF530D">
        <w:rPr>
          <w:rFonts w:ascii="Arial" w:hAnsi="Arial" w:cs="Arial"/>
          <w:szCs w:val="22"/>
        </w:rPr>
        <w:t xml:space="preserve"> </w:t>
      </w:r>
      <w:r w:rsidR="004C3030"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&lt;EndNote&gt;&lt;Cite&gt;&lt;Author&gt;Jeong&lt;/Author&gt;&lt;Year&gt;2023&lt;/Year&gt;&lt;RecNum&gt;38&lt;/RecNum&gt;&lt;DisplayText&gt;[36]&lt;/DisplayText&gt;&lt;record&gt;&lt;rec-number&gt;38&lt;/rec-number&gt;&lt;foreign-keys&gt;&lt;key app="EN" db-id="ada2x5vz3td5rqetw07592v8pxr2za0aev2p" timestamp="1754903964"&gt;38&lt;/key&gt;&lt;/foreign-keys&gt;&lt;ref-type name="Journal Article"&gt;17&lt;/ref-type&gt;&lt;contributors&gt;&lt;authors&gt;&lt;author&gt;Jeong, So Yeong&lt;/author&gt;&lt;author&gt;Baek, Jung Hwan&lt;/author&gt;&lt;author&gt;Chung, Sae Rom&lt;/author&gt;&lt;author&gt;Choi, Young Jun&lt;/author&gt;&lt;author&gt;Chung, Ki-Wook&lt;/author&gt;&lt;author&gt;Kim, Tae Yong&lt;/author&gt;&lt;author&gt;Lee, Jeong Hyun&lt;/author&gt;&lt;/authors&gt;&lt;/contributors&gt;&lt;titles&gt;&lt;title&gt;Radiofrequency ablation of benign thyroid nodules: the value of anterolateral hydrodissection&lt;/title&gt;&lt;secondary-title&gt;Ultrasonography&lt;/secondary-title&gt;&lt;/titles&gt;&lt;periodical&gt;&lt;full-title&gt;Ultrasonography&lt;/full-title&gt;&lt;/periodical&gt;&lt;pages&gt;432-439&lt;/pages&gt;&lt;volume&gt;42&lt;/volume&gt;&lt;number&gt;3&lt;/number&gt;&lt;dates&gt;&lt;year&gt;2023&lt;/year&gt;&lt;/dates&gt;&lt;urls&gt;&lt;/urls&gt;&lt;/record&gt;&lt;/Cite&gt;&lt;/EndNote&gt;</w:instrText>
      </w:r>
      <w:r w:rsidR="004C3030"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36</w:t>
      </w:r>
      <w:r w:rsidR="00C97A5E">
        <w:rPr>
          <w:rFonts w:ascii="Arial" w:hAnsi="Arial" w:cs="Arial"/>
          <w:noProof/>
          <w:szCs w:val="22"/>
        </w:rPr>
        <w:t>)</w:t>
      </w:r>
      <w:r w:rsidR="004C3030" w:rsidRPr="00DF530D">
        <w:rPr>
          <w:rFonts w:ascii="Arial" w:hAnsi="Arial" w:cs="Arial"/>
          <w:szCs w:val="22"/>
        </w:rPr>
        <w:fldChar w:fldCharType="end"/>
      </w:r>
      <w:r w:rsidR="004C3030" w:rsidRPr="00DF530D">
        <w:rPr>
          <w:rFonts w:ascii="Arial" w:hAnsi="Arial" w:cs="Arial"/>
          <w:szCs w:val="22"/>
        </w:rPr>
        <w:t>.</w:t>
      </w:r>
    </w:p>
    <w:p w14:paraId="7DD1BBC9" w14:textId="77777777" w:rsidR="00B4209C" w:rsidRPr="00DF530D" w:rsidRDefault="00B4209C" w:rsidP="00DF530D">
      <w:pPr>
        <w:pStyle w:val="ListParagraph"/>
        <w:wordWrap/>
        <w:spacing w:after="0" w:line="276" w:lineRule="auto"/>
        <w:ind w:left="0"/>
        <w:rPr>
          <w:rFonts w:ascii="Arial" w:hAnsi="Arial" w:cs="Arial"/>
          <w:szCs w:val="22"/>
        </w:rPr>
      </w:pPr>
    </w:p>
    <w:p w14:paraId="28EEB895" w14:textId="759CB8E3" w:rsidR="00E1088C" w:rsidRPr="00DF530D" w:rsidRDefault="00E1088C" w:rsidP="00DF530D">
      <w:pPr>
        <w:pStyle w:val="ListParagraph"/>
        <w:wordWrap/>
        <w:spacing w:after="0" w:line="276" w:lineRule="auto"/>
        <w:ind w:leftChars="164" w:left="361"/>
        <w:rPr>
          <w:rFonts w:ascii="Arial" w:hAnsi="Arial" w:cs="Arial"/>
          <w:szCs w:val="22"/>
        </w:rPr>
      </w:pPr>
      <w:r w:rsidRPr="00DF530D">
        <w:rPr>
          <w:rFonts w:ascii="Arial" w:hAnsi="Arial" w:cs="Arial"/>
          <w:noProof/>
          <w:szCs w:val="22"/>
        </w:rPr>
        <w:drawing>
          <wp:inline distT="0" distB="0" distL="0" distR="0" wp14:anchorId="186DE091" wp14:editId="2C568219">
            <wp:extent cx="5675425" cy="2698750"/>
            <wp:effectExtent l="0" t="0" r="1905" b="6350"/>
            <wp:docPr id="780926481" name="그림 1" descr="디자인, 일러스트레이션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6481" name="그림 1" descr="디자인, 일러스트레이션이(가) 표시된 사진&#10;&#10;AI 생성 콘텐츠는 정확하지 않을 수 있습니다."/>
                    <pic:cNvPicPr/>
                  </pic:nvPicPr>
                  <pic:blipFill>
                    <a:blip r:embed="rId12"/>
                    <a:stretch>
                      <a:fillRect/>
                    </a:stretch>
                  </pic:blipFill>
                  <pic:spPr>
                    <a:xfrm>
                      <a:off x="0" y="0"/>
                      <a:ext cx="5773925" cy="2745588"/>
                    </a:xfrm>
                    <a:prstGeom prst="rect">
                      <a:avLst/>
                    </a:prstGeom>
                  </pic:spPr>
                </pic:pic>
              </a:graphicData>
            </a:graphic>
          </wp:inline>
        </w:drawing>
      </w:r>
    </w:p>
    <w:p w14:paraId="4A5A35BD" w14:textId="48AC430A" w:rsidR="00E1088C" w:rsidRPr="00DF530D" w:rsidRDefault="00E1088C" w:rsidP="00DF530D">
      <w:pPr>
        <w:pStyle w:val="ListParagraph"/>
        <w:wordWrap/>
        <w:spacing w:after="0" w:line="276" w:lineRule="auto"/>
        <w:ind w:left="0"/>
        <w:rPr>
          <w:rFonts w:ascii="Arial" w:hAnsi="Arial" w:cs="Arial"/>
          <w:b/>
          <w:bCs/>
          <w:szCs w:val="22"/>
        </w:rPr>
      </w:pPr>
      <w:r w:rsidRPr="00DF530D">
        <w:rPr>
          <w:rFonts w:ascii="Arial" w:hAnsi="Arial" w:cs="Arial"/>
          <w:b/>
          <w:bCs/>
          <w:szCs w:val="22"/>
        </w:rPr>
        <w:t xml:space="preserve">Figure </w:t>
      </w:r>
      <w:r w:rsidR="0034201B" w:rsidRPr="00DF530D">
        <w:rPr>
          <w:rFonts w:ascii="Arial" w:hAnsi="Arial" w:cs="Arial"/>
          <w:b/>
          <w:bCs/>
          <w:szCs w:val="22"/>
        </w:rPr>
        <w:t>3</w:t>
      </w:r>
      <w:r w:rsidRPr="00DF530D">
        <w:rPr>
          <w:rFonts w:ascii="Arial" w:hAnsi="Arial" w:cs="Arial"/>
          <w:b/>
          <w:bCs/>
          <w:szCs w:val="22"/>
        </w:rPr>
        <w:t xml:space="preserve">. Anterolateral hydrodissection covers the anterior and posterolateral thyroid. This hydrodissection technique creates a sufficient safety margin by injecting a cold 5% dextrose solution around the thyroid capsule to separate the target ablation area from adjacent critical structures. </w:t>
      </w:r>
      <w:r w:rsidR="00F94830" w:rsidRPr="00DF530D">
        <w:rPr>
          <w:rFonts w:ascii="Arial" w:hAnsi="Arial" w:cs="Arial"/>
          <w:b/>
          <w:bCs/>
          <w:szCs w:val="22"/>
        </w:rPr>
        <w:t xml:space="preserve">Hydrodissection also </w:t>
      </w:r>
      <w:r w:rsidR="001E049D" w:rsidRPr="00DF530D">
        <w:rPr>
          <w:rFonts w:ascii="Arial" w:hAnsi="Arial" w:cs="Arial"/>
          <w:b/>
          <w:bCs/>
          <w:szCs w:val="22"/>
        </w:rPr>
        <w:t xml:space="preserve">reduces </w:t>
      </w:r>
      <w:r w:rsidR="00F94830" w:rsidRPr="00DF530D">
        <w:rPr>
          <w:rFonts w:ascii="Arial" w:hAnsi="Arial" w:cs="Arial"/>
          <w:b/>
          <w:bCs/>
          <w:szCs w:val="22"/>
        </w:rPr>
        <w:t>pain during ablation.</w:t>
      </w:r>
    </w:p>
    <w:p w14:paraId="708A54BB" w14:textId="77777777" w:rsidR="0060239B" w:rsidRPr="00DF530D" w:rsidRDefault="0060239B" w:rsidP="00DF530D">
      <w:pPr>
        <w:pStyle w:val="ListParagraph"/>
        <w:wordWrap/>
        <w:spacing w:after="0" w:line="276" w:lineRule="auto"/>
        <w:ind w:left="0"/>
        <w:rPr>
          <w:rFonts w:ascii="Arial" w:hAnsi="Arial" w:cs="Arial"/>
          <w:szCs w:val="22"/>
        </w:rPr>
      </w:pPr>
    </w:p>
    <w:p w14:paraId="4BAA92A2" w14:textId="6C1F1E78" w:rsidR="00414250"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VASCULAR ABLATION</w:t>
      </w:r>
    </w:p>
    <w:p w14:paraId="06790E02" w14:textId="77777777" w:rsidR="00B4209C" w:rsidRDefault="00B4209C" w:rsidP="00DF530D">
      <w:pPr>
        <w:pStyle w:val="ListParagraph"/>
        <w:wordWrap/>
        <w:spacing w:after="0" w:line="276" w:lineRule="auto"/>
        <w:ind w:left="0"/>
        <w:rPr>
          <w:rFonts w:ascii="Arial" w:hAnsi="Arial" w:cs="Arial"/>
          <w:szCs w:val="22"/>
        </w:rPr>
      </w:pPr>
    </w:p>
    <w:p w14:paraId="405C8B7D" w14:textId="721E10D7" w:rsidR="00414250" w:rsidRPr="00DF530D" w:rsidRDefault="00414250" w:rsidP="00DF530D">
      <w:pPr>
        <w:pStyle w:val="ListParagraph"/>
        <w:wordWrap/>
        <w:spacing w:after="0" w:line="276" w:lineRule="auto"/>
        <w:ind w:left="0"/>
        <w:rPr>
          <w:rFonts w:ascii="Arial" w:hAnsi="Arial" w:cs="Arial"/>
          <w:szCs w:val="22"/>
        </w:rPr>
      </w:pPr>
      <w:r w:rsidRPr="00DF530D">
        <w:rPr>
          <w:rFonts w:ascii="Arial" w:hAnsi="Arial" w:cs="Arial"/>
          <w:szCs w:val="22"/>
        </w:rPr>
        <w:t>Vascular ablation technique</w:t>
      </w:r>
      <w:r w:rsidR="00C6670A" w:rsidRPr="00DF530D">
        <w:rPr>
          <w:rFonts w:ascii="Arial" w:hAnsi="Arial" w:cs="Arial"/>
          <w:szCs w:val="22"/>
        </w:rPr>
        <w:t>s</w:t>
      </w:r>
      <w:r w:rsidRPr="00DF530D">
        <w:rPr>
          <w:rFonts w:ascii="Arial" w:hAnsi="Arial" w:cs="Arial"/>
          <w:szCs w:val="22"/>
        </w:rPr>
        <w:t xml:space="preserve"> ha</w:t>
      </w:r>
      <w:r w:rsidR="00C6670A" w:rsidRPr="00DF530D">
        <w:rPr>
          <w:rFonts w:ascii="Arial" w:hAnsi="Arial" w:cs="Arial"/>
          <w:szCs w:val="22"/>
        </w:rPr>
        <w:t>ve</w:t>
      </w:r>
      <w:r w:rsidRPr="00DF530D">
        <w:rPr>
          <w:rFonts w:ascii="Arial" w:hAnsi="Arial" w:cs="Arial"/>
          <w:szCs w:val="22"/>
        </w:rPr>
        <w:t xml:space="preserve"> </w:t>
      </w:r>
      <w:r w:rsidR="00C6670A" w:rsidRPr="00DF530D">
        <w:rPr>
          <w:rFonts w:ascii="Arial" w:hAnsi="Arial" w:cs="Arial"/>
          <w:szCs w:val="22"/>
        </w:rPr>
        <w:t xml:space="preserve">recently </w:t>
      </w:r>
      <w:r w:rsidRPr="00DF530D">
        <w:rPr>
          <w:rFonts w:ascii="Arial" w:hAnsi="Arial" w:cs="Arial"/>
          <w:szCs w:val="22"/>
        </w:rPr>
        <w:t>been developed</w:t>
      </w:r>
      <w:r w:rsidR="00C6670A" w:rsidRPr="00DF530D">
        <w:rPr>
          <w:rFonts w:ascii="Arial" w:hAnsi="Arial" w:cs="Arial"/>
          <w:szCs w:val="22"/>
        </w:rPr>
        <w:t xml:space="preserve"> to improve the efficacy of thyroid nodule ablation by addressing the heat-sink effect caused by blood flow</w:t>
      </w:r>
      <w:r w:rsidRPr="00DF530D">
        <w:rPr>
          <w:rFonts w:ascii="Arial" w:hAnsi="Arial" w:cs="Arial"/>
          <w:szCs w:val="22"/>
        </w:rPr>
        <w:t xml:space="preserve">. </w:t>
      </w:r>
      <w:r w:rsidR="00C6670A" w:rsidRPr="00DF530D">
        <w:rPr>
          <w:rFonts w:ascii="Arial" w:hAnsi="Arial" w:cs="Arial"/>
          <w:szCs w:val="22"/>
        </w:rPr>
        <w:t>There are two primary vascular ablation methods: artery-first ablation and marginal venous ablation.</w:t>
      </w:r>
    </w:p>
    <w:p w14:paraId="5A00A7B6" w14:textId="77777777" w:rsidR="0060239B" w:rsidRPr="00DF530D" w:rsidRDefault="0060239B" w:rsidP="00DF530D">
      <w:pPr>
        <w:pStyle w:val="ListParagraph"/>
        <w:wordWrap/>
        <w:spacing w:after="0" w:line="276" w:lineRule="auto"/>
        <w:ind w:left="0"/>
        <w:rPr>
          <w:rFonts w:ascii="Arial" w:hAnsi="Arial" w:cs="Arial"/>
          <w:szCs w:val="22"/>
        </w:rPr>
      </w:pPr>
    </w:p>
    <w:p w14:paraId="0DC127C3" w14:textId="31ABB1E3" w:rsidR="00414250" w:rsidRPr="00DF530D" w:rsidRDefault="00B01AA7" w:rsidP="00DF530D">
      <w:pPr>
        <w:pStyle w:val="ListParagraph"/>
        <w:wordWrap/>
        <w:spacing w:after="0" w:line="276" w:lineRule="auto"/>
        <w:ind w:left="0"/>
        <w:rPr>
          <w:rFonts w:ascii="Arial" w:hAnsi="Arial" w:cs="Arial"/>
          <w:i/>
          <w:iCs/>
          <w:color w:val="F6750A"/>
          <w:szCs w:val="22"/>
        </w:rPr>
      </w:pPr>
      <w:r w:rsidRPr="00DF530D">
        <w:rPr>
          <w:rFonts w:ascii="Arial" w:hAnsi="Arial" w:cs="Arial"/>
          <w:i/>
          <w:iCs/>
          <w:color w:val="F6750A"/>
          <w:szCs w:val="22"/>
        </w:rPr>
        <w:t>Artery-</w:t>
      </w:r>
      <w:r w:rsidR="00B4209C">
        <w:rPr>
          <w:rFonts w:ascii="Arial" w:hAnsi="Arial" w:cs="Arial"/>
          <w:i/>
          <w:iCs/>
          <w:color w:val="F6750A"/>
          <w:szCs w:val="22"/>
        </w:rPr>
        <w:t>F</w:t>
      </w:r>
      <w:r w:rsidRPr="00DF530D">
        <w:rPr>
          <w:rFonts w:ascii="Arial" w:hAnsi="Arial" w:cs="Arial"/>
          <w:i/>
          <w:iCs/>
          <w:color w:val="F6750A"/>
          <w:szCs w:val="22"/>
        </w:rPr>
        <w:t xml:space="preserve">irst </w:t>
      </w:r>
      <w:r w:rsidR="00B4209C">
        <w:rPr>
          <w:rFonts w:ascii="Arial" w:hAnsi="Arial" w:cs="Arial"/>
          <w:i/>
          <w:iCs/>
          <w:color w:val="F6750A"/>
          <w:szCs w:val="22"/>
        </w:rPr>
        <w:t>A</w:t>
      </w:r>
      <w:r w:rsidRPr="00DF530D">
        <w:rPr>
          <w:rFonts w:ascii="Arial" w:hAnsi="Arial" w:cs="Arial"/>
          <w:i/>
          <w:iCs/>
          <w:color w:val="F6750A"/>
          <w:szCs w:val="22"/>
        </w:rPr>
        <w:t xml:space="preserve">blation </w:t>
      </w:r>
      <w:r w:rsidR="00B4209C">
        <w:rPr>
          <w:rFonts w:ascii="Arial" w:hAnsi="Arial" w:cs="Arial"/>
          <w:i/>
          <w:iCs/>
          <w:color w:val="F6750A"/>
          <w:szCs w:val="22"/>
        </w:rPr>
        <w:t>T</w:t>
      </w:r>
      <w:r w:rsidRPr="00DF530D">
        <w:rPr>
          <w:rFonts w:ascii="Arial" w:hAnsi="Arial" w:cs="Arial"/>
          <w:i/>
          <w:iCs/>
          <w:color w:val="F6750A"/>
          <w:szCs w:val="22"/>
        </w:rPr>
        <w:t xml:space="preserve">echnique </w:t>
      </w:r>
    </w:p>
    <w:p w14:paraId="40D9B576" w14:textId="77777777" w:rsidR="00B4209C" w:rsidRDefault="00B4209C" w:rsidP="00DF530D">
      <w:pPr>
        <w:pStyle w:val="ListParagraph"/>
        <w:wordWrap/>
        <w:spacing w:after="0" w:line="276" w:lineRule="auto"/>
        <w:ind w:left="0"/>
        <w:rPr>
          <w:rFonts w:ascii="Arial" w:hAnsi="Arial" w:cs="Arial"/>
          <w:szCs w:val="22"/>
        </w:rPr>
      </w:pPr>
    </w:p>
    <w:p w14:paraId="66B928B8" w14:textId="49E72623" w:rsidR="00612B0B" w:rsidRPr="00DF530D" w:rsidRDefault="00414250" w:rsidP="00DF530D">
      <w:pPr>
        <w:pStyle w:val="ListParagraph"/>
        <w:wordWrap/>
        <w:spacing w:after="0" w:line="276" w:lineRule="auto"/>
        <w:ind w:left="0"/>
        <w:rPr>
          <w:rFonts w:ascii="Arial" w:hAnsi="Arial" w:cs="Arial"/>
          <w:szCs w:val="22"/>
        </w:rPr>
      </w:pPr>
      <w:r w:rsidRPr="00DF530D">
        <w:rPr>
          <w:rFonts w:ascii="Arial" w:hAnsi="Arial" w:cs="Arial"/>
          <w:szCs w:val="22"/>
        </w:rPr>
        <w:t>Benign thyroid nodules are sometimes hypervascular</w:t>
      </w:r>
      <w:r w:rsidR="00916AD3" w:rsidRPr="00DF530D">
        <w:rPr>
          <w:rFonts w:ascii="Arial" w:hAnsi="Arial" w:cs="Arial"/>
          <w:szCs w:val="22"/>
        </w:rPr>
        <w:t xml:space="preserve">, and the heat-sink effect reduces RFA efficacy in such cases </w:t>
      </w:r>
      <w:r w:rsidR="00916AD3"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&lt;EndNote&gt;&lt;Cite&gt;&lt;Author&gt;Jeong&lt;/Author&gt;&lt;Year&gt;2008&lt;/Year&gt;&lt;RecNum&gt;3&lt;/RecNum&gt;&lt;DisplayText&gt;[1, 37]&lt;/DisplayText&gt;&lt;record&gt;&lt;rec-number&gt;3&lt;/rec-number&gt;&lt;foreign-keys&gt;&lt;key app="EN" db-id="ada2x5vz3td5rqetw07592v8pxr2za0aev2p" timestamp="1754019951"&gt;3&lt;/key&gt;&lt;/foreign-keys&gt;&lt;ref-type name="Journal Article"&gt;17&lt;/ref-type&gt;&lt;contributors&gt;&lt;authors&gt;&lt;author&gt;Jeong, Woo Kyoung&lt;/author&gt;&lt;author&gt;Baek, Jung Hwan&lt;/author&gt;&lt;author&gt;Rhim, Hyunchul&lt;/author&gt;&lt;author&gt;Kim, Yoon Suk&lt;/author&gt;&lt;author&gt;Kwak, Min Sook&lt;/author&gt;&lt;author&gt;Jeong, Hyun Jo&lt;/author&gt;&lt;author&gt;Lee, Ducky&lt;/author&gt;&lt;/authors&gt;&lt;/contributors&gt;&lt;titles&gt;&lt;title&gt;Radiofrequency ablation of benign thyroid nodules: safety and imaging follow-up in 236 patients&lt;/title&gt;&lt;secondary-title&gt;European radiology&lt;/secondary-title&gt;&lt;/titles&gt;&lt;periodical&gt;&lt;full-title&gt;European radiology&lt;/full-title&gt;&lt;/periodical&gt;&lt;pages&gt;1244-1250&lt;/pages&gt;&lt;volume&gt;18&lt;/volume&gt;&lt;number&gt;6&lt;/number&gt;&lt;dates&gt;&lt;year&gt;2008&lt;/year&gt;&lt;/dates&gt;&lt;isbn&gt;0938-7994&lt;/isbn&gt;&lt;urls&gt;&lt;/urls&gt;&lt;/record&gt;&lt;/Cite&gt;&lt;Cite&gt;&lt;Author&gt;Pillai&lt;/Author&gt;&lt;Year&gt;2015&lt;/Year&gt;&lt;RecNum&gt;40&lt;/RecNum&gt;&lt;record&gt;&lt;rec-number&gt;40&lt;/rec-number&gt;&lt;foreign-keys&gt;&lt;key app="EN" db-id="ada2x5vz3td5rqetw07592v8pxr2za0aev2p" timestamp="1754904612"&gt;40&lt;/key&gt;&lt;/foreign-keys&gt;&lt;ref-type name="Journal Article"&gt;17&lt;/ref-type&gt;&lt;contributors&gt;&lt;authors&gt;&lt;author&gt;Pillai, Krishna&lt;/author&gt;&lt;author&gt;Akhter, Javid&lt;/author&gt;&lt;author&gt;Chua, Terence C&lt;/author&gt;&lt;author&gt;Shehata, Mena&lt;/author&gt;&lt;author&gt;Alzahrani, Nayef&lt;/author&gt;&lt;author&gt;Al-Alem, Issan&lt;/author&gt;&lt;author&gt;Morris, David L&lt;/author&gt;&lt;/authors&gt;&lt;/contributors&gt;&lt;titles&gt;&lt;title&gt;Heat sink effect on tumor ablation characteristics as observed in monopolar radiofrequency, bipolar radiofrequency, and microwave, using ex vivo calf liver model&lt;/title&gt;&lt;secondary-title&gt;Medicine&lt;/secondary-title&gt;&lt;/titles&gt;&lt;periodical&gt;&lt;full-title&gt;Medicine&lt;/full-title&gt;&lt;/periodical&gt;&lt;pages&gt;e580&lt;/pages&gt;&lt;volume&gt;94&lt;/volume&gt;&lt;number&gt;9&lt;/number&gt;&lt;dates&gt;&lt;year&gt;2015&lt;/year&gt;&lt;/dates&gt;&lt;urls&gt;&lt;/urls&gt;&lt;/record&gt;&lt;/Cite&gt;&lt;/EndNote&gt;</w:instrText>
      </w:r>
      <w:r w:rsidR="00916AD3"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1, 37</w:t>
      </w:r>
      <w:r w:rsidR="00C97A5E">
        <w:rPr>
          <w:rFonts w:ascii="Arial" w:hAnsi="Arial" w:cs="Arial"/>
          <w:noProof/>
          <w:szCs w:val="22"/>
        </w:rPr>
        <w:t>)</w:t>
      </w:r>
      <w:r w:rsidR="00916AD3" w:rsidRPr="00DF530D">
        <w:rPr>
          <w:rFonts w:ascii="Arial" w:hAnsi="Arial" w:cs="Arial"/>
          <w:szCs w:val="22"/>
        </w:rPr>
        <w:fldChar w:fldCharType="end"/>
      </w:r>
      <w:r w:rsidR="00916AD3" w:rsidRPr="00DF530D">
        <w:rPr>
          <w:rFonts w:ascii="Arial" w:hAnsi="Arial" w:cs="Arial"/>
          <w:szCs w:val="22"/>
        </w:rPr>
        <w:t xml:space="preserve">. </w:t>
      </w:r>
      <w:r w:rsidR="00496EE8" w:rsidRPr="00DF530D">
        <w:rPr>
          <w:rFonts w:ascii="Arial" w:hAnsi="Arial" w:cs="Arial"/>
          <w:szCs w:val="22"/>
        </w:rPr>
        <w:t>Several strategies have been proposed to minimize the heat-sink effect during RFA in thyroid nodules. The artery-first ablation technique</w:t>
      </w:r>
      <w:r w:rsidR="00C6670A" w:rsidRPr="00DF530D">
        <w:rPr>
          <w:rFonts w:ascii="Arial" w:hAnsi="Arial" w:cs="Arial"/>
          <w:szCs w:val="22"/>
        </w:rPr>
        <w:t xml:space="preserve"> is applied primarily to hypervascular nodules that have a prominent feeding artery</w:t>
      </w:r>
      <w:r w:rsidR="00707C08" w:rsidRPr="00DF530D">
        <w:rPr>
          <w:rFonts w:ascii="Arial" w:hAnsi="Arial" w:cs="Arial"/>
          <w:szCs w:val="22"/>
        </w:rPr>
        <w:t>, especially in the isthmic area</w:t>
      </w:r>
      <w:r w:rsidR="00C6670A" w:rsidRPr="00DF530D">
        <w:rPr>
          <w:rFonts w:ascii="Arial" w:hAnsi="Arial" w:cs="Arial"/>
          <w:szCs w:val="22"/>
        </w:rPr>
        <w:t xml:space="preserve">. </w:t>
      </w:r>
      <w:r w:rsidRPr="00DF530D">
        <w:rPr>
          <w:rFonts w:ascii="Arial" w:hAnsi="Arial" w:cs="Arial"/>
          <w:szCs w:val="22"/>
        </w:rPr>
        <w:t xml:space="preserve">This technique ablates the main feeding artery </w:t>
      </w:r>
      <w:r w:rsidR="00F94830" w:rsidRPr="00DF530D">
        <w:rPr>
          <w:rFonts w:ascii="Arial" w:hAnsi="Arial" w:cs="Arial"/>
          <w:szCs w:val="22"/>
        </w:rPr>
        <w:t xml:space="preserve">(prominent at the isthmus) </w:t>
      </w:r>
      <w:r w:rsidRPr="00DF530D">
        <w:rPr>
          <w:rFonts w:ascii="Arial" w:hAnsi="Arial" w:cs="Arial"/>
          <w:szCs w:val="22"/>
        </w:rPr>
        <w:t xml:space="preserve">as the first </w:t>
      </w:r>
      <w:r w:rsidR="001E049D" w:rsidRPr="00DF530D">
        <w:rPr>
          <w:rFonts w:ascii="Arial" w:hAnsi="Arial" w:cs="Arial"/>
          <w:szCs w:val="22"/>
        </w:rPr>
        <w:t>step and</w:t>
      </w:r>
      <w:r w:rsidRPr="00DF530D">
        <w:rPr>
          <w:rFonts w:ascii="Arial" w:hAnsi="Arial" w:cs="Arial"/>
          <w:szCs w:val="22"/>
        </w:rPr>
        <w:t xml:space="preserve"> can be easily applied to a nodule with a feeding artery entering through the isthmus. Doppler </w:t>
      </w:r>
      <w:r w:rsidR="00496EE8" w:rsidRPr="00DF530D">
        <w:rPr>
          <w:rFonts w:ascii="Arial" w:hAnsi="Arial" w:cs="Arial"/>
          <w:szCs w:val="22"/>
        </w:rPr>
        <w:t>ultrasound is used to</w:t>
      </w:r>
      <w:r w:rsidR="00916AD3" w:rsidRPr="00DF530D">
        <w:rPr>
          <w:rFonts w:ascii="Arial" w:hAnsi="Arial" w:cs="Arial"/>
          <w:szCs w:val="22"/>
        </w:rPr>
        <w:t xml:space="preserve"> identify the </w:t>
      </w:r>
      <w:r w:rsidRPr="00DF530D">
        <w:rPr>
          <w:rFonts w:ascii="Arial" w:hAnsi="Arial" w:cs="Arial"/>
          <w:szCs w:val="22"/>
        </w:rPr>
        <w:t xml:space="preserve">nodule’s arterial </w:t>
      </w:r>
      <w:r w:rsidR="00496EE8" w:rsidRPr="00DF530D">
        <w:rPr>
          <w:rFonts w:ascii="Arial" w:hAnsi="Arial" w:cs="Arial"/>
          <w:szCs w:val="22"/>
        </w:rPr>
        <w:t>feeder</w:t>
      </w:r>
      <w:r w:rsidRPr="00DF530D">
        <w:rPr>
          <w:rFonts w:ascii="Arial" w:hAnsi="Arial" w:cs="Arial"/>
          <w:szCs w:val="22"/>
        </w:rPr>
        <w:t xml:space="preserve">. </w:t>
      </w:r>
      <w:r w:rsidR="00496EE8" w:rsidRPr="00DF530D">
        <w:rPr>
          <w:rFonts w:ascii="Arial" w:hAnsi="Arial" w:cs="Arial"/>
          <w:szCs w:val="22"/>
        </w:rPr>
        <w:t xml:space="preserve">As a result, this method not only enhances </w:t>
      </w:r>
      <w:r w:rsidR="00AD570B" w:rsidRPr="00DF530D">
        <w:rPr>
          <w:rFonts w:ascii="Arial" w:hAnsi="Arial" w:cs="Arial"/>
          <w:szCs w:val="22"/>
        </w:rPr>
        <w:t>the efficacy of ablation</w:t>
      </w:r>
      <w:r w:rsidR="00496EE8" w:rsidRPr="00DF530D">
        <w:rPr>
          <w:rFonts w:ascii="Arial" w:hAnsi="Arial" w:cs="Arial"/>
          <w:szCs w:val="22"/>
        </w:rPr>
        <w:t xml:space="preserve"> by </w:t>
      </w:r>
      <w:r w:rsidR="003D12D7" w:rsidRPr="00DF530D">
        <w:rPr>
          <w:rFonts w:ascii="Arial" w:hAnsi="Arial" w:cs="Arial"/>
          <w:szCs w:val="22"/>
        </w:rPr>
        <w:t>reducing</w:t>
      </w:r>
      <w:r w:rsidR="00496EE8" w:rsidRPr="00DF530D">
        <w:rPr>
          <w:rFonts w:ascii="Arial" w:hAnsi="Arial" w:cs="Arial"/>
          <w:szCs w:val="22"/>
        </w:rPr>
        <w:t xml:space="preserve"> blood flow but also </w:t>
      </w:r>
      <w:r w:rsidR="0064567B" w:rsidRPr="00DF530D">
        <w:rPr>
          <w:rFonts w:ascii="Arial" w:hAnsi="Arial" w:cs="Arial"/>
          <w:szCs w:val="22"/>
        </w:rPr>
        <w:t xml:space="preserve">minimizes </w:t>
      </w:r>
      <w:r w:rsidR="00496EE8" w:rsidRPr="00DF530D">
        <w:rPr>
          <w:rFonts w:ascii="Arial" w:hAnsi="Arial" w:cs="Arial"/>
          <w:szCs w:val="22"/>
        </w:rPr>
        <w:t>hemorrhagic risk during the procedure, such as blood oozing along the electrode. </w:t>
      </w:r>
      <w:r w:rsidRPr="00DF530D">
        <w:rPr>
          <w:rFonts w:ascii="Arial" w:hAnsi="Arial" w:cs="Arial"/>
          <w:szCs w:val="22"/>
        </w:rPr>
        <w:t xml:space="preserve">In some </w:t>
      </w:r>
      <w:r w:rsidR="00F94830" w:rsidRPr="00DF530D">
        <w:rPr>
          <w:rFonts w:ascii="Arial" w:hAnsi="Arial" w:cs="Arial"/>
          <w:szCs w:val="22"/>
        </w:rPr>
        <w:t>cases</w:t>
      </w:r>
      <w:r w:rsidRPr="00DF530D">
        <w:rPr>
          <w:rFonts w:ascii="Arial" w:hAnsi="Arial" w:cs="Arial"/>
          <w:szCs w:val="22"/>
        </w:rPr>
        <w:t xml:space="preserve">, wedge-shaped hypoechoic changes are </w:t>
      </w:r>
      <w:r w:rsidR="00496EE8" w:rsidRPr="00DF530D">
        <w:rPr>
          <w:rFonts w:ascii="Arial" w:hAnsi="Arial" w:cs="Arial"/>
          <w:szCs w:val="22"/>
        </w:rPr>
        <w:t xml:space="preserve">observed </w:t>
      </w:r>
      <w:r w:rsidRPr="00DF530D">
        <w:rPr>
          <w:rFonts w:ascii="Arial" w:hAnsi="Arial" w:cs="Arial"/>
          <w:szCs w:val="22"/>
        </w:rPr>
        <w:t>after</w:t>
      </w:r>
      <w:r w:rsidR="00496EE8" w:rsidRPr="00DF530D">
        <w:rPr>
          <w:rFonts w:ascii="Arial" w:hAnsi="Arial" w:cs="Arial"/>
          <w:szCs w:val="22"/>
        </w:rPr>
        <w:t xml:space="preserve"> ablating </w:t>
      </w:r>
      <w:r w:rsidRPr="00DF530D">
        <w:rPr>
          <w:rFonts w:ascii="Arial" w:hAnsi="Arial" w:cs="Arial"/>
          <w:szCs w:val="22"/>
        </w:rPr>
        <w:t>the main feeding artery</w:t>
      </w:r>
      <w:r w:rsidR="00496EE8" w:rsidRPr="00DF530D">
        <w:rPr>
          <w:rFonts w:ascii="Arial" w:hAnsi="Arial" w:cs="Arial"/>
          <w:szCs w:val="22"/>
        </w:rPr>
        <w:t xml:space="preserve">, which </w:t>
      </w:r>
      <w:r w:rsidRPr="00DF530D">
        <w:rPr>
          <w:rFonts w:ascii="Arial" w:hAnsi="Arial" w:cs="Arial"/>
          <w:szCs w:val="22"/>
        </w:rPr>
        <w:t xml:space="preserve">may represent infarction in the area supplied by </w:t>
      </w:r>
      <w:r w:rsidR="00496EE8" w:rsidRPr="00DF530D">
        <w:rPr>
          <w:rFonts w:ascii="Arial" w:hAnsi="Arial" w:cs="Arial"/>
          <w:szCs w:val="22"/>
        </w:rPr>
        <w:t xml:space="preserve">that </w:t>
      </w:r>
      <w:r w:rsidRPr="00DF530D">
        <w:rPr>
          <w:rFonts w:ascii="Arial" w:hAnsi="Arial" w:cs="Arial"/>
          <w:szCs w:val="22"/>
        </w:rPr>
        <w:t xml:space="preserve">feeding artery. However, this phenomenon does not occur in every ablation, as hypervascular thyroid nodules often have multiple bypassing feeding arteries.  </w:t>
      </w:r>
    </w:p>
    <w:p w14:paraId="36F8FDCA" w14:textId="77777777" w:rsidR="00F94830" w:rsidRPr="00DF530D" w:rsidRDefault="00F94830" w:rsidP="00DF530D">
      <w:pPr>
        <w:pStyle w:val="ListParagraph"/>
        <w:wordWrap/>
        <w:spacing w:after="0" w:line="276" w:lineRule="auto"/>
        <w:ind w:left="0"/>
        <w:rPr>
          <w:rFonts w:ascii="Arial" w:hAnsi="Arial" w:cs="Arial"/>
          <w:b/>
          <w:bCs/>
          <w:szCs w:val="22"/>
        </w:rPr>
      </w:pPr>
    </w:p>
    <w:p w14:paraId="5DA29DE8" w14:textId="3339F091" w:rsidR="00B01AA7" w:rsidRPr="00DF530D" w:rsidRDefault="00B01AA7" w:rsidP="00DF530D">
      <w:pPr>
        <w:pStyle w:val="ListParagraph"/>
        <w:wordWrap/>
        <w:spacing w:after="0" w:line="276" w:lineRule="auto"/>
        <w:ind w:left="0"/>
        <w:rPr>
          <w:rFonts w:ascii="Arial" w:hAnsi="Arial" w:cs="Arial"/>
          <w:i/>
          <w:iCs/>
          <w:color w:val="F6750A"/>
          <w:szCs w:val="22"/>
        </w:rPr>
      </w:pPr>
      <w:r w:rsidRPr="00DF530D">
        <w:rPr>
          <w:rFonts w:ascii="Arial" w:hAnsi="Arial" w:cs="Arial"/>
          <w:i/>
          <w:iCs/>
          <w:color w:val="F6750A"/>
          <w:szCs w:val="22"/>
        </w:rPr>
        <w:t xml:space="preserve">Marginal </w:t>
      </w:r>
      <w:r w:rsidR="00AF4B63">
        <w:rPr>
          <w:rFonts w:ascii="Arial" w:hAnsi="Arial" w:cs="Arial"/>
          <w:i/>
          <w:iCs/>
          <w:color w:val="F6750A"/>
          <w:szCs w:val="22"/>
        </w:rPr>
        <w:t>V</w:t>
      </w:r>
      <w:r w:rsidRPr="00DF530D">
        <w:rPr>
          <w:rFonts w:ascii="Arial" w:hAnsi="Arial" w:cs="Arial"/>
          <w:i/>
          <w:iCs/>
          <w:color w:val="F6750A"/>
          <w:szCs w:val="22"/>
        </w:rPr>
        <w:t xml:space="preserve">enous </w:t>
      </w:r>
      <w:r w:rsidR="00AF4B63">
        <w:rPr>
          <w:rFonts w:ascii="Arial" w:hAnsi="Arial" w:cs="Arial"/>
          <w:i/>
          <w:iCs/>
          <w:color w:val="F6750A"/>
          <w:szCs w:val="22"/>
        </w:rPr>
        <w:t>A</w:t>
      </w:r>
      <w:r w:rsidRPr="00DF530D">
        <w:rPr>
          <w:rFonts w:ascii="Arial" w:hAnsi="Arial" w:cs="Arial"/>
          <w:i/>
          <w:iCs/>
          <w:color w:val="F6750A"/>
          <w:szCs w:val="22"/>
        </w:rPr>
        <w:t xml:space="preserve">blation </w:t>
      </w:r>
      <w:r w:rsidR="00AF4B63">
        <w:rPr>
          <w:rFonts w:ascii="Arial" w:hAnsi="Arial" w:cs="Arial"/>
          <w:i/>
          <w:iCs/>
          <w:color w:val="F6750A"/>
          <w:szCs w:val="22"/>
        </w:rPr>
        <w:t>T</w:t>
      </w:r>
      <w:r w:rsidRPr="00DF530D">
        <w:rPr>
          <w:rFonts w:ascii="Arial" w:hAnsi="Arial" w:cs="Arial"/>
          <w:i/>
          <w:iCs/>
          <w:color w:val="F6750A"/>
          <w:szCs w:val="22"/>
        </w:rPr>
        <w:t>echnique</w:t>
      </w:r>
    </w:p>
    <w:p w14:paraId="684D7019" w14:textId="77777777" w:rsidR="00AF4B63" w:rsidRDefault="00AF4B63" w:rsidP="00DF530D">
      <w:pPr>
        <w:pStyle w:val="ListParagraph"/>
        <w:wordWrap/>
        <w:spacing w:after="0" w:line="276" w:lineRule="auto"/>
        <w:ind w:left="0"/>
        <w:rPr>
          <w:rFonts w:ascii="Arial" w:hAnsi="Arial" w:cs="Arial"/>
          <w:szCs w:val="22"/>
        </w:rPr>
      </w:pPr>
    </w:p>
    <w:p w14:paraId="7FBE9A7C" w14:textId="57295923" w:rsidR="00B01AA7" w:rsidRPr="00DF530D" w:rsidRDefault="00496EE8" w:rsidP="00DF530D">
      <w:pPr>
        <w:pStyle w:val="ListParagraph"/>
        <w:wordWrap/>
        <w:spacing w:after="0" w:line="276" w:lineRule="auto"/>
        <w:ind w:left="0"/>
        <w:rPr>
          <w:rFonts w:ascii="Arial" w:hAnsi="Arial" w:cs="Arial"/>
          <w:szCs w:val="22"/>
        </w:rPr>
      </w:pPr>
      <w:r w:rsidRPr="00DF530D">
        <w:rPr>
          <w:rFonts w:ascii="Arial" w:hAnsi="Arial" w:cs="Arial"/>
          <w:szCs w:val="22"/>
        </w:rPr>
        <w:t>Most thyroid nodules exhibit prominent draining veins</w:t>
      </w:r>
      <w:r w:rsidR="003D12D7" w:rsidRPr="00DF530D">
        <w:rPr>
          <w:rFonts w:ascii="Arial" w:hAnsi="Arial" w:cs="Arial"/>
          <w:szCs w:val="22"/>
        </w:rPr>
        <w:t xml:space="preserve"> along the nodule margin</w:t>
      </w:r>
      <w:r w:rsidRPr="00DF530D">
        <w:rPr>
          <w:rFonts w:ascii="Arial" w:hAnsi="Arial" w:cs="Arial"/>
          <w:szCs w:val="22"/>
        </w:rPr>
        <w:t>, which can contribute to the heat-sink effect and impede complete ablation at the nodule’s periphery, potentially leading to marginal recurrence</w:t>
      </w:r>
      <w:r w:rsidR="003D12D7" w:rsidRPr="00DF530D">
        <w:rPr>
          <w:rFonts w:ascii="Arial" w:hAnsi="Arial" w:cs="Arial"/>
          <w:szCs w:val="22"/>
        </w:rPr>
        <w:t xml:space="preserve"> during follow-up periods</w:t>
      </w:r>
      <w:r w:rsidRPr="00DF530D">
        <w:rPr>
          <w:rFonts w:ascii="Arial" w:hAnsi="Arial" w:cs="Arial"/>
          <w:szCs w:val="22"/>
        </w:rPr>
        <w:t>. T</w:t>
      </w:r>
      <w:r w:rsidR="003D12D7" w:rsidRPr="00DF530D">
        <w:rPr>
          <w:rFonts w:ascii="Arial" w:hAnsi="Arial" w:cs="Arial"/>
          <w:szCs w:val="22"/>
        </w:rPr>
        <w:t>herefore</w:t>
      </w:r>
      <w:r w:rsidR="002F286D" w:rsidRPr="00DF530D">
        <w:rPr>
          <w:rFonts w:ascii="Arial" w:hAnsi="Arial" w:cs="Arial"/>
          <w:szCs w:val="22"/>
        </w:rPr>
        <w:t>,</w:t>
      </w:r>
      <w:r w:rsidR="003D12D7" w:rsidRPr="00DF530D">
        <w:rPr>
          <w:rFonts w:ascii="Arial" w:hAnsi="Arial" w:cs="Arial"/>
          <w:szCs w:val="22"/>
        </w:rPr>
        <w:t xml:space="preserve"> t</w:t>
      </w:r>
      <w:r w:rsidRPr="00DF530D">
        <w:rPr>
          <w:rFonts w:ascii="Arial" w:hAnsi="Arial" w:cs="Arial"/>
          <w:szCs w:val="22"/>
        </w:rPr>
        <w:t>his technique involves ablating the marginal veins by directly puncturing them with the electrode tip and delivering energy to occlude venous drainage.</w:t>
      </w:r>
      <w:r w:rsidR="00C158F5" w:rsidRPr="00DF530D">
        <w:rPr>
          <w:rFonts w:ascii="Arial" w:hAnsi="Arial" w:cs="Arial"/>
          <w:szCs w:val="22"/>
        </w:rPr>
        <w:t xml:space="preserve"> </w:t>
      </w:r>
      <w:r w:rsidR="00414250" w:rsidRPr="00DF530D">
        <w:rPr>
          <w:rFonts w:ascii="Arial" w:hAnsi="Arial" w:cs="Arial"/>
          <w:szCs w:val="22"/>
        </w:rPr>
        <w:t xml:space="preserve">When the vein is ablated, </w:t>
      </w:r>
      <w:r w:rsidR="00C158F5" w:rsidRPr="00DF530D">
        <w:rPr>
          <w:rFonts w:ascii="Arial" w:hAnsi="Arial" w:cs="Arial"/>
          <w:szCs w:val="22"/>
        </w:rPr>
        <w:t xml:space="preserve">echogenic </w:t>
      </w:r>
      <w:r w:rsidR="00414250" w:rsidRPr="00DF530D">
        <w:rPr>
          <w:rFonts w:ascii="Arial" w:hAnsi="Arial" w:cs="Arial"/>
          <w:szCs w:val="22"/>
        </w:rPr>
        <w:t>air bubbles fill the marginal vein of the nodule</w:t>
      </w:r>
      <w:r w:rsidR="003D12D7" w:rsidRPr="00DF530D">
        <w:rPr>
          <w:rFonts w:ascii="Arial" w:hAnsi="Arial" w:cs="Arial"/>
          <w:szCs w:val="22"/>
        </w:rPr>
        <w:t>.</w:t>
      </w:r>
      <w:r w:rsidR="00414250" w:rsidRPr="00DF530D">
        <w:rPr>
          <w:rFonts w:ascii="Arial" w:hAnsi="Arial" w:cs="Arial"/>
          <w:szCs w:val="22"/>
        </w:rPr>
        <w:t xml:space="preserve"> </w:t>
      </w:r>
      <w:r w:rsidR="003D12D7" w:rsidRPr="00DF530D">
        <w:rPr>
          <w:rFonts w:ascii="Arial" w:hAnsi="Arial" w:cs="Arial"/>
          <w:szCs w:val="22"/>
        </w:rPr>
        <w:t>At the beginning of marginal vein ablation</w:t>
      </w:r>
      <w:r w:rsidR="0064567B" w:rsidRPr="00DF530D">
        <w:rPr>
          <w:rFonts w:ascii="Arial" w:hAnsi="Arial" w:cs="Arial"/>
          <w:szCs w:val="22"/>
        </w:rPr>
        <w:t>,</w:t>
      </w:r>
      <w:r w:rsidR="003D12D7" w:rsidRPr="00DF530D">
        <w:rPr>
          <w:rFonts w:ascii="Arial" w:hAnsi="Arial" w:cs="Arial"/>
          <w:szCs w:val="22"/>
        </w:rPr>
        <w:t xml:space="preserve"> </w:t>
      </w:r>
      <w:r w:rsidR="00414250" w:rsidRPr="00DF530D">
        <w:rPr>
          <w:rFonts w:ascii="Arial" w:hAnsi="Arial" w:cs="Arial"/>
          <w:szCs w:val="22"/>
        </w:rPr>
        <w:t xml:space="preserve">rapid flow </w:t>
      </w:r>
      <w:r w:rsidR="003D12D7" w:rsidRPr="00DF530D">
        <w:rPr>
          <w:rFonts w:ascii="Arial" w:hAnsi="Arial" w:cs="Arial"/>
          <w:szCs w:val="22"/>
        </w:rPr>
        <w:t xml:space="preserve">of air bubbles </w:t>
      </w:r>
      <w:r w:rsidR="00414250" w:rsidRPr="00DF530D">
        <w:rPr>
          <w:rFonts w:ascii="Arial" w:hAnsi="Arial" w:cs="Arial"/>
          <w:szCs w:val="22"/>
        </w:rPr>
        <w:t xml:space="preserve">along the marginal vein </w:t>
      </w:r>
      <w:r w:rsidR="003D12D7" w:rsidRPr="00DF530D">
        <w:rPr>
          <w:rFonts w:ascii="Arial" w:hAnsi="Arial" w:cs="Arial"/>
          <w:szCs w:val="22"/>
        </w:rPr>
        <w:t>can be seen</w:t>
      </w:r>
      <w:r w:rsidR="0064567B" w:rsidRPr="00DF530D">
        <w:rPr>
          <w:rFonts w:ascii="Arial" w:hAnsi="Arial" w:cs="Arial"/>
          <w:szCs w:val="22"/>
        </w:rPr>
        <w:t xml:space="preserve">; </w:t>
      </w:r>
      <w:r w:rsidR="003D12D7" w:rsidRPr="00DF530D">
        <w:rPr>
          <w:rFonts w:ascii="Arial" w:hAnsi="Arial" w:cs="Arial"/>
          <w:szCs w:val="22"/>
        </w:rPr>
        <w:t>h</w:t>
      </w:r>
      <w:r w:rsidR="00414250" w:rsidRPr="00DF530D">
        <w:rPr>
          <w:rFonts w:ascii="Arial" w:hAnsi="Arial" w:cs="Arial"/>
          <w:szCs w:val="22"/>
        </w:rPr>
        <w:t>owever, when venous flow gradually decreases and eventually ceases, the air bubbles remain inside the veins, indicating a complete ablation of the marginal vein.</w:t>
      </w:r>
      <w:r w:rsidR="003D12D7" w:rsidRPr="00DF530D">
        <w:rPr>
          <w:rFonts w:ascii="Arial" w:hAnsi="Arial" w:cs="Arial"/>
          <w:szCs w:val="22"/>
        </w:rPr>
        <w:t xml:space="preserve"> The ultrasound feature is called </w:t>
      </w:r>
      <w:r w:rsidR="0064567B" w:rsidRPr="00DF530D">
        <w:rPr>
          <w:rFonts w:ascii="Arial" w:hAnsi="Arial" w:cs="Arial"/>
          <w:szCs w:val="22"/>
        </w:rPr>
        <w:t>‘</w:t>
      </w:r>
      <w:r w:rsidR="003D12D7" w:rsidRPr="00DF530D">
        <w:rPr>
          <w:rFonts w:ascii="Arial" w:hAnsi="Arial" w:cs="Arial"/>
          <w:szCs w:val="22"/>
        </w:rPr>
        <w:t>venous staining</w:t>
      </w:r>
      <w:r w:rsidR="0064567B" w:rsidRPr="00DF530D">
        <w:rPr>
          <w:rFonts w:ascii="Arial" w:hAnsi="Arial" w:cs="Arial"/>
          <w:szCs w:val="22"/>
        </w:rPr>
        <w:t>’</w:t>
      </w:r>
      <w:r w:rsidR="003D12D7" w:rsidRPr="00DF530D">
        <w:rPr>
          <w:rFonts w:ascii="Arial" w:hAnsi="Arial" w:cs="Arial"/>
          <w:szCs w:val="22"/>
        </w:rPr>
        <w:t>.</w:t>
      </w:r>
      <w:r w:rsidR="00414250" w:rsidRPr="00DF530D">
        <w:rPr>
          <w:rFonts w:ascii="Arial" w:hAnsi="Arial" w:cs="Arial"/>
          <w:szCs w:val="22"/>
        </w:rPr>
        <w:t xml:space="preserve"> </w:t>
      </w:r>
      <w:r w:rsidR="00C158F5" w:rsidRPr="00DF530D">
        <w:rPr>
          <w:rFonts w:ascii="Arial" w:hAnsi="Arial" w:cs="Arial"/>
          <w:szCs w:val="22"/>
        </w:rPr>
        <w:t xml:space="preserve">Marginal venous ablation may </w:t>
      </w:r>
      <w:r w:rsidR="003D12D7" w:rsidRPr="00DF530D">
        <w:rPr>
          <w:rFonts w:ascii="Arial" w:hAnsi="Arial" w:cs="Arial"/>
          <w:szCs w:val="22"/>
        </w:rPr>
        <w:t>prevent recurrence</w:t>
      </w:r>
      <w:r w:rsidR="00E32721" w:rsidRPr="00DF530D">
        <w:rPr>
          <w:rFonts w:ascii="Arial" w:hAnsi="Arial" w:cs="Arial"/>
          <w:szCs w:val="22"/>
        </w:rPr>
        <w:t>s</w:t>
      </w:r>
      <w:r w:rsidR="003D12D7" w:rsidRPr="00DF530D">
        <w:rPr>
          <w:rFonts w:ascii="Arial" w:hAnsi="Arial" w:cs="Arial"/>
          <w:szCs w:val="22"/>
        </w:rPr>
        <w:t xml:space="preserve"> </w:t>
      </w:r>
      <w:r w:rsidR="00C158F5" w:rsidRPr="00DF530D">
        <w:rPr>
          <w:rFonts w:ascii="Arial" w:hAnsi="Arial" w:cs="Arial"/>
          <w:szCs w:val="22"/>
        </w:rPr>
        <w:t xml:space="preserve">by ensuring thorough treatment of the nodule margin. However, it </w:t>
      </w:r>
      <w:r w:rsidR="00E32721" w:rsidRPr="00DF530D">
        <w:rPr>
          <w:rFonts w:ascii="Arial" w:hAnsi="Arial" w:cs="Arial"/>
          <w:szCs w:val="22"/>
        </w:rPr>
        <w:t xml:space="preserve">is associated with the </w:t>
      </w:r>
      <w:r w:rsidR="0064567B" w:rsidRPr="00DF530D">
        <w:rPr>
          <w:rFonts w:ascii="Arial" w:hAnsi="Arial" w:cs="Arial"/>
          <w:szCs w:val="22"/>
        </w:rPr>
        <w:t>risk</w:t>
      </w:r>
      <w:r w:rsidR="00E32721" w:rsidRPr="00DF530D">
        <w:rPr>
          <w:rFonts w:ascii="Arial" w:hAnsi="Arial" w:cs="Arial"/>
          <w:szCs w:val="22"/>
        </w:rPr>
        <w:t xml:space="preserve"> of</w:t>
      </w:r>
      <w:r w:rsidR="00C158F5" w:rsidRPr="00DF530D">
        <w:rPr>
          <w:rFonts w:ascii="Arial" w:hAnsi="Arial" w:cs="Arial"/>
          <w:szCs w:val="22"/>
        </w:rPr>
        <w:t xml:space="preserve"> thermal injury to adjacent critical structures, such as the </w:t>
      </w:r>
      <w:r w:rsidR="003D12D7" w:rsidRPr="00DF530D">
        <w:rPr>
          <w:rFonts w:ascii="Arial" w:hAnsi="Arial" w:cs="Arial"/>
          <w:szCs w:val="22"/>
        </w:rPr>
        <w:t xml:space="preserve">recurrent laryngeal nerve, </w:t>
      </w:r>
      <w:r w:rsidR="00C158F5" w:rsidRPr="00DF530D">
        <w:rPr>
          <w:rFonts w:ascii="Arial" w:hAnsi="Arial" w:cs="Arial"/>
          <w:szCs w:val="22"/>
        </w:rPr>
        <w:t>vagus nerve</w:t>
      </w:r>
      <w:r w:rsidR="003D12D7" w:rsidRPr="00DF530D">
        <w:rPr>
          <w:rFonts w:ascii="Arial" w:hAnsi="Arial" w:cs="Arial"/>
          <w:szCs w:val="22"/>
        </w:rPr>
        <w:t xml:space="preserve"> (anterior and medial variations)</w:t>
      </w:r>
      <w:r w:rsidR="0064567B" w:rsidRPr="00DF530D">
        <w:rPr>
          <w:rFonts w:ascii="Arial" w:hAnsi="Arial" w:cs="Arial"/>
          <w:szCs w:val="22"/>
        </w:rPr>
        <w:t>,</w:t>
      </w:r>
      <w:r w:rsidR="00C158F5" w:rsidRPr="00DF530D">
        <w:rPr>
          <w:rFonts w:ascii="Arial" w:hAnsi="Arial" w:cs="Arial"/>
          <w:szCs w:val="22"/>
        </w:rPr>
        <w:t xml:space="preserve"> and </w:t>
      </w:r>
      <w:r w:rsidR="002F286D" w:rsidRPr="00DF530D">
        <w:rPr>
          <w:rFonts w:ascii="Arial" w:hAnsi="Arial" w:cs="Arial"/>
          <w:szCs w:val="22"/>
        </w:rPr>
        <w:t>MCSG</w:t>
      </w:r>
      <w:r w:rsidR="003D12D7" w:rsidRPr="00DF530D">
        <w:rPr>
          <w:rFonts w:ascii="Arial" w:hAnsi="Arial" w:cs="Arial"/>
          <w:szCs w:val="22"/>
        </w:rPr>
        <w:t xml:space="preserve"> (medial variation)</w:t>
      </w:r>
      <w:r w:rsidR="00C158F5" w:rsidRPr="00DF530D">
        <w:rPr>
          <w:rFonts w:ascii="Arial" w:hAnsi="Arial" w:cs="Arial"/>
          <w:szCs w:val="22"/>
        </w:rPr>
        <w:t xml:space="preserve">. Therefore, careful monitoring </w:t>
      </w:r>
      <w:r w:rsidR="003D12D7" w:rsidRPr="00DF530D">
        <w:rPr>
          <w:rFonts w:ascii="Arial" w:hAnsi="Arial" w:cs="Arial"/>
          <w:szCs w:val="22"/>
        </w:rPr>
        <w:t>of nerves before</w:t>
      </w:r>
      <w:r w:rsidR="00C158F5" w:rsidRPr="00DF530D">
        <w:rPr>
          <w:rFonts w:ascii="Arial" w:hAnsi="Arial" w:cs="Arial"/>
          <w:szCs w:val="22"/>
        </w:rPr>
        <w:t xml:space="preserve"> ablation is essential, and the use of hydrodissection can provide additional protection by physically separating these structures and alleviating pain.</w:t>
      </w:r>
    </w:p>
    <w:p w14:paraId="55A47393" w14:textId="77777777" w:rsidR="0034201B" w:rsidRPr="00DF530D" w:rsidRDefault="0034201B" w:rsidP="00DF530D">
      <w:pPr>
        <w:pStyle w:val="ListParagraph"/>
        <w:wordWrap/>
        <w:spacing w:after="0" w:line="276" w:lineRule="auto"/>
        <w:ind w:left="0"/>
        <w:rPr>
          <w:rFonts w:ascii="Arial" w:hAnsi="Arial" w:cs="Arial"/>
          <w:szCs w:val="22"/>
        </w:rPr>
      </w:pPr>
    </w:p>
    <w:p w14:paraId="46692746" w14:textId="49F82447" w:rsidR="00414250" w:rsidRPr="00DF530D" w:rsidRDefault="003F3C93" w:rsidP="00DF530D">
      <w:pPr>
        <w:pStyle w:val="ListParagraph"/>
        <w:wordWrap/>
        <w:spacing w:after="0" w:line="276" w:lineRule="auto"/>
        <w:ind w:left="0"/>
        <w:rPr>
          <w:rFonts w:ascii="Arial" w:hAnsi="Arial" w:cs="Arial"/>
          <w:szCs w:val="22"/>
        </w:rPr>
      </w:pPr>
      <w:r w:rsidRPr="00DF530D">
        <w:rPr>
          <w:rFonts w:ascii="Arial" w:hAnsi="Arial" w:cs="Arial"/>
          <w:noProof/>
          <w:szCs w:val="22"/>
        </w:rPr>
        <w:lastRenderedPageBreak/>
        <w:drawing>
          <wp:inline distT="0" distB="0" distL="0" distR="0" wp14:anchorId="4F948EA2" wp14:editId="0A459179">
            <wp:extent cx="5731510" cy="1783715"/>
            <wp:effectExtent l="0" t="0" r="2540" b="6985"/>
            <wp:docPr id="411074780" name="그림 1" descr="의료 영상, 방사선과, 산부인과 초음파,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4780" name="그림 1" descr="의료 영상, 방사선과, 산부인과 초음파, 스크린샷이(가) 표시된 사진&#10;&#10;AI 생성 콘텐츠는 정확하지 않을 수 있습니다."/>
                    <pic:cNvPicPr/>
                  </pic:nvPicPr>
                  <pic:blipFill>
                    <a:blip r:embed="rId13"/>
                    <a:stretch>
                      <a:fillRect/>
                    </a:stretch>
                  </pic:blipFill>
                  <pic:spPr>
                    <a:xfrm>
                      <a:off x="0" y="0"/>
                      <a:ext cx="5731510" cy="1783715"/>
                    </a:xfrm>
                    <a:prstGeom prst="rect">
                      <a:avLst/>
                    </a:prstGeom>
                  </pic:spPr>
                </pic:pic>
              </a:graphicData>
            </a:graphic>
          </wp:inline>
        </w:drawing>
      </w:r>
    </w:p>
    <w:p w14:paraId="318801F1" w14:textId="53C4E4DA" w:rsidR="003F3C93" w:rsidRPr="00DF530D" w:rsidRDefault="003F3C93" w:rsidP="00DF530D">
      <w:pPr>
        <w:pStyle w:val="ListParagraph"/>
        <w:wordWrap/>
        <w:spacing w:after="0" w:line="276" w:lineRule="auto"/>
        <w:ind w:left="0"/>
        <w:rPr>
          <w:rFonts w:ascii="Arial" w:hAnsi="Arial" w:cs="Arial"/>
          <w:b/>
          <w:bCs/>
          <w:szCs w:val="22"/>
        </w:rPr>
      </w:pPr>
      <w:r w:rsidRPr="00DF530D">
        <w:rPr>
          <w:rFonts w:ascii="Arial" w:hAnsi="Arial" w:cs="Arial"/>
          <w:b/>
          <w:bCs/>
          <w:szCs w:val="22"/>
        </w:rPr>
        <w:t xml:space="preserve">Figure </w:t>
      </w:r>
      <w:r w:rsidR="0034201B" w:rsidRPr="00DF530D">
        <w:rPr>
          <w:rFonts w:ascii="Arial" w:hAnsi="Arial" w:cs="Arial"/>
          <w:b/>
          <w:bCs/>
          <w:szCs w:val="22"/>
        </w:rPr>
        <w:t>4</w:t>
      </w:r>
      <w:r w:rsidRPr="00DF530D">
        <w:rPr>
          <w:rFonts w:ascii="Arial" w:hAnsi="Arial" w:cs="Arial"/>
          <w:b/>
          <w:bCs/>
          <w:szCs w:val="22"/>
        </w:rPr>
        <w:t>. Venous ablation technique: A. Before RFA, marginal veins (arrow) are visible on</w:t>
      </w:r>
      <w:r w:rsidR="00C158F5" w:rsidRPr="00DF530D">
        <w:rPr>
          <w:rFonts w:ascii="Arial" w:hAnsi="Arial" w:cs="Arial"/>
          <w:b/>
          <w:bCs/>
          <w:szCs w:val="22"/>
        </w:rPr>
        <w:t xml:space="preserve"> </w:t>
      </w:r>
      <w:r w:rsidRPr="00DF530D">
        <w:rPr>
          <w:rFonts w:ascii="Arial" w:hAnsi="Arial" w:cs="Arial"/>
          <w:b/>
          <w:bCs/>
          <w:szCs w:val="22"/>
        </w:rPr>
        <w:t>Doppler ultrasound. B. During and after the venous ablation, linear marginal echogenic lines</w:t>
      </w:r>
      <w:r w:rsidR="00D94CF8" w:rsidRPr="00DF530D">
        <w:rPr>
          <w:rFonts w:ascii="Arial" w:hAnsi="Arial" w:cs="Arial"/>
          <w:b/>
          <w:bCs/>
          <w:szCs w:val="22"/>
        </w:rPr>
        <w:t>, named “venous staining”</w:t>
      </w:r>
      <w:r w:rsidRPr="00DF530D">
        <w:rPr>
          <w:rFonts w:ascii="Arial" w:hAnsi="Arial" w:cs="Arial"/>
          <w:b/>
          <w:bCs/>
          <w:szCs w:val="22"/>
        </w:rPr>
        <w:t xml:space="preserve"> (arrow) represent microbubbles filling the marginal vein.</w:t>
      </w:r>
      <w:r w:rsidR="001B0308" w:rsidRPr="00DF530D">
        <w:rPr>
          <w:rFonts w:ascii="Arial" w:hAnsi="Arial" w:cs="Arial"/>
          <w:b/>
          <w:bCs/>
          <w:szCs w:val="22"/>
        </w:rPr>
        <w:t xml:space="preserve"> This ultrasound feature </w:t>
      </w:r>
      <w:r w:rsidR="00290279" w:rsidRPr="00DF530D">
        <w:rPr>
          <w:rFonts w:ascii="Arial" w:hAnsi="Arial" w:cs="Arial"/>
          <w:b/>
          <w:bCs/>
          <w:szCs w:val="22"/>
        </w:rPr>
        <w:t>guarantees</w:t>
      </w:r>
      <w:r w:rsidR="001B0308" w:rsidRPr="00DF530D">
        <w:rPr>
          <w:rFonts w:ascii="Arial" w:hAnsi="Arial" w:cs="Arial"/>
          <w:b/>
          <w:bCs/>
          <w:szCs w:val="22"/>
        </w:rPr>
        <w:t xml:space="preserve"> minimizing marginal recurrence</w:t>
      </w:r>
      <w:r w:rsidR="00E32721" w:rsidRPr="00DF530D">
        <w:rPr>
          <w:rFonts w:ascii="Arial" w:hAnsi="Arial" w:cs="Arial"/>
          <w:b/>
          <w:bCs/>
          <w:szCs w:val="22"/>
        </w:rPr>
        <w:t>s</w:t>
      </w:r>
      <w:r w:rsidR="001B0308" w:rsidRPr="00DF530D">
        <w:rPr>
          <w:rFonts w:ascii="Arial" w:hAnsi="Arial" w:cs="Arial"/>
          <w:b/>
          <w:bCs/>
          <w:szCs w:val="22"/>
        </w:rPr>
        <w:t xml:space="preserve"> by </w:t>
      </w:r>
      <w:r w:rsidR="00A71142" w:rsidRPr="00DF530D">
        <w:rPr>
          <w:rFonts w:ascii="Arial" w:hAnsi="Arial" w:cs="Arial"/>
          <w:b/>
          <w:bCs/>
          <w:szCs w:val="22"/>
        </w:rPr>
        <w:t xml:space="preserve">the </w:t>
      </w:r>
      <w:r w:rsidR="001B0308" w:rsidRPr="00DF530D">
        <w:rPr>
          <w:rFonts w:ascii="Arial" w:hAnsi="Arial" w:cs="Arial"/>
          <w:b/>
          <w:bCs/>
          <w:szCs w:val="22"/>
        </w:rPr>
        <w:t xml:space="preserve">destruction of </w:t>
      </w:r>
      <w:r w:rsidR="00E32721" w:rsidRPr="00DF530D">
        <w:rPr>
          <w:rFonts w:ascii="Arial" w:hAnsi="Arial" w:cs="Arial"/>
          <w:b/>
          <w:bCs/>
          <w:szCs w:val="22"/>
        </w:rPr>
        <w:t xml:space="preserve">peripheral </w:t>
      </w:r>
      <w:r w:rsidR="001B0308" w:rsidRPr="00DF530D">
        <w:rPr>
          <w:rFonts w:ascii="Arial" w:hAnsi="Arial" w:cs="Arial"/>
          <w:b/>
          <w:bCs/>
          <w:szCs w:val="22"/>
        </w:rPr>
        <w:t xml:space="preserve">venous structures of </w:t>
      </w:r>
      <w:r w:rsidR="00A71142" w:rsidRPr="00DF530D">
        <w:rPr>
          <w:rFonts w:ascii="Arial" w:hAnsi="Arial" w:cs="Arial"/>
          <w:b/>
          <w:bCs/>
          <w:szCs w:val="22"/>
        </w:rPr>
        <w:t xml:space="preserve">the </w:t>
      </w:r>
      <w:r w:rsidR="001B0308" w:rsidRPr="00DF530D">
        <w:rPr>
          <w:rFonts w:ascii="Arial" w:hAnsi="Arial" w:cs="Arial"/>
          <w:b/>
          <w:bCs/>
          <w:szCs w:val="22"/>
        </w:rPr>
        <w:t>target nodule.</w:t>
      </w:r>
    </w:p>
    <w:p w14:paraId="078AB3AE" w14:textId="5C15B7CE" w:rsidR="00D013D6" w:rsidRPr="00DF530D" w:rsidRDefault="00D013D6" w:rsidP="00DF530D">
      <w:pPr>
        <w:pStyle w:val="ListParagraph"/>
        <w:wordWrap/>
        <w:spacing w:after="0" w:line="276" w:lineRule="auto"/>
        <w:ind w:left="0"/>
        <w:rPr>
          <w:rFonts w:ascii="Arial" w:hAnsi="Arial" w:cs="Arial"/>
          <w:szCs w:val="22"/>
        </w:rPr>
      </w:pPr>
    </w:p>
    <w:tbl>
      <w:tblPr>
        <w:tblStyle w:val="TableGrid"/>
        <w:tblW w:w="0" w:type="auto"/>
        <w:tblInd w:w="37" w:type="dxa"/>
        <w:tblLook w:val="04A0" w:firstRow="1" w:lastRow="0" w:firstColumn="1" w:lastColumn="0" w:noHBand="0" w:noVBand="1"/>
      </w:tblPr>
      <w:tblGrid>
        <w:gridCol w:w="3077"/>
        <w:gridCol w:w="5902"/>
      </w:tblGrid>
      <w:tr w:rsidR="0034201B" w:rsidRPr="00DF530D" w14:paraId="5184AAB7" w14:textId="77777777" w:rsidTr="0034201B">
        <w:trPr>
          <w:trHeight w:val="357"/>
        </w:trPr>
        <w:tc>
          <w:tcPr>
            <w:tcW w:w="8979" w:type="dxa"/>
            <w:gridSpan w:val="2"/>
            <w:shd w:val="clear" w:color="auto" w:fill="FFFF00"/>
            <w:vAlign w:val="center"/>
          </w:tcPr>
          <w:p w14:paraId="64C415C9" w14:textId="3AB1E3FB" w:rsidR="0034201B" w:rsidRPr="00DF530D" w:rsidRDefault="0034201B" w:rsidP="00DF530D">
            <w:pPr>
              <w:pStyle w:val="ListParagraph"/>
              <w:wordWrap/>
              <w:spacing w:line="276" w:lineRule="auto"/>
              <w:ind w:left="0"/>
              <w:rPr>
                <w:rFonts w:ascii="Arial" w:hAnsi="Arial" w:cs="Arial"/>
                <w:b/>
                <w:bCs/>
                <w:szCs w:val="22"/>
              </w:rPr>
            </w:pPr>
            <w:r w:rsidRPr="00DF530D">
              <w:rPr>
                <w:rFonts w:ascii="Arial" w:hAnsi="Arial" w:cs="Arial"/>
                <w:b/>
                <w:bCs/>
                <w:szCs w:val="22"/>
              </w:rPr>
              <w:t xml:space="preserve">Table 3. Summary of </w:t>
            </w:r>
            <w:r w:rsidR="004B7E52">
              <w:rPr>
                <w:rFonts w:ascii="Arial" w:hAnsi="Arial" w:cs="Arial"/>
                <w:b/>
                <w:bCs/>
                <w:szCs w:val="22"/>
              </w:rPr>
              <w:t>T</w:t>
            </w:r>
            <w:r w:rsidRPr="00DF530D">
              <w:rPr>
                <w:rFonts w:ascii="Arial" w:hAnsi="Arial" w:cs="Arial"/>
                <w:b/>
                <w:bCs/>
                <w:szCs w:val="22"/>
              </w:rPr>
              <w:t>echniques</w:t>
            </w:r>
          </w:p>
        </w:tc>
      </w:tr>
      <w:tr w:rsidR="00D013D6" w:rsidRPr="00DF530D" w14:paraId="0F006D1E" w14:textId="77777777" w:rsidTr="0034201B">
        <w:tc>
          <w:tcPr>
            <w:tcW w:w="3077" w:type="dxa"/>
            <w:vAlign w:val="center"/>
          </w:tcPr>
          <w:p w14:paraId="3D515F32" w14:textId="712F3634" w:rsidR="00D013D6" w:rsidRPr="00DF530D" w:rsidRDefault="00D013D6" w:rsidP="00DF530D">
            <w:pPr>
              <w:pStyle w:val="ListParagraph"/>
              <w:wordWrap/>
              <w:spacing w:line="276" w:lineRule="auto"/>
              <w:ind w:left="0"/>
              <w:rPr>
                <w:rFonts w:ascii="Arial" w:hAnsi="Arial" w:cs="Arial"/>
                <w:b/>
                <w:bCs/>
                <w:szCs w:val="22"/>
              </w:rPr>
            </w:pPr>
            <w:r w:rsidRPr="00DF530D">
              <w:rPr>
                <w:rFonts w:ascii="Arial" w:hAnsi="Arial" w:cs="Arial"/>
                <w:b/>
                <w:bCs/>
                <w:szCs w:val="22"/>
              </w:rPr>
              <w:t>Technique</w:t>
            </w:r>
          </w:p>
        </w:tc>
        <w:tc>
          <w:tcPr>
            <w:tcW w:w="5902" w:type="dxa"/>
            <w:vAlign w:val="center"/>
          </w:tcPr>
          <w:p w14:paraId="75BDD77A" w14:textId="77777777" w:rsidR="00D013D6" w:rsidRPr="00DF530D" w:rsidRDefault="00D013D6" w:rsidP="00DF530D">
            <w:pPr>
              <w:pStyle w:val="ListParagraph"/>
              <w:wordWrap/>
              <w:spacing w:line="276" w:lineRule="auto"/>
              <w:ind w:left="0"/>
              <w:rPr>
                <w:rFonts w:ascii="Arial" w:hAnsi="Arial" w:cs="Arial"/>
                <w:b/>
                <w:bCs/>
                <w:szCs w:val="22"/>
              </w:rPr>
            </w:pPr>
            <w:r w:rsidRPr="00DF530D">
              <w:rPr>
                <w:rFonts w:ascii="Arial" w:hAnsi="Arial" w:cs="Arial"/>
                <w:b/>
                <w:bCs/>
                <w:szCs w:val="22"/>
              </w:rPr>
              <w:t>Clinical Impact</w:t>
            </w:r>
          </w:p>
        </w:tc>
      </w:tr>
      <w:tr w:rsidR="00D013D6" w:rsidRPr="00DF530D" w14:paraId="52D06110" w14:textId="77777777" w:rsidTr="0034201B">
        <w:tc>
          <w:tcPr>
            <w:tcW w:w="3077" w:type="dxa"/>
            <w:vAlign w:val="center"/>
          </w:tcPr>
          <w:p w14:paraId="1E66CCE0" w14:textId="72A50529"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Moving-shot technique</w:t>
            </w:r>
          </w:p>
        </w:tc>
        <w:tc>
          <w:tcPr>
            <w:tcW w:w="5902" w:type="dxa"/>
            <w:vAlign w:val="center"/>
          </w:tcPr>
          <w:p w14:paraId="68CE70F5" w14:textId="2AD76250" w:rsidR="00D013D6" w:rsidRPr="00DF530D" w:rsidRDefault="000D0810" w:rsidP="00DF530D">
            <w:pPr>
              <w:pStyle w:val="ListParagraph"/>
              <w:wordWrap/>
              <w:spacing w:line="276" w:lineRule="auto"/>
              <w:ind w:left="0"/>
              <w:rPr>
                <w:rFonts w:ascii="Arial" w:hAnsi="Arial" w:cs="Arial"/>
                <w:szCs w:val="22"/>
              </w:rPr>
            </w:pPr>
            <w:r w:rsidRPr="00DF530D">
              <w:rPr>
                <w:rFonts w:ascii="Arial" w:hAnsi="Arial" w:cs="Arial"/>
                <w:szCs w:val="22"/>
              </w:rPr>
              <w:t>Enhances safety by minimizing heat damage to surrounding critical structures and improves clinical outcomes</w:t>
            </w:r>
          </w:p>
        </w:tc>
      </w:tr>
      <w:tr w:rsidR="00D013D6" w:rsidRPr="00DF530D" w14:paraId="431DF702" w14:textId="77777777" w:rsidTr="0034201B">
        <w:tc>
          <w:tcPr>
            <w:tcW w:w="3077" w:type="dxa"/>
            <w:vAlign w:val="center"/>
          </w:tcPr>
          <w:p w14:paraId="1F287888" w14:textId="4729D19D"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Hydrodissection</w:t>
            </w:r>
          </w:p>
        </w:tc>
        <w:tc>
          <w:tcPr>
            <w:tcW w:w="5902" w:type="dxa"/>
            <w:vAlign w:val="center"/>
          </w:tcPr>
          <w:p w14:paraId="6EA4CB73" w14:textId="14BA249F"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 xml:space="preserve">Effective in pain control and </w:t>
            </w:r>
            <w:r w:rsidR="00BD6A7A" w:rsidRPr="00DF530D">
              <w:rPr>
                <w:rFonts w:ascii="Arial" w:hAnsi="Arial" w:cs="Arial"/>
                <w:szCs w:val="22"/>
              </w:rPr>
              <w:t xml:space="preserve">preventing thermal damage by </w:t>
            </w:r>
            <w:r w:rsidRPr="00DF530D">
              <w:rPr>
                <w:rFonts w:ascii="Arial" w:hAnsi="Arial" w:cs="Arial"/>
                <w:szCs w:val="22"/>
              </w:rPr>
              <w:t xml:space="preserve">separating </w:t>
            </w:r>
            <w:r w:rsidR="00A71142" w:rsidRPr="00DF530D">
              <w:rPr>
                <w:rFonts w:ascii="Arial" w:hAnsi="Arial" w:cs="Arial"/>
                <w:szCs w:val="22"/>
              </w:rPr>
              <w:t xml:space="preserve">the </w:t>
            </w:r>
            <w:r w:rsidR="00BD6A7A" w:rsidRPr="00DF530D">
              <w:rPr>
                <w:rFonts w:ascii="Arial" w:hAnsi="Arial" w:cs="Arial"/>
                <w:szCs w:val="22"/>
              </w:rPr>
              <w:t xml:space="preserve">thyroid gland </w:t>
            </w:r>
            <w:r w:rsidRPr="00DF530D">
              <w:rPr>
                <w:rFonts w:ascii="Arial" w:hAnsi="Arial" w:cs="Arial"/>
                <w:szCs w:val="22"/>
              </w:rPr>
              <w:t>from adjacent critical structures</w:t>
            </w:r>
          </w:p>
        </w:tc>
      </w:tr>
      <w:tr w:rsidR="00D013D6" w:rsidRPr="00DF530D" w14:paraId="607873AF" w14:textId="77777777" w:rsidTr="0034201B">
        <w:tc>
          <w:tcPr>
            <w:tcW w:w="3077" w:type="dxa"/>
            <w:vAlign w:val="center"/>
          </w:tcPr>
          <w:p w14:paraId="6F99E7DB" w14:textId="353EADE5"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Vascular ablation technique</w:t>
            </w:r>
            <w:r w:rsidR="00627FF5" w:rsidRPr="00DF530D">
              <w:rPr>
                <w:rFonts w:ascii="Arial" w:hAnsi="Arial" w:cs="Arial"/>
                <w:szCs w:val="22"/>
              </w:rPr>
              <w:t>s</w:t>
            </w:r>
          </w:p>
        </w:tc>
        <w:tc>
          <w:tcPr>
            <w:tcW w:w="5902" w:type="dxa"/>
            <w:vAlign w:val="center"/>
          </w:tcPr>
          <w:p w14:paraId="7E60BE7B" w14:textId="5D002341" w:rsidR="00D013D6" w:rsidRPr="00DF530D" w:rsidRDefault="00D013D6" w:rsidP="00DF530D">
            <w:pPr>
              <w:pStyle w:val="ListParagraph"/>
              <w:wordWrap/>
              <w:spacing w:line="276" w:lineRule="auto"/>
              <w:ind w:left="0"/>
              <w:rPr>
                <w:rFonts w:ascii="Arial" w:hAnsi="Arial" w:cs="Arial"/>
                <w:szCs w:val="22"/>
              </w:rPr>
            </w:pPr>
          </w:p>
        </w:tc>
      </w:tr>
      <w:tr w:rsidR="00D013D6" w:rsidRPr="00DF530D" w14:paraId="087342AF" w14:textId="77777777" w:rsidTr="0034201B">
        <w:tc>
          <w:tcPr>
            <w:tcW w:w="3077" w:type="dxa"/>
            <w:vAlign w:val="center"/>
          </w:tcPr>
          <w:p w14:paraId="07FAFC49" w14:textId="324F7F21"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 xml:space="preserve">  </w:t>
            </w:r>
            <w:r w:rsidR="0034201B" w:rsidRPr="00DF530D">
              <w:rPr>
                <w:rFonts w:ascii="Arial" w:hAnsi="Arial" w:cs="Arial"/>
                <w:szCs w:val="22"/>
              </w:rPr>
              <w:t xml:space="preserve">- </w:t>
            </w:r>
            <w:r w:rsidRPr="00DF530D">
              <w:rPr>
                <w:rFonts w:ascii="Arial" w:hAnsi="Arial" w:cs="Arial"/>
                <w:szCs w:val="22"/>
              </w:rPr>
              <w:t>Artery-first ablation</w:t>
            </w:r>
          </w:p>
        </w:tc>
        <w:tc>
          <w:tcPr>
            <w:tcW w:w="5902" w:type="dxa"/>
            <w:vAlign w:val="center"/>
          </w:tcPr>
          <w:p w14:paraId="5C7C3AA2" w14:textId="5851A9A6" w:rsidR="00D013D6" w:rsidRPr="00DF530D" w:rsidRDefault="00D94CF8" w:rsidP="00DF530D">
            <w:pPr>
              <w:pStyle w:val="ListParagraph"/>
              <w:wordWrap/>
              <w:spacing w:line="276" w:lineRule="auto"/>
              <w:ind w:left="0"/>
              <w:rPr>
                <w:rFonts w:ascii="Arial" w:hAnsi="Arial" w:cs="Arial"/>
                <w:szCs w:val="22"/>
              </w:rPr>
            </w:pPr>
            <w:r w:rsidRPr="00DF530D">
              <w:rPr>
                <w:rFonts w:ascii="Arial" w:hAnsi="Arial" w:cs="Arial"/>
                <w:szCs w:val="22"/>
              </w:rPr>
              <w:t>Ablation of</w:t>
            </w:r>
            <w:r w:rsidR="001061B1" w:rsidRPr="00DF530D">
              <w:rPr>
                <w:rFonts w:ascii="Arial" w:hAnsi="Arial" w:cs="Arial"/>
                <w:szCs w:val="22"/>
              </w:rPr>
              <w:t xml:space="preserve"> feeding arteries located near </w:t>
            </w:r>
            <w:r w:rsidR="00A71142" w:rsidRPr="00DF530D">
              <w:rPr>
                <w:rFonts w:ascii="Arial" w:hAnsi="Arial" w:cs="Arial"/>
                <w:szCs w:val="22"/>
              </w:rPr>
              <w:t xml:space="preserve">the </w:t>
            </w:r>
            <w:r w:rsidR="001061B1" w:rsidRPr="00DF530D">
              <w:rPr>
                <w:rFonts w:ascii="Arial" w:hAnsi="Arial" w:cs="Arial"/>
                <w:szCs w:val="22"/>
              </w:rPr>
              <w:t>isthmus</w:t>
            </w:r>
            <w:r w:rsidRPr="00DF530D">
              <w:rPr>
                <w:rFonts w:ascii="Arial" w:hAnsi="Arial" w:cs="Arial"/>
                <w:szCs w:val="22"/>
              </w:rPr>
              <w:t>, especially for hypervascular nodules</w:t>
            </w:r>
          </w:p>
          <w:p w14:paraId="42AD2BB9" w14:textId="32F9D4C7" w:rsidR="00BD6A7A" w:rsidRPr="00DF530D" w:rsidRDefault="00BD6A7A" w:rsidP="00DF530D">
            <w:pPr>
              <w:pStyle w:val="ListParagraph"/>
              <w:wordWrap/>
              <w:spacing w:line="276" w:lineRule="auto"/>
              <w:ind w:left="0"/>
              <w:rPr>
                <w:rFonts w:ascii="Arial" w:hAnsi="Arial" w:cs="Arial"/>
                <w:szCs w:val="22"/>
              </w:rPr>
            </w:pPr>
            <w:r w:rsidRPr="00DF530D">
              <w:rPr>
                <w:rFonts w:ascii="Arial" w:hAnsi="Arial" w:cs="Arial"/>
                <w:szCs w:val="22"/>
              </w:rPr>
              <w:t xml:space="preserve">Reducing </w:t>
            </w:r>
            <w:r w:rsidR="00A71142" w:rsidRPr="00DF530D">
              <w:rPr>
                <w:rFonts w:ascii="Arial" w:hAnsi="Arial" w:cs="Arial"/>
                <w:szCs w:val="22"/>
              </w:rPr>
              <w:t xml:space="preserve">the </w:t>
            </w:r>
            <w:r w:rsidRPr="00DF530D">
              <w:rPr>
                <w:rFonts w:ascii="Arial" w:hAnsi="Arial" w:cs="Arial"/>
                <w:szCs w:val="22"/>
              </w:rPr>
              <w:t xml:space="preserve">heat sink effect that makes RFA </w:t>
            </w:r>
            <w:r w:rsidR="00A71142" w:rsidRPr="00DF530D">
              <w:rPr>
                <w:rFonts w:ascii="Arial" w:hAnsi="Arial" w:cs="Arial"/>
                <w:szCs w:val="22"/>
              </w:rPr>
              <w:t>convenient</w:t>
            </w:r>
          </w:p>
        </w:tc>
      </w:tr>
      <w:tr w:rsidR="00D013D6" w:rsidRPr="00DF530D" w14:paraId="2B9822DA" w14:textId="77777777" w:rsidTr="0034201B">
        <w:tc>
          <w:tcPr>
            <w:tcW w:w="3077" w:type="dxa"/>
            <w:vAlign w:val="center"/>
          </w:tcPr>
          <w:p w14:paraId="48D1EB52" w14:textId="6A7E40FA"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 xml:space="preserve">  </w:t>
            </w:r>
            <w:r w:rsidR="0034201B" w:rsidRPr="00DF530D">
              <w:rPr>
                <w:rFonts w:ascii="Arial" w:hAnsi="Arial" w:cs="Arial"/>
                <w:szCs w:val="22"/>
              </w:rPr>
              <w:t>-</w:t>
            </w:r>
            <w:r w:rsidR="009B5949" w:rsidRPr="00DF530D">
              <w:rPr>
                <w:rFonts w:ascii="Arial" w:hAnsi="Arial" w:cs="Arial"/>
                <w:szCs w:val="22"/>
              </w:rPr>
              <w:t xml:space="preserve"> </w:t>
            </w:r>
            <w:r w:rsidRPr="00DF530D">
              <w:rPr>
                <w:rFonts w:ascii="Arial" w:hAnsi="Arial" w:cs="Arial"/>
                <w:szCs w:val="22"/>
              </w:rPr>
              <w:t>Marginal venous ablation</w:t>
            </w:r>
          </w:p>
        </w:tc>
        <w:tc>
          <w:tcPr>
            <w:tcW w:w="5902" w:type="dxa"/>
            <w:vAlign w:val="center"/>
          </w:tcPr>
          <w:p w14:paraId="55296BD1" w14:textId="438C5E48" w:rsidR="00D94CF8" w:rsidRPr="00DF530D" w:rsidRDefault="00D94CF8" w:rsidP="00DF530D">
            <w:pPr>
              <w:pStyle w:val="ListParagraph"/>
              <w:wordWrap/>
              <w:spacing w:line="276" w:lineRule="auto"/>
              <w:ind w:left="0"/>
              <w:rPr>
                <w:rFonts w:ascii="Arial" w:hAnsi="Arial" w:cs="Arial"/>
                <w:szCs w:val="22"/>
              </w:rPr>
            </w:pPr>
            <w:r w:rsidRPr="00DF530D">
              <w:rPr>
                <w:rFonts w:ascii="Arial" w:hAnsi="Arial" w:cs="Arial"/>
                <w:szCs w:val="22"/>
              </w:rPr>
              <w:t>Ablation of marginal draining veins along the nodule margin</w:t>
            </w:r>
          </w:p>
          <w:p w14:paraId="383D8806" w14:textId="65C7EAB4" w:rsidR="00D013D6" w:rsidRPr="00DF530D" w:rsidRDefault="001061B1" w:rsidP="00DF530D">
            <w:pPr>
              <w:pStyle w:val="ListParagraph"/>
              <w:wordWrap/>
              <w:spacing w:line="276" w:lineRule="auto"/>
              <w:ind w:left="0"/>
              <w:rPr>
                <w:rFonts w:ascii="Arial" w:hAnsi="Arial" w:cs="Arial"/>
                <w:szCs w:val="22"/>
              </w:rPr>
            </w:pPr>
            <w:r w:rsidRPr="00DF530D">
              <w:rPr>
                <w:rFonts w:ascii="Arial" w:hAnsi="Arial" w:cs="Arial"/>
                <w:szCs w:val="22"/>
              </w:rPr>
              <w:t>Helpful in preventing marginal tumor recurrence</w:t>
            </w:r>
            <w:r w:rsidR="00627FF5" w:rsidRPr="00DF530D">
              <w:rPr>
                <w:rFonts w:ascii="Arial" w:hAnsi="Arial" w:cs="Arial"/>
                <w:szCs w:val="22"/>
              </w:rPr>
              <w:t>s</w:t>
            </w:r>
          </w:p>
        </w:tc>
      </w:tr>
    </w:tbl>
    <w:p w14:paraId="6657B034" w14:textId="77777777" w:rsidR="00F03E81" w:rsidRPr="00DF530D" w:rsidRDefault="00F03E81" w:rsidP="00DF530D">
      <w:pPr>
        <w:pStyle w:val="ListParagraph"/>
        <w:wordWrap/>
        <w:spacing w:after="0" w:line="276" w:lineRule="auto"/>
        <w:ind w:leftChars="164" w:left="361"/>
        <w:rPr>
          <w:rFonts w:ascii="Arial" w:hAnsi="Arial" w:cs="Arial"/>
          <w:b/>
          <w:bCs/>
          <w:szCs w:val="22"/>
        </w:rPr>
      </w:pPr>
    </w:p>
    <w:p w14:paraId="22E7CBF5" w14:textId="642D3882" w:rsidR="00857E87" w:rsidRPr="00DF530D" w:rsidRDefault="0060239B"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 xml:space="preserve">POST PROCEDURE </w:t>
      </w:r>
    </w:p>
    <w:p w14:paraId="4254C215" w14:textId="77777777" w:rsidR="004B7E52" w:rsidRDefault="004B7E52" w:rsidP="00DF530D">
      <w:pPr>
        <w:pStyle w:val="ListParagraph"/>
        <w:wordWrap/>
        <w:spacing w:after="0" w:line="276" w:lineRule="auto"/>
        <w:ind w:left="0"/>
        <w:rPr>
          <w:rFonts w:ascii="Arial" w:hAnsi="Arial" w:cs="Arial"/>
          <w:b/>
          <w:bCs/>
          <w:color w:val="00B050"/>
          <w:szCs w:val="22"/>
        </w:rPr>
      </w:pPr>
    </w:p>
    <w:p w14:paraId="53458F28" w14:textId="63D441BB" w:rsidR="00124661" w:rsidRPr="00DF530D" w:rsidRDefault="00124661"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Immediate </w:t>
      </w:r>
      <w:r w:rsidR="00DA6C08">
        <w:rPr>
          <w:rFonts w:ascii="Arial" w:hAnsi="Arial" w:cs="Arial"/>
          <w:b/>
          <w:bCs/>
          <w:color w:val="00B050"/>
          <w:szCs w:val="22"/>
        </w:rPr>
        <w:t>P</w:t>
      </w:r>
      <w:r w:rsidRPr="00DF530D">
        <w:rPr>
          <w:rFonts w:ascii="Arial" w:hAnsi="Arial" w:cs="Arial"/>
          <w:b/>
          <w:bCs/>
          <w:color w:val="00B050"/>
          <w:szCs w:val="22"/>
        </w:rPr>
        <w:t>ost-</w:t>
      </w:r>
      <w:r w:rsidR="00DA6C08">
        <w:rPr>
          <w:rFonts w:ascii="Arial" w:hAnsi="Arial" w:cs="Arial"/>
          <w:b/>
          <w:bCs/>
          <w:color w:val="00B050"/>
          <w:szCs w:val="22"/>
        </w:rPr>
        <w:t>P</w:t>
      </w:r>
      <w:r w:rsidRPr="00DF530D">
        <w:rPr>
          <w:rFonts w:ascii="Arial" w:hAnsi="Arial" w:cs="Arial"/>
          <w:b/>
          <w:bCs/>
          <w:color w:val="00B050"/>
          <w:szCs w:val="22"/>
        </w:rPr>
        <w:t>rocedure</w:t>
      </w:r>
    </w:p>
    <w:p w14:paraId="36C8142C" w14:textId="77777777" w:rsidR="004B7E52" w:rsidRDefault="004B7E52" w:rsidP="00DF530D">
      <w:pPr>
        <w:pStyle w:val="ListParagraph"/>
        <w:wordWrap/>
        <w:spacing w:after="0" w:line="276" w:lineRule="auto"/>
        <w:ind w:left="0"/>
        <w:rPr>
          <w:rFonts w:ascii="Arial" w:hAnsi="Arial" w:cs="Arial"/>
          <w:szCs w:val="22"/>
        </w:rPr>
      </w:pPr>
    </w:p>
    <w:p w14:paraId="29C2870E" w14:textId="48A681A3" w:rsidR="00124661" w:rsidRPr="00DF530D" w:rsidRDefault="002167F8" w:rsidP="00DF530D">
      <w:pPr>
        <w:pStyle w:val="ListParagraph"/>
        <w:wordWrap/>
        <w:spacing w:after="0" w:line="276" w:lineRule="auto"/>
        <w:ind w:left="0"/>
        <w:rPr>
          <w:rFonts w:ascii="Arial" w:hAnsi="Arial" w:cs="Arial"/>
          <w:szCs w:val="22"/>
        </w:rPr>
      </w:pPr>
      <w:r w:rsidRPr="00DF530D">
        <w:rPr>
          <w:rFonts w:ascii="Arial" w:hAnsi="Arial" w:cs="Arial"/>
          <w:szCs w:val="22"/>
        </w:rPr>
        <w:t>RFA</w:t>
      </w:r>
      <w:r w:rsidR="00124661" w:rsidRPr="00DF530D">
        <w:rPr>
          <w:rFonts w:ascii="Arial" w:hAnsi="Arial" w:cs="Arial"/>
          <w:szCs w:val="22"/>
        </w:rPr>
        <w:t xml:space="preserve"> of thyroid lesion</w:t>
      </w:r>
      <w:r w:rsidR="00BC326B" w:rsidRPr="00DF530D">
        <w:rPr>
          <w:rFonts w:ascii="Arial" w:hAnsi="Arial" w:cs="Arial"/>
          <w:szCs w:val="22"/>
        </w:rPr>
        <w:t>s</w:t>
      </w:r>
      <w:r w:rsidR="00124661" w:rsidRPr="00DF530D">
        <w:rPr>
          <w:rFonts w:ascii="Arial" w:hAnsi="Arial" w:cs="Arial"/>
          <w:szCs w:val="22"/>
        </w:rPr>
        <w:t xml:space="preserve"> is </w:t>
      </w:r>
      <w:r w:rsidR="00D44C22" w:rsidRPr="00DF530D">
        <w:rPr>
          <w:rFonts w:ascii="Arial" w:hAnsi="Arial" w:cs="Arial"/>
          <w:szCs w:val="22"/>
        </w:rPr>
        <w:t xml:space="preserve">generally </w:t>
      </w:r>
      <w:r w:rsidR="005C3F62" w:rsidRPr="00DF530D">
        <w:rPr>
          <w:rFonts w:ascii="Arial" w:hAnsi="Arial" w:cs="Arial"/>
          <w:szCs w:val="22"/>
        </w:rPr>
        <w:t>performed as an outpatient procedure</w:t>
      </w:r>
      <w:r w:rsidR="00124661" w:rsidRPr="00DF530D">
        <w:rPr>
          <w:rFonts w:ascii="Arial" w:hAnsi="Arial" w:cs="Arial"/>
          <w:szCs w:val="22"/>
        </w:rPr>
        <w:t xml:space="preserve">. </w:t>
      </w:r>
      <w:r w:rsidR="005C3F62" w:rsidRPr="00DF530D">
        <w:rPr>
          <w:rFonts w:ascii="Arial" w:hAnsi="Arial" w:cs="Arial"/>
          <w:szCs w:val="22"/>
        </w:rPr>
        <w:t xml:space="preserve">Following the </w:t>
      </w:r>
      <w:r w:rsidRPr="00DF530D">
        <w:rPr>
          <w:rFonts w:ascii="Arial" w:hAnsi="Arial" w:cs="Arial"/>
          <w:szCs w:val="22"/>
        </w:rPr>
        <w:t>ablation</w:t>
      </w:r>
      <w:r w:rsidR="005C3F62" w:rsidRPr="00DF530D">
        <w:rPr>
          <w:rFonts w:ascii="Arial" w:hAnsi="Arial" w:cs="Arial"/>
          <w:szCs w:val="22"/>
        </w:rPr>
        <w:t>, all patients should be monitored for at least 30 minutes to observe for early complications. Vital signs, including heart rate, blood pressure, and oxygen saturation, must be closely tracked. Assessment of the patient’s breathing and voice is essential to ensure no deviation from pre-procedure baseline, as injury to the recurrent laryngeal or vagus nerves may present with hoarseness or compromised voice projection.</w:t>
      </w:r>
    </w:p>
    <w:p w14:paraId="0B2C45AD" w14:textId="77777777" w:rsidR="005C3F62" w:rsidRPr="00DF530D" w:rsidRDefault="005C3F62" w:rsidP="00DF530D">
      <w:pPr>
        <w:pStyle w:val="ListParagraph"/>
        <w:wordWrap/>
        <w:spacing w:after="0" w:line="276" w:lineRule="auto"/>
        <w:ind w:left="0"/>
        <w:rPr>
          <w:rFonts w:ascii="Arial" w:hAnsi="Arial" w:cs="Arial"/>
          <w:szCs w:val="22"/>
        </w:rPr>
      </w:pPr>
    </w:p>
    <w:p w14:paraId="53C80720" w14:textId="20C41274" w:rsidR="00124661" w:rsidRPr="00DF530D" w:rsidRDefault="00124661"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Follow-</w:t>
      </w:r>
      <w:r w:rsidR="00DA6C08">
        <w:rPr>
          <w:rFonts w:ascii="Arial" w:hAnsi="Arial" w:cs="Arial"/>
          <w:b/>
          <w:bCs/>
          <w:color w:val="00B050"/>
          <w:szCs w:val="22"/>
        </w:rPr>
        <w:t>U</w:t>
      </w:r>
      <w:r w:rsidRPr="00DF530D">
        <w:rPr>
          <w:rFonts w:ascii="Arial" w:hAnsi="Arial" w:cs="Arial"/>
          <w:b/>
          <w:bCs/>
          <w:color w:val="00B050"/>
          <w:szCs w:val="22"/>
        </w:rPr>
        <w:t>p</w:t>
      </w:r>
    </w:p>
    <w:p w14:paraId="75B9810B" w14:textId="77777777" w:rsidR="004B7E52" w:rsidRDefault="004B7E52" w:rsidP="00DF530D">
      <w:pPr>
        <w:pStyle w:val="ListParagraph"/>
        <w:wordWrap/>
        <w:spacing w:after="0" w:line="276" w:lineRule="auto"/>
        <w:ind w:left="0"/>
        <w:rPr>
          <w:rFonts w:ascii="Arial" w:hAnsi="Arial" w:cs="Arial"/>
          <w:szCs w:val="22"/>
        </w:rPr>
      </w:pPr>
    </w:p>
    <w:p w14:paraId="27FEACAD" w14:textId="34BA9A2D" w:rsidR="005C3F62" w:rsidRDefault="005C3F62" w:rsidP="00DF530D">
      <w:pPr>
        <w:pStyle w:val="ListParagraph"/>
        <w:wordWrap/>
        <w:spacing w:after="0" w:line="276" w:lineRule="auto"/>
        <w:ind w:left="0"/>
        <w:rPr>
          <w:rFonts w:ascii="Arial" w:hAnsi="Arial" w:cs="Arial"/>
          <w:szCs w:val="22"/>
        </w:rPr>
      </w:pPr>
      <w:r w:rsidRPr="00DF530D">
        <w:rPr>
          <w:rFonts w:ascii="Arial" w:hAnsi="Arial" w:cs="Arial"/>
          <w:szCs w:val="22"/>
        </w:rPr>
        <w:t>Patients generally undergo follow-up evaluation at 1-, 3-, 6-, and 12-month post-procedure</w:t>
      </w:r>
      <w:r w:rsidR="002866E1" w:rsidRPr="00DF530D">
        <w:rPr>
          <w:rFonts w:ascii="Arial" w:hAnsi="Arial" w:cs="Arial"/>
          <w:szCs w:val="22"/>
        </w:rPr>
        <w:t>,</w:t>
      </w:r>
      <w:r w:rsidRPr="00DF530D">
        <w:rPr>
          <w:rFonts w:ascii="Arial" w:hAnsi="Arial" w:cs="Arial"/>
          <w:szCs w:val="22"/>
        </w:rPr>
        <w:t xml:space="preserve"> and then annually thereafter. Table 4 summarizes the post-procedural checklist, which </w:t>
      </w:r>
      <w:r w:rsidRPr="00DF530D">
        <w:rPr>
          <w:rFonts w:ascii="Arial" w:hAnsi="Arial" w:cs="Arial"/>
          <w:szCs w:val="22"/>
        </w:rPr>
        <w:lastRenderedPageBreak/>
        <w:t>includes assessment of nodule-related symptoms and cosmetic scores. </w:t>
      </w:r>
      <w:r w:rsidR="00124661" w:rsidRPr="00DF530D">
        <w:rPr>
          <w:rFonts w:ascii="Arial" w:hAnsi="Arial" w:cs="Arial"/>
          <w:szCs w:val="22"/>
        </w:rPr>
        <w:t xml:space="preserve">Follow-up </w:t>
      </w:r>
      <w:r w:rsidR="002167F8" w:rsidRPr="00DF530D">
        <w:rPr>
          <w:rFonts w:ascii="Arial" w:hAnsi="Arial" w:cs="Arial"/>
          <w:szCs w:val="22"/>
        </w:rPr>
        <w:t>thyroid ultrasound</w:t>
      </w:r>
      <w:r w:rsidRPr="00DF530D">
        <w:rPr>
          <w:rFonts w:ascii="Arial" w:hAnsi="Arial" w:cs="Arial"/>
          <w:szCs w:val="22"/>
        </w:rPr>
        <w:t xml:space="preserve"> </w:t>
      </w:r>
      <w:r w:rsidR="00124661" w:rsidRPr="00DF530D">
        <w:rPr>
          <w:rFonts w:ascii="Arial" w:hAnsi="Arial" w:cs="Arial"/>
          <w:szCs w:val="22"/>
        </w:rPr>
        <w:t xml:space="preserve">is </w:t>
      </w:r>
      <w:r w:rsidRPr="00DF530D">
        <w:rPr>
          <w:rFonts w:ascii="Arial" w:hAnsi="Arial" w:cs="Arial"/>
          <w:szCs w:val="22"/>
        </w:rPr>
        <w:t xml:space="preserve">routinely </w:t>
      </w:r>
      <w:r w:rsidR="00124661" w:rsidRPr="00DF530D">
        <w:rPr>
          <w:rFonts w:ascii="Arial" w:hAnsi="Arial" w:cs="Arial"/>
          <w:szCs w:val="22"/>
        </w:rPr>
        <w:t xml:space="preserve">recommended </w:t>
      </w:r>
      <w:r w:rsidR="009C0133" w:rsidRPr="00DF530D">
        <w:rPr>
          <w:rFonts w:ascii="Arial" w:hAnsi="Arial" w:cs="Arial"/>
          <w:szCs w:val="22"/>
        </w:rPr>
        <w:t xml:space="preserve">to </w:t>
      </w:r>
      <w:r w:rsidRPr="00DF530D">
        <w:rPr>
          <w:rFonts w:ascii="Arial" w:hAnsi="Arial" w:cs="Arial"/>
          <w:szCs w:val="22"/>
        </w:rPr>
        <w:t xml:space="preserve">monitor </w:t>
      </w:r>
      <w:r w:rsidR="00BD6A7A" w:rsidRPr="00DF530D">
        <w:rPr>
          <w:rFonts w:ascii="Arial" w:hAnsi="Arial" w:cs="Arial"/>
          <w:szCs w:val="22"/>
        </w:rPr>
        <w:t xml:space="preserve">volume change and </w:t>
      </w:r>
      <w:r w:rsidRPr="00DF530D">
        <w:rPr>
          <w:rFonts w:ascii="Arial" w:hAnsi="Arial" w:cs="Arial"/>
          <w:szCs w:val="22"/>
        </w:rPr>
        <w:t xml:space="preserve">evaluate </w:t>
      </w:r>
      <w:r w:rsidR="00124661" w:rsidRPr="00DF530D">
        <w:rPr>
          <w:rFonts w:ascii="Arial" w:hAnsi="Arial" w:cs="Arial"/>
          <w:szCs w:val="22"/>
        </w:rPr>
        <w:t xml:space="preserve">under-ablated </w:t>
      </w:r>
      <w:r w:rsidRPr="00DF530D">
        <w:rPr>
          <w:rFonts w:ascii="Arial" w:hAnsi="Arial" w:cs="Arial"/>
          <w:szCs w:val="22"/>
        </w:rPr>
        <w:t xml:space="preserve">residual viable </w:t>
      </w:r>
      <w:r w:rsidR="0034201B" w:rsidRPr="00DF530D">
        <w:rPr>
          <w:rFonts w:ascii="Arial" w:hAnsi="Arial" w:cs="Arial"/>
          <w:szCs w:val="22"/>
        </w:rPr>
        <w:t>portions</w:t>
      </w:r>
      <w:r w:rsidR="00124661" w:rsidRPr="00DF530D">
        <w:rPr>
          <w:rFonts w:ascii="Arial" w:hAnsi="Arial" w:cs="Arial"/>
          <w:szCs w:val="22"/>
        </w:rPr>
        <w:t xml:space="preserve"> with vascularity on color-Doppler </w:t>
      </w:r>
      <w:r w:rsidR="002167F8" w:rsidRPr="00DF530D">
        <w:rPr>
          <w:rFonts w:ascii="Arial" w:hAnsi="Arial" w:cs="Arial"/>
          <w:szCs w:val="22"/>
        </w:rPr>
        <w:t>ultrasound</w:t>
      </w:r>
      <w:r w:rsidR="00124661" w:rsidRPr="00DF530D">
        <w:rPr>
          <w:rFonts w:ascii="Arial" w:hAnsi="Arial" w:cs="Arial"/>
          <w:szCs w:val="22"/>
        </w:rPr>
        <w:t xml:space="preserve">. </w:t>
      </w:r>
      <w:r w:rsidRPr="00DF530D">
        <w:rPr>
          <w:rFonts w:ascii="Arial" w:hAnsi="Arial" w:cs="Arial"/>
          <w:szCs w:val="22"/>
        </w:rPr>
        <w:t>Common post-ablation ultrasonographic features include hypoechogenicity, irregular margins, and intranodular echogenic foci. The VRR is calculated to quantify treatment response.</w:t>
      </w:r>
    </w:p>
    <w:p w14:paraId="3BC905E7" w14:textId="77777777" w:rsidR="004B7E52" w:rsidRPr="00DF530D" w:rsidRDefault="004B7E52" w:rsidP="00DF530D">
      <w:pPr>
        <w:pStyle w:val="ListParagraph"/>
        <w:wordWrap/>
        <w:spacing w:after="0" w:line="276" w:lineRule="auto"/>
        <w:ind w:left="0"/>
        <w:rPr>
          <w:rFonts w:ascii="Arial" w:hAnsi="Arial" w:cs="Arial"/>
          <w:szCs w:val="22"/>
        </w:rPr>
      </w:pPr>
    </w:p>
    <w:p w14:paraId="26009270" w14:textId="02066EF6" w:rsidR="009C0133" w:rsidRPr="00DF530D" w:rsidRDefault="00030A24"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In </w:t>
      </w:r>
      <w:r w:rsidR="0064567B" w:rsidRPr="00DF530D">
        <w:rPr>
          <w:rFonts w:ascii="Arial" w:hAnsi="Arial" w:cs="Arial"/>
          <w:szCs w:val="22"/>
        </w:rPr>
        <w:t>cases</w:t>
      </w:r>
      <w:r w:rsidRPr="00DF530D">
        <w:rPr>
          <w:rFonts w:ascii="Arial" w:hAnsi="Arial" w:cs="Arial"/>
          <w:szCs w:val="22"/>
        </w:rPr>
        <w:t xml:space="preserve"> of AFTN, </w:t>
      </w:r>
      <w:r w:rsidR="005C3F62" w:rsidRPr="00DF530D">
        <w:rPr>
          <w:rFonts w:ascii="Arial" w:hAnsi="Arial" w:cs="Arial"/>
          <w:szCs w:val="22"/>
        </w:rPr>
        <w:t xml:space="preserve">thyroid function tests, including serum </w:t>
      </w:r>
      <w:r w:rsidR="002866E1" w:rsidRPr="00DF530D">
        <w:rPr>
          <w:rFonts w:ascii="Arial" w:hAnsi="Arial" w:cs="Arial"/>
          <w:szCs w:val="22"/>
        </w:rPr>
        <w:t xml:space="preserve">TSH, T3, and fT4, </w:t>
      </w:r>
      <w:r w:rsidR="005C3F62" w:rsidRPr="00DF530D">
        <w:rPr>
          <w:rFonts w:ascii="Arial" w:hAnsi="Arial" w:cs="Arial"/>
          <w:szCs w:val="22"/>
        </w:rPr>
        <w:t>should be monitored during follow-up visits to guide the adjustment or discontinuation of anti-thyroid medications. </w:t>
      </w:r>
      <w:r w:rsidRPr="00DF530D">
        <w:rPr>
          <w:rFonts w:ascii="Arial" w:hAnsi="Arial" w:cs="Arial"/>
          <w:szCs w:val="22"/>
        </w:rPr>
        <w:t xml:space="preserve">After the procedure, </w:t>
      </w:r>
      <w:r w:rsidR="002866E1" w:rsidRPr="00DF530D">
        <w:rPr>
          <w:rFonts w:ascii="Arial" w:hAnsi="Arial" w:cs="Arial"/>
          <w:szCs w:val="22"/>
        </w:rPr>
        <w:t xml:space="preserve">some </w:t>
      </w:r>
      <w:r w:rsidRPr="00DF530D">
        <w:rPr>
          <w:rFonts w:ascii="Arial" w:hAnsi="Arial" w:cs="Arial"/>
          <w:szCs w:val="22"/>
        </w:rPr>
        <w:t xml:space="preserve">patients may develop subclinical hypothyroidism. </w:t>
      </w:r>
      <w:r w:rsidR="00426ABD" w:rsidRPr="00DF530D">
        <w:rPr>
          <w:rFonts w:ascii="Arial" w:hAnsi="Arial" w:cs="Arial"/>
          <w:szCs w:val="22"/>
        </w:rPr>
        <w:t>R</w:t>
      </w:r>
      <w:r w:rsidR="005C3F62" w:rsidRPr="00DF530D">
        <w:rPr>
          <w:rFonts w:ascii="Arial" w:hAnsi="Arial" w:cs="Arial"/>
          <w:szCs w:val="22"/>
        </w:rPr>
        <w:t xml:space="preserve">adionuclide </w:t>
      </w:r>
      <w:r w:rsidRPr="00DF530D">
        <w:rPr>
          <w:rFonts w:ascii="Arial" w:hAnsi="Arial" w:cs="Arial"/>
          <w:szCs w:val="22"/>
        </w:rPr>
        <w:t>thyroid scan</w:t>
      </w:r>
      <w:r w:rsidR="00426ABD" w:rsidRPr="00DF530D">
        <w:rPr>
          <w:rFonts w:ascii="Arial" w:hAnsi="Arial" w:cs="Arial"/>
          <w:szCs w:val="22"/>
        </w:rPr>
        <w:t>ning can</w:t>
      </w:r>
      <w:r w:rsidRPr="00DF530D">
        <w:rPr>
          <w:rFonts w:ascii="Arial" w:hAnsi="Arial" w:cs="Arial"/>
          <w:szCs w:val="22"/>
        </w:rPr>
        <w:t xml:space="preserve"> be helpful to assess the efficacy of </w:t>
      </w:r>
      <w:r w:rsidR="005C3F62" w:rsidRPr="00DF530D">
        <w:rPr>
          <w:rFonts w:ascii="Arial" w:hAnsi="Arial" w:cs="Arial"/>
          <w:szCs w:val="22"/>
        </w:rPr>
        <w:t>ablation in</w:t>
      </w:r>
      <w:r w:rsidRPr="00DF530D">
        <w:rPr>
          <w:rFonts w:ascii="Arial" w:hAnsi="Arial" w:cs="Arial"/>
          <w:szCs w:val="22"/>
        </w:rPr>
        <w:t xml:space="preserve"> AFTN.</w:t>
      </w:r>
    </w:p>
    <w:p w14:paraId="52406641" w14:textId="2B837AEE" w:rsidR="0065422E" w:rsidRPr="00DF530D" w:rsidRDefault="0065422E" w:rsidP="00DF530D">
      <w:pPr>
        <w:pStyle w:val="ListParagraph"/>
        <w:wordWrap/>
        <w:spacing w:after="0" w:line="276" w:lineRule="auto"/>
        <w:ind w:leftChars="64" w:left="141"/>
        <w:rPr>
          <w:rFonts w:ascii="Arial" w:hAnsi="Arial" w:cs="Arial"/>
          <w:szCs w:val="22"/>
        </w:rPr>
      </w:pPr>
    </w:p>
    <w:tbl>
      <w:tblPr>
        <w:tblStyle w:val="TableGrid"/>
        <w:tblW w:w="0" w:type="auto"/>
        <w:tblInd w:w="-19" w:type="dxa"/>
        <w:tblLook w:val="04A0" w:firstRow="1" w:lastRow="0" w:firstColumn="1" w:lastColumn="0" w:noHBand="0" w:noVBand="1"/>
      </w:tblPr>
      <w:tblGrid>
        <w:gridCol w:w="3542"/>
        <w:gridCol w:w="2323"/>
        <w:gridCol w:w="3122"/>
      </w:tblGrid>
      <w:tr w:rsidR="00E706BD" w:rsidRPr="00DF530D" w14:paraId="69E37360" w14:textId="77777777" w:rsidTr="0034201B">
        <w:tc>
          <w:tcPr>
            <w:tcW w:w="8987" w:type="dxa"/>
            <w:gridSpan w:val="3"/>
            <w:shd w:val="clear" w:color="auto" w:fill="FFFF00"/>
          </w:tcPr>
          <w:p w14:paraId="1056B827" w14:textId="3788CBF9" w:rsidR="00E706BD" w:rsidRPr="00DF530D" w:rsidRDefault="00E706BD" w:rsidP="00DF530D">
            <w:pPr>
              <w:pStyle w:val="ListParagraph"/>
              <w:wordWrap/>
              <w:spacing w:line="276" w:lineRule="auto"/>
              <w:ind w:left="0"/>
              <w:rPr>
                <w:rFonts w:ascii="Arial" w:hAnsi="Arial" w:cs="Arial"/>
                <w:szCs w:val="22"/>
              </w:rPr>
            </w:pPr>
            <w:r w:rsidRPr="00DF530D">
              <w:rPr>
                <w:rFonts w:ascii="Arial" w:hAnsi="Arial" w:cs="Arial"/>
                <w:b/>
                <w:bCs/>
                <w:szCs w:val="22"/>
              </w:rPr>
              <w:t xml:space="preserve">Table </w:t>
            </w:r>
            <w:r w:rsidR="0034201B" w:rsidRPr="00DF530D">
              <w:rPr>
                <w:rFonts w:ascii="Arial" w:hAnsi="Arial" w:cs="Arial"/>
                <w:b/>
                <w:bCs/>
                <w:szCs w:val="22"/>
              </w:rPr>
              <w:t>4</w:t>
            </w:r>
            <w:r w:rsidRPr="00DF530D">
              <w:rPr>
                <w:rFonts w:ascii="Arial" w:hAnsi="Arial" w:cs="Arial"/>
                <w:b/>
                <w:bCs/>
                <w:szCs w:val="22"/>
              </w:rPr>
              <w:t xml:space="preserve"> Post-Procedural Checklist after RFA</w:t>
            </w:r>
          </w:p>
        </w:tc>
      </w:tr>
      <w:tr w:rsidR="007635F9" w:rsidRPr="00DF530D" w14:paraId="208AF4F1" w14:textId="77777777" w:rsidTr="0034201B">
        <w:tc>
          <w:tcPr>
            <w:tcW w:w="3542" w:type="dxa"/>
          </w:tcPr>
          <w:p w14:paraId="126A5BAD" w14:textId="77777777" w:rsidR="007635F9" w:rsidRPr="00DF530D" w:rsidRDefault="007635F9" w:rsidP="00DF530D">
            <w:pPr>
              <w:pStyle w:val="ListParagraph"/>
              <w:wordWrap/>
              <w:spacing w:line="276" w:lineRule="auto"/>
              <w:ind w:left="0"/>
              <w:rPr>
                <w:rFonts w:ascii="Arial" w:hAnsi="Arial" w:cs="Arial"/>
                <w:b/>
                <w:bCs/>
                <w:szCs w:val="22"/>
              </w:rPr>
            </w:pPr>
          </w:p>
        </w:tc>
        <w:tc>
          <w:tcPr>
            <w:tcW w:w="2323" w:type="dxa"/>
          </w:tcPr>
          <w:p w14:paraId="154BC2CF" w14:textId="47B1C7F2" w:rsidR="007635F9" w:rsidRPr="00DF530D" w:rsidRDefault="007635F9" w:rsidP="00DF530D">
            <w:pPr>
              <w:pStyle w:val="ListParagraph"/>
              <w:wordWrap/>
              <w:spacing w:line="276" w:lineRule="auto"/>
              <w:ind w:left="0"/>
              <w:rPr>
                <w:rFonts w:ascii="Arial" w:hAnsi="Arial" w:cs="Arial"/>
                <w:b/>
                <w:bCs/>
                <w:szCs w:val="22"/>
              </w:rPr>
            </w:pPr>
            <w:r w:rsidRPr="00DF530D">
              <w:rPr>
                <w:rFonts w:ascii="Arial" w:hAnsi="Arial" w:cs="Arial"/>
                <w:b/>
                <w:bCs/>
                <w:szCs w:val="22"/>
              </w:rPr>
              <w:t>Benign thyroid nodule</w:t>
            </w:r>
          </w:p>
        </w:tc>
        <w:tc>
          <w:tcPr>
            <w:tcW w:w="3122" w:type="dxa"/>
          </w:tcPr>
          <w:p w14:paraId="167D3334" w14:textId="3868CD9C" w:rsidR="007635F9" w:rsidRPr="00DF530D" w:rsidRDefault="007635F9" w:rsidP="00DF530D">
            <w:pPr>
              <w:pStyle w:val="ListParagraph"/>
              <w:wordWrap/>
              <w:spacing w:line="276" w:lineRule="auto"/>
              <w:ind w:left="0"/>
              <w:rPr>
                <w:rFonts w:ascii="Arial" w:hAnsi="Arial" w:cs="Arial"/>
                <w:b/>
                <w:bCs/>
                <w:szCs w:val="22"/>
              </w:rPr>
            </w:pPr>
            <w:r w:rsidRPr="00DF530D">
              <w:rPr>
                <w:rFonts w:ascii="Arial" w:hAnsi="Arial" w:cs="Arial"/>
                <w:b/>
                <w:bCs/>
                <w:szCs w:val="22"/>
              </w:rPr>
              <w:t>Autonomously functioning thyroid nodules</w:t>
            </w:r>
          </w:p>
        </w:tc>
      </w:tr>
      <w:tr w:rsidR="007635F9" w:rsidRPr="00DF530D" w14:paraId="6DC95301" w14:textId="77777777" w:rsidTr="0034201B">
        <w:tc>
          <w:tcPr>
            <w:tcW w:w="3542" w:type="dxa"/>
          </w:tcPr>
          <w:p w14:paraId="0DE39267" w14:textId="5E9DD9A8" w:rsidR="007635F9" w:rsidRPr="00DF530D" w:rsidRDefault="007635F9" w:rsidP="00DF530D">
            <w:pPr>
              <w:wordWrap/>
              <w:spacing w:line="276" w:lineRule="auto"/>
              <w:rPr>
                <w:rFonts w:ascii="Arial" w:hAnsi="Arial" w:cs="Arial"/>
                <w:szCs w:val="22"/>
              </w:rPr>
            </w:pPr>
            <w:r w:rsidRPr="00DF530D">
              <w:rPr>
                <w:rFonts w:ascii="Arial" w:hAnsi="Arial" w:cs="Arial"/>
                <w:szCs w:val="22"/>
              </w:rPr>
              <w:t>US (Features of ablated zone to detect under-ablated portion with vascularity on color-Doppler US)</w:t>
            </w:r>
          </w:p>
        </w:tc>
        <w:tc>
          <w:tcPr>
            <w:tcW w:w="2323" w:type="dxa"/>
          </w:tcPr>
          <w:p w14:paraId="6E742C84" w14:textId="4BDB75E9" w:rsidR="007635F9" w:rsidRPr="00DF530D" w:rsidRDefault="0098433C" w:rsidP="00DF530D">
            <w:pPr>
              <w:wordWrap/>
              <w:spacing w:line="276" w:lineRule="auto"/>
              <w:rPr>
                <w:rFonts w:ascii="Arial" w:hAnsi="Arial" w:cs="Arial"/>
                <w:szCs w:val="22"/>
              </w:rPr>
            </w:pPr>
            <w:r w:rsidRPr="00DF530D">
              <w:rPr>
                <w:rFonts w:ascii="Arial" w:hAnsi="Arial" w:cs="Arial"/>
                <w:szCs w:val="22"/>
              </w:rPr>
              <w:t>P</w:t>
            </w:r>
          </w:p>
        </w:tc>
        <w:tc>
          <w:tcPr>
            <w:tcW w:w="3122" w:type="dxa"/>
          </w:tcPr>
          <w:p w14:paraId="79DCBF82" w14:textId="3D473B5F" w:rsidR="007635F9" w:rsidRPr="00DF530D" w:rsidRDefault="0098433C" w:rsidP="00DF530D">
            <w:pPr>
              <w:wordWrap/>
              <w:spacing w:line="276" w:lineRule="auto"/>
              <w:rPr>
                <w:rFonts w:ascii="Arial" w:hAnsi="Arial" w:cs="Arial"/>
                <w:szCs w:val="22"/>
              </w:rPr>
            </w:pPr>
            <w:r w:rsidRPr="00DF530D">
              <w:rPr>
                <w:rFonts w:ascii="Arial" w:hAnsi="Arial" w:cs="Arial"/>
                <w:szCs w:val="22"/>
              </w:rPr>
              <w:t>P</w:t>
            </w:r>
          </w:p>
        </w:tc>
      </w:tr>
      <w:tr w:rsidR="007635F9" w:rsidRPr="00DF530D" w14:paraId="0B43BE85" w14:textId="77777777" w:rsidTr="0034201B">
        <w:tc>
          <w:tcPr>
            <w:tcW w:w="3542" w:type="dxa"/>
          </w:tcPr>
          <w:p w14:paraId="5F822D92" w14:textId="39144049"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Volume</w:t>
            </w:r>
            <w:r w:rsidR="00BC326B" w:rsidRPr="00DF530D">
              <w:rPr>
                <w:rFonts w:ascii="Arial" w:hAnsi="Arial" w:cs="Arial"/>
                <w:szCs w:val="22"/>
              </w:rPr>
              <w:t xml:space="preserve"> Measurement</w:t>
            </w:r>
          </w:p>
        </w:tc>
        <w:tc>
          <w:tcPr>
            <w:tcW w:w="2323" w:type="dxa"/>
          </w:tcPr>
          <w:p w14:paraId="201B1C92" w14:textId="70BD802E"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c>
          <w:tcPr>
            <w:tcW w:w="3122" w:type="dxa"/>
          </w:tcPr>
          <w:p w14:paraId="4B23E168" w14:textId="30EB484B"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r>
      <w:tr w:rsidR="007635F9" w:rsidRPr="00DF530D" w14:paraId="2A2C1D59" w14:textId="77777777" w:rsidTr="0034201B">
        <w:tc>
          <w:tcPr>
            <w:tcW w:w="3542" w:type="dxa"/>
          </w:tcPr>
          <w:p w14:paraId="40F0A731" w14:textId="5AD82A93"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Symptom score</w:t>
            </w:r>
          </w:p>
        </w:tc>
        <w:tc>
          <w:tcPr>
            <w:tcW w:w="2323" w:type="dxa"/>
          </w:tcPr>
          <w:p w14:paraId="6B4AE973" w14:textId="4D412828"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c>
          <w:tcPr>
            <w:tcW w:w="3122" w:type="dxa"/>
          </w:tcPr>
          <w:p w14:paraId="33EADB23" w14:textId="57AE683D"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r>
      <w:tr w:rsidR="007635F9" w:rsidRPr="00DF530D" w14:paraId="40FCFAEE" w14:textId="77777777" w:rsidTr="0034201B">
        <w:tc>
          <w:tcPr>
            <w:tcW w:w="3542" w:type="dxa"/>
          </w:tcPr>
          <w:p w14:paraId="796EB293" w14:textId="6EA431B9"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Cosmetic score</w:t>
            </w:r>
          </w:p>
        </w:tc>
        <w:tc>
          <w:tcPr>
            <w:tcW w:w="2323" w:type="dxa"/>
          </w:tcPr>
          <w:p w14:paraId="26C5AA0A" w14:textId="58E1C09A"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c>
          <w:tcPr>
            <w:tcW w:w="3122" w:type="dxa"/>
          </w:tcPr>
          <w:p w14:paraId="08190632" w14:textId="076BEB5A"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w:t>
            </w:r>
          </w:p>
        </w:tc>
      </w:tr>
      <w:tr w:rsidR="007635F9" w:rsidRPr="00DF530D" w14:paraId="1B95FCCF" w14:textId="77777777" w:rsidTr="0034201B">
        <w:tc>
          <w:tcPr>
            <w:tcW w:w="3542" w:type="dxa"/>
          </w:tcPr>
          <w:p w14:paraId="44335361" w14:textId="187FB92D"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Laboratory test</w:t>
            </w:r>
            <w:r w:rsidR="00C311A0" w:rsidRPr="00DF530D">
              <w:rPr>
                <w:rFonts w:ascii="Arial" w:hAnsi="Arial" w:cs="Arial"/>
                <w:szCs w:val="22"/>
              </w:rPr>
              <w:t>s</w:t>
            </w:r>
          </w:p>
        </w:tc>
        <w:tc>
          <w:tcPr>
            <w:tcW w:w="2323" w:type="dxa"/>
          </w:tcPr>
          <w:p w14:paraId="00127EB1" w14:textId="77777777" w:rsidR="007635F9" w:rsidRPr="00DF530D" w:rsidRDefault="007635F9" w:rsidP="00DF530D">
            <w:pPr>
              <w:pStyle w:val="ListParagraph"/>
              <w:wordWrap/>
              <w:spacing w:line="276" w:lineRule="auto"/>
              <w:ind w:left="0"/>
              <w:rPr>
                <w:rFonts w:ascii="Arial" w:hAnsi="Arial" w:cs="Arial"/>
                <w:szCs w:val="22"/>
              </w:rPr>
            </w:pPr>
          </w:p>
        </w:tc>
        <w:tc>
          <w:tcPr>
            <w:tcW w:w="3122" w:type="dxa"/>
          </w:tcPr>
          <w:p w14:paraId="60930698" w14:textId="77777777" w:rsidR="007635F9" w:rsidRPr="00DF530D" w:rsidRDefault="007635F9" w:rsidP="00DF530D">
            <w:pPr>
              <w:pStyle w:val="ListParagraph"/>
              <w:wordWrap/>
              <w:spacing w:line="276" w:lineRule="auto"/>
              <w:ind w:left="0"/>
              <w:rPr>
                <w:rFonts w:ascii="Arial" w:hAnsi="Arial" w:cs="Arial"/>
                <w:szCs w:val="22"/>
              </w:rPr>
            </w:pPr>
          </w:p>
        </w:tc>
      </w:tr>
      <w:tr w:rsidR="007635F9" w:rsidRPr="00DF530D" w14:paraId="3F6B450E" w14:textId="77777777" w:rsidTr="0034201B">
        <w:tc>
          <w:tcPr>
            <w:tcW w:w="3542" w:type="dxa"/>
          </w:tcPr>
          <w:p w14:paraId="2B4E3F94" w14:textId="67A6C8FB" w:rsidR="007635F9" w:rsidRPr="00DF530D" w:rsidRDefault="007635F9"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T</w:t>
            </w:r>
            <w:r w:rsidR="00C311A0" w:rsidRPr="00DF530D">
              <w:rPr>
                <w:rFonts w:ascii="Arial" w:hAnsi="Arial" w:cs="Arial"/>
                <w:szCs w:val="22"/>
              </w:rPr>
              <w:t>hyroid function tests</w:t>
            </w:r>
          </w:p>
        </w:tc>
        <w:tc>
          <w:tcPr>
            <w:tcW w:w="2323" w:type="dxa"/>
          </w:tcPr>
          <w:p w14:paraId="73E9E941" w14:textId="49427155"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Selectively</w:t>
            </w:r>
          </w:p>
        </w:tc>
        <w:tc>
          <w:tcPr>
            <w:tcW w:w="3122" w:type="dxa"/>
          </w:tcPr>
          <w:p w14:paraId="6FA6504E" w14:textId="04793AC0"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r>
      <w:tr w:rsidR="007635F9" w:rsidRPr="00DF530D" w14:paraId="1F18A25B" w14:textId="77777777" w:rsidTr="0034201B">
        <w:tc>
          <w:tcPr>
            <w:tcW w:w="3542" w:type="dxa"/>
          </w:tcPr>
          <w:p w14:paraId="041B7774" w14:textId="39B4E9B6" w:rsidR="007635F9" w:rsidRPr="00DF530D" w:rsidRDefault="007635F9"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Serum Tg, anti-Tg antibody</w:t>
            </w:r>
          </w:p>
        </w:tc>
        <w:tc>
          <w:tcPr>
            <w:tcW w:w="2323" w:type="dxa"/>
          </w:tcPr>
          <w:p w14:paraId="2CC257E3" w14:textId="00D7FD43"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w:t>
            </w:r>
          </w:p>
        </w:tc>
        <w:tc>
          <w:tcPr>
            <w:tcW w:w="3122" w:type="dxa"/>
          </w:tcPr>
          <w:p w14:paraId="36B26287" w14:textId="48C1FC1D"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Selectively</w:t>
            </w:r>
          </w:p>
        </w:tc>
      </w:tr>
      <w:tr w:rsidR="007635F9" w:rsidRPr="00DF530D" w14:paraId="7306B18C" w14:textId="77777777" w:rsidTr="0034201B">
        <w:tc>
          <w:tcPr>
            <w:tcW w:w="3542" w:type="dxa"/>
          </w:tcPr>
          <w:p w14:paraId="0F194C90" w14:textId="5494CFCB"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CT or MRI</w:t>
            </w:r>
          </w:p>
        </w:tc>
        <w:tc>
          <w:tcPr>
            <w:tcW w:w="2323" w:type="dxa"/>
          </w:tcPr>
          <w:p w14:paraId="589AD913" w14:textId="0B7ADEAD"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Selectively</w:t>
            </w:r>
          </w:p>
        </w:tc>
        <w:tc>
          <w:tcPr>
            <w:tcW w:w="3122" w:type="dxa"/>
          </w:tcPr>
          <w:p w14:paraId="4786808C" w14:textId="246E6413"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Selectively</w:t>
            </w:r>
          </w:p>
        </w:tc>
      </w:tr>
      <w:tr w:rsidR="007635F9" w:rsidRPr="00DF530D" w14:paraId="5CBE348C" w14:textId="77777777" w:rsidTr="0034201B">
        <w:tc>
          <w:tcPr>
            <w:tcW w:w="3542" w:type="dxa"/>
          </w:tcPr>
          <w:p w14:paraId="58F42774" w14:textId="41B77CC4"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PET</w:t>
            </w:r>
          </w:p>
        </w:tc>
        <w:tc>
          <w:tcPr>
            <w:tcW w:w="2323" w:type="dxa"/>
          </w:tcPr>
          <w:p w14:paraId="299A7DE9" w14:textId="6FC75045"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w:t>
            </w:r>
          </w:p>
        </w:tc>
        <w:tc>
          <w:tcPr>
            <w:tcW w:w="3122" w:type="dxa"/>
          </w:tcPr>
          <w:p w14:paraId="26DD1549" w14:textId="35DAED95"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w:t>
            </w:r>
          </w:p>
        </w:tc>
      </w:tr>
      <w:tr w:rsidR="007635F9" w:rsidRPr="00DF530D" w14:paraId="55105D5E" w14:textId="77777777" w:rsidTr="0034201B">
        <w:tc>
          <w:tcPr>
            <w:tcW w:w="3542" w:type="dxa"/>
          </w:tcPr>
          <w:p w14:paraId="1CB362BB" w14:textId="6AAB44C7"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vertAlign w:val="superscript"/>
              </w:rPr>
              <w:t>123</w:t>
            </w:r>
            <w:r w:rsidRPr="00DF530D">
              <w:rPr>
                <w:rFonts w:ascii="Arial" w:hAnsi="Arial" w:cs="Arial"/>
                <w:szCs w:val="22"/>
              </w:rPr>
              <w:t>I thyroid scan</w:t>
            </w:r>
          </w:p>
        </w:tc>
        <w:tc>
          <w:tcPr>
            <w:tcW w:w="2323" w:type="dxa"/>
          </w:tcPr>
          <w:p w14:paraId="28DF56A2" w14:textId="4A1B36D6" w:rsidR="007635F9" w:rsidRPr="00DF530D" w:rsidRDefault="007635F9" w:rsidP="00DF530D">
            <w:pPr>
              <w:pStyle w:val="ListParagraph"/>
              <w:wordWrap/>
              <w:spacing w:line="276" w:lineRule="auto"/>
              <w:ind w:left="0"/>
              <w:rPr>
                <w:rFonts w:ascii="Arial" w:hAnsi="Arial" w:cs="Arial"/>
                <w:szCs w:val="22"/>
              </w:rPr>
            </w:pPr>
            <w:r w:rsidRPr="00DF530D">
              <w:rPr>
                <w:rFonts w:ascii="Arial" w:hAnsi="Arial" w:cs="Arial"/>
                <w:szCs w:val="22"/>
              </w:rPr>
              <w:t>—</w:t>
            </w:r>
          </w:p>
        </w:tc>
        <w:tc>
          <w:tcPr>
            <w:tcW w:w="3122" w:type="dxa"/>
          </w:tcPr>
          <w:p w14:paraId="1B0B4F42" w14:textId="39CF8B00" w:rsidR="007635F9" w:rsidRPr="00DF530D" w:rsidRDefault="0098433C" w:rsidP="00DF530D">
            <w:pPr>
              <w:pStyle w:val="ListParagraph"/>
              <w:wordWrap/>
              <w:spacing w:line="276" w:lineRule="auto"/>
              <w:ind w:left="0"/>
              <w:rPr>
                <w:rFonts w:ascii="Arial" w:hAnsi="Arial" w:cs="Arial"/>
                <w:szCs w:val="22"/>
              </w:rPr>
            </w:pPr>
            <w:r w:rsidRPr="00DF530D">
              <w:rPr>
                <w:rFonts w:ascii="Arial" w:hAnsi="Arial" w:cs="Arial"/>
                <w:szCs w:val="22"/>
              </w:rPr>
              <w:t>P</w:t>
            </w:r>
          </w:p>
        </w:tc>
      </w:tr>
    </w:tbl>
    <w:p w14:paraId="0591C789" w14:textId="77777777" w:rsidR="00027380" w:rsidRPr="00DF530D" w:rsidRDefault="00027380" w:rsidP="00DF530D">
      <w:pPr>
        <w:pStyle w:val="ListParagraph"/>
        <w:wordWrap/>
        <w:spacing w:after="0" w:line="276" w:lineRule="auto"/>
        <w:ind w:left="0"/>
        <w:rPr>
          <w:rFonts w:ascii="Arial" w:hAnsi="Arial" w:cs="Arial"/>
          <w:szCs w:val="22"/>
        </w:rPr>
      </w:pPr>
    </w:p>
    <w:p w14:paraId="5F8039D0" w14:textId="1EA12F8D" w:rsidR="00027380" w:rsidRPr="00DF530D" w:rsidRDefault="0060239B" w:rsidP="00DF530D">
      <w:pPr>
        <w:pStyle w:val="ListParagraph"/>
        <w:wordWrap/>
        <w:spacing w:after="0" w:line="276" w:lineRule="auto"/>
        <w:ind w:left="0"/>
        <w:rPr>
          <w:rFonts w:ascii="Arial" w:hAnsi="Arial" w:cs="Arial"/>
          <w:b/>
          <w:bCs/>
          <w:szCs w:val="22"/>
        </w:rPr>
      </w:pPr>
      <w:r w:rsidRPr="00DF530D">
        <w:rPr>
          <w:rFonts w:ascii="Arial" w:hAnsi="Arial" w:cs="Arial"/>
          <w:b/>
          <w:bCs/>
          <w:color w:val="0066FF"/>
          <w:szCs w:val="22"/>
          <w14:textFill>
            <w14:solidFill>
              <w14:srgbClr w14:val="0066FF">
                <w14:lumMod w14:val="75000"/>
                <w14:lumOff w14:val="25000"/>
              </w14:srgbClr>
            </w14:solidFill>
          </w14:textFill>
        </w:rPr>
        <w:t>CLINICAL</w:t>
      </w:r>
      <w:r w:rsidRPr="00DF530D">
        <w:rPr>
          <w:rFonts w:ascii="Arial" w:hAnsi="Arial" w:cs="Arial"/>
          <w:b/>
          <w:bCs/>
          <w:szCs w:val="22"/>
        </w:rPr>
        <w:t xml:space="preserve"> </w:t>
      </w:r>
      <w:r w:rsidRPr="00DF530D">
        <w:rPr>
          <w:rFonts w:ascii="Arial" w:hAnsi="Arial" w:cs="Arial"/>
          <w:b/>
          <w:bCs/>
          <w:color w:val="0066FF"/>
          <w:szCs w:val="22"/>
          <w14:textFill>
            <w14:solidFill>
              <w14:srgbClr w14:val="0066FF">
                <w14:lumMod w14:val="75000"/>
                <w14:lumOff w14:val="25000"/>
              </w14:srgbClr>
            </w14:solidFill>
          </w14:textFill>
        </w:rPr>
        <w:t xml:space="preserve">OUTCOME </w:t>
      </w:r>
    </w:p>
    <w:p w14:paraId="18C0CCDF" w14:textId="77777777" w:rsidR="004B7E52" w:rsidRDefault="004B7E52" w:rsidP="00DF530D">
      <w:pPr>
        <w:pStyle w:val="ListParagraph"/>
        <w:wordWrap/>
        <w:spacing w:after="0" w:line="276" w:lineRule="auto"/>
        <w:ind w:left="0"/>
        <w:rPr>
          <w:rFonts w:ascii="Arial" w:hAnsi="Arial" w:cs="Arial"/>
          <w:szCs w:val="22"/>
        </w:rPr>
      </w:pPr>
    </w:p>
    <w:p w14:paraId="31EA0CCA" w14:textId="29F435CD" w:rsidR="00D11478" w:rsidRDefault="00E1088C" w:rsidP="00DF530D">
      <w:pPr>
        <w:pStyle w:val="ListParagraph"/>
        <w:wordWrap/>
        <w:spacing w:after="0" w:line="276" w:lineRule="auto"/>
        <w:ind w:left="0"/>
        <w:rPr>
          <w:rFonts w:ascii="Arial" w:hAnsi="Arial" w:cs="Arial"/>
          <w:szCs w:val="22"/>
        </w:rPr>
      </w:pPr>
      <w:r w:rsidRPr="00DF530D">
        <w:rPr>
          <w:rFonts w:ascii="Arial" w:hAnsi="Arial" w:cs="Arial"/>
          <w:szCs w:val="22"/>
        </w:rPr>
        <w:t>Recent meta-analyses and systematic reviews have established TA</w:t>
      </w:r>
      <w:r w:rsidR="0064567B" w:rsidRPr="00DF530D">
        <w:rPr>
          <w:rFonts w:ascii="Arial" w:hAnsi="Arial" w:cs="Arial"/>
          <w:szCs w:val="22"/>
        </w:rPr>
        <w:t>,</w:t>
      </w:r>
      <w:r w:rsidRPr="00DF530D">
        <w:rPr>
          <w:rFonts w:ascii="Arial" w:hAnsi="Arial" w:cs="Arial"/>
          <w:szCs w:val="22"/>
        </w:rPr>
        <w:t xml:space="preserve"> including RFA, MWA, and LA as effective and safe treatments for benign thyroid nodules. Here we summarize clinical outcomes based on the latest evidence, with </w:t>
      </w:r>
      <w:r w:rsidR="001B1A58" w:rsidRPr="00DF530D">
        <w:rPr>
          <w:rFonts w:ascii="Arial" w:hAnsi="Arial" w:cs="Arial"/>
          <w:szCs w:val="22"/>
        </w:rPr>
        <w:t xml:space="preserve">a </w:t>
      </w:r>
      <w:r w:rsidRPr="00DF530D">
        <w:rPr>
          <w:rFonts w:ascii="Arial" w:hAnsi="Arial" w:cs="Arial"/>
          <w:szCs w:val="22"/>
        </w:rPr>
        <w:t>focus on long-term efficacy, volume reduction, symptom</w:t>
      </w:r>
      <w:r w:rsidR="00A9084A" w:rsidRPr="00DF530D">
        <w:rPr>
          <w:rFonts w:ascii="Arial" w:hAnsi="Arial" w:cs="Arial"/>
          <w:szCs w:val="22"/>
        </w:rPr>
        <w:t>/cosmetic</w:t>
      </w:r>
      <w:r w:rsidRPr="00DF530D">
        <w:rPr>
          <w:rFonts w:ascii="Arial" w:hAnsi="Arial" w:cs="Arial"/>
          <w:szCs w:val="22"/>
        </w:rPr>
        <w:t xml:space="preserve"> improvement, </w:t>
      </w:r>
      <w:r w:rsidR="00D11478" w:rsidRPr="00DF530D">
        <w:rPr>
          <w:rFonts w:ascii="Arial" w:hAnsi="Arial" w:cs="Arial"/>
          <w:szCs w:val="22"/>
        </w:rPr>
        <w:t xml:space="preserve">and </w:t>
      </w:r>
      <w:r w:rsidRPr="00DF530D">
        <w:rPr>
          <w:rFonts w:ascii="Arial" w:hAnsi="Arial" w:cs="Arial"/>
          <w:szCs w:val="22"/>
        </w:rPr>
        <w:t>regrowth rate.</w:t>
      </w:r>
    </w:p>
    <w:p w14:paraId="4E44F417" w14:textId="77777777" w:rsidR="004B7E52" w:rsidRPr="00DF530D" w:rsidRDefault="004B7E52" w:rsidP="00DF530D">
      <w:pPr>
        <w:pStyle w:val="ListParagraph"/>
        <w:wordWrap/>
        <w:spacing w:after="0" w:line="276" w:lineRule="auto"/>
        <w:ind w:left="0"/>
        <w:rPr>
          <w:rFonts w:ascii="Arial" w:hAnsi="Arial" w:cs="Arial"/>
          <w:szCs w:val="22"/>
        </w:rPr>
      </w:pPr>
    </w:p>
    <w:p w14:paraId="6078C130" w14:textId="2276D9E4" w:rsidR="00A10A66" w:rsidRDefault="00D11478"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Recent meta-analyses with ≥3 years of follow-up report a significant reduction in nodule size after </w:t>
      </w:r>
      <w:r w:rsidR="00A9084A" w:rsidRPr="00DF530D">
        <w:rPr>
          <w:rFonts w:ascii="Arial" w:hAnsi="Arial" w:cs="Arial"/>
          <w:szCs w:val="22"/>
        </w:rPr>
        <w:t>TA</w:t>
      </w:r>
      <w:r w:rsidRPr="00DF530D">
        <w:rPr>
          <w:rFonts w:ascii="Arial" w:hAnsi="Arial" w:cs="Arial"/>
          <w:szCs w:val="22"/>
        </w:rPr>
        <w:t>. One large</w:t>
      </w:r>
      <w:r w:rsidR="00A9084A" w:rsidRPr="00DF530D">
        <w:rPr>
          <w:rFonts w:ascii="Arial" w:hAnsi="Arial" w:cs="Arial"/>
          <w:szCs w:val="22"/>
        </w:rPr>
        <w:t>-population</w:t>
      </w:r>
      <w:r w:rsidRPr="00DF530D">
        <w:rPr>
          <w:rFonts w:ascii="Arial" w:hAnsi="Arial" w:cs="Arial"/>
          <w:szCs w:val="22"/>
        </w:rPr>
        <w:t xml:space="preserve"> study reported an overall VRR of 71.6% at 3 years (95% CI: 64.4–78.8%), with variability by modality: LA (53.3%), RFA (79.5%), and MWA (89.7%) </w:t>
      </w:r>
      <w:r w:rsidRPr="00DF530D">
        <w:rPr>
          <w:rFonts w:ascii="Arial" w:hAnsi="Arial" w:cs="Arial"/>
          <w:szCs w:val="22"/>
        </w:rPr>
        <w:fldChar w:fldCharType="begin">
          <w:fldData xml:space="preserve">PEVuZE5vdGU+PENpdGU+PEF1dGhvcj5aaGFvPC9BdXRob3I+PFllYXI+MjAyNTwvWWVhcj48UmVj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PEVuZE5vdGU+PENpdGU+PEF1dGhvcj5aaGFvPC9BdXRob3I+PFllYXI+MjAyNTwvWWVhcj48UmVj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Pr="00DF530D">
        <w:rPr>
          <w:rFonts w:ascii="Arial" w:hAnsi="Arial" w:cs="Arial"/>
          <w:szCs w:val="22"/>
        </w:rPr>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38</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In the study, all modalities led to significant improvement</w:t>
      </w:r>
      <w:r w:rsidR="002D5DC4" w:rsidRPr="00DF530D">
        <w:rPr>
          <w:rFonts w:ascii="Arial" w:hAnsi="Arial" w:cs="Arial"/>
          <w:szCs w:val="22"/>
        </w:rPr>
        <w:t>s</w:t>
      </w:r>
      <w:r w:rsidRPr="00DF530D">
        <w:rPr>
          <w:rFonts w:ascii="Arial" w:hAnsi="Arial" w:cs="Arial"/>
          <w:szCs w:val="22"/>
        </w:rPr>
        <w:t xml:space="preserve"> in both symptom</w:t>
      </w:r>
      <w:r w:rsidR="001B1A58" w:rsidRPr="00DF530D">
        <w:rPr>
          <w:rFonts w:ascii="Arial" w:hAnsi="Arial" w:cs="Arial"/>
          <w:szCs w:val="22"/>
        </w:rPr>
        <w:t xml:space="preserve"> </w:t>
      </w:r>
      <w:r w:rsidRPr="00DF530D">
        <w:rPr>
          <w:rFonts w:ascii="Arial" w:hAnsi="Arial" w:cs="Arial"/>
          <w:szCs w:val="22"/>
        </w:rPr>
        <w:t xml:space="preserve">and cosmetic scores, </w:t>
      </w:r>
      <w:r w:rsidR="001B1A58" w:rsidRPr="00DF530D">
        <w:rPr>
          <w:rFonts w:ascii="Arial" w:hAnsi="Arial" w:cs="Arial"/>
          <w:szCs w:val="22"/>
        </w:rPr>
        <w:t xml:space="preserve">sustained </w:t>
      </w:r>
      <w:r w:rsidRPr="00DF530D">
        <w:rPr>
          <w:rFonts w:ascii="Arial" w:hAnsi="Arial" w:cs="Arial"/>
          <w:szCs w:val="22"/>
        </w:rPr>
        <w:t>over multi</w:t>
      </w:r>
      <w:r w:rsidR="001B1A58" w:rsidRPr="00DF530D">
        <w:rPr>
          <w:rFonts w:ascii="Arial" w:hAnsi="Arial" w:cs="Arial"/>
          <w:szCs w:val="22"/>
        </w:rPr>
        <w:t>ple years</w:t>
      </w:r>
      <w:r w:rsidRPr="00DF530D">
        <w:rPr>
          <w:rFonts w:ascii="Arial" w:hAnsi="Arial" w:cs="Arial"/>
          <w:szCs w:val="22"/>
        </w:rPr>
        <w:t xml:space="preserve"> </w:t>
      </w:r>
      <w:r w:rsidRPr="00DF530D">
        <w:rPr>
          <w:rFonts w:ascii="Arial" w:hAnsi="Arial" w:cs="Arial"/>
          <w:szCs w:val="22"/>
        </w:rPr>
        <w:fldChar w:fldCharType="begin">
          <w:fldData xml:space="preserve">PEVuZE5vdGU+PENpdGU+PEF1dGhvcj5aaGFvPC9BdXRob3I+PFllYXI+MjAyNTwvWWVhcj48UmVj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PEVuZE5vdGU+PENpdGU+PEF1dGhvcj5aaGFvPC9BdXRob3I+PFllYXI+MjAyNTwvWWVhcj48UmVj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Pr="00DF530D">
        <w:rPr>
          <w:rFonts w:ascii="Arial" w:hAnsi="Arial" w:cs="Arial"/>
          <w:szCs w:val="22"/>
        </w:rPr>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38</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xml:space="preserve">. In comparison of RFA and MWA, RFA achieved a VRR of 83.3% at 12 months, superior to MWA (76.9%), especially </w:t>
      </w:r>
      <w:r w:rsidR="002D5DC4" w:rsidRPr="00DF530D">
        <w:rPr>
          <w:rFonts w:ascii="Arial" w:hAnsi="Arial" w:cs="Arial"/>
          <w:szCs w:val="22"/>
        </w:rPr>
        <w:t xml:space="preserve">with </w:t>
      </w:r>
      <w:r w:rsidRPr="00DF530D">
        <w:rPr>
          <w:rFonts w:ascii="Arial" w:hAnsi="Arial" w:cs="Arial"/>
          <w:szCs w:val="22"/>
        </w:rPr>
        <w:t xml:space="preserve">superior outcomes in less experienced (&lt;10 years) investigators </w:t>
      </w:r>
      <w:r w:rsidRPr="00DF530D">
        <w:rPr>
          <w:rFonts w:ascii="Arial" w:hAnsi="Arial" w:cs="Arial"/>
          <w:szCs w:val="22"/>
        </w:rPr>
        <w:fldChar w:fldCharType="begin">
          <w:fldData xml:space="preserve">PEVuZE5vdGU+PENpdGU+PEF1dGhvcj5MaW08L0F1dGhvcj48WWVhcj4yMDI1PC9ZZWFyPjxSZWNO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PEVuZE5vdGU+PENpdGU+PEF1dGhvcj5MaW08L0F1dGhvcj48WWVhcj4yMDI1PC9ZZWFyPjxSZWNO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Pr="00DF530D">
        <w:rPr>
          <w:rFonts w:ascii="Arial" w:hAnsi="Arial" w:cs="Arial"/>
          <w:szCs w:val="22"/>
        </w:rPr>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39</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xml:space="preserve">. </w:t>
      </w:r>
    </w:p>
    <w:p w14:paraId="42BDA947" w14:textId="77777777" w:rsidR="004B7E52" w:rsidRPr="00DF530D" w:rsidRDefault="004B7E52" w:rsidP="00DF530D">
      <w:pPr>
        <w:pStyle w:val="ListParagraph"/>
        <w:wordWrap/>
        <w:spacing w:after="0" w:line="276" w:lineRule="auto"/>
        <w:ind w:left="0"/>
        <w:rPr>
          <w:rFonts w:ascii="Arial" w:hAnsi="Arial" w:cs="Arial"/>
          <w:szCs w:val="22"/>
        </w:rPr>
      </w:pPr>
    </w:p>
    <w:p w14:paraId="3590BCB2" w14:textId="25649FD4" w:rsidR="007F3501" w:rsidRDefault="007F3501"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The available data on the effectiveness of TA for treating hyperthyroidism associated with AFTN is limited. A systematic review and meta-analysis of TA for AFTNs reported a TSH normalization </w:t>
      </w:r>
      <w:r w:rsidR="0076146D" w:rsidRPr="00DF530D">
        <w:rPr>
          <w:rFonts w:ascii="Arial" w:hAnsi="Arial" w:cs="Arial"/>
          <w:szCs w:val="22"/>
        </w:rPr>
        <w:t>rate of</w:t>
      </w:r>
      <w:r w:rsidRPr="00DF530D">
        <w:rPr>
          <w:rFonts w:ascii="Arial" w:hAnsi="Arial" w:cs="Arial"/>
          <w:szCs w:val="22"/>
        </w:rPr>
        <w:t xml:space="preserve"> 71.2%</w:t>
      </w:r>
      <w:r w:rsidR="0076146D" w:rsidRPr="00DF530D">
        <w:rPr>
          <w:rFonts w:ascii="Arial" w:hAnsi="Arial" w:cs="Arial"/>
          <w:szCs w:val="22"/>
        </w:rPr>
        <w:t xml:space="preserve"> </w:t>
      </w:r>
      <w:r w:rsidRPr="00DF530D">
        <w:rPr>
          <w:rFonts w:ascii="Arial" w:hAnsi="Arial" w:cs="Arial"/>
          <w:szCs w:val="22"/>
        </w:rPr>
        <w:t xml:space="preserve">and the </w:t>
      </w:r>
      <w:r w:rsidR="0076146D" w:rsidRPr="00DF530D">
        <w:rPr>
          <w:rFonts w:ascii="Arial" w:hAnsi="Arial" w:cs="Arial"/>
          <w:szCs w:val="22"/>
        </w:rPr>
        <w:t>VRR of</w:t>
      </w:r>
      <w:r w:rsidRPr="00DF530D">
        <w:rPr>
          <w:rFonts w:ascii="Arial" w:hAnsi="Arial" w:cs="Arial"/>
          <w:szCs w:val="22"/>
        </w:rPr>
        <w:t xml:space="preserve"> 69.4% at a mean follow-up period of 12.8 months</w:t>
      </w:r>
      <w:r w:rsidR="0076146D" w:rsidRPr="00DF530D">
        <w:rPr>
          <w:rFonts w:ascii="Arial" w:hAnsi="Arial" w:cs="Arial"/>
          <w:szCs w:val="22"/>
        </w:rPr>
        <w:t xml:space="preserve"> </w:t>
      </w:r>
      <w:r w:rsidR="0076146D"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&lt;EndNote&gt;&lt;Cite&gt;&lt;Author&gt;Kim&lt;/Author&gt;&lt;Year&gt;2021&lt;/Year&gt;&lt;RecNum&gt;52&lt;/RecNum&gt;&lt;DisplayText&gt;[40]&lt;/DisplayText&gt;&lt;record&gt;&lt;rec-number&gt;52&lt;/rec-number&gt;&lt;foreign-keys&gt;&lt;key app="EN" db-id="ada2x5vz3td5rqetw07592v8pxr2za0aev2p" timestamp="1755583982"&gt;52&lt;/key&gt;&lt;/foreign-keys&gt;&lt;ref-type name="Journal Article"&gt;17&lt;/ref-type&gt;&lt;contributors&gt;&lt;authors&gt;&lt;author&gt;Kim, Hyun Jin&lt;/author&gt;&lt;author&gt;Cho, Se Jin&lt;/author&gt;&lt;author&gt;Baek, Jung Hwan&lt;/author&gt;&lt;author&gt;Suh, Chong Hyun&lt;/author&gt;&lt;/authors&gt;&lt;/contributors&gt;&lt;titles&gt;&lt;title&gt;Efficacy and safety of thermal ablation for autonomously functioning thyroid nodules: a systematic review and meta-analysis&lt;/title&gt;&lt;secondary-title&gt;European radiology&lt;/secondary-title&gt;&lt;/titles&gt;&lt;periodical&gt;&lt;full-title&gt;European radiology&lt;/full-title&gt;&lt;/periodical&gt;&lt;pages&gt;605-615&lt;/pages&gt;&lt;volume&gt;31&lt;/volume&gt;&lt;number&gt;2&lt;/number&gt;&lt;dates&gt;&lt;year&gt;2021&lt;/year&gt;&lt;/dates&gt;&lt;isbn&gt;0938-7994&lt;/isbn&gt;&lt;urls&gt;&lt;/urls&gt;&lt;/record&gt;&lt;/Cite&gt;&lt;/EndNote&gt;</w:instrText>
      </w:r>
      <w:r w:rsidR="0076146D"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40</w:t>
      </w:r>
      <w:r w:rsidR="00C97A5E">
        <w:rPr>
          <w:rFonts w:ascii="Arial" w:hAnsi="Arial" w:cs="Arial"/>
          <w:noProof/>
          <w:szCs w:val="22"/>
        </w:rPr>
        <w:t>)</w:t>
      </w:r>
      <w:r w:rsidR="0076146D" w:rsidRPr="00DF530D">
        <w:rPr>
          <w:rFonts w:ascii="Arial" w:hAnsi="Arial" w:cs="Arial"/>
          <w:szCs w:val="22"/>
        </w:rPr>
        <w:fldChar w:fldCharType="end"/>
      </w:r>
      <w:r w:rsidRPr="00DF530D">
        <w:rPr>
          <w:rFonts w:ascii="Arial" w:hAnsi="Arial" w:cs="Arial"/>
          <w:szCs w:val="22"/>
        </w:rPr>
        <w:t>. </w:t>
      </w:r>
    </w:p>
    <w:p w14:paraId="71F01DC6" w14:textId="77777777" w:rsidR="004B7E52" w:rsidRPr="00DF530D" w:rsidRDefault="004B7E52" w:rsidP="00DF530D">
      <w:pPr>
        <w:pStyle w:val="ListParagraph"/>
        <w:wordWrap/>
        <w:spacing w:after="0" w:line="276" w:lineRule="auto"/>
        <w:ind w:left="0"/>
        <w:rPr>
          <w:rFonts w:ascii="Arial" w:hAnsi="Arial" w:cs="Arial"/>
          <w:szCs w:val="22"/>
        </w:rPr>
      </w:pPr>
    </w:p>
    <w:p w14:paraId="64B682D0" w14:textId="5C8EEA85" w:rsidR="00D11478" w:rsidRDefault="002F6843" w:rsidP="00DF530D">
      <w:pPr>
        <w:pStyle w:val="ListParagraph"/>
        <w:wordWrap/>
        <w:spacing w:after="0" w:line="276" w:lineRule="auto"/>
        <w:ind w:left="0"/>
        <w:rPr>
          <w:rFonts w:ascii="Arial" w:hAnsi="Arial" w:cs="Arial"/>
          <w:szCs w:val="22"/>
        </w:rPr>
      </w:pPr>
      <w:r w:rsidRPr="00DF530D">
        <w:rPr>
          <w:rFonts w:ascii="Arial" w:hAnsi="Arial" w:cs="Arial"/>
          <w:szCs w:val="22"/>
        </w:rPr>
        <w:lastRenderedPageBreak/>
        <w:t xml:space="preserve">Comparative systematic review of long-term studies of TA </w:t>
      </w:r>
      <w:r w:rsidR="00DC0A80" w:rsidRPr="00DF530D">
        <w:rPr>
          <w:rFonts w:ascii="Arial" w:hAnsi="Arial" w:cs="Arial"/>
          <w:szCs w:val="22"/>
        </w:rPr>
        <w:t xml:space="preserve">shows </w:t>
      </w:r>
      <w:r w:rsidR="00B04700" w:rsidRPr="00DF530D">
        <w:rPr>
          <w:rFonts w:ascii="Arial" w:hAnsi="Arial" w:cs="Arial"/>
          <w:szCs w:val="22"/>
        </w:rPr>
        <w:t xml:space="preserve">that </w:t>
      </w:r>
      <w:r w:rsidRPr="00DF530D">
        <w:rPr>
          <w:rFonts w:ascii="Arial" w:hAnsi="Arial" w:cs="Arial"/>
          <w:szCs w:val="22"/>
        </w:rPr>
        <w:t>RFA achieves superior VRR at 12 months (83.3%) compared to MWA (76.9%), notably in less experienced operators. For</w:t>
      </w:r>
      <w:r w:rsidR="00DA334D" w:rsidRPr="00DF530D">
        <w:rPr>
          <w:rFonts w:ascii="Arial" w:hAnsi="Arial" w:cs="Arial"/>
          <w:szCs w:val="22"/>
        </w:rPr>
        <w:t xml:space="preserve"> the</w:t>
      </w:r>
      <w:r w:rsidRPr="00DF530D">
        <w:rPr>
          <w:rFonts w:ascii="Arial" w:hAnsi="Arial" w:cs="Arial"/>
          <w:szCs w:val="22"/>
        </w:rPr>
        <w:t xml:space="preserve"> treatment of AFTN, data remain limited but suggest a 71.2% normalization rate of TSH</w:t>
      </w:r>
      <w:r w:rsidR="00474110" w:rsidRPr="00DF530D">
        <w:rPr>
          <w:rFonts w:ascii="Arial" w:hAnsi="Arial" w:cs="Arial"/>
          <w:szCs w:val="22"/>
        </w:rPr>
        <w:t>,</w:t>
      </w:r>
      <w:r w:rsidRPr="00DF530D">
        <w:rPr>
          <w:rFonts w:ascii="Arial" w:hAnsi="Arial" w:cs="Arial"/>
          <w:szCs w:val="22"/>
        </w:rPr>
        <w:t xml:space="preserve"> and </w:t>
      </w:r>
      <w:r w:rsidR="00DC0A80" w:rsidRPr="00DF530D">
        <w:rPr>
          <w:rFonts w:ascii="Arial" w:hAnsi="Arial" w:cs="Arial"/>
          <w:szCs w:val="22"/>
        </w:rPr>
        <w:t xml:space="preserve">a </w:t>
      </w:r>
      <w:r w:rsidRPr="00DF530D">
        <w:rPr>
          <w:rFonts w:ascii="Arial" w:hAnsi="Arial" w:cs="Arial"/>
          <w:szCs w:val="22"/>
        </w:rPr>
        <w:t xml:space="preserve">mean VRR of 69.4% at 12.8 months post-ablation </w:t>
      </w:r>
      <w:r w:rsidR="00A10A66"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&lt;EndNote&gt;&lt;Cite&gt;&lt;Author&gt;Jeong&lt;/Author&gt;&lt;Year&gt;2025&lt;/Year&gt;&lt;RecNum&gt;44&lt;/RecNum&gt;&lt;DisplayText&gt;[41]&lt;/DisplayText&gt;&lt;record&gt;&lt;rec-number&gt;44&lt;/rec-number&gt;&lt;foreign-keys&gt;&lt;key app="EN" db-id="ada2x5vz3td5rqetw07592v8pxr2za0aev2p" timestamp="1755359151"&gt;44&lt;/key&gt;&lt;/foreign-keys&gt;&lt;ref-type name="Journal Article"&gt;17&lt;/ref-type&gt;&lt;contributors&gt;&lt;authors&gt;&lt;author&gt;Jeong, So Yeong&lt;/author&gt;&lt;author&gt;Baek, Jung Hwan&lt;/author&gt;&lt;/authors&gt;&lt;/contributors&gt;&lt;titles&gt;&lt;title&gt;Long-term clinical outcomes of thermal ablation for benign thyroid nodules and unresolved issues: a comprehensive systematic review&lt;/title&gt;&lt;secondary-title&gt;La radiologia medica&lt;/secondary-title&gt;&lt;/titles&gt;&lt;periodical&gt;&lt;full-title&gt;La radiologia medica&lt;/full-title&gt;&lt;/periodical&gt;&lt;pages&gt;111-120&lt;/pages&gt;&lt;volume&gt;130&lt;/volume&gt;&lt;number&gt;1&lt;/number&gt;&lt;dates&gt;&lt;year&gt;2025&lt;/year&gt;&lt;/dates&gt;&lt;isbn&gt;1826-6983&lt;/isbn&gt;&lt;urls&gt;&lt;/urls&gt;&lt;/record&gt;&lt;/Cite&gt;&lt;/EndNote&gt;</w:instrText>
      </w:r>
      <w:r w:rsidR="00A10A66"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41</w:t>
      </w:r>
      <w:r w:rsidR="00C97A5E">
        <w:rPr>
          <w:rFonts w:ascii="Arial" w:hAnsi="Arial" w:cs="Arial"/>
          <w:noProof/>
          <w:szCs w:val="22"/>
        </w:rPr>
        <w:t>)</w:t>
      </w:r>
      <w:r w:rsidR="00A10A66" w:rsidRPr="00DF530D">
        <w:rPr>
          <w:rFonts w:ascii="Arial" w:hAnsi="Arial" w:cs="Arial"/>
          <w:szCs w:val="22"/>
        </w:rPr>
        <w:fldChar w:fldCharType="end"/>
      </w:r>
      <w:r w:rsidR="00A10A66" w:rsidRPr="00DF530D">
        <w:rPr>
          <w:rFonts w:ascii="Arial" w:hAnsi="Arial" w:cs="Arial"/>
          <w:szCs w:val="22"/>
        </w:rPr>
        <w:t>.</w:t>
      </w:r>
    </w:p>
    <w:p w14:paraId="293602AA" w14:textId="77777777" w:rsidR="004B7E52" w:rsidRPr="00DF530D" w:rsidRDefault="004B7E52" w:rsidP="00DF530D">
      <w:pPr>
        <w:pStyle w:val="ListParagraph"/>
        <w:wordWrap/>
        <w:spacing w:after="0" w:line="276" w:lineRule="auto"/>
        <w:ind w:left="0"/>
        <w:rPr>
          <w:rFonts w:ascii="Arial" w:hAnsi="Arial" w:cs="Arial"/>
          <w:szCs w:val="22"/>
        </w:rPr>
      </w:pPr>
    </w:p>
    <w:p w14:paraId="6020558E" w14:textId="194CCA93" w:rsidR="00A9084A" w:rsidRDefault="00A10A66"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However, with longer follow-up, </w:t>
      </w:r>
      <w:r w:rsidR="007C0596" w:rsidRPr="00DF530D">
        <w:rPr>
          <w:rFonts w:ascii="Arial" w:hAnsi="Arial" w:cs="Arial"/>
          <w:szCs w:val="22"/>
        </w:rPr>
        <w:t xml:space="preserve">as follow-up periods extend, long-term clinical outcomes have revealed several issues, and ‘regrowth’ is one of the major </w:t>
      </w:r>
      <w:r w:rsidR="00474110" w:rsidRPr="00DF530D">
        <w:rPr>
          <w:rFonts w:ascii="Arial" w:hAnsi="Arial" w:cs="Arial"/>
          <w:szCs w:val="22"/>
        </w:rPr>
        <w:t>problems</w:t>
      </w:r>
      <w:r w:rsidR="00012A82" w:rsidRPr="00DF530D">
        <w:rPr>
          <w:rFonts w:ascii="Arial" w:hAnsi="Arial" w:cs="Arial"/>
          <w:szCs w:val="22"/>
        </w:rPr>
        <w:t>.</w:t>
      </w:r>
      <w:r w:rsidRPr="00DF530D">
        <w:rPr>
          <w:rFonts w:ascii="Arial" w:hAnsi="Arial" w:cs="Arial"/>
          <w:szCs w:val="22"/>
        </w:rPr>
        <w:t xml:space="preserve"> </w:t>
      </w:r>
      <w:r w:rsidR="00012A82" w:rsidRPr="00DF530D">
        <w:rPr>
          <w:rFonts w:ascii="Arial" w:hAnsi="Arial" w:cs="Arial"/>
          <w:szCs w:val="22"/>
        </w:rPr>
        <w:t xml:space="preserve">Reported regrowth rates range widely from as low as 0.7% up to 37.5% </w:t>
      </w:r>
      <w:r w:rsidR="00012A82"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&lt;EndNote&gt;&lt;Cite&gt;&lt;Author&gt;Jeong&lt;/Author&gt;&lt;Year&gt;2025&lt;/Year&gt;&lt;RecNum&gt;44&lt;/RecNum&gt;&lt;DisplayText&gt;[41]&lt;/DisplayText&gt;&lt;record&gt;&lt;rec-number&gt;44&lt;/rec-number&gt;&lt;foreign-keys&gt;&lt;key app="EN" db-id="ada2x5vz3td5rqetw07592v8pxr2za0aev2p" timestamp="1755359151"&gt;44&lt;/key&gt;&lt;/foreign-keys&gt;&lt;ref-type name="Journal Article"&gt;17&lt;/ref-type&gt;&lt;contributors&gt;&lt;authors&gt;&lt;author&gt;Jeong, So Yeong&lt;/author&gt;&lt;author&gt;Baek, Jung Hwan&lt;/author&gt;&lt;/authors&gt;&lt;/contributors&gt;&lt;titles&gt;&lt;title&gt;Long-term clinical outcomes of thermal ablation for benign thyroid nodules and unresolved issues: a comprehensive systematic review&lt;/title&gt;&lt;secondary-title&gt;La radiologia medica&lt;/secondary-title&gt;&lt;/titles&gt;&lt;periodical&gt;&lt;full-title&gt;La radiologia medica&lt;/full-title&gt;&lt;/periodical&gt;&lt;pages&gt;111-120&lt;/pages&gt;&lt;volume&gt;130&lt;/volume&gt;&lt;number&gt;1&lt;/number&gt;&lt;dates&gt;&lt;year&gt;2025&lt;/year&gt;&lt;/dates&gt;&lt;isbn&gt;1826-6983&lt;/isbn&gt;&lt;urls&gt;&lt;/urls&gt;&lt;/record&gt;&lt;/Cite&gt;&lt;/EndNote&gt;</w:instrText>
      </w:r>
      <w:r w:rsidR="00012A82"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41</w:t>
      </w:r>
      <w:r w:rsidR="00C97A5E">
        <w:rPr>
          <w:rFonts w:ascii="Arial" w:hAnsi="Arial" w:cs="Arial"/>
          <w:noProof/>
          <w:szCs w:val="22"/>
        </w:rPr>
        <w:t>)</w:t>
      </w:r>
      <w:r w:rsidR="00012A82" w:rsidRPr="00DF530D">
        <w:rPr>
          <w:rFonts w:ascii="Arial" w:hAnsi="Arial" w:cs="Arial"/>
          <w:szCs w:val="22"/>
        </w:rPr>
        <w:fldChar w:fldCharType="end"/>
      </w:r>
      <w:r w:rsidR="00012A82" w:rsidRPr="00DF530D">
        <w:rPr>
          <w:rFonts w:ascii="Arial" w:hAnsi="Arial" w:cs="Arial"/>
          <w:szCs w:val="22"/>
        </w:rPr>
        <w:t xml:space="preserve">. </w:t>
      </w:r>
      <w:r w:rsidR="00DC0A80" w:rsidRPr="00DF530D">
        <w:rPr>
          <w:rFonts w:ascii="Arial" w:hAnsi="Arial" w:cs="Arial"/>
          <w:szCs w:val="22"/>
        </w:rPr>
        <w:t xml:space="preserve">Definitions of regrowth differ but commonly refer to a volume increase &gt;50% relative to the nadir volume post-treatment. </w:t>
      </w:r>
    </w:p>
    <w:p w14:paraId="5EEAB348" w14:textId="77777777" w:rsidR="004B7E52" w:rsidRPr="00DF530D" w:rsidRDefault="004B7E52" w:rsidP="00DF530D">
      <w:pPr>
        <w:pStyle w:val="ListParagraph"/>
        <w:wordWrap/>
        <w:spacing w:after="0" w:line="276" w:lineRule="auto"/>
        <w:ind w:left="0"/>
        <w:rPr>
          <w:rFonts w:ascii="Arial" w:hAnsi="Arial" w:cs="Arial"/>
          <w:szCs w:val="22"/>
        </w:rPr>
      </w:pPr>
    </w:p>
    <w:p w14:paraId="4FC35CCB" w14:textId="6694CA37" w:rsidR="00A10A66" w:rsidRPr="00DF530D" w:rsidRDefault="00701946" w:rsidP="00DF530D">
      <w:pPr>
        <w:pStyle w:val="ListParagraph"/>
        <w:wordWrap/>
        <w:spacing w:after="0" w:line="276" w:lineRule="auto"/>
        <w:ind w:left="0"/>
        <w:rPr>
          <w:rFonts w:ascii="Arial" w:hAnsi="Arial" w:cs="Arial"/>
          <w:szCs w:val="22"/>
        </w:rPr>
      </w:pPr>
      <w:r w:rsidRPr="00DF530D">
        <w:rPr>
          <w:rFonts w:ascii="Arial" w:hAnsi="Arial" w:cs="Arial"/>
          <w:szCs w:val="22"/>
        </w:rPr>
        <w:t>A m</w:t>
      </w:r>
      <w:r w:rsidR="00A9084A" w:rsidRPr="00DF530D">
        <w:rPr>
          <w:rFonts w:ascii="Arial" w:hAnsi="Arial" w:cs="Arial"/>
          <w:szCs w:val="22"/>
        </w:rPr>
        <w:t xml:space="preserve">ajor concern </w:t>
      </w:r>
      <w:r w:rsidRPr="00DF530D">
        <w:rPr>
          <w:rFonts w:ascii="Arial" w:hAnsi="Arial" w:cs="Arial"/>
          <w:szCs w:val="22"/>
        </w:rPr>
        <w:t xml:space="preserve">associated with </w:t>
      </w:r>
      <w:r w:rsidR="00A9084A" w:rsidRPr="00DF530D">
        <w:rPr>
          <w:rFonts w:ascii="Arial" w:hAnsi="Arial" w:cs="Arial"/>
          <w:szCs w:val="22"/>
        </w:rPr>
        <w:t>regrowth is delayed surgery. Delayed surgery rate</w:t>
      </w:r>
      <w:r w:rsidRPr="00DF530D">
        <w:rPr>
          <w:rFonts w:ascii="Arial" w:hAnsi="Arial" w:cs="Arial"/>
          <w:szCs w:val="22"/>
        </w:rPr>
        <w:t>s</w:t>
      </w:r>
      <w:r w:rsidR="00A9084A" w:rsidRPr="00DF530D">
        <w:rPr>
          <w:rFonts w:ascii="Arial" w:hAnsi="Arial" w:cs="Arial"/>
          <w:szCs w:val="22"/>
        </w:rPr>
        <w:t xml:space="preserve"> due to regrowth range from </w:t>
      </w:r>
      <w:r w:rsidR="004F46BA" w:rsidRPr="00DF530D">
        <w:rPr>
          <w:rFonts w:ascii="Arial" w:hAnsi="Arial" w:cs="Arial"/>
          <w:szCs w:val="22"/>
        </w:rPr>
        <w:t>0.7% to 37.5%</w:t>
      </w:r>
      <w:r w:rsidR="00A9084A" w:rsidRPr="00DF530D">
        <w:rPr>
          <w:rFonts w:ascii="Arial" w:hAnsi="Arial" w:cs="Arial"/>
          <w:szCs w:val="22"/>
        </w:rPr>
        <w:t xml:space="preserve">. </w:t>
      </w:r>
      <w:r w:rsidR="00DC0A80" w:rsidRPr="00DF530D">
        <w:rPr>
          <w:rFonts w:ascii="Arial" w:hAnsi="Arial" w:cs="Arial"/>
          <w:szCs w:val="22"/>
        </w:rPr>
        <w:t xml:space="preserve">Regrowth often originates from undertreated </w:t>
      </w:r>
      <w:r w:rsidRPr="00DF530D">
        <w:rPr>
          <w:rFonts w:ascii="Arial" w:hAnsi="Arial" w:cs="Arial"/>
          <w:szCs w:val="22"/>
        </w:rPr>
        <w:t xml:space="preserve">peripheral </w:t>
      </w:r>
      <w:r w:rsidR="00DC0A80" w:rsidRPr="00DF530D">
        <w:rPr>
          <w:rFonts w:ascii="Arial" w:hAnsi="Arial" w:cs="Arial"/>
          <w:szCs w:val="22"/>
        </w:rPr>
        <w:t xml:space="preserve">tissue, emphasizing the importance of complete nodule ablation, including margins. Vascular ablation combined with hydrodissection is recommended to improve complete treatment rates </w:t>
      </w:r>
      <w:r w:rsidR="007C0596"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&lt;EndNote&gt;&lt;Cite&gt;&lt;Author&gt;Park&lt;/Author&gt;&lt;Year&gt;2017&lt;/Year&gt;&lt;RecNum&gt;41&lt;/RecNum&gt;&lt;DisplayText&gt;[30]&lt;/DisplayText&gt;&lt;record&gt;&lt;rec-number&gt;41&lt;/rec-number&gt;&lt;foreign-keys&gt;&lt;key app="EN" db-id="ada2x5vz3td5rqetw07592v8pxr2za0aev2p" timestamp="1754904649"&gt;41&lt;/key&gt;&lt;/foreign-keys&gt;&lt;ref-type name="Journal Article"&gt;17&lt;/ref-type&gt;&lt;contributors&gt;&lt;authors&gt;&lt;author&gt;Park, Hye Sun&lt;/author&gt;&lt;author&gt;Baek, Jung Hwan&lt;/author&gt;&lt;author&gt;Park, Auh Whan&lt;/author&gt;&lt;author&gt;Chung, Sae Rom&lt;/author&gt;&lt;author&gt;Choi, Young Jun&lt;/author&gt;&lt;author&gt;Lee, Jeong Hyun&lt;/author&gt;&lt;/authors&gt;&lt;/contributors&gt;&lt;titles&gt;&lt;title&gt;Thyroid radiofrequency ablation: updates on innovative devices and techniques&lt;/title&gt;&lt;secondary-title&gt;Korean journal of radiology&lt;/secondary-title&gt;&lt;/titles&gt;&lt;periodical&gt;&lt;full-title&gt;Korean journal of radiology&lt;/full-title&gt;&lt;/periodical&gt;&lt;pages&gt;615-623&lt;/pages&gt;&lt;volume&gt;18&lt;/volume&gt;&lt;number&gt;4&lt;/number&gt;&lt;dates&gt;&lt;year&gt;2017&lt;/year&gt;&lt;/dates&gt;&lt;urls&gt;&lt;/urls&gt;&lt;/record&gt;&lt;/Cite&gt;&lt;/EndNote&gt;</w:instrText>
      </w:r>
      <w:r w:rsidR="007C0596"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30</w:t>
      </w:r>
      <w:r w:rsidR="00C97A5E">
        <w:rPr>
          <w:rFonts w:ascii="Arial" w:hAnsi="Arial" w:cs="Arial"/>
          <w:noProof/>
          <w:szCs w:val="22"/>
        </w:rPr>
        <w:t>)</w:t>
      </w:r>
      <w:r w:rsidR="007C0596" w:rsidRPr="00DF530D">
        <w:rPr>
          <w:rFonts w:ascii="Arial" w:hAnsi="Arial" w:cs="Arial"/>
          <w:szCs w:val="22"/>
        </w:rPr>
        <w:fldChar w:fldCharType="end"/>
      </w:r>
      <w:r w:rsidR="007C0596" w:rsidRPr="00DF530D">
        <w:rPr>
          <w:rFonts w:ascii="Arial" w:hAnsi="Arial" w:cs="Arial"/>
          <w:szCs w:val="22"/>
        </w:rPr>
        <w:t>.</w:t>
      </w:r>
    </w:p>
    <w:p w14:paraId="3151846D" w14:textId="77777777" w:rsidR="00027380" w:rsidRPr="00DF530D" w:rsidRDefault="00027380" w:rsidP="00DF530D">
      <w:pPr>
        <w:pStyle w:val="ListParagraph"/>
        <w:wordWrap/>
        <w:spacing w:after="0" w:line="276" w:lineRule="auto"/>
        <w:ind w:left="0"/>
        <w:rPr>
          <w:rFonts w:ascii="Arial" w:hAnsi="Arial" w:cs="Arial"/>
          <w:szCs w:val="22"/>
        </w:rPr>
      </w:pPr>
    </w:p>
    <w:p w14:paraId="441241A3" w14:textId="491F056F" w:rsidR="000F1CA1" w:rsidRPr="00DF530D" w:rsidRDefault="0060239B" w:rsidP="00DF530D">
      <w:pPr>
        <w:pStyle w:val="ListParagraph"/>
        <w:wordWrap/>
        <w:spacing w:after="0" w:line="276" w:lineRule="auto"/>
        <w:ind w:left="0"/>
        <w:rPr>
          <w:rFonts w:ascii="Arial" w:hAnsi="Arial" w:cs="Arial"/>
          <w:b/>
          <w:bCs/>
          <w:szCs w:val="22"/>
        </w:rPr>
      </w:pPr>
      <w:r w:rsidRPr="00DF530D">
        <w:rPr>
          <w:rFonts w:ascii="Arial" w:hAnsi="Arial" w:cs="Arial"/>
          <w:b/>
          <w:bCs/>
          <w:color w:val="0066FF"/>
          <w:szCs w:val="22"/>
          <w14:textFill>
            <w14:solidFill>
              <w14:srgbClr w14:val="0066FF">
                <w14:lumMod w14:val="75000"/>
                <w14:lumOff w14:val="25000"/>
              </w14:srgbClr>
            </w14:solidFill>
          </w14:textFill>
        </w:rPr>
        <w:t>COMPLICATIONS</w:t>
      </w:r>
    </w:p>
    <w:p w14:paraId="50EF8D36" w14:textId="77777777" w:rsidR="004B7E52" w:rsidRDefault="004B7E52" w:rsidP="00DF530D">
      <w:pPr>
        <w:wordWrap/>
        <w:spacing w:after="0" w:line="276" w:lineRule="auto"/>
        <w:rPr>
          <w:rFonts w:ascii="Arial" w:hAnsi="Arial" w:cs="Arial"/>
          <w:szCs w:val="22"/>
        </w:rPr>
      </w:pPr>
    </w:p>
    <w:p w14:paraId="6D0866CD" w14:textId="2DD537B8" w:rsidR="00AB515E" w:rsidRPr="00DF530D" w:rsidRDefault="00836842" w:rsidP="00DF530D">
      <w:pPr>
        <w:wordWrap/>
        <w:spacing w:after="0" w:line="276" w:lineRule="auto"/>
        <w:rPr>
          <w:rFonts w:ascii="Arial" w:hAnsi="Arial" w:cs="Arial"/>
          <w:szCs w:val="22"/>
        </w:rPr>
      </w:pPr>
      <w:r w:rsidRPr="00DF530D">
        <w:rPr>
          <w:rFonts w:ascii="Arial" w:hAnsi="Arial" w:cs="Arial"/>
          <w:szCs w:val="22"/>
        </w:rPr>
        <w:t xml:space="preserve">Although </w:t>
      </w:r>
      <w:r w:rsidR="0064567B" w:rsidRPr="00DF530D">
        <w:rPr>
          <w:rFonts w:ascii="Arial" w:hAnsi="Arial" w:cs="Arial"/>
          <w:szCs w:val="22"/>
        </w:rPr>
        <w:t xml:space="preserve">the </w:t>
      </w:r>
      <w:r w:rsidR="00DC0A80" w:rsidRPr="00DF530D">
        <w:rPr>
          <w:rFonts w:ascii="Arial" w:hAnsi="Arial" w:cs="Arial"/>
          <w:szCs w:val="22"/>
        </w:rPr>
        <w:t>overall</w:t>
      </w:r>
      <w:r w:rsidRPr="00DF530D">
        <w:rPr>
          <w:rFonts w:ascii="Arial" w:hAnsi="Arial" w:cs="Arial"/>
          <w:szCs w:val="22"/>
        </w:rPr>
        <w:t xml:space="preserve"> complication rate of </w:t>
      </w:r>
      <w:r w:rsidR="00BC0A47" w:rsidRPr="00DF530D">
        <w:rPr>
          <w:rFonts w:ascii="Arial" w:hAnsi="Arial" w:cs="Arial"/>
          <w:szCs w:val="22"/>
        </w:rPr>
        <w:t>TA</w:t>
      </w:r>
      <w:r w:rsidRPr="00DF530D">
        <w:rPr>
          <w:rFonts w:ascii="Arial" w:hAnsi="Arial" w:cs="Arial"/>
          <w:szCs w:val="22"/>
        </w:rPr>
        <w:t xml:space="preserve"> is low, various complications may occur</w:t>
      </w:r>
      <w:r w:rsidR="00AB515E" w:rsidRPr="00DF530D">
        <w:rPr>
          <w:rFonts w:ascii="Arial" w:hAnsi="Arial" w:cs="Arial"/>
          <w:szCs w:val="22"/>
        </w:rPr>
        <w:t xml:space="preserve"> (Table 5). </w:t>
      </w:r>
      <w:r w:rsidRPr="00DF530D">
        <w:rPr>
          <w:rFonts w:ascii="Arial" w:hAnsi="Arial" w:cs="Arial"/>
          <w:szCs w:val="22"/>
        </w:rPr>
        <w:t xml:space="preserve">A large retrospective series including 1459 patients </w:t>
      </w:r>
      <w:r w:rsidR="00AB515E" w:rsidRPr="00DF530D">
        <w:rPr>
          <w:rFonts w:ascii="Arial" w:hAnsi="Arial" w:cs="Arial"/>
          <w:szCs w:val="22"/>
        </w:rPr>
        <w:t xml:space="preserve">who </w:t>
      </w:r>
      <w:r w:rsidRPr="00DF530D">
        <w:rPr>
          <w:rFonts w:ascii="Arial" w:hAnsi="Arial" w:cs="Arial"/>
          <w:szCs w:val="22"/>
        </w:rPr>
        <w:t xml:space="preserve">underwent RFA of 1543 thyroid nodules reported </w:t>
      </w:r>
      <w:r w:rsidR="0064567B" w:rsidRPr="00DF530D">
        <w:rPr>
          <w:rFonts w:ascii="Arial" w:hAnsi="Arial" w:cs="Arial"/>
          <w:szCs w:val="22"/>
        </w:rPr>
        <w:t>an</w:t>
      </w:r>
      <w:r w:rsidRPr="00DF530D">
        <w:rPr>
          <w:rFonts w:ascii="Arial" w:hAnsi="Arial" w:cs="Arial"/>
          <w:szCs w:val="22"/>
        </w:rPr>
        <w:t xml:space="preserve"> </w:t>
      </w:r>
      <w:r w:rsidR="00BC0A47" w:rsidRPr="00DF530D">
        <w:rPr>
          <w:rFonts w:ascii="Arial" w:hAnsi="Arial" w:cs="Arial"/>
          <w:szCs w:val="22"/>
        </w:rPr>
        <w:t xml:space="preserve">overall </w:t>
      </w:r>
      <w:r w:rsidRPr="00DF530D">
        <w:rPr>
          <w:rFonts w:ascii="Arial" w:hAnsi="Arial" w:cs="Arial"/>
          <w:szCs w:val="22"/>
        </w:rPr>
        <w:t xml:space="preserve">complication rate of 3.3% </w:t>
      </w:r>
      <w:r w:rsidR="00BC0A47" w:rsidRPr="00DF530D">
        <w:rPr>
          <w:rFonts w:ascii="Arial" w:hAnsi="Arial" w:cs="Arial"/>
          <w:szCs w:val="22"/>
        </w:rPr>
        <w:t xml:space="preserve">with </w:t>
      </w:r>
      <w:r w:rsidR="0064567B" w:rsidRPr="00DF530D">
        <w:rPr>
          <w:rFonts w:ascii="Arial" w:hAnsi="Arial" w:cs="Arial"/>
          <w:szCs w:val="22"/>
        </w:rPr>
        <w:t xml:space="preserve">a </w:t>
      </w:r>
      <w:r w:rsidR="00BC0A47" w:rsidRPr="00DF530D">
        <w:rPr>
          <w:rFonts w:ascii="Arial" w:hAnsi="Arial" w:cs="Arial"/>
          <w:szCs w:val="22"/>
        </w:rPr>
        <w:t xml:space="preserve">major complication rate of 1.4 </w:t>
      </w:r>
      <w:r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&lt;EndNote&gt;&lt;Cite&gt;&lt;Author&gt;Baek&lt;/Author&gt;&lt;Year&gt;2012&lt;/Year&gt;&lt;RecNum&gt;50&lt;/RecNum&gt;&lt;DisplayText&gt;[42]&lt;/DisplayText&gt;&lt;record&gt;&lt;rec-number&gt;50&lt;/rec-number&gt;&lt;foreign-keys&gt;&lt;key app="EN" db-id="ada2x5vz3td5rqetw07592v8pxr2za0aev2p" timestamp="1755578876"&gt;50&lt;/key&gt;&lt;/foreign-keys&gt;&lt;ref-type name="Journal Article"&gt;17&lt;/ref-type&gt;&lt;contributors&gt;&lt;authors&gt;&lt;author&gt;Baek, Jung Hwan&lt;/author&gt;&lt;author&gt;Lee, Jeong Hyun&lt;/author&gt;&lt;author&gt;Sung, Jin Yong&lt;/author&gt;&lt;author&gt;Bae, Jae-Ik&lt;/author&gt;&lt;author&gt;Kim, Kyung Tae&lt;/author&gt;&lt;author&gt;Sim, Jungsuk&lt;/author&gt;&lt;author&gt;Baek, Seon Mi&lt;/author&gt;&lt;author&gt;Kim, Young-sun&lt;/author&gt;&lt;author&gt;Shin, Jung Hee&lt;/author&gt;&lt;author&gt;Park, Jeong Seon&lt;/author&gt;&lt;/authors&gt;&lt;/contributors&gt;&lt;titles&gt;&lt;title&gt;Complications encountered in the treatment of benign thyroid nodules with US-guided radiofrequency ablation: a multicenter study&lt;/title&gt;&lt;secondary-title&gt;Radiology&lt;/secondary-title&gt;&lt;/titles&gt;&lt;periodical&gt;&lt;full-title&gt;Radiology&lt;/full-title&gt;&lt;/periodical&gt;&lt;pages&gt;335-342&lt;/pages&gt;&lt;volume&gt;262&lt;/volume&gt;&lt;number&gt;1&lt;/number&gt;&lt;dates&gt;&lt;year&gt;2012&lt;/year&gt;&lt;/dates&gt;&lt;isbn&gt;0033-8419&lt;/isbn&gt;&lt;urls&gt;&lt;/urls&gt;&lt;/record&gt;&lt;/Cite&gt;&lt;/EndNote&gt;</w:instrText>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42</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xml:space="preserve">. </w:t>
      </w:r>
      <w:r w:rsidR="00AB515E" w:rsidRPr="00DF530D">
        <w:rPr>
          <w:rFonts w:ascii="Arial" w:hAnsi="Arial" w:cs="Arial"/>
          <w:szCs w:val="22"/>
        </w:rPr>
        <w:t>Major complications include voice changes, Horner syndrome, brachial plexus injury, nodule rupture, and permanent hypothyroidism. Minor complications included hematoma, skin burns, and nausea/vomiting.</w:t>
      </w:r>
    </w:p>
    <w:p w14:paraId="5A89F543" w14:textId="14A3DAAA" w:rsidR="00F203CC" w:rsidRPr="00DF530D" w:rsidRDefault="00AB515E" w:rsidP="00DF530D">
      <w:pPr>
        <w:wordWrap/>
        <w:spacing w:after="0" w:line="276" w:lineRule="auto"/>
        <w:rPr>
          <w:rFonts w:ascii="Arial" w:hAnsi="Arial" w:cs="Arial"/>
          <w:szCs w:val="22"/>
        </w:rPr>
      </w:pPr>
      <w:r w:rsidRPr="00DF530D">
        <w:rPr>
          <w:rFonts w:ascii="Arial" w:hAnsi="Arial" w:cs="Arial"/>
          <w:szCs w:val="22"/>
        </w:rPr>
        <w:t xml:space="preserve"> </w:t>
      </w:r>
    </w:p>
    <w:tbl>
      <w:tblPr>
        <w:tblStyle w:val="TableGrid"/>
        <w:tblW w:w="0" w:type="auto"/>
        <w:tblInd w:w="51" w:type="dxa"/>
        <w:tblLook w:val="04A0" w:firstRow="1" w:lastRow="0" w:firstColumn="1" w:lastColumn="0" w:noHBand="0" w:noVBand="1"/>
      </w:tblPr>
      <w:tblGrid>
        <w:gridCol w:w="4236"/>
        <w:gridCol w:w="4555"/>
      </w:tblGrid>
      <w:tr w:rsidR="0034201B" w:rsidRPr="00DF530D" w14:paraId="11FBD399" w14:textId="77777777" w:rsidTr="0034201B">
        <w:trPr>
          <w:trHeight w:val="531"/>
        </w:trPr>
        <w:tc>
          <w:tcPr>
            <w:tcW w:w="8791" w:type="dxa"/>
            <w:gridSpan w:val="2"/>
            <w:shd w:val="clear" w:color="auto" w:fill="FFFF00"/>
          </w:tcPr>
          <w:p w14:paraId="35C2EC9B" w14:textId="7952B1C1" w:rsidR="0034201B" w:rsidRPr="00DF530D" w:rsidRDefault="0034201B" w:rsidP="00DF530D">
            <w:pPr>
              <w:pStyle w:val="ListParagraph"/>
              <w:wordWrap/>
              <w:spacing w:line="276" w:lineRule="auto"/>
              <w:ind w:left="0"/>
              <w:rPr>
                <w:rFonts w:ascii="Arial" w:hAnsi="Arial" w:cs="Arial"/>
                <w:b/>
                <w:bCs/>
                <w:szCs w:val="22"/>
              </w:rPr>
            </w:pPr>
            <w:r w:rsidRPr="00DF530D">
              <w:rPr>
                <w:rFonts w:ascii="Arial" w:hAnsi="Arial" w:cs="Arial"/>
                <w:b/>
                <w:bCs/>
                <w:szCs w:val="22"/>
              </w:rPr>
              <w:t xml:space="preserve">Table 5. Complications and </w:t>
            </w:r>
            <w:r w:rsidR="004B7E52">
              <w:rPr>
                <w:rFonts w:ascii="Arial" w:hAnsi="Arial" w:cs="Arial"/>
                <w:b/>
                <w:bCs/>
                <w:szCs w:val="22"/>
              </w:rPr>
              <w:t>S</w:t>
            </w:r>
            <w:r w:rsidRPr="00DF530D">
              <w:rPr>
                <w:rFonts w:ascii="Arial" w:hAnsi="Arial" w:cs="Arial"/>
                <w:b/>
                <w:bCs/>
                <w:szCs w:val="22"/>
              </w:rPr>
              <w:t xml:space="preserve">ide </w:t>
            </w:r>
            <w:r w:rsidR="004B7E52">
              <w:rPr>
                <w:rFonts w:ascii="Arial" w:hAnsi="Arial" w:cs="Arial"/>
                <w:b/>
                <w:bCs/>
                <w:szCs w:val="22"/>
              </w:rPr>
              <w:t>E</w:t>
            </w:r>
            <w:r w:rsidRPr="00DF530D">
              <w:rPr>
                <w:rFonts w:ascii="Arial" w:hAnsi="Arial" w:cs="Arial"/>
                <w:b/>
                <w:bCs/>
                <w:szCs w:val="22"/>
              </w:rPr>
              <w:t xml:space="preserve">ffects </w:t>
            </w:r>
            <w:r w:rsidR="004B7E52">
              <w:rPr>
                <w:rFonts w:ascii="Arial" w:hAnsi="Arial" w:cs="Arial"/>
                <w:b/>
                <w:bCs/>
                <w:szCs w:val="22"/>
              </w:rPr>
              <w:t>R</w:t>
            </w:r>
            <w:r w:rsidRPr="00DF530D">
              <w:rPr>
                <w:rFonts w:ascii="Arial" w:hAnsi="Arial" w:cs="Arial"/>
                <w:b/>
                <w:bCs/>
                <w:szCs w:val="22"/>
              </w:rPr>
              <w:t xml:space="preserve">esulting from </w:t>
            </w:r>
            <w:r w:rsidR="004B7E52">
              <w:rPr>
                <w:rFonts w:ascii="Arial" w:hAnsi="Arial" w:cs="Arial"/>
                <w:b/>
                <w:bCs/>
                <w:szCs w:val="22"/>
              </w:rPr>
              <w:t>T</w:t>
            </w:r>
            <w:r w:rsidRPr="00DF530D">
              <w:rPr>
                <w:rFonts w:ascii="Arial" w:hAnsi="Arial" w:cs="Arial"/>
                <w:b/>
                <w:bCs/>
                <w:szCs w:val="22"/>
              </w:rPr>
              <w:t xml:space="preserve">hyroid </w:t>
            </w:r>
            <w:r w:rsidR="004B7E52">
              <w:rPr>
                <w:rFonts w:ascii="Arial" w:hAnsi="Arial" w:cs="Arial"/>
                <w:b/>
                <w:bCs/>
                <w:szCs w:val="22"/>
              </w:rPr>
              <w:t>R</w:t>
            </w:r>
            <w:r w:rsidRPr="00DF530D">
              <w:rPr>
                <w:rFonts w:ascii="Arial" w:hAnsi="Arial" w:cs="Arial"/>
                <w:b/>
                <w:bCs/>
                <w:szCs w:val="22"/>
              </w:rPr>
              <w:t xml:space="preserve">adiofrequency </w:t>
            </w:r>
            <w:r w:rsidR="006B5E24">
              <w:rPr>
                <w:rFonts w:ascii="Arial" w:hAnsi="Arial" w:cs="Arial"/>
                <w:b/>
                <w:bCs/>
                <w:szCs w:val="22"/>
              </w:rPr>
              <w:t>A</w:t>
            </w:r>
            <w:r w:rsidRPr="00DF530D">
              <w:rPr>
                <w:rFonts w:ascii="Arial" w:hAnsi="Arial" w:cs="Arial"/>
                <w:b/>
                <w:bCs/>
                <w:szCs w:val="22"/>
              </w:rPr>
              <w:t xml:space="preserve">blation and their </w:t>
            </w:r>
            <w:r w:rsidR="006B5E24">
              <w:rPr>
                <w:rFonts w:ascii="Arial" w:hAnsi="Arial" w:cs="Arial"/>
                <w:b/>
                <w:bCs/>
                <w:szCs w:val="22"/>
              </w:rPr>
              <w:t>R</w:t>
            </w:r>
            <w:r w:rsidRPr="00DF530D">
              <w:rPr>
                <w:rFonts w:ascii="Arial" w:hAnsi="Arial" w:cs="Arial"/>
                <w:b/>
                <w:bCs/>
                <w:szCs w:val="22"/>
              </w:rPr>
              <w:t xml:space="preserve">eported </w:t>
            </w:r>
            <w:r w:rsidR="006B5E24">
              <w:rPr>
                <w:rFonts w:ascii="Arial" w:hAnsi="Arial" w:cs="Arial"/>
                <w:b/>
                <w:bCs/>
                <w:szCs w:val="22"/>
              </w:rPr>
              <w:t>I</w:t>
            </w:r>
            <w:r w:rsidRPr="00DF530D">
              <w:rPr>
                <w:rFonts w:ascii="Arial" w:hAnsi="Arial" w:cs="Arial"/>
                <w:b/>
                <w:bCs/>
                <w:szCs w:val="22"/>
              </w:rPr>
              <w:t xml:space="preserve">ncidence </w:t>
            </w:r>
          </w:p>
        </w:tc>
      </w:tr>
      <w:tr w:rsidR="008F7F53" w:rsidRPr="00DF530D" w14:paraId="1E921C33" w14:textId="77777777" w:rsidTr="00A71142">
        <w:trPr>
          <w:trHeight w:val="344"/>
        </w:trPr>
        <w:tc>
          <w:tcPr>
            <w:tcW w:w="4236" w:type="dxa"/>
          </w:tcPr>
          <w:p w14:paraId="4B2F268F" w14:textId="7ABDD80C" w:rsidR="008F7F53" w:rsidRPr="00DF530D" w:rsidRDefault="00F203CC" w:rsidP="00DF530D">
            <w:pPr>
              <w:pStyle w:val="ListParagraph"/>
              <w:wordWrap/>
              <w:spacing w:line="276" w:lineRule="auto"/>
              <w:ind w:left="0"/>
              <w:rPr>
                <w:rFonts w:ascii="Arial" w:hAnsi="Arial" w:cs="Arial"/>
                <w:b/>
                <w:bCs/>
                <w:szCs w:val="22"/>
              </w:rPr>
            </w:pPr>
            <w:r w:rsidRPr="00DF530D">
              <w:rPr>
                <w:rFonts w:ascii="Arial" w:hAnsi="Arial" w:cs="Arial"/>
                <w:b/>
                <w:bCs/>
                <w:szCs w:val="22"/>
              </w:rPr>
              <w:t xml:space="preserve">Complication </w:t>
            </w:r>
            <w:r w:rsidR="008F7F53" w:rsidRPr="00DF530D">
              <w:rPr>
                <w:rFonts w:ascii="Arial" w:hAnsi="Arial" w:cs="Arial"/>
                <w:b/>
                <w:bCs/>
                <w:szCs w:val="22"/>
              </w:rPr>
              <w:t>or side effect</w:t>
            </w:r>
          </w:p>
        </w:tc>
        <w:tc>
          <w:tcPr>
            <w:tcW w:w="4555" w:type="dxa"/>
          </w:tcPr>
          <w:p w14:paraId="6AE71722" w14:textId="6BD7892D" w:rsidR="008F7F53" w:rsidRPr="00DF530D" w:rsidRDefault="008F7F53" w:rsidP="00DF530D">
            <w:pPr>
              <w:pStyle w:val="ListParagraph"/>
              <w:wordWrap/>
              <w:spacing w:line="276" w:lineRule="auto"/>
              <w:ind w:left="0"/>
              <w:rPr>
                <w:rFonts w:ascii="Arial" w:hAnsi="Arial" w:cs="Arial"/>
                <w:b/>
                <w:bCs/>
                <w:szCs w:val="22"/>
              </w:rPr>
            </w:pPr>
            <w:r w:rsidRPr="00DF530D">
              <w:rPr>
                <w:rFonts w:ascii="Arial" w:hAnsi="Arial" w:cs="Arial"/>
                <w:b/>
                <w:bCs/>
                <w:szCs w:val="22"/>
              </w:rPr>
              <w:t>Incidence of complications (%)</w:t>
            </w:r>
          </w:p>
        </w:tc>
      </w:tr>
      <w:tr w:rsidR="0077555E" w:rsidRPr="00DF530D" w14:paraId="082CAA06" w14:textId="77777777" w:rsidTr="00A71142">
        <w:trPr>
          <w:trHeight w:val="316"/>
        </w:trPr>
        <w:tc>
          <w:tcPr>
            <w:tcW w:w="4236" w:type="dxa"/>
          </w:tcPr>
          <w:p w14:paraId="5D8D11F1" w14:textId="69D8DBFA" w:rsidR="0077555E" w:rsidRPr="00DF530D" w:rsidRDefault="0077555E" w:rsidP="00DF530D">
            <w:pPr>
              <w:pStyle w:val="ListParagraph"/>
              <w:wordWrap/>
              <w:spacing w:line="276" w:lineRule="auto"/>
              <w:ind w:left="0"/>
              <w:rPr>
                <w:rFonts w:ascii="Arial" w:hAnsi="Arial" w:cs="Arial"/>
                <w:b/>
                <w:bCs/>
                <w:szCs w:val="22"/>
              </w:rPr>
            </w:pPr>
            <w:r w:rsidRPr="00DF530D">
              <w:rPr>
                <w:rFonts w:ascii="Arial" w:hAnsi="Arial" w:cs="Arial"/>
                <w:b/>
                <w:bCs/>
                <w:szCs w:val="22"/>
              </w:rPr>
              <w:t>Overall</w:t>
            </w:r>
          </w:p>
        </w:tc>
        <w:tc>
          <w:tcPr>
            <w:tcW w:w="4555" w:type="dxa"/>
          </w:tcPr>
          <w:p w14:paraId="07F61FBF" w14:textId="25F15BE0" w:rsidR="0077555E" w:rsidRPr="00DF530D" w:rsidRDefault="00BC0A47" w:rsidP="00DF530D">
            <w:pPr>
              <w:pStyle w:val="ListParagraph"/>
              <w:wordWrap/>
              <w:spacing w:line="276" w:lineRule="auto"/>
              <w:ind w:left="0"/>
              <w:rPr>
                <w:rFonts w:ascii="Arial" w:hAnsi="Arial" w:cs="Arial"/>
                <w:szCs w:val="22"/>
              </w:rPr>
            </w:pPr>
            <w:r w:rsidRPr="00DF530D">
              <w:rPr>
                <w:rFonts w:ascii="Arial" w:hAnsi="Arial" w:cs="Arial"/>
                <w:szCs w:val="22"/>
              </w:rPr>
              <w:t>3.3</w:t>
            </w:r>
          </w:p>
        </w:tc>
      </w:tr>
      <w:tr w:rsidR="008F7F53" w:rsidRPr="00DF530D" w14:paraId="638410D3" w14:textId="77777777" w:rsidTr="00A71142">
        <w:trPr>
          <w:trHeight w:val="330"/>
        </w:trPr>
        <w:tc>
          <w:tcPr>
            <w:tcW w:w="4236" w:type="dxa"/>
          </w:tcPr>
          <w:p w14:paraId="66508340" w14:textId="29F2D9CA" w:rsidR="008F7F53" w:rsidRPr="00DF530D" w:rsidRDefault="008F7F53" w:rsidP="00DF530D">
            <w:pPr>
              <w:pStyle w:val="ListParagraph"/>
              <w:wordWrap/>
              <w:spacing w:line="276" w:lineRule="auto"/>
              <w:ind w:left="0"/>
              <w:rPr>
                <w:rFonts w:ascii="Arial" w:hAnsi="Arial" w:cs="Arial"/>
                <w:b/>
                <w:bCs/>
                <w:szCs w:val="22"/>
              </w:rPr>
            </w:pPr>
            <w:r w:rsidRPr="00DF530D">
              <w:rPr>
                <w:rFonts w:ascii="Arial" w:hAnsi="Arial" w:cs="Arial"/>
                <w:b/>
                <w:bCs/>
                <w:szCs w:val="22"/>
              </w:rPr>
              <w:t>Major</w:t>
            </w:r>
          </w:p>
        </w:tc>
        <w:tc>
          <w:tcPr>
            <w:tcW w:w="4555" w:type="dxa"/>
          </w:tcPr>
          <w:p w14:paraId="39C82D54" w14:textId="292B4661"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1.</w:t>
            </w:r>
            <w:r w:rsidR="0077555E" w:rsidRPr="00DF530D">
              <w:rPr>
                <w:rFonts w:ascii="Arial" w:hAnsi="Arial" w:cs="Arial"/>
                <w:szCs w:val="22"/>
              </w:rPr>
              <w:t>47</w:t>
            </w:r>
          </w:p>
        </w:tc>
      </w:tr>
      <w:tr w:rsidR="008F7F53" w:rsidRPr="00DF530D" w14:paraId="77A53BC7" w14:textId="77777777" w:rsidTr="00A71142">
        <w:trPr>
          <w:trHeight w:val="317"/>
        </w:trPr>
        <w:tc>
          <w:tcPr>
            <w:tcW w:w="4236" w:type="dxa"/>
          </w:tcPr>
          <w:p w14:paraId="5C8648F1" w14:textId="3DFAB996"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Voice change</w:t>
            </w:r>
          </w:p>
        </w:tc>
        <w:tc>
          <w:tcPr>
            <w:tcW w:w="4555" w:type="dxa"/>
          </w:tcPr>
          <w:p w14:paraId="26A91AAC" w14:textId="00B3A81A" w:rsidR="008F7F53" w:rsidRPr="00DF530D" w:rsidRDefault="0077555E" w:rsidP="00DF530D">
            <w:pPr>
              <w:pStyle w:val="ListParagraph"/>
              <w:wordWrap/>
              <w:spacing w:line="276" w:lineRule="auto"/>
              <w:ind w:left="0"/>
              <w:rPr>
                <w:rFonts w:ascii="Arial" w:hAnsi="Arial" w:cs="Arial"/>
                <w:szCs w:val="22"/>
              </w:rPr>
            </w:pPr>
            <w:r w:rsidRPr="00DF530D">
              <w:rPr>
                <w:rFonts w:ascii="Arial" w:hAnsi="Arial" w:cs="Arial"/>
                <w:szCs w:val="22"/>
              </w:rPr>
              <w:t>0.00 – 1.02</w:t>
            </w:r>
          </w:p>
        </w:tc>
      </w:tr>
      <w:tr w:rsidR="008F7F53" w:rsidRPr="00DF530D" w14:paraId="6338AFC5" w14:textId="77777777" w:rsidTr="00A71142">
        <w:trPr>
          <w:trHeight w:val="330"/>
        </w:trPr>
        <w:tc>
          <w:tcPr>
            <w:tcW w:w="4236" w:type="dxa"/>
          </w:tcPr>
          <w:p w14:paraId="4D51A49D" w14:textId="6029F6F1"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 xml:space="preserve">Nodule rupture </w:t>
            </w:r>
          </w:p>
        </w:tc>
        <w:tc>
          <w:tcPr>
            <w:tcW w:w="4555" w:type="dxa"/>
          </w:tcPr>
          <w:p w14:paraId="5025050F" w14:textId="256BFEEE"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0.1</w:t>
            </w:r>
            <w:r w:rsidR="0077555E" w:rsidRPr="00DF530D">
              <w:rPr>
                <w:rFonts w:ascii="Arial" w:hAnsi="Arial" w:cs="Arial"/>
                <w:szCs w:val="22"/>
              </w:rPr>
              <w:t>9 – 2.5</w:t>
            </w:r>
          </w:p>
        </w:tc>
      </w:tr>
      <w:tr w:rsidR="008F7F53" w:rsidRPr="00DF530D" w14:paraId="241235BF" w14:textId="77777777" w:rsidTr="00A71142">
        <w:trPr>
          <w:trHeight w:val="343"/>
        </w:trPr>
        <w:tc>
          <w:tcPr>
            <w:tcW w:w="4236" w:type="dxa"/>
          </w:tcPr>
          <w:p w14:paraId="4E8AB68D" w14:textId="676C39AC" w:rsidR="008F7F53" w:rsidRPr="00DF530D" w:rsidRDefault="0077555E"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Permanent h</w:t>
            </w:r>
            <w:r w:rsidR="008F7F53" w:rsidRPr="00DF530D">
              <w:rPr>
                <w:rFonts w:ascii="Arial" w:hAnsi="Arial" w:cs="Arial"/>
                <w:szCs w:val="22"/>
              </w:rPr>
              <w:t>ypothyroidism</w:t>
            </w:r>
          </w:p>
        </w:tc>
        <w:tc>
          <w:tcPr>
            <w:tcW w:w="4555" w:type="dxa"/>
          </w:tcPr>
          <w:p w14:paraId="3A8A2F8A" w14:textId="78D089A7"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0.07</w:t>
            </w:r>
          </w:p>
        </w:tc>
      </w:tr>
      <w:tr w:rsidR="008F7F53" w:rsidRPr="00DF530D" w14:paraId="777752D5" w14:textId="77777777" w:rsidTr="00A71142">
        <w:trPr>
          <w:trHeight w:val="330"/>
        </w:trPr>
        <w:tc>
          <w:tcPr>
            <w:tcW w:w="4236" w:type="dxa"/>
          </w:tcPr>
          <w:p w14:paraId="69A49775" w14:textId="62AE2ECD"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Brachial plexus injury</w:t>
            </w:r>
          </w:p>
        </w:tc>
        <w:tc>
          <w:tcPr>
            <w:tcW w:w="4555" w:type="dxa"/>
          </w:tcPr>
          <w:p w14:paraId="6A5350BF" w14:textId="394EDA94"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0.07</w:t>
            </w:r>
          </w:p>
        </w:tc>
      </w:tr>
      <w:tr w:rsidR="0077555E" w:rsidRPr="00DF530D" w14:paraId="169F89B4" w14:textId="77777777" w:rsidTr="00A71142">
        <w:trPr>
          <w:trHeight w:val="315"/>
        </w:trPr>
        <w:tc>
          <w:tcPr>
            <w:tcW w:w="4236" w:type="dxa"/>
          </w:tcPr>
          <w:p w14:paraId="2E45DC20" w14:textId="29BDA6EC" w:rsidR="0077555E" w:rsidRPr="00DF530D" w:rsidRDefault="0077555E"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Ho</w:t>
            </w:r>
            <w:r w:rsidR="00BC0A47" w:rsidRPr="00DF530D">
              <w:rPr>
                <w:rFonts w:ascii="Arial" w:hAnsi="Arial" w:cs="Arial"/>
                <w:szCs w:val="22"/>
              </w:rPr>
              <w:t>r</w:t>
            </w:r>
            <w:r w:rsidRPr="00DF530D">
              <w:rPr>
                <w:rFonts w:ascii="Arial" w:hAnsi="Arial" w:cs="Arial"/>
                <w:szCs w:val="22"/>
              </w:rPr>
              <w:t>ner syndrome</w:t>
            </w:r>
          </w:p>
        </w:tc>
        <w:tc>
          <w:tcPr>
            <w:tcW w:w="4555" w:type="dxa"/>
          </w:tcPr>
          <w:p w14:paraId="491A724B" w14:textId="77FAD913" w:rsidR="0077555E" w:rsidRPr="00DF530D" w:rsidRDefault="0077555E" w:rsidP="00DF530D">
            <w:pPr>
              <w:pStyle w:val="ListParagraph"/>
              <w:wordWrap/>
              <w:spacing w:line="276" w:lineRule="auto"/>
              <w:ind w:left="0"/>
              <w:rPr>
                <w:rFonts w:ascii="Arial" w:hAnsi="Arial" w:cs="Arial"/>
                <w:szCs w:val="22"/>
              </w:rPr>
            </w:pPr>
            <w:r w:rsidRPr="00DF530D">
              <w:rPr>
                <w:rFonts w:ascii="Arial" w:hAnsi="Arial" w:cs="Arial"/>
                <w:szCs w:val="22"/>
              </w:rPr>
              <w:t>0.13</w:t>
            </w:r>
          </w:p>
        </w:tc>
      </w:tr>
      <w:tr w:rsidR="008F7F53" w:rsidRPr="00DF530D" w14:paraId="3053B6D0" w14:textId="77777777" w:rsidTr="00A71142">
        <w:trPr>
          <w:trHeight w:val="330"/>
        </w:trPr>
        <w:tc>
          <w:tcPr>
            <w:tcW w:w="4236" w:type="dxa"/>
          </w:tcPr>
          <w:p w14:paraId="37B1B01D" w14:textId="65D40323" w:rsidR="008F7F53" w:rsidRPr="00DF530D" w:rsidRDefault="008F7F53" w:rsidP="00DF530D">
            <w:pPr>
              <w:pStyle w:val="ListParagraph"/>
              <w:wordWrap/>
              <w:spacing w:line="276" w:lineRule="auto"/>
              <w:ind w:left="0"/>
              <w:rPr>
                <w:rFonts w:ascii="Arial" w:hAnsi="Arial" w:cs="Arial"/>
                <w:b/>
                <w:bCs/>
                <w:szCs w:val="22"/>
              </w:rPr>
            </w:pPr>
            <w:r w:rsidRPr="00DF530D">
              <w:rPr>
                <w:rFonts w:ascii="Arial" w:hAnsi="Arial" w:cs="Arial"/>
                <w:b/>
                <w:bCs/>
                <w:szCs w:val="22"/>
              </w:rPr>
              <w:t>Minor</w:t>
            </w:r>
          </w:p>
        </w:tc>
        <w:tc>
          <w:tcPr>
            <w:tcW w:w="4555" w:type="dxa"/>
          </w:tcPr>
          <w:p w14:paraId="36BE1064" w14:textId="0744A139"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1.</w:t>
            </w:r>
            <w:r w:rsidR="0077555E" w:rsidRPr="00DF530D">
              <w:rPr>
                <w:rFonts w:ascii="Arial" w:hAnsi="Arial" w:cs="Arial"/>
                <w:szCs w:val="22"/>
              </w:rPr>
              <w:t>72</w:t>
            </w:r>
          </w:p>
        </w:tc>
      </w:tr>
      <w:tr w:rsidR="008F7F53" w:rsidRPr="00DF530D" w14:paraId="04E7F353" w14:textId="77777777" w:rsidTr="00A71142">
        <w:trPr>
          <w:trHeight w:val="330"/>
        </w:trPr>
        <w:tc>
          <w:tcPr>
            <w:tcW w:w="4236" w:type="dxa"/>
          </w:tcPr>
          <w:p w14:paraId="16991684" w14:textId="3F15E6B1"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Hematoma</w:t>
            </w:r>
          </w:p>
        </w:tc>
        <w:tc>
          <w:tcPr>
            <w:tcW w:w="4555" w:type="dxa"/>
          </w:tcPr>
          <w:p w14:paraId="0A018E56" w14:textId="490240D1" w:rsidR="008F7F53" w:rsidRPr="00DF530D" w:rsidRDefault="00F203CC" w:rsidP="00DF530D">
            <w:pPr>
              <w:pStyle w:val="ListParagraph"/>
              <w:wordWrap/>
              <w:spacing w:line="276" w:lineRule="auto"/>
              <w:ind w:left="0"/>
              <w:rPr>
                <w:rFonts w:ascii="Arial" w:hAnsi="Arial" w:cs="Arial"/>
                <w:szCs w:val="22"/>
              </w:rPr>
            </w:pPr>
            <w:r w:rsidRPr="00DF530D">
              <w:rPr>
                <w:rFonts w:ascii="Arial" w:hAnsi="Arial" w:cs="Arial"/>
                <w:szCs w:val="22"/>
              </w:rPr>
              <w:t>0.9 – 2.1</w:t>
            </w:r>
          </w:p>
        </w:tc>
      </w:tr>
      <w:tr w:rsidR="008F7F53" w:rsidRPr="00DF530D" w14:paraId="0DE96434" w14:textId="77777777" w:rsidTr="00A71142">
        <w:trPr>
          <w:trHeight w:val="301"/>
        </w:trPr>
        <w:tc>
          <w:tcPr>
            <w:tcW w:w="4236" w:type="dxa"/>
          </w:tcPr>
          <w:p w14:paraId="516E6B74" w14:textId="5C0FD3F8"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Vomiting</w:t>
            </w:r>
          </w:p>
        </w:tc>
        <w:tc>
          <w:tcPr>
            <w:tcW w:w="4555" w:type="dxa"/>
          </w:tcPr>
          <w:p w14:paraId="141D12BE" w14:textId="445CD2B8"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0.6</w:t>
            </w:r>
            <w:r w:rsidR="00F203CC" w:rsidRPr="00DF530D">
              <w:rPr>
                <w:rFonts w:ascii="Arial" w:hAnsi="Arial" w:cs="Arial"/>
                <w:szCs w:val="22"/>
              </w:rPr>
              <w:t>2</w:t>
            </w:r>
          </w:p>
        </w:tc>
      </w:tr>
      <w:tr w:rsidR="008F7F53" w:rsidRPr="00DF530D" w14:paraId="7174C6AA" w14:textId="77777777" w:rsidTr="00A71142">
        <w:trPr>
          <w:trHeight w:val="315"/>
        </w:trPr>
        <w:tc>
          <w:tcPr>
            <w:tcW w:w="4236" w:type="dxa"/>
          </w:tcPr>
          <w:p w14:paraId="4DB5C807" w14:textId="37AF1789"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Skin burn</w:t>
            </w:r>
          </w:p>
        </w:tc>
        <w:tc>
          <w:tcPr>
            <w:tcW w:w="4555" w:type="dxa"/>
          </w:tcPr>
          <w:p w14:paraId="51C783AB" w14:textId="03899062"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0.27</w:t>
            </w:r>
          </w:p>
        </w:tc>
      </w:tr>
      <w:tr w:rsidR="008F7F53" w:rsidRPr="00DF530D" w14:paraId="1995505B" w14:textId="77777777" w:rsidTr="00A71142">
        <w:trPr>
          <w:trHeight w:val="344"/>
        </w:trPr>
        <w:tc>
          <w:tcPr>
            <w:tcW w:w="4236" w:type="dxa"/>
          </w:tcPr>
          <w:p w14:paraId="27F66CC2" w14:textId="6F228504" w:rsidR="008F7F53" w:rsidRPr="00DF530D" w:rsidRDefault="008F7F53" w:rsidP="00DF530D">
            <w:pPr>
              <w:pStyle w:val="ListParagraph"/>
              <w:wordWrap/>
              <w:spacing w:line="276" w:lineRule="auto"/>
              <w:ind w:left="0"/>
              <w:rPr>
                <w:rFonts w:ascii="Arial" w:hAnsi="Arial" w:cs="Arial"/>
                <w:b/>
                <w:bCs/>
                <w:szCs w:val="22"/>
              </w:rPr>
            </w:pPr>
            <w:r w:rsidRPr="00DF530D">
              <w:rPr>
                <w:rFonts w:ascii="Arial" w:hAnsi="Arial" w:cs="Arial"/>
                <w:b/>
                <w:bCs/>
                <w:szCs w:val="22"/>
              </w:rPr>
              <w:t>Side effect</w:t>
            </w:r>
          </w:p>
        </w:tc>
        <w:tc>
          <w:tcPr>
            <w:tcW w:w="4555" w:type="dxa"/>
          </w:tcPr>
          <w:p w14:paraId="33B711D7" w14:textId="77777777" w:rsidR="008F7F53" w:rsidRPr="00DF530D" w:rsidRDefault="008F7F53" w:rsidP="00DF530D">
            <w:pPr>
              <w:pStyle w:val="ListParagraph"/>
              <w:wordWrap/>
              <w:spacing w:line="276" w:lineRule="auto"/>
              <w:ind w:left="0"/>
              <w:rPr>
                <w:rFonts w:ascii="Arial" w:hAnsi="Arial" w:cs="Arial"/>
                <w:szCs w:val="22"/>
              </w:rPr>
            </w:pPr>
          </w:p>
        </w:tc>
      </w:tr>
      <w:tr w:rsidR="008F7F53" w:rsidRPr="00DF530D" w14:paraId="448B2C04" w14:textId="77777777" w:rsidTr="00A71142">
        <w:trPr>
          <w:trHeight w:val="329"/>
        </w:trPr>
        <w:tc>
          <w:tcPr>
            <w:tcW w:w="4236" w:type="dxa"/>
          </w:tcPr>
          <w:p w14:paraId="10386D22" w14:textId="4430FDA2"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Pain</w:t>
            </w:r>
          </w:p>
        </w:tc>
        <w:tc>
          <w:tcPr>
            <w:tcW w:w="4555" w:type="dxa"/>
          </w:tcPr>
          <w:p w14:paraId="5FBF5C0F" w14:textId="3C8EEED9" w:rsidR="008F7F53" w:rsidRPr="00DF530D" w:rsidRDefault="00F203CC" w:rsidP="00DF530D">
            <w:pPr>
              <w:pStyle w:val="ListParagraph"/>
              <w:wordWrap/>
              <w:spacing w:line="276" w:lineRule="auto"/>
              <w:ind w:left="0"/>
              <w:rPr>
                <w:rFonts w:ascii="Arial" w:hAnsi="Arial" w:cs="Arial"/>
                <w:szCs w:val="22"/>
              </w:rPr>
            </w:pPr>
            <w:r w:rsidRPr="00DF530D">
              <w:rPr>
                <w:rFonts w:ascii="Arial" w:hAnsi="Arial" w:cs="Arial"/>
                <w:szCs w:val="22"/>
              </w:rPr>
              <w:t>0.8 – 15.7</w:t>
            </w:r>
          </w:p>
        </w:tc>
      </w:tr>
      <w:tr w:rsidR="008F7F53" w:rsidRPr="00DF530D" w14:paraId="39BB0768" w14:textId="77777777" w:rsidTr="00A71142">
        <w:trPr>
          <w:trHeight w:val="344"/>
        </w:trPr>
        <w:tc>
          <w:tcPr>
            <w:tcW w:w="4236" w:type="dxa"/>
          </w:tcPr>
          <w:p w14:paraId="2A247D9B" w14:textId="6886FA90"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Vasovagal reaction</w:t>
            </w:r>
          </w:p>
        </w:tc>
        <w:tc>
          <w:tcPr>
            <w:tcW w:w="4555" w:type="dxa"/>
          </w:tcPr>
          <w:p w14:paraId="54F36937" w14:textId="7F35BF35" w:rsidR="008F7F53" w:rsidRPr="00DF530D" w:rsidRDefault="008F7F53" w:rsidP="00DF530D">
            <w:pPr>
              <w:pStyle w:val="ListParagraph"/>
              <w:wordWrap/>
              <w:spacing w:line="276" w:lineRule="auto"/>
              <w:ind w:left="0"/>
              <w:rPr>
                <w:rFonts w:ascii="Arial" w:hAnsi="Arial" w:cs="Arial"/>
                <w:szCs w:val="22"/>
              </w:rPr>
            </w:pPr>
            <w:r w:rsidRPr="00DF530D">
              <w:rPr>
                <w:rFonts w:ascii="Arial" w:hAnsi="Arial" w:cs="Arial"/>
                <w:szCs w:val="22"/>
              </w:rPr>
              <w:t>0.</w:t>
            </w:r>
            <w:r w:rsidR="00F203CC" w:rsidRPr="00DF530D">
              <w:rPr>
                <w:rFonts w:ascii="Arial" w:hAnsi="Arial" w:cs="Arial"/>
                <w:szCs w:val="22"/>
              </w:rPr>
              <w:t>34</w:t>
            </w:r>
          </w:p>
        </w:tc>
      </w:tr>
      <w:tr w:rsidR="008F7F53" w:rsidRPr="00DF530D" w14:paraId="1873C31A" w14:textId="77777777" w:rsidTr="00A71142">
        <w:trPr>
          <w:trHeight w:val="343"/>
        </w:trPr>
        <w:tc>
          <w:tcPr>
            <w:tcW w:w="4236" w:type="dxa"/>
          </w:tcPr>
          <w:p w14:paraId="5717FC91" w14:textId="29BE7865" w:rsidR="008F7F53" w:rsidRPr="00DF530D" w:rsidRDefault="008F7F53" w:rsidP="00DF530D">
            <w:pPr>
              <w:pStyle w:val="ListParagraph"/>
              <w:wordWrap/>
              <w:spacing w:line="276" w:lineRule="auto"/>
              <w:ind w:left="0" w:firstLineChars="100" w:firstLine="220"/>
              <w:rPr>
                <w:rFonts w:ascii="Arial" w:hAnsi="Arial" w:cs="Arial"/>
                <w:szCs w:val="22"/>
              </w:rPr>
            </w:pPr>
            <w:r w:rsidRPr="00DF530D">
              <w:rPr>
                <w:rFonts w:ascii="Arial" w:hAnsi="Arial" w:cs="Arial"/>
                <w:szCs w:val="22"/>
              </w:rPr>
              <w:t>Cough</w:t>
            </w:r>
          </w:p>
        </w:tc>
        <w:tc>
          <w:tcPr>
            <w:tcW w:w="4555" w:type="dxa"/>
          </w:tcPr>
          <w:p w14:paraId="4E413412" w14:textId="765B6475" w:rsidR="008F7F53" w:rsidRPr="00DF530D" w:rsidRDefault="00F203CC" w:rsidP="00DF530D">
            <w:pPr>
              <w:pStyle w:val="ListParagraph"/>
              <w:wordWrap/>
              <w:spacing w:line="276" w:lineRule="auto"/>
              <w:ind w:left="0"/>
              <w:rPr>
                <w:rFonts w:ascii="Arial" w:hAnsi="Arial" w:cs="Arial"/>
                <w:szCs w:val="22"/>
              </w:rPr>
            </w:pPr>
            <w:r w:rsidRPr="00DF530D">
              <w:rPr>
                <w:rFonts w:ascii="Arial" w:hAnsi="Arial" w:cs="Arial"/>
                <w:szCs w:val="22"/>
              </w:rPr>
              <w:t>1.26</w:t>
            </w:r>
          </w:p>
        </w:tc>
      </w:tr>
    </w:tbl>
    <w:p w14:paraId="1DADE388" w14:textId="77777777" w:rsidR="00BE0C1E" w:rsidRPr="00DF530D" w:rsidRDefault="00BE0C1E" w:rsidP="00DF530D">
      <w:pPr>
        <w:wordWrap/>
        <w:spacing w:after="0" w:line="276" w:lineRule="auto"/>
        <w:rPr>
          <w:rFonts w:ascii="Arial" w:hAnsi="Arial" w:cs="Arial"/>
          <w:szCs w:val="22"/>
        </w:rPr>
      </w:pPr>
    </w:p>
    <w:p w14:paraId="6AD14480" w14:textId="742549CF" w:rsidR="00B01AA7" w:rsidRPr="00DF530D" w:rsidRDefault="00B01AA7"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lastRenderedPageBreak/>
        <w:t xml:space="preserve">Major </w:t>
      </w:r>
      <w:r w:rsidR="0060239B" w:rsidRPr="00DF530D">
        <w:rPr>
          <w:rFonts w:ascii="Arial" w:hAnsi="Arial" w:cs="Arial"/>
          <w:b/>
          <w:bCs/>
          <w:color w:val="00B050"/>
          <w:szCs w:val="22"/>
        </w:rPr>
        <w:t>C</w:t>
      </w:r>
      <w:r w:rsidRPr="00DF530D">
        <w:rPr>
          <w:rFonts w:ascii="Arial" w:hAnsi="Arial" w:cs="Arial"/>
          <w:b/>
          <w:bCs/>
          <w:color w:val="00B050"/>
          <w:szCs w:val="22"/>
        </w:rPr>
        <w:t>omplications</w:t>
      </w:r>
    </w:p>
    <w:p w14:paraId="0CA2D075" w14:textId="77777777" w:rsidR="006B5E24" w:rsidRDefault="006B5E24" w:rsidP="00DF530D">
      <w:pPr>
        <w:pStyle w:val="ListParagraph"/>
        <w:wordWrap/>
        <w:spacing w:after="0" w:line="276" w:lineRule="auto"/>
        <w:ind w:left="0"/>
        <w:rPr>
          <w:rFonts w:ascii="Arial" w:hAnsi="Arial" w:cs="Arial"/>
          <w:szCs w:val="22"/>
        </w:rPr>
      </w:pPr>
    </w:p>
    <w:p w14:paraId="0A362FBD" w14:textId="67BEF7CC" w:rsidR="00C65B32" w:rsidRPr="00DF530D" w:rsidRDefault="00C65B32" w:rsidP="00DF530D">
      <w:pPr>
        <w:pStyle w:val="ListParagraph"/>
        <w:wordWrap/>
        <w:spacing w:after="0" w:line="276" w:lineRule="auto"/>
        <w:ind w:left="0"/>
        <w:rPr>
          <w:rFonts w:ascii="Arial" w:hAnsi="Arial" w:cs="Arial"/>
          <w:szCs w:val="22"/>
        </w:rPr>
      </w:pPr>
      <w:r w:rsidRPr="00DF530D">
        <w:rPr>
          <w:rFonts w:ascii="Arial" w:hAnsi="Arial" w:cs="Arial"/>
          <w:szCs w:val="22"/>
        </w:rPr>
        <w:t>Major complications are defined by the Society of Interventional Radiology as those complications that can lead to substantial morbidity and disability, may increase the level of care, result in hospital admission, or lengthen hospital stay</w:t>
      </w:r>
      <w:r w:rsidR="003B4976" w:rsidRPr="00DF530D">
        <w:rPr>
          <w:rFonts w:ascii="Arial" w:hAnsi="Arial" w:cs="Arial"/>
          <w:szCs w:val="22"/>
        </w:rPr>
        <w:t xml:space="preserve"> </w:t>
      </w:r>
      <w:r w:rsidR="00651C92"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&lt;EndNote&gt;&lt;Cite&gt;&lt;Author&gt;Sacks&lt;/Author&gt;&lt;Year&gt;2003&lt;/Year&gt;&lt;RecNum&gt;49&lt;/RecNum&gt;&lt;DisplayText&gt;[43]&lt;/DisplayText&gt;&lt;record&gt;&lt;rec-number&gt;49&lt;/rec-number&gt;&lt;foreign-keys&gt;&lt;key app="EN" db-id="ada2x5vz3td5rqetw07592v8pxr2za0aev2p" timestamp="1755572448"&gt;49&lt;/key&gt;&lt;/foreign-keys&gt;&lt;ref-type name="Journal Article"&gt;17&lt;/ref-type&gt;&lt;contributors&gt;&lt;authors&gt;&lt;author&gt;Sacks, D.&lt;/author&gt;&lt;author&gt;McClenny, T. E.&lt;/author&gt;&lt;author&gt;Cardella, J. F.&lt;/author&gt;&lt;author&gt;Lewis, C. A.&lt;/author&gt;&lt;/authors&gt;&lt;/contributors&gt;&lt;auth-address&gt;Department of Radiology, Reading Hospital and Medical Center, Reading, PA, USA.&lt;/auth-address&gt;&lt;titles&gt;&lt;title&gt;Society of Interventional Radiology clinical practice guidelines&lt;/title&gt;&lt;secondary-title&gt;J Vasc Interv Radiol&lt;/secondary-title&gt;&lt;/titles&gt;&lt;periodical&gt;&lt;full-title&gt;J Vasc Interv Radiol&lt;/full-title&gt;&lt;/periodical&gt;&lt;pages&gt;S199-202&lt;/pages&gt;&lt;volume&gt;14&lt;/volume&gt;&lt;number&gt;9 Pt 2&lt;/number&gt;&lt;keywords&gt;&lt;keyword&gt;Humans&lt;/keyword&gt;&lt;keyword&gt;*Practice Guidelines as Topic&lt;/keyword&gt;&lt;keyword&gt;Quality Assurance, Health Care&lt;/keyword&gt;&lt;keyword&gt;Quality Control&lt;/keyword&gt;&lt;keyword&gt;Radiography, Interventional/standards&lt;/keyword&gt;&lt;keyword&gt;*Radiology, Interventional&lt;/keyword&gt;&lt;keyword&gt;Societies, Medical&lt;/keyword&gt;&lt;/keywords&gt;&lt;dates&gt;&lt;year&gt;2003&lt;/year&gt;&lt;pub-dates&gt;&lt;date&gt;Sep&lt;/date&gt;&lt;/pub-dates&gt;&lt;/dates&gt;&lt;isbn&gt;1051-0443 (Print)&amp;#xD;1051-0443&lt;/isbn&gt;&lt;accession-num&gt;14514818&lt;/accession-num&gt;&lt;urls&gt;&lt;/urls&gt;&lt;electronic-resource-num&gt;10.1097/01.rvi.0000094584.83406.3e&lt;/electronic-resource-num&gt;&lt;remote-database-provider&gt;NLM&lt;/remote-database-provider&gt;&lt;language&gt;eng&lt;/language&gt;&lt;/record&gt;&lt;/Cite&gt;&lt;/EndNote&gt;</w:instrText>
      </w:r>
      <w:r w:rsidR="00651C92"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43</w:t>
      </w:r>
      <w:r w:rsidR="00C97A5E">
        <w:rPr>
          <w:rFonts w:ascii="Arial" w:hAnsi="Arial" w:cs="Arial"/>
          <w:noProof/>
          <w:szCs w:val="22"/>
        </w:rPr>
        <w:t>)</w:t>
      </w:r>
      <w:r w:rsidR="00651C92" w:rsidRPr="00DF530D">
        <w:rPr>
          <w:rFonts w:ascii="Arial" w:hAnsi="Arial" w:cs="Arial"/>
          <w:szCs w:val="22"/>
        </w:rPr>
        <w:fldChar w:fldCharType="end"/>
      </w:r>
      <w:r w:rsidRPr="00DF530D">
        <w:rPr>
          <w:rFonts w:ascii="Arial" w:hAnsi="Arial" w:cs="Arial"/>
          <w:szCs w:val="22"/>
        </w:rPr>
        <w:t xml:space="preserve">. </w:t>
      </w:r>
    </w:p>
    <w:p w14:paraId="4E826A7A" w14:textId="77777777" w:rsidR="00F203CC" w:rsidRPr="00DF530D" w:rsidRDefault="00F203CC" w:rsidP="00DF530D">
      <w:pPr>
        <w:pStyle w:val="ListParagraph"/>
        <w:wordWrap/>
        <w:spacing w:after="0" w:line="276" w:lineRule="auto"/>
        <w:ind w:leftChars="163" w:left="359"/>
        <w:rPr>
          <w:rFonts w:ascii="Arial" w:hAnsi="Arial" w:cs="Arial"/>
          <w:szCs w:val="22"/>
        </w:rPr>
      </w:pPr>
    </w:p>
    <w:p w14:paraId="75A3C9EA" w14:textId="3F6D91C2" w:rsidR="00B01AA7"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VOICE CHANGE</w:t>
      </w:r>
      <w:r w:rsidR="008F61F4" w:rsidRPr="00DF530D">
        <w:rPr>
          <w:rFonts w:ascii="Arial" w:hAnsi="Arial" w:cs="Arial"/>
          <w:color w:val="EE0000"/>
          <w:szCs w:val="22"/>
        </w:rPr>
        <w:t>S</w:t>
      </w:r>
    </w:p>
    <w:p w14:paraId="41272FED" w14:textId="77777777" w:rsidR="006B5E24" w:rsidRDefault="006B5E24" w:rsidP="00DF530D">
      <w:pPr>
        <w:wordWrap/>
        <w:spacing w:after="0" w:line="276" w:lineRule="auto"/>
        <w:rPr>
          <w:rFonts w:ascii="Arial" w:hAnsi="Arial" w:cs="Arial"/>
          <w:szCs w:val="22"/>
        </w:rPr>
      </w:pPr>
    </w:p>
    <w:p w14:paraId="230CE211" w14:textId="5D23CAC8" w:rsidR="00C72A25" w:rsidRPr="00DF530D" w:rsidRDefault="003B4976" w:rsidP="00DF530D">
      <w:pPr>
        <w:wordWrap/>
        <w:spacing w:after="0" w:line="276" w:lineRule="auto"/>
        <w:rPr>
          <w:rFonts w:ascii="Arial" w:hAnsi="Arial" w:cs="Arial"/>
          <w:szCs w:val="22"/>
        </w:rPr>
      </w:pPr>
      <w:r w:rsidRPr="00DF530D">
        <w:rPr>
          <w:rFonts w:ascii="Arial" w:hAnsi="Arial" w:cs="Arial"/>
          <w:szCs w:val="22"/>
        </w:rPr>
        <w:t xml:space="preserve">Voice change is one of the most </w:t>
      </w:r>
      <w:r w:rsidR="00F203CC" w:rsidRPr="00DF530D">
        <w:rPr>
          <w:rFonts w:ascii="Arial" w:hAnsi="Arial" w:cs="Arial"/>
          <w:szCs w:val="22"/>
        </w:rPr>
        <w:t xml:space="preserve">concerning complications </w:t>
      </w:r>
      <w:r w:rsidRPr="00DF530D">
        <w:rPr>
          <w:rFonts w:ascii="Arial" w:hAnsi="Arial" w:cs="Arial"/>
          <w:szCs w:val="22"/>
        </w:rPr>
        <w:t xml:space="preserve">of </w:t>
      </w:r>
      <w:r w:rsidR="00756443" w:rsidRPr="00DF530D">
        <w:rPr>
          <w:rFonts w:ascii="Arial" w:hAnsi="Arial" w:cs="Arial"/>
          <w:szCs w:val="22"/>
        </w:rPr>
        <w:t>TA</w:t>
      </w:r>
      <w:r w:rsidR="00F203CC" w:rsidRPr="00DF530D">
        <w:rPr>
          <w:rFonts w:ascii="Arial" w:hAnsi="Arial" w:cs="Arial"/>
          <w:szCs w:val="22"/>
        </w:rPr>
        <w:t>.</w:t>
      </w:r>
      <w:r w:rsidRPr="00DF530D">
        <w:rPr>
          <w:rFonts w:ascii="Arial" w:hAnsi="Arial" w:cs="Arial"/>
          <w:szCs w:val="22"/>
        </w:rPr>
        <w:t xml:space="preserve"> </w:t>
      </w:r>
      <w:r w:rsidR="00F203CC" w:rsidRPr="00DF530D">
        <w:rPr>
          <w:rFonts w:ascii="Arial" w:hAnsi="Arial" w:cs="Arial"/>
          <w:szCs w:val="22"/>
        </w:rPr>
        <w:t>Voice change</w:t>
      </w:r>
      <w:r w:rsidRPr="00DF530D">
        <w:rPr>
          <w:rFonts w:ascii="Arial" w:hAnsi="Arial" w:cs="Arial"/>
          <w:szCs w:val="22"/>
        </w:rPr>
        <w:t xml:space="preserve"> is caused primarily by thermal </w:t>
      </w:r>
      <w:r w:rsidR="00F203CC" w:rsidRPr="00DF530D">
        <w:rPr>
          <w:rFonts w:ascii="Arial" w:hAnsi="Arial" w:cs="Arial"/>
          <w:szCs w:val="22"/>
        </w:rPr>
        <w:t xml:space="preserve">injury </w:t>
      </w:r>
      <w:r w:rsidRPr="00DF530D">
        <w:rPr>
          <w:rFonts w:ascii="Arial" w:hAnsi="Arial" w:cs="Arial"/>
          <w:szCs w:val="22"/>
        </w:rPr>
        <w:t xml:space="preserve">to the RLN, which is different from mechanical injury </w:t>
      </w:r>
      <w:r w:rsidR="00F203CC" w:rsidRPr="00DF530D">
        <w:rPr>
          <w:rFonts w:ascii="Arial" w:hAnsi="Arial" w:cs="Arial"/>
          <w:szCs w:val="22"/>
        </w:rPr>
        <w:t xml:space="preserve">during </w:t>
      </w:r>
      <w:r w:rsidRPr="00DF530D">
        <w:rPr>
          <w:rFonts w:ascii="Arial" w:hAnsi="Arial" w:cs="Arial"/>
          <w:szCs w:val="22"/>
        </w:rPr>
        <w:t xml:space="preserve">surgery. Although most patients show complete voice recovery usually within 60 </w:t>
      </w:r>
      <w:r w:rsidR="00DC0A80" w:rsidRPr="00DF530D">
        <w:rPr>
          <w:rFonts w:ascii="Arial" w:hAnsi="Arial" w:cs="Arial"/>
          <w:szCs w:val="22"/>
        </w:rPr>
        <w:t>to</w:t>
      </w:r>
      <w:r w:rsidRPr="00DF530D">
        <w:rPr>
          <w:rFonts w:ascii="Arial" w:hAnsi="Arial" w:cs="Arial"/>
          <w:szCs w:val="22"/>
        </w:rPr>
        <w:t xml:space="preserve"> 90 </w:t>
      </w:r>
      <w:r w:rsidR="00F203CC" w:rsidRPr="00DF530D">
        <w:rPr>
          <w:rFonts w:ascii="Arial" w:hAnsi="Arial" w:cs="Arial"/>
          <w:szCs w:val="22"/>
        </w:rPr>
        <w:t>days</w:t>
      </w:r>
      <w:r w:rsidRPr="00DF530D">
        <w:rPr>
          <w:rFonts w:ascii="Arial" w:hAnsi="Arial" w:cs="Arial"/>
          <w:szCs w:val="22"/>
        </w:rPr>
        <w:t>, severe injury can result in permanent RLN palsy. Knowledge of</w:t>
      </w:r>
      <w:r w:rsidR="000C72DA" w:rsidRPr="00DF530D">
        <w:rPr>
          <w:rFonts w:ascii="Arial" w:hAnsi="Arial" w:cs="Arial"/>
          <w:szCs w:val="22"/>
        </w:rPr>
        <w:t xml:space="preserve"> the</w:t>
      </w:r>
      <w:r w:rsidRPr="00DF530D">
        <w:rPr>
          <w:rFonts w:ascii="Arial" w:hAnsi="Arial" w:cs="Arial"/>
          <w:szCs w:val="22"/>
        </w:rPr>
        <w:t xml:space="preserve"> </w:t>
      </w:r>
      <w:r w:rsidR="00F203CC" w:rsidRPr="00DF530D">
        <w:rPr>
          <w:rFonts w:ascii="Arial" w:hAnsi="Arial" w:cs="Arial"/>
          <w:szCs w:val="22"/>
        </w:rPr>
        <w:t>‘</w:t>
      </w:r>
      <w:r w:rsidRPr="00DF530D">
        <w:rPr>
          <w:rFonts w:ascii="Arial" w:hAnsi="Arial" w:cs="Arial"/>
          <w:szCs w:val="22"/>
        </w:rPr>
        <w:t>danger triangle</w:t>
      </w:r>
      <w:r w:rsidR="00F203CC" w:rsidRPr="00DF530D">
        <w:rPr>
          <w:rFonts w:ascii="Arial" w:hAnsi="Arial" w:cs="Arial"/>
          <w:szCs w:val="22"/>
        </w:rPr>
        <w:t xml:space="preserve">’ and ‘danger </w:t>
      </w:r>
      <w:r w:rsidR="00111A74" w:rsidRPr="00DF530D">
        <w:rPr>
          <w:rFonts w:ascii="Arial" w:hAnsi="Arial" w:cs="Arial"/>
          <w:szCs w:val="22"/>
        </w:rPr>
        <w:t>area’</w:t>
      </w:r>
      <w:r w:rsidR="00F203CC" w:rsidRPr="00DF530D">
        <w:rPr>
          <w:rFonts w:ascii="Arial" w:hAnsi="Arial" w:cs="Arial"/>
          <w:szCs w:val="22"/>
        </w:rPr>
        <w:t xml:space="preserve">, where the RLN can </w:t>
      </w:r>
      <w:r w:rsidR="00DC0A80" w:rsidRPr="00DF530D">
        <w:rPr>
          <w:rFonts w:ascii="Arial" w:hAnsi="Arial" w:cs="Arial"/>
          <w:szCs w:val="22"/>
        </w:rPr>
        <w:t xml:space="preserve">be </w:t>
      </w:r>
      <w:r w:rsidR="00F203CC" w:rsidRPr="00DF530D">
        <w:rPr>
          <w:rFonts w:ascii="Arial" w:hAnsi="Arial" w:cs="Arial"/>
          <w:szCs w:val="22"/>
        </w:rPr>
        <w:t>located, is important to prevent this complication.</w:t>
      </w:r>
      <w:r w:rsidR="00BD452B" w:rsidRPr="00DF530D">
        <w:rPr>
          <w:rFonts w:ascii="Arial" w:hAnsi="Arial" w:cs="Arial"/>
          <w:szCs w:val="22"/>
        </w:rPr>
        <w:t xml:space="preserve"> The</w:t>
      </w:r>
      <w:r w:rsidR="00F203CC" w:rsidRPr="00DF530D">
        <w:rPr>
          <w:rFonts w:ascii="Arial" w:hAnsi="Arial" w:cs="Arial"/>
          <w:szCs w:val="22"/>
        </w:rPr>
        <w:t xml:space="preserve"> ‘</w:t>
      </w:r>
      <w:r w:rsidR="00BD452B" w:rsidRPr="00DF530D">
        <w:rPr>
          <w:rFonts w:ascii="Arial" w:hAnsi="Arial" w:cs="Arial"/>
          <w:szCs w:val="22"/>
        </w:rPr>
        <w:t>d</w:t>
      </w:r>
      <w:r w:rsidR="00F203CC" w:rsidRPr="00DF530D">
        <w:rPr>
          <w:rFonts w:ascii="Arial" w:hAnsi="Arial" w:cs="Arial"/>
          <w:szCs w:val="22"/>
        </w:rPr>
        <w:t xml:space="preserve">anger triangle’ is </w:t>
      </w:r>
      <w:r w:rsidRPr="00DF530D">
        <w:rPr>
          <w:rFonts w:ascii="Arial" w:hAnsi="Arial" w:cs="Arial"/>
          <w:szCs w:val="22"/>
        </w:rPr>
        <w:t xml:space="preserve">the area that encompasses the esophagus, trachea, and medial thyroid gland. On the right side, a “danger </w:t>
      </w:r>
      <w:r w:rsidR="00111A74" w:rsidRPr="00DF530D">
        <w:rPr>
          <w:rFonts w:ascii="Arial" w:hAnsi="Arial" w:cs="Arial"/>
          <w:szCs w:val="22"/>
        </w:rPr>
        <w:t>are</w:t>
      </w:r>
      <w:r w:rsidR="00DC0A80" w:rsidRPr="00DF530D">
        <w:rPr>
          <w:rFonts w:ascii="Arial" w:hAnsi="Arial" w:cs="Arial"/>
          <w:szCs w:val="22"/>
        </w:rPr>
        <w:t>a</w:t>
      </w:r>
      <w:r w:rsidRPr="00DF530D">
        <w:rPr>
          <w:rFonts w:ascii="Arial" w:hAnsi="Arial" w:cs="Arial"/>
          <w:szCs w:val="22"/>
        </w:rPr>
        <w:t>” concept applies to the area from the tracheoesophageal groove medially to the carotid sheath laterally that encompasses the right RLN and its variable location</w:t>
      </w:r>
      <w:r w:rsidR="00BD452B" w:rsidRPr="00DF530D">
        <w:rPr>
          <w:rFonts w:ascii="Arial" w:hAnsi="Arial" w:cs="Arial"/>
          <w:szCs w:val="22"/>
        </w:rPr>
        <w:t>,</w:t>
      </w:r>
      <w:r w:rsidRPr="00DF530D">
        <w:rPr>
          <w:rFonts w:ascii="Arial" w:hAnsi="Arial" w:cs="Arial"/>
          <w:szCs w:val="22"/>
        </w:rPr>
        <w:t xml:space="preserve"> in </w:t>
      </w:r>
      <w:r w:rsidR="00BD452B" w:rsidRPr="00DF530D">
        <w:rPr>
          <w:rFonts w:ascii="Arial" w:hAnsi="Arial" w:cs="Arial"/>
          <w:szCs w:val="22"/>
        </w:rPr>
        <w:t>combination with</w:t>
      </w:r>
      <w:r w:rsidRPr="00DF530D">
        <w:rPr>
          <w:rFonts w:ascii="Arial" w:hAnsi="Arial" w:cs="Arial"/>
          <w:szCs w:val="22"/>
        </w:rPr>
        <w:t xml:space="preserve"> the vagus nerve and the </w:t>
      </w:r>
      <w:r w:rsidR="008A78DC" w:rsidRPr="00DF530D">
        <w:rPr>
          <w:rFonts w:ascii="Arial" w:hAnsi="Arial" w:cs="Arial"/>
          <w:szCs w:val="22"/>
        </w:rPr>
        <w:t>MCSG</w:t>
      </w:r>
      <w:r w:rsidR="00A04749" w:rsidRPr="00DF530D">
        <w:rPr>
          <w:rFonts w:ascii="Arial" w:hAnsi="Arial" w:cs="Arial"/>
          <w:szCs w:val="22"/>
        </w:rPr>
        <w:t xml:space="preserve"> (Fig</w:t>
      </w:r>
      <w:r w:rsidR="004F46BA" w:rsidRPr="00DF530D">
        <w:rPr>
          <w:rFonts w:ascii="Arial" w:hAnsi="Arial" w:cs="Arial"/>
          <w:szCs w:val="22"/>
        </w:rPr>
        <w:t>ure</w:t>
      </w:r>
      <w:r w:rsidR="00A04749" w:rsidRPr="00DF530D">
        <w:rPr>
          <w:rFonts w:ascii="Arial" w:hAnsi="Arial" w:cs="Arial"/>
          <w:szCs w:val="22"/>
        </w:rPr>
        <w:t xml:space="preserve"> 1)</w:t>
      </w:r>
      <w:r w:rsidRPr="00DF530D">
        <w:rPr>
          <w:rFonts w:ascii="Arial" w:hAnsi="Arial" w:cs="Arial"/>
          <w:szCs w:val="22"/>
        </w:rPr>
        <w:t>.</w:t>
      </w:r>
      <w:r w:rsidR="002B7088" w:rsidRPr="00DF530D">
        <w:rPr>
          <w:rFonts w:ascii="Arial" w:hAnsi="Arial" w:cs="Arial"/>
          <w:szCs w:val="22"/>
        </w:rPr>
        <w:t xml:space="preserve"> </w:t>
      </w:r>
    </w:p>
    <w:p w14:paraId="4E584C42" w14:textId="77777777" w:rsidR="006B5E24" w:rsidRDefault="006B5E24" w:rsidP="00DF530D">
      <w:pPr>
        <w:wordWrap/>
        <w:spacing w:after="0" w:line="276" w:lineRule="auto"/>
        <w:rPr>
          <w:rFonts w:ascii="Arial" w:hAnsi="Arial" w:cs="Arial"/>
          <w:szCs w:val="22"/>
        </w:rPr>
      </w:pPr>
    </w:p>
    <w:p w14:paraId="28844219" w14:textId="27BC3796" w:rsidR="00C72A25" w:rsidRPr="00DF530D" w:rsidRDefault="00DC0A80" w:rsidP="00DF530D">
      <w:pPr>
        <w:wordWrap/>
        <w:spacing w:after="0" w:line="276" w:lineRule="auto"/>
        <w:rPr>
          <w:rFonts w:ascii="Arial" w:hAnsi="Arial" w:cs="Arial"/>
          <w:szCs w:val="22"/>
        </w:rPr>
      </w:pPr>
      <w:r w:rsidRPr="00DF530D">
        <w:rPr>
          <w:rFonts w:ascii="Arial" w:hAnsi="Arial" w:cs="Arial"/>
          <w:szCs w:val="22"/>
        </w:rPr>
        <w:t>Typically, voice change</w:t>
      </w:r>
      <w:r w:rsidR="008C12DE" w:rsidRPr="00DF530D">
        <w:rPr>
          <w:rFonts w:ascii="Arial" w:hAnsi="Arial" w:cs="Arial"/>
          <w:szCs w:val="22"/>
        </w:rPr>
        <w:t>s are</w:t>
      </w:r>
      <w:r w:rsidRPr="00DF530D">
        <w:rPr>
          <w:rFonts w:ascii="Arial" w:hAnsi="Arial" w:cs="Arial"/>
          <w:szCs w:val="22"/>
        </w:rPr>
        <w:t xml:space="preserve"> noticed during or immediately after the ablation. Therefore, regular monitoring of voice </w:t>
      </w:r>
      <w:r w:rsidR="0064567B" w:rsidRPr="00DF530D">
        <w:rPr>
          <w:rFonts w:ascii="Arial" w:hAnsi="Arial" w:cs="Arial"/>
          <w:szCs w:val="22"/>
        </w:rPr>
        <w:t>changes</w:t>
      </w:r>
      <w:r w:rsidRPr="00DF530D">
        <w:rPr>
          <w:rFonts w:ascii="Arial" w:hAnsi="Arial" w:cs="Arial"/>
          <w:szCs w:val="22"/>
        </w:rPr>
        <w:t xml:space="preserve"> during and after the procedure is important. </w:t>
      </w:r>
      <w:r w:rsidR="002B7088" w:rsidRPr="00DF530D">
        <w:rPr>
          <w:rFonts w:ascii="Arial" w:hAnsi="Arial" w:cs="Arial"/>
          <w:szCs w:val="22"/>
        </w:rPr>
        <w:t xml:space="preserve">If voice changes are detected during the procedure, </w:t>
      </w:r>
      <w:r w:rsidR="008C12DE" w:rsidRPr="00DF530D">
        <w:rPr>
          <w:rFonts w:ascii="Arial" w:hAnsi="Arial" w:cs="Arial"/>
          <w:szCs w:val="22"/>
        </w:rPr>
        <w:t xml:space="preserve">a </w:t>
      </w:r>
      <w:r w:rsidR="00D03FB6" w:rsidRPr="00DF530D">
        <w:rPr>
          <w:rFonts w:ascii="Arial" w:hAnsi="Arial" w:cs="Arial"/>
          <w:szCs w:val="22"/>
        </w:rPr>
        <w:t>‘</w:t>
      </w:r>
      <w:r w:rsidRPr="00DF530D">
        <w:rPr>
          <w:rFonts w:ascii="Arial" w:hAnsi="Arial" w:cs="Arial"/>
          <w:szCs w:val="22"/>
        </w:rPr>
        <w:t>b</w:t>
      </w:r>
      <w:r w:rsidR="00111A74" w:rsidRPr="00DF530D">
        <w:rPr>
          <w:rFonts w:ascii="Arial" w:hAnsi="Arial" w:cs="Arial"/>
          <w:szCs w:val="22"/>
        </w:rPr>
        <w:t xml:space="preserve">olus </w:t>
      </w:r>
      <w:r w:rsidRPr="00DF530D">
        <w:rPr>
          <w:rFonts w:ascii="Arial" w:hAnsi="Arial" w:cs="Arial"/>
          <w:szCs w:val="22"/>
        </w:rPr>
        <w:t>i</w:t>
      </w:r>
      <w:r w:rsidR="002B7088" w:rsidRPr="00DF530D">
        <w:rPr>
          <w:rFonts w:ascii="Arial" w:hAnsi="Arial" w:cs="Arial"/>
          <w:szCs w:val="22"/>
        </w:rPr>
        <w:t>njecti</w:t>
      </w:r>
      <w:r w:rsidR="00111A74" w:rsidRPr="00DF530D">
        <w:rPr>
          <w:rFonts w:ascii="Arial" w:hAnsi="Arial" w:cs="Arial"/>
          <w:szCs w:val="22"/>
        </w:rPr>
        <w:t>on of</w:t>
      </w:r>
      <w:r w:rsidR="002B7088" w:rsidRPr="00DF530D">
        <w:rPr>
          <w:rFonts w:ascii="Arial" w:hAnsi="Arial" w:cs="Arial"/>
          <w:szCs w:val="22"/>
        </w:rPr>
        <w:t xml:space="preserve"> </w:t>
      </w:r>
      <w:r w:rsidRPr="00DF530D">
        <w:rPr>
          <w:rFonts w:ascii="Arial" w:hAnsi="Arial" w:cs="Arial"/>
          <w:szCs w:val="22"/>
        </w:rPr>
        <w:t>c</w:t>
      </w:r>
      <w:r w:rsidR="002B7088" w:rsidRPr="00DF530D">
        <w:rPr>
          <w:rFonts w:ascii="Arial" w:hAnsi="Arial" w:cs="Arial"/>
          <w:szCs w:val="22"/>
        </w:rPr>
        <w:t xml:space="preserve">old 5% </w:t>
      </w:r>
      <w:r w:rsidRPr="00DF530D">
        <w:rPr>
          <w:rFonts w:ascii="Arial" w:hAnsi="Arial" w:cs="Arial"/>
          <w:szCs w:val="22"/>
        </w:rPr>
        <w:t>d</w:t>
      </w:r>
      <w:r w:rsidR="002B7088" w:rsidRPr="00DF530D">
        <w:rPr>
          <w:rFonts w:ascii="Arial" w:hAnsi="Arial" w:cs="Arial"/>
          <w:szCs w:val="22"/>
        </w:rPr>
        <w:t xml:space="preserve">extrose </w:t>
      </w:r>
      <w:r w:rsidR="00377AC4" w:rsidRPr="00DF530D">
        <w:rPr>
          <w:rFonts w:ascii="Arial" w:hAnsi="Arial" w:cs="Arial"/>
          <w:szCs w:val="22"/>
        </w:rPr>
        <w:t>is useful to improve the voice problem</w:t>
      </w:r>
      <w:r w:rsidR="00651C92" w:rsidRPr="00DF530D">
        <w:rPr>
          <w:rFonts w:ascii="Arial" w:hAnsi="Arial" w:cs="Arial"/>
          <w:szCs w:val="22"/>
        </w:rPr>
        <w:t xml:space="preserve"> </w:t>
      </w:r>
      <w:r w:rsidR="00651C92" w:rsidRPr="00DF530D">
        <w:rPr>
          <w:rFonts w:ascii="Arial" w:hAnsi="Arial" w:cs="Arial"/>
          <w:szCs w:val="22"/>
        </w:rPr>
        <w:fldChar w:fldCharType="begin">
          <w:fldData xml:space="preserve">PEVuZE5vdGU+PENpdGU+PEF1dGhvcj5DaHVuZzwvQXV0aG9yPjxZZWFyPjIwMTk8L1llYXI+PFJl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</w:fldData>
        </w:fldChar>
      </w:r>
      <w:r w:rsidR="0064567B" w:rsidRPr="00DF530D">
        <w:rPr>
          <w:rFonts w:ascii="Arial" w:hAnsi="Arial" w:cs="Arial"/>
          <w:szCs w:val="22"/>
        </w:rPr>
        <w:instrText xml:space="preserve"> ADDIN EN.CITE </w:instrText>
      </w:r>
      <w:r w:rsidR="0064567B" w:rsidRPr="00DF530D">
        <w:rPr>
          <w:rFonts w:ascii="Arial" w:hAnsi="Arial" w:cs="Arial"/>
          <w:szCs w:val="22"/>
        </w:rPr>
        <w:fldChar w:fldCharType="begin">
          <w:fldData xml:space="preserve">PEVuZE5vdGU+PENpdGU+PEF1dGhvcj5DaHVuZzwvQXV0aG9yPjxZZWFyPjIwMTk8L1llYXI+PFJl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</w:fldData>
        </w:fldChar>
      </w:r>
      <w:r w:rsidR="0064567B" w:rsidRPr="00DF530D">
        <w:rPr>
          <w:rFonts w:ascii="Arial" w:hAnsi="Arial" w:cs="Arial"/>
          <w:szCs w:val="22"/>
        </w:rPr>
        <w:instrText xml:space="preserve"> ADDIN EN.CITE.DATA </w:instrText>
      </w:r>
      <w:r w:rsidR="0064567B" w:rsidRPr="00DF530D">
        <w:rPr>
          <w:rFonts w:ascii="Arial" w:hAnsi="Arial" w:cs="Arial"/>
          <w:szCs w:val="22"/>
        </w:rPr>
      </w:r>
      <w:r w:rsidR="0064567B" w:rsidRPr="00DF530D">
        <w:rPr>
          <w:rFonts w:ascii="Arial" w:hAnsi="Arial" w:cs="Arial"/>
          <w:szCs w:val="22"/>
        </w:rPr>
        <w:fldChar w:fldCharType="end"/>
      </w:r>
      <w:r w:rsidR="00651C92" w:rsidRPr="00DF530D">
        <w:rPr>
          <w:rFonts w:ascii="Arial" w:hAnsi="Arial" w:cs="Arial"/>
          <w:szCs w:val="22"/>
        </w:rPr>
      </w:r>
      <w:r w:rsidR="00651C92"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44, 45</w:t>
      </w:r>
      <w:r w:rsidR="00C97A5E">
        <w:rPr>
          <w:rFonts w:ascii="Arial" w:hAnsi="Arial" w:cs="Arial"/>
          <w:noProof/>
          <w:szCs w:val="22"/>
        </w:rPr>
        <w:t>)</w:t>
      </w:r>
      <w:r w:rsidR="00651C92" w:rsidRPr="00DF530D">
        <w:rPr>
          <w:rFonts w:ascii="Arial" w:hAnsi="Arial" w:cs="Arial"/>
          <w:szCs w:val="22"/>
        </w:rPr>
        <w:fldChar w:fldCharType="end"/>
      </w:r>
      <w:r w:rsidR="00651C92" w:rsidRPr="00DF530D">
        <w:rPr>
          <w:rFonts w:ascii="Arial" w:hAnsi="Arial" w:cs="Arial"/>
          <w:szCs w:val="22"/>
        </w:rPr>
        <w:t>. </w:t>
      </w:r>
      <w:r w:rsidR="008C12DE" w:rsidRPr="00DF530D">
        <w:rPr>
          <w:rFonts w:ascii="Arial" w:hAnsi="Arial" w:cs="Arial"/>
          <w:szCs w:val="22"/>
        </w:rPr>
        <w:t xml:space="preserve">Specifically, to decrease damage to the nerve, </w:t>
      </w:r>
      <w:r w:rsidR="00AD570B" w:rsidRPr="00DF530D">
        <w:rPr>
          <w:rFonts w:ascii="Arial" w:hAnsi="Arial" w:cs="Arial"/>
          <w:szCs w:val="22"/>
        </w:rPr>
        <w:t xml:space="preserve">a </w:t>
      </w:r>
      <w:r w:rsidR="00C72A25" w:rsidRPr="00DF530D">
        <w:rPr>
          <w:rFonts w:ascii="Arial" w:hAnsi="Arial" w:cs="Arial"/>
          <w:szCs w:val="22"/>
        </w:rPr>
        <w:t>cold (</w:t>
      </w:r>
      <w:r w:rsidR="008C12DE" w:rsidRPr="00DF530D">
        <w:rPr>
          <w:rFonts w:ascii="Arial" w:hAnsi="Arial" w:cs="Arial"/>
          <w:szCs w:val="22"/>
        </w:rPr>
        <w:t>~</w:t>
      </w:r>
      <w:r w:rsidR="00C72A25" w:rsidRPr="00DF530D">
        <w:rPr>
          <w:rFonts w:ascii="Arial" w:hAnsi="Arial" w:cs="Arial"/>
          <w:szCs w:val="22"/>
        </w:rPr>
        <w:t xml:space="preserve"> 4°C) 5% </w:t>
      </w:r>
      <w:r w:rsidRPr="00DF530D">
        <w:rPr>
          <w:rFonts w:ascii="Arial" w:hAnsi="Arial" w:cs="Arial"/>
          <w:szCs w:val="22"/>
        </w:rPr>
        <w:t xml:space="preserve">dextrose solution </w:t>
      </w:r>
      <w:r w:rsidR="00C72A25" w:rsidRPr="00DF530D">
        <w:rPr>
          <w:rFonts w:ascii="Arial" w:hAnsi="Arial" w:cs="Arial"/>
          <w:szCs w:val="22"/>
        </w:rPr>
        <w:t xml:space="preserve">is injected continuously into the area </w:t>
      </w:r>
      <w:r w:rsidR="008C12DE" w:rsidRPr="00DF530D">
        <w:rPr>
          <w:rFonts w:ascii="Arial" w:hAnsi="Arial" w:cs="Arial"/>
          <w:szCs w:val="22"/>
        </w:rPr>
        <w:t xml:space="preserve">surrounding </w:t>
      </w:r>
      <w:r w:rsidR="00C72A25" w:rsidRPr="00DF530D">
        <w:rPr>
          <w:rFonts w:ascii="Arial" w:hAnsi="Arial" w:cs="Arial"/>
          <w:szCs w:val="22"/>
        </w:rPr>
        <w:t xml:space="preserve">the damaged nerve using a </w:t>
      </w:r>
      <w:r w:rsidR="00D03FB6" w:rsidRPr="00DF530D">
        <w:rPr>
          <w:rFonts w:ascii="Arial" w:hAnsi="Arial" w:cs="Arial"/>
          <w:szCs w:val="22"/>
        </w:rPr>
        <w:t>21-G</w:t>
      </w:r>
      <w:r w:rsidR="00C72A25" w:rsidRPr="00DF530D">
        <w:rPr>
          <w:rFonts w:ascii="Arial" w:hAnsi="Arial" w:cs="Arial"/>
          <w:szCs w:val="22"/>
        </w:rPr>
        <w:t xml:space="preserve"> spinal needle. </w:t>
      </w:r>
      <w:r w:rsidR="008C12DE" w:rsidRPr="00DF530D">
        <w:rPr>
          <w:rFonts w:ascii="Arial" w:hAnsi="Arial" w:cs="Arial"/>
          <w:szCs w:val="22"/>
        </w:rPr>
        <w:t xml:space="preserve">A </w:t>
      </w:r>
      <w:r w:rsidR="00C72A25" w:rsidRPr="00DF530D">
        <w:rPr>
          <w:rFonts w:ascii="Arial" w:hAnsi="Arial" w:cs="Arial"/>
          <w:szCs w:val="22"/>
        </w:rPr>
        <w:t xml:space="preserve">5% </w:t>
      </w:r>
      <w:r w:rsidR="009A576C" w:rsidRPr="00DF530D">
        <w:rPr>
          <w:rFonts w:ascii="Arial" w:hAnsi="Arial" w:cs="Arial"/>
          <w:szCs w:val="22"/>
        </w:rPr>
        <w:t>dextrose solution</w:t>
      </w:r>
      <w:r w:rsidR="00C72A25" w:rsidRPr="00DF530D">
        <w:rPr>
          <w:rFonts w:ascii="Arial" w:hAnsi="Arial" w:cs="Arial"/>
          <w:szCs w:val="22"/>
        </w:rPr>
        <w:t xml:space="preserve"> </w:t>
      </w:r>
      <w:r w:rsidR="009A576C" w:rsidRPr="00DF530D">
        <w:rPr>
          <w:rFonts w:ascii="Arial" w:hAnsi="Arial" w:cs="Arial"/>
          <w:szCs w:val="22"/>
        </w:rPr>
        <w:t xml:space="preserve">is recommended </w:t>
      </w:r>
      <w:r w:rsidR="00111A74" w:rsidRPr="00DF530D">
        <w:rPr>
          <w:rFonts w:ascii="Arial" w:hAnsi="Arial" w:cs="Arial"/>
          <w:szCs w:val="22"/>
        </w:rPr>
        <w:t>rather than normal saline or distilled water</w:t>
      </w:r>
      <w:r w:rsidR="00C72A25" w:rsidRPr="00DF530D">
        <w:rPr>
          <w:rFonts w:ascii="Arial" w:hAnsi="Arial" w:cs="Arial"/>
          <w:szCs w:val="22"/>
        </w:rPr>
        <w:t xml:space="preserve"> because it </w:t>
      </w:r>
      <w:r w:rsidR="009A576C" w:rsidRPr="00DF530D">
        <w:rPr>
          <w:rFonts w:ascii="Arial" w:hAnsi="Arial" w:cs="Arial"/>
          <w:szCs w:val="22"/>
        </w:rPr>
        <w:t xml:space="preserve">is </w:t>
      </w:r>
      <w:r w:rsidR="00C72A25" w:rsidRPr="00DF530D">
        <w:rPr>
          <w:rFonts w:ascii="Arial" w:hAnsi="Arial" w:cs="Arial"/>
          <w:szCs w:val="22"/>
        </w:rPr>
        <w:t xml:space="preserve">isotonic and </w:t>
      </w:r>
      <w:r w:rsidR="009A576C" w:rsidRPr="00DF530D">
        <w:rPr>
          <w:rFonts w:ascii="Arial" w:hAnsi="Arial" w:cs="Arial"/>
          <w:szCs w:val="22"/>
        </w:rPr>
        <w:t xml:space="preserve">does </w:t>
      </w:r>
      <w:r w:rsidR="00C72A25" w:rsidRPr="00DF530D">
        <w:rPr>
          <w:rFonts w:ascii="Arial" w:hAnsi="Arial" w:cs="Arial"/>
          <w:szCs w:val="22"/>
        </w:rPr>
        <w:t xml:space="preserve">not conduct electricity. </w:t>
      </w:r>
      <w:r w:rsidR="008C12DE" w:rsidRPr="00DF530D">
        <w:rPr>
          <w:rFonts w:ascii="Arial" w:hAnsi="Arial" w:cs="Arial"/>
          <w:szCs w:val="22"/>
        </w:rPr>
        <w:t>I</w:t>
      </w:r>
      <w:r w:rsidR="00651C92" w:rsidRPr="00DF530D">
        <w:rPr>
          <w:rFonts w:ascii="Arial" w:hAnsi="Arial" w:cs="Arial"/>
          <w:szCs w:val="22"/>
        </w:rPr>
        <w:t xml:space="preserve">mmediate symptom relief </w:t>
      </w:r>
      <w:r w:rsidR="008C12DE" w:rsidRPr="00DF530D">
        <w:rPr>
          <w:rFonts w:ascii="Arial" w:hAnsi="Arial" w:cs="Arial"/>
          <w:szCs w:val="22"/>
        </w:rPr>
        <w:t>associated with</w:t>
      </w:r>
      <w:r w:rsidR="00651C92" w:rsidRPr="00DF530D">
        <w:rPr>
          <w:rFonts w:ascii="Arial" w:hAnsi="Arial" w:cs="Arial"/>
          <w:szCs w:val="22"/>
        </w:rPr>
        <w:t xml:space="preserve"> </w:t>
      </w:r>
      <w:r w:rsidR="009A576C" w:rsidRPr="00DF530D">
        <w:rPr>
          <w:rFonts w:ascii="Arial" w:hAnsi="Arial" w:cs="Arial"/>
          <w:szCs w:val="22"/>
        </w:rPr>
        <w:t>dextrose solution</w:t>
      </w:r>
      <w:r w:rsidR="00651C92" w:rsidRPr="00DF530D">
        <w:rPr>
          <w:rFonts w:ascii="Arial" w:hAnsi="Arial" w:cs="Arial"/>
          <w:szCs w:val="22"/>
        </w:rPr>
        <w:t xml:space="preserve"> injection may </w:t>
      </w:r>
      <w:r w:rsidR="008C12DE" w:rsidRPr="00DF530D">
        <w:rPr>
          <w:rFonts w:ascii="Arial" w:hAnsi="Arial" w:cs="Arial"/>
          <w:szCs w:val="22"/>
        </w:rPr>
        <w:t>be</w:t>
      </w:r>
      <w:r w:rsidR="00651C92" w:rsidRPr="00DF530D">
        <w:rPr>
          <w:rFonts w:ascii="Arial" w:hAnsi="Arial" w:cs="Arial"/>
          <w:szCs w:val="22"/>
        </w:rPr>
        <w:t xml:space="preserve"> due to </w:t>
      </w:r>
      <w:r w:rsidR="008C12DE" w:rsidRPr="00DF530D">
        <w:rPr>
          <w:rFonts w:ascii="Arial" w:hAnsi="Arial" w:cs="Arial"/>
          <w:szCs w:val="22"/>
        </w:rPr>
        <w:t>the</w:t>
      </w:r>
      <w:r w:rsidR="00651C92" w:rsidRPr="00DF530D">
        <w:rPr>
          <w:rFonts w:ascii="Arial" w:hAnsi="Arial" w:cs="Arial"/>
          <w:szCs w:val="22"/>
        </w:rPr>
        <w:t xml:space="preserve"> cooling of the damaged nerve and </w:t>
      </w:r>
      <w:r w:rsidR="008C12DE" w:rsidRPr="00DF530D">
        <w:rPr>
          <w:rFonts w:ascii="Arial" w:hAnsi="Arial" w:cs="Arial"/>
          <w:szCs w:val="22"/>
        </w:rPr>
        <w:t xml:space="preserve">a </w:t>
      </w:r>
      <w:r w:rsidR="00651C92" w:rsidRPr="00DF530D">
        <w:rPr>
          <w:rFonts w:ascii="Arial" w:hAnsi="Arial" w:cs="Arial"/>
          <w:szCs w:val="22"/>
        </w:rPr>
        <w:t xml:space="preserve">reduction of additional conductive heat transfer to the nerve. </w:t>
      </w:r>
      <w:r w:rsidR="00C72A25" w:rsidRPr="00DF530D">
        <w:rPr>
          <w:rFonts w:ascii="Arial" w:hAnsi="Arial" w:cs="Arial"/>
          <w:szCs w:val="22"/>
        </w:rPr>
        <w:t>This management strategy</w:t>
      </w:r>
      <w:r w:rsidR="009A576C" w:rsidRPr="00DF530D">
        <w:rPr>
          <w:rFonts w:ascii="Arial" w:hAnsi="Arial" w:cs="Arial"/>
          <w:szCs w:val="22"/>
        </w:rPr>
        <w:t xml:space="preserve"> </w:t>
      </w:r>
      <w:r w:rsidR="00C72A25" w:rsidRPr="00DF530D">
        <w:rPr>
          <w:rFonts w:ascii="Arial" w:hAnsi="Arial" w:cs="Arial"/>
          <w:szCs w:val="22"/>
        </w:rPr>
        <w:t xml:space="preserve">can be applied not only to voice changes </w:t>
      </w:r>
      <w:r w:rsidR="008C12DE" w:rsidRPr="00DF530D">
        <w:rPr>
          <w:rFonts w:ascii="Arial" w:hAnsi="Arial" w:cs="Arial"/>
          <w:szCs w:val="22"/>
        </w:rPr>
        <w:t>involving the</w:t>
      </w:r>
      <w:r w:rsidR="00C72A25" w:rsidRPr="00DF530D">
        <w:rPr>
          <w:rFonts w:ascii="Arial" w:hAnsi="Arial" w:cs="Arial"/>
          <w:szCs w:val="22"/>
        </w:rPr>
        <w:t xml:space="preserve"> RLN injury but also to other nerve</w:t>
      </w:r>
      <w:r w:rsidR="008C12DE" w:rsidRPr="00DF530D">
        <w:rPr>
          <w:rFonts w:ascii="Arial" w:hAnsi="Arial" w:cs="Arial"/>
          <w:szCs w:val="22"/>
        </w:rPr>
        <w:t>s</w:t>
      </w:r>
      <w:r w:rsidR="00C72A25" w:rsidRPr="00DF530D">
        <w:rPr>
          <w:rFonts w:ascii="Arial" w:hAnsi="Arial" w:cs="Arial"/>
          <w:szCs w:val="22"/>
        </w:rPr>
        <w:t>.</w:t>
      </w:r>
    </w:p>
    <w:p w14:paraId="7D3AB961" w14:textId="77777777" w:rsidR="0060239B" w:rsidRPr="00DF530D" w:rsidRDefault="0060239B" w:rsidP="00DF530D">
      <w:pPr>
        <w:wordWrap/>
        <w:spacing w:after="0" w:line="276" w:lineRule="auto"/>
        <w:rPr>
          <w:rFonts w:ascii="Arial" w:hAnsi="Arial" w:cs="Arial"/>
          <w:szCs w:val="22"/>
        </w:rPr>
      </w:pPr>
    </w:p>
    <w:p w14:paraId="0D4F1250" w14:textId="4304BEF7" w:rsidR="00C72A25"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HORNER SYNDROME</w:t>
      </w:r>
    </w:p>
    <w:p w14:paraId="3A81F1E0" w14:textId="77777777" w:rsidR="006B5E24" w:rsidRDefault="006B5E24" w:rsidP="00DF530D">
      <w:pPr>
        <w:pStyle w:val="ListParagraph"/>
        <w:wordWrap/>
        <w:spacing w:after="0" w:line="276" w:lineRule="auto"/>
        <w:ind w:left="0"/>
        <w:rPr>
          <w:rFonts w:ascii="Arial" w:hAnsi="Arial" w:cs="Arial"/>
          <w:szCs w:val="22"/>
        </w:rPr>
      </w:pPr>
    </w:p>
    <w:p w14:paraId="5B6B5D1D" w14:textId="2C725DB7" w:rsidR="00B01AA7" w:rsidRPr="00DF530D" w:rsidRDefault="009A576C"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Damage to the MCSG </w:t>
      </w:r>
      <w:r w:rsidR="00377AC4" w:rsidRPr="00DF530D">
        <w:rPr>
          <w:rFonts w:ascii="Arial" w:hAnsi="Arial" w:cs="Arial"/>
          <w:szCs w:val="22"/>
        </w:rPr>
        <w:t xml:space="preserve">(medial variation) </w:t>
      </w:r>
      <w:r w:rsidRPr="00DF530D">
        <w:rPr>
          <w:rFonts w:ascii="Arial" w:hAnsi="Arial" w:cs="Arial"/>
          <w:szCs w:val="22"/>
        </w:rPr>
        <w:t xml:space="preserve">can result in Horner syndrome (ptosis, miosis, anhidrosis). </w:t>
      </w:r>
      <w:r w:rsidR="00D03FB6" w:rsidRPr="00DF530D">
        <w:rPr>
          <w:rFonts w:ascii="Arial" w:hAnsi="Arial" w:cs="Arial"/>
          <w:szCs w:val="22"/>
        </w:rPr>
        <w:t>C</w:t>
      </w:r>
      <w:r w:rsidR="00067BAB" w:rsidRPr="00DF530D">
        <w:rPr>
          <w:rFonts w:ascii="Arial" w:hAnsi="Arial" w:cs="Arial"/>
          <w:szCs w:val="22"/>
        </w:rPr>
        <w:t xml:space="preserve">onjunctival </w:t>
      </w:r>
      <w:r w:rsidR="0034201B" w:rsidRPr="00DF530D">
        <w:rPr>
          <w:rFonts w:ascii="Arial" w:hAnsi="Arial" w:cs="Arial"/>
          <w:szCs w:val="22"/>
        </w:rPr>
        <w:t>injection</w:t>
      </w:r>
      <w:r w:rsidR="00067BAB" w:rsidRPr="00DF530D">
        <w:rPr>
          <w:rFonts w:ascii="Arial" w:hAnsi="Arial" w:cs="Arial"/>
          <w:szCs w:val="22"/>
        </w:rPr>
        <w:t xml:space="preserve"> </w:t>
      </w:r>
      <w:r w:rsidR="00550A33" w:rsidRPr="00DF530D">
        <w:rPr>
          <w:rFonts w:ascii="Arial" w:hAnsi="Arial" w:cs="Arial"/>
          <w:szCs w:val="22"/>
        </w:rPr>
        <w:t xml:space="preserve">can </w:t>
      </w:r>
      <w:r w:rsidR="00D03FB6" w:rsidRPr="00DF530D">
        <w:rPr>
          <w:rFonts w:ascii="Arial" w:hAnsi="Arial" w:cs="Arial"/>
          <w:szCs w:val="22"/>
        </w:rPr>
        <w:t>be</w:t>
      </w:r>
      <w:r w:rsidR="00067BAB" w:rsidRPr="00DF530D">
        <w:rPr>
          <w:rFonts w:ascii="Arial" w:hAnsi="Arial" w:cs="Arial"/>
          <w:szCs w:val="22"/>
        </w:rPr>
        <w:t xml:space="preserve"> an early sign</w:t>
      </w:r>
      <w:r w:rsidR="00377AC4" w:rsidRPr="00DF530D">
        <w:rPr>
          <w:rFonts w:ascii="Arial" w:hAnsi="Arial" w:cs="Arial"/>
          <w:szCs w:val="22"/>
        </w:rPr>
        <w:t xml:space="preserve"> due to vasodilation</w:t>
      </w:r>
      <w:r w:rsidR="00D03FB6" w:rsidRPr="00DF530D">
        <w:rPr>
          <w:rFonts w:ascii="Arial" w:hAnsi="Arial" w:cs="Arial"/>
          <w:szCs w:val="22"/>
        </w:rPr>
        <w:t>, warranting immediate evaluation</w:t>
      </w:r>
      <w:r w:rsidR="00067BAB" w:rsidRPr="00DF530D">
        <w:rPr>
          <w:rFonts w:ascii="Arial" w:hAnsi="Arial" w:cs="Arial"/>
          <w:szCs w:val="22"/>
        </w:rPr>
        <w:t>.</w:t>
      </w:r>
      <w:r w:rsidR="00C72A25" w:rsidRPr="00DF530D">
        <w:rPr>
          <w:rFonts w:ascii="Arial" w:hAnsi="Arial" w:cs="Arial"/>
          <w:szCs w:val="22"/>
        </w:rPr>
        <w:t xml:space="preserve"> </w:t>
      </w:r>
    </w:p>
    <w:p w14:paraId="11E84E1D" w14:textId="77777777" w:rsidR="0060239B" w:rsidRPr="00DF530D" w:rsidRDefault="0060239B" w:rsidP="00DF530D">
      <w:pPr>
        <w:pStyle w:val="ListParagraph"/>
        <w:wordWrap/>
        <w:spacing w:after="0" w:line="276" w:lineRule="auto"/>
        <w:ind w:leftChars="27" w:left="59"/>
        <w:rPr>
          <w:rFonts w:ascii="Arial" w:hAnsi="Arial" w:cs="Arial"/>
          <w:szCs w:val="22"/>
        </w:rPr>
      </w:pPr>
    </w:p>
    <w:p w14:paraId="0F2510F8" w14:textId="7E01F7C9" w:rsidR="00067BAB"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 xml:space="preserve">NODULE RUPTURE </w:t>
      </w:r>
    </w:p>
    <w:p w14:paraId="09578F3B" w14:textId="77777777" w:rsidR="006B5E24" w:rsidRDefault="006B5E24" w:rsidP="00DF530D">
      <w:pPr>
        <w:pStyle w:val="ListParagraph"/>
        <w:wordWrap/>
        <w:spacing w:after="0" w:line="276" w:lineRule="auto"/>
        <w:ind w:left="0"/>
        <w:rPr>
          <w:rFonts w:ascii="Arial" w:hAnsi="Arial" w:cs="Arial"/>
          <w:szCs w:val="22"/>
        </w:rPr>
      </w:pPr>
    </w:p>
    <w:p w14:paraId="5D1B24E0" w14:textId="64425323" w:rsidR="00067BAB" w:rsidRPr="00DF530D" w:rsidRDefault="00067BAB"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Thyroid nodule rupture </w:t>
      </w:r>
      <w:r w:rsidR="00D03FB6" w:rsidRPr="00DF530D">
        <w:rPr>
          <w:rFonts w:ascii="Arial" w:hAnsi="Arial" w:cs="Arial"/>
          <w:szCs w:val="22"/>
        </w:rPr>
        <w:t xml:space="preserve">after </w:t>
      </w:r>
      <w:r w:rsidR="00756443" w:rsidRPr="00DF530D">
        <w:rPr>
          <w:rFonts w:ascii="Arial" w:hAnsi="Arial" w:cs="Arial"/>
          <w:szCs w:val="22"/>
        </w:rPr>
        <w:t>TA</w:t>
      </w:r>
      <w:r w:rsidRPr="00DF530D">
        <w:rPr>
          <w:rFonts w:ascii="Arial" w:hAnsi="Arial" w:cs="Arial"/>
          <w:szCs w:val="22"/>
        </w:rPr>
        <w:t xml:space="preserve"> is thought to </w:t>
      </w:r>
      <w:r w:rsidR="00D03FB6" w:rsidRPr="00DF530D">
        <w:rPr>
          <w:rFonts w:ascii="Arial" w:hAnsi="Arial" w:cs="Arial"/>
          <w:szCs w:val="22"/>
        </w:rPr>
        <w:t xml:space="preserve">result from </w:t>
      </w:r>
      <w:r w:rsidR="00C22B27" w:rsidRPr="00DF530D">
        <w:rPr>
          <w:rFonts w:ascii="Arial" w:hAnsi="Arial" w:cs="Arial"/>
          <w:szCs w:val="22"/>
        </w:rPr>
        <w:t>disruption</w:t>
      </w:r>
      <w:r w:rsidR="00D03FB6" w:rsidRPr="00DF530D">
        <w:rPr>
          <w:rFonts w:ascii="Arial" w:hAnsi="Arial" w:cs="Arial"/>
          <w:szCs w:val="22"/>
        </w:rPr>
        <w:t xml:space="preserve"> of the</w:t>
      </w:r>
      <w:r w:rsidRPr="00DF530D">
        <w:rPr>
          <w:rFonts w:ascii="Arial" w:hAnsi="Arial" w:cs="Arial"/>
          <w:szCs w:val="22"/>
        </w:rPr>
        <w:t xml:space="preserve"> thyroid capsul</w:t>
      </w:r>
      <w:r w:rsidR="00D03FB6" w:rsidRPr="00DF530D">
        <w:rPr>
          <w:rFonts w:ascii="Arial" w:hAnsi="Arial" w:cs="Arial"/>
          <w:szCs w:val="22"/>
        </w:rPr>
        <w:t xml:space="preserve">e, leading to leakage of nodule contents, most often into the anterior neck soft tissues. </w:t>
      </w:r>
      <w:r w:rsidRPr="00DF530D">
        <w:rPr>
          <w:rFonts w:ascii="Arial" w:hAnsi="Arial" w:cs="Arial"/>
          <w:szCs w:val="22"/>
        </w:rPr>
        <w:t xml:space="preserve"> Patients </w:t>
      </w:r>
      <w:r w:rsidR="00C22B27" w:rsidRPr="00DF530D">
        <w:rPr>
          <w:rFonts w:ascii="Arial" w:hAnsi="Arial" w:cs="Arial"/>
          <w:szCs w:val="22"/>
        </w:rPr>
        <w:t xml:space="preserve">typically </w:t>
      </w:r>
      <w:r w:rsidRPr="00DF530D">
        <w:rPr>
          <w:rFonts w:ascii="Arial" w:hAnsi="Arial" w:cs="Arial"/>
          <w:szCs w:val="22"/>
        </w:rPr>
        <w:t xml:space="preserve">present with </w:t>
      </w:r>
      <w:r w:rsidR="00C22B27" w:rsidRPr="00DF530D">
        <w:rPr>
          <w:rFonts w:ascii="Arial" w:hAnsi="Arial" w:cs="Arial"/>
          <w:szCs w:val="22"/>
        </w:rPr>
        <w:t xml:space="preserve">sudden </w:t>
      </w:r>
      <w:r w:rsidRPr="00DF530D">
        <w:rPr>
          <w:rFonts w:ascii="Arial" w:hAnsi="Arial" w:cs="Arial"/>
          <w:szCs w:val="22"/>
        </w:rPr>
        <w:t xml:space="preserve">neck </w:t>
      </w:r>
      <w:r w:rsidR="00C22B27" w:rsidRPr="00DF530D">
        <w:rPr>
          <w:rFonts w:ascii="Arial" w:hAnsi="Arial" w:cs="Arial"/>
          <w:szCs w:val="22"/>
        </w:rPr>
        <w:t>swelling</w:t>
      </w:r>
      <w:r w:rsidRPr="00DF530D">
        <w:rPr>
          <w:rFonts w:ascii="Arial" w:hAnsi="Arial" w:cs="Arial"/>
          <w:szCs w:val="22"/>
        </w:rPr>
        <w:t xml:space="preserve"> and pain</w:t>
      </w:r>
      <w:r w:rsidR="00377AC4" w:rsidRPr="00DF530D">
        <w:rPr>
          <w:rFonts w:ascii="Arial" w:hAnsi="Arial" w:cs="Arial"/>
          <w:szCs w:val="22"/>
        </w:rPr>
        <w:t xml:space="preserve"> (</w:t>
      </w:r>
      <w:r w:rsidR="00373992" w:rsidRPr="00DF530D">
        <w:rPr>
          <w:rFonts w:ascii="Arial" w:hAnsi="Arial" w:cs="Arial"/>
          <w:szCs w:val="22"/>
        </w:rPr>
        <w:t>7-50 days</w:t>
      </w:r>
      <w:r w:rsidR="00377AC4" w:rsidRPr="00DF530D">
        <w:rPr>
          <w:rFonts w:ascii="Arial" w:hAnsi="Arial" w:cs="Arial"/>
          <w:szCs w:val="22"/>
        </w:rPr>
        <w:t>)</w:t>
      </w:r>
      <w:r w:rsidR="0064567B" w:rsidRPr="00DF530D">
        <w:rPr>
          <w:rFonts w:ascii="Arial" w:hAnsi="Arial" w:cs="Arial"/>
          <w:szCs w:val="22"/>
        </w:rPr>
        <w:t xml:space="preserve"> </w:t>
      </w:r>
      <w:r w:rsidR="0064567B"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&lt;EndNote&gt;&lt;Cite&gt;&lt;Author&gt;Chung&lt;/Author&gt;&lt;Year&gt;2017&lt;/Year&gt;&lt;RecNum&gt;60&lt;/RecNum&gt;&lt;DisplayText&gt;[46]&lt;/DisplayText&gt;&lt;record&gt;&lt;rec-number&gt;60&lt;/rec-number&gt;&lt;foreign-keys&gt;&lt;key app="EN" db-id="ada2x5vz3td5rqetw07592v8pxr2za0aev2p" timestamp="1758067931"&gt;60&lt;/key&gt;&lt;/foreign-keys&gt;&lt;ref-type name="Journal Article"&gt;17&lt;/ref-type&gt;&lt;contributors&gt;&lt;authors&gt;&lt;author&gt;Chung, Sae Rom&lt;/author&gt;&lt;author&gt;Suh, Chong Hyun&lt;/author&gt;&lt;author&gt;Baek, Jung Hwan&lt;/author&gt;&lt;author&gt;Park, Hye Sun&lt;/author&gt;&lt;author&gt;Choi, Young Jun&lt;/author&gt;&lt;author&gt;Lee, Jeong Hyun&lt;/author&gt;&lt;/authors&gt;&lt;/contributors&gt;&lt;titles&gt;&lt;title&gt;Safety of radiofrequency ablation of benign thyroid nodules and recurrent thyroid cancers: a systematic review and meta-analysis&lt;/title&gt;&lt;secondary-title&gt;International journal of hyperthermia&lt;/secondary-title&gt;&lt;/titles&gt;&lt;periodical&gt;&lt;full-title&gt;International Journal of Hyperthermia&lt;/full-title&gt;&lt;/periodical&gt;&lt;pages&gt;920-930&lt;/pages&gt;&lt;volume&gt;33&lt;/volume&gt;&lt;number&gt;8&lt;/number&gt;&lt;dates&gt;&lt;year&gt;2017&lt;/year&gt;&lt;/dates&gt;&lt;isbn&gt;0265-6736&lt;/isbn&gt;&lt;urls&gt;&lt;/urls&gt;&lt;/record&gt;&lt;/Cite&gt;&lt;/EndNote&gt;</w:instrText>
      </w:r>
      <w:r w:rsidR="0064567B"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46</w:t>
      </w:r>
      <w:r w:rsidR="00C97A5E">
        <w:rPr>
          <w:rFonts w:ascii="Arial" w:hAnsi="Arial" w:cs="Arial"/>
          <w:noProof/>
          <w:szCs w:val="22"/>
        </w:rPr>
        <w:t>)</w:t>
      </w:r>
      <w:r w:rsidR="0064567B" w:rsidRPr="00DF530D">
        <w:rPr>
          <w:rFonts w:ascii="Arial" w:hAnsi="Arial" w:cs="Arial"/>
          <w:szCs w:val="22"/>
        </w:rPr>
        <w:fldChar w:fldCharType="end"/>
      </w:r>
      <w:r w:rsidRPr="00DF530D">
        <w:rPr>
          <w:rFonts w:ascii="Arial" w:hAnsi="Arial" w:cs="Arial"/>
          <w:szCs w:val="22"/>
        </w:rPr>
        <w:t xml:space="preserve">. </w:t>
      </w:r>
      <w:r w:rsidR="00C22B27" w:rsidRPr="00DF530D">
        <w:rPr>
          <w:rFonts w:ascii="Arial" w:hAnsi="Arial" w:cs="Arial"/>
          <w:szCs w:val="22"/>
        </w:rPr>
        <w:t xml:space="preserve">The underlying mechanism is thought to involve </w:t>
      </w:r>
      <w:r w:rsidRPr="00DF530D">
        <w:rPr>
          <w:rFonts w:ascii="Arial" w:hAnsi="Arial" w:cs="Arial"/>
          <w:szCs w:val="22"/>
        </w:rPr>
        <w:t xml:space="preserve">delayed hemorrhage secondary to microvascular leakage, </w:t>
      </w:r>
      <w:r w:rsidR="008F7F53" w:rsidRPr="00DF530D">
        <w:rPr>
          <w:rFonts w:ascii="Arial" w:hAnsi="Arial" w:cs="Arial"/>
          <w:szCs w:val="22"/>
        </w:rPr>
        <w:t xml:space="preserve">as </w:t>
      </w:r>
      <w:r w:rsidR="00C22B27" w:rsidRPr="00DF530D">
        <w:rPr>
          <w:rFonts w:ascii="Arial" w:hAnsi="Arial" w:cs="Arial"/>
          <w:szCs w:val="22"/>
        </w:rPr>
        <w:t>CT frequently demonstrates high-density materials with volume expansion, ultimately causing tearing of the capsule. Excessive p</w:t>
      </w:r>
      <w:r w:rsidR="008F7F53" w:rsidRPr="00DF530D">
        <w:rPr>
          <w:rFonts w:ascii="Arial" w:hAnsi="Arial" w:cs="Arial"/>
          <w:szCs w:val="22"/>
        </w:rPr>
        <w:t>ost-</w:t>
      </w:r>
      <w:r w:rsidR="00C22B27" w:rsidRPr="00DF530D">
        <w:rPr>
          <w:rFonts w:ascii="Arial" w:hAnsi="Arial" w:cs="Arial"/>
          <w:szCs w:val="22"/>
        </w:rPr>
        <w:t>procedural</w:t>
      </w:r>
      <w:r w:rsidR="008F7F53" w:rsidRPr="00DF530D">
        <w:rPr>
          <w:rFonts w:ascii="Arial" w:hAnsi="Arial" w:cs="Arial"/>
          <w:szCs w:val="22"/>
        </w:rPr>
        <w:t xml:space="preserve"> massaging or neck movement has also been suggested as </w:t>
      </w:r>
      <w:r w:rsidR="00D03FB6" w:rsidRPr="00DF530D">
        <w:rPr>
          <w:rFonts w:ascii="Arial" w:hAnsi="Arial" w:cs="Arial"/>
          <w:szCs w:val="22"/>
        </w:rPr>
        <w:t xml:space="preserve">a </w:t>
      </w:r>
      <w:r w:rsidR="00C22B27" w:rsidRPr="00DF530D">
        <w:rPr>
          <w:rFonts w:ascii="Arial" w:hAnsi="Arial" w:cs="Arial"/>
          <w:szCs w:val="22"/>
        </w:rPr>
        <w:t>possible contributing factor</w:t>
      </w:r>
      <w:r w:rsidR="008F7F53" w:rsidRPr="00DF530D">
        <w:rPr>
          <w:rFonts w:ascii="Arial" w:hAnsi="Arial" w:cs="Arial"/>
          <w:szCs w:val="22"/>
        </w:rPr>
        <w:t xml:space="preserve">. </w:t>
      </w:r>
      <w:r w:rsidR="00CA2874" w:rsidRPr="00DF530D">
        <w:rPr>
          <w:rFonts w:ascii="Arial" w:hAnsi="Arial" w:cs="Arial"/>
          <w:szCs w:val="22"/>
        </w:rPr>
        <w:t xml:space="preserve">Standard </w:t>
      </w:r>
      <w:r w:rsidR="009A576C" w:rsidRPr="00DF530D">
        <w:rPr>
          <w:rFonts w:ascii="Arial" w:hAnsi="Arial" w:cs="Arial"/>
          <w:szCs w:val="22"/>
        </w:rPr>
        <w:t>treatment</w:t>
      </w:r>
      <w:r w:rsidR="00CA2874" w:rsidRPr="00DF530D">
        <w:rPr>
          <w:rFonts w:ascii="Arial" w:hAnsi="Arial" w:cs="Arial"/>
          <w:szCs w:val="22"/>
        </w:rPr>
        <w:t xml:space="preserve"> </w:t>
      </w:r>
      <w:r w:rsidR="007A7CF8" w:rsidRPr="00DF530D">
        <w:rPr>
          <w:rFonts w:ascii="Arial" w:hAnsi="Arial" w:cs="Arial"/>
          <w:szCs w:val="22"/>
        </w:rPr>
        <w:t xml:space="preserve">consists in the administration of </w:t>
      </w:r>
      <w:r w:rsidR="00CA2874" w:rsidRPr="00DF530D">
        <w:rPr>
          <w:rFonts w:ascii="Arial" w:hAnsi="Arial" w:cs="Arial"/>
          <w:szCs w:val="22"/>
        </w:rPr>
        <w:t xml:space="preserve">oral </w:t>
      </w:r>
      <w:r w:rsidR="009A576C" w:rsidRPr="00DF530D">
        <w:rPr>
          <w:rFonts w:ascii="Arial" w:hAnsi="Arial" w:cs="Arial"/>
          <w:szCs w:val="22"/>
        </w:rPr>
        <w:t xml:space="preserve">steroids </w:t>
      </w:r>
      <w:r w:rsidR="00CA2874" w:rsidRPr="00DF530D">
        <w:rPr>
          <w:rFonts w:ascii="Arial" w:hAnsi="Arial" w:cs="Arial"/>
          <w:szCs w:val="22"/>
        </w:rPr>
        <w:t xml:space="preserve">rather than </w:t>
      </w:r>
      <w:r w:rsidR="007A7CF8" w:rsidRPr="00DF530D">
        <w:rPr>
          <w:rFonts w:ascii="Arial" w:hAnsi="Arial" w:cs="Arial"/>
          <w:szCs w:val="22"/>
        </w:rPr>
        <w:t xml:space="preserve">surgical </w:t>
      </w:r>
      <w:r w:rsidR="00CA2874" w:rsidRPr="00DF530D">
        <w:rPr>
          <w:rFonts w:ascii="Arial" w:hAnsi="Arial" w:cs="Arial"/>
          <w:szCs w:val="22"/>
        </w:rPr>
        <w:t>intervention. G</w:t>
      </w:r>
      <w:r w:rsidR="00C22B27" w:rsidRPr="00DF530D">
        <w:rPr>
          <w:rFonts w:ascii="Arial" w:hAnsi="Arial" w:cs="Arial"/>
          <w:szCs w:val="22"/>
        </w:rPr>
        <w:t>entle compression of the affected area</w:t>
      </w:r>
      <w:r w:rsidR="00CA2874" w:rsidRPr="00DF530D">
        <w:rPr>
          <w:rFonts w:ascii="Arial" w:hAnsi="Arial" w:cs="Arial"/>
          <w:szCs w:val="22"/>
        </w:rPr>
        <w:t xml:space="preserve"> </w:t>
      </w:r>
      <w:r w:rsidR="007A7CF8" w:rsidRPr="00DF530D">
        <w:rPr>
          <w:rFonts w:ascii="Arial" w:hAnsi="Arial" w:cs="Arial"/>
          <w:szCs w:val="22"/>
        </w:rPr>
        <w:t xml:space="preserve">can </w:t>
      </w:r>
      <w:r w:rsidR="00CA2874" w:rsidRPr="00DF530D">
        <w:rPr>
          <w:rFonts w:ascii="Arial" w:hAnsi="Arial" w:cs="Arial"/>
          <w:szCs w:val="22"/>
        </w:rPr>
        <w:t xml:space="preserve">be useful to stop blood oozing. </w:t>
      </w:r>
    </w:p>
    <w:p w14:paraId="71E5BC5B" w14:textId="77777777" w:rsidR="0060239B" w:rsidRPr="00DF530D" w:rsidRDefault="0060239B" w:rsidP="00DF530D">
      <w:pPr>
        <w:pStyle w:val="ListParagraph"/>
        <w:wordWrap/>
        <w:spacing w:after="0" w:line="276" w:lineRule="auto"/>
        <w:ind w:leftChars="27" w:left="59"/>
        <w:rPr>
          <w:rFonts w:ascii="Arial" w:hAnsi="Arial" w:cs="Arial"/>
          <w:szCs w:val="22"/>
        </w:rPr>
      </w:pPr>
    </w:p>
    <w:p w14:paraId="3E81BAD2" w14:textId="69F95780" w:rsidR="00B01AA7"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HYPOTHYROIDISM</w:t>
      </w:r>
    </w:p>
    <w:p w14:paraId="4F022EA1" w14:textId="77777777" w:rsidR="006B5E24" w:rsidRDefault="006B5E24" w:rsidP="00DF530D">
      <w:pPr>
        <w:pStyle w:val="ListParagraph"/>
        <w:wordWrap/>
        <w:spacing w:after="0" w:line="276" w:lineRule="auto"/>
        <w:ind w:left="0"/>
        <w:rPr>
          <w:rFonts w:ascii="Arial" w:hAnsi="Arial" w:cs="Arial"/>
          <w:szCs w:val="22"/>
        </w:rPr>
      </w:pPr>
    </w:p>
    <w:p w14:paraId="016025CD" w14:textId="471BE7D3" w:rsidR="00B01AA7" w:rsidRPr="00DF530D" w:rsidRDefault="00C22B27"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Although uncommon, a few cases of hypothyroidism have been reported following RFA. In a large study of 1,459 patients, only one developed permanent hypothyroidism, and laboratory results before and after the procedure showed elevated anti-TPO antibodies, suggesting an underlying autoimmune condition </w:t>
      </w:r>
      <w:r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&lt;EndNote&gt;&lt;Cite&gt;&lt;Author&gt;Baek&lt;/Author&gt;&lt;Year&gt;2012&lt;/Year&gt;&lt;RecNum&gt;50&lt;/RecNum&gt;&lt;DisplayText&gt;[42]&lt;/DisplayText&gt;&lt;record&gt;&lt;rec-number&gt;50&lt;/rec-number&gt;&lt;foreign-keys&gt;&lt;key app="EN" db-id="ada2x5vz3td5rqetw07592v8pxr2za0aev2p" timestamp="1755578876"&gt;50&lt;/key&gt;&lt;/foreign-keys&gt;&lt;ref-type name="Journal Article"&gt;17&lt;/ref-type&gt;&lt;contributors&gt;&lt;authors&gt;&lt;author&gt;Baek, Jung Hwan&lt;/author&gt;&lt;author&gt;Lee, Jeong Hyun&lt;/author&gt;&lt;author&gt;Sung, Jin Yong&lt;/author&gt;&lt;author&gt;Bae, Jae-Ik&lt;/author&gt;&lt;author&gt;Kim, Kyung Tae&lt;/author&gt;&lt;author&gt;Sim, Jungsuk&lt;/author&gt;&lt;author&gt;Baek, Seon Mi&lt;/author&gt;&lt;author&gt;Kim, Young-sun&lt;/author&gt;&lt;author&gt;Shin, Jung Hee&lt;/author&gt;&lt;author&gt;Park, Jeong Seon&lt;/author&gt;&lt;/authors&gt;&lt;/contributors&gt;&lt;titles&gt;&lt;title&gt;Complications encountered in the treatment of benign thyroid nodules with US-guided radiofrequency ablation: a multicenter study&lt;/title&gt;&lt;secondary-title&gt;Radiology&lt;/secondary-title&gt;&lt;/titles&gt;&lt;periodical&gt;&lt;full-title&gt;Radiology&lt;/full-title&gt;&lt;/periodical&gt;&lt;pages&gt;335-342&lt;/pages&gt;&lt;volume&gt;262&lt;/volume&gt;&lt;number&gt;1&lt;/number&gt;&lt;dates&gt;&lt;year&gt;2012&lt;/year&gt;&lt;/dates&gt;&lt;isbn&gt;0033-8419&lt;/isbn&gt;&lt;urls&gt;&lt;/urls&gt;&lt;/record&gt;&lt;/Cite&gt;&lt;/EndNote&gt;</w:instrText>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42</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xml:space="preserve">. Similarly, another study found that 1 out of 875 patients experienced transient hypothyroidism within 24 hours after RFA </w:t>
      </w:r>
      <w:r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&lt;EndNote&gt;&lt;Cite&gt;&lt;Author&gt;Kim&lt;/Author&gt;&lt;Year&gt;2017&lt;/Year&gt;&lt;RecNum&gt;51&lt;/RecNum&gt;&lt;DisplayText&gt;[47]&lt;/DisplayText&gt;&lt;record&gt;&lt;rec-number&gt;51&lt;/rec-number&gt;&lt;foreign-keys&gt;&lt;key app="EN" db-id="ada2x5vz3td5rqetw07592v8pxr2za0aev2p" timestamp="1755578954"&gt;51&lt;/key&gt;&lt;/foreign-keys&gt;&lt;ref-type name="Journal Article"&gt;17&lt;/ref-type&gt;&lt;contributors&gt;&lt;authors&gt;&lt;author&gt;Kim, Cherry&lt;/author&gt;&lt;author&gt;Lee, Jeong Hyun&lt;/author&gt;&lt;author&gt;Choi, Young Jun&lt;/author&gt;&lt;author&gt;Kim, Won Bae&lt;/author&gt;&lt;author&gt;Sung, Tae Yon&lt;/author&gt;&lt;author&gt;Baek, Jung Hwan&lt;/author&gt;&lt;/authors&gt;&lt;/contributors&gt;&lt;titles&gt;&lt;title&gt;Complications encountered in ultrasonography-guided radiofrequency ablation of benign thyroid nodules and recurrent thyroid cancers&lt;/title&gt;&lt;secondary-title&gt;European radiology&lt;/secondary-title&gt;&lt;/titles&gt;&lt;periodical&gt;&lt;full-title&gt;European radiology&lt;/full-title&gt;&lt;/periodical&gt;&lt;pages&gt;3128-3137&lt;/pages&gt;&lt;volume&gt;27&lt;/volume&gt;&lt;number&gt;8&lt;/number&gt;&lt;dates&gt;&lt;year&gt;2017&lt;/year&gt;&lt;/dates&gt;&lt;isbn&gt;0938-7994&lt;/isbn&gt;&lt;urls&gt;&lt;/urls&gt;&lt;/record&gt;&lt;/Cite&gt;&lt;/EndNote&gt;</w:instrText>
      </w:r>
      <w:r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47</w:t>
      </w:r>
      <w:r w:rsidR="00C97A5E">
        <w:rPr>
          <w:rFonts w:ascii="Arial" w:hAnsi="Arial" w:cs="Arial"/>
          <w:noProof/>
          <w:szCs w:val="22"/>
        </w:rPr>
        <w:t>)</w:t>
      </w:r>
      <w:r w:rsidRPr="00DF530D">
        <w:rPr>
          <w:rFonts w:ascii="Arial" w:hAnsi="Arial" w:cs="Arial"/>
          <w:szCs w:val="22"/>
        </w:rPr>
        <w:fldChar w:fldCharType="end"/>
      </w:r>
      <w:r w:rsidRPr="00DF530D">
        <w:rPr>
          <w:rFonts w:ascii="Arial" w:hAnsi="Arial" w:cs="Arial"/>
          <w:szCs w:val="22"/>
        </w:rPr>
        <w:t>. While the exact cause is uncertain, both studies indicate that autoimmune thyroiditis may play a</w:t>
      </w:r>
      <w:r w:rsidR="002F38C3" w:rsidRPr="00DF530D">
        <w:rPr>
          <w:rFonts w:ascii="Arial" w:hAnsi="Arial" w:cs="Arial"/>
          <w:szCs w:val="22"/>
        </w:rPr>
        <w:t xml:space="preserve"> contributing</w:t>
      </w:r>
      <w:r w:rsidRPr="00DF530D">
        <w:rPr>
          <w:rFonts w:ascii="Arial" w:hAnsi="Arial" w:cs="Arial"/>
          <w:szCs w:val="22"/>
        </w:rPr>
        <w:t xml:space="preserve"> role. </w:t>
      </w:r>
      <w:r w:rsidR="009A576C" w:rsidRPr="00DF530D">
        <w:rPr>
          <w:rFonts w:ascii="Arial" w:hAnsi="Arial" w:cs="Arial"/>
          <w:szCs w:val="22"/>
        </w:rPr>
        <w:t xml:space="preserve">Therefore, preoperative antibody status </w:t>
      </w:r>
      <w:r w:rsidR="00FD496F" w:rsidRPr="00DF530D">
        <w:rPr>
          <w:rFonts w:ascii="Arial" w:hAnsi="Arial" w:cs="Arial"/>
          <w:szCs w:val="22"/>
        </w:rPr>
        <w:t>may confer a higher risk for</w:t>
      </w:r>
      <w:r w:rsidR="009A576C" w:rsidRPr="00DF530D">
        <w:rPr>
          <w:rFonts w:ascii="Arial" w:hAnsi="Arial" w:cs="Arial"/>
          <w:szCs w:val="22"/>
        </w:rPr>
        <w:t xml:space="preserve"> post-RFA hypothyroidism.</w:t>
      </w:r>
      <w:r w:rsidRPr="00DF530D">
        <w:rPr>
          <w:rFonts w:ascii="Arial" w:hAnsi="Arial" w:cs="Arial"/>
          <w:szCs w:val="22"/>
        </w:rPr>
        <w:t xml:space="preserve"> </w:t>
      </w:r>
      <w:r w:rsidR="00FD496F" w:rsidRPr="00DF530D">
        <w:rPr>
          <w:rFonts w:ascii="Arial" w:hAnsi="Arial" w:cs="Arial"/>
          <w:szCs w:val="22"/>
        </w:rPr>
        <w:t>Therefore, it</w:t>
      </w:r>
      <w:r w:rsidRPr="00DF530D">
        <w:rPr>
          <w:rFonts w:ascii="Arial" w:hAnsi="Arial" w:cs="Arial"/>
          <w:szCs w:val="22"/>
        </w:rPr>
        <w:t xml:space="preserve"> is recommended that patients undergo thyroid function testing, including assessment for anti-thyroid antibodies. If hypothyroidism does occur, it can be managed with postoperative levothyroxine therapy.</w:t>
      </w:r>
    </w:p>
    <w:p w14:paraId="3F0D1123" w14:textId="77777777" w:rsidR="0060239B" w:rsidRPr="00DF530D" w:rsidRDefault="0060239B" w:rsidP="00DF530D">
      <w:pPr>
        <w:pStyle w:val="ListParagraph"/>
        <w:wordWrap/>
        <w:spacing w:after="0" w:line="276" w:lineRule="auto"/>
        <w:ind w:leftChars="27" w:left="59"/>
        <w:rPr>
          <w:rFonts w:ascii="Arial" w:hAnsi="Arial" w:cs="Arial"/>
          <w:szCs w:val="22"/>
        </w:rPr>
      </w:pPr>
    </w:p>
    <w:p w14:paraId="01129742" w14:textId="558D878E" w:rsidR="00B01AA7" w:rsidRPr="00DF530D" w:rsidRDefault="00B01AA7" w:rsidP="00DF530D">
      <w:pPr>
        <w:pStyle w:val="ListParagraph"/>
        <w:wordWrap/>
        <w:spacing w:after="0" w:line="276" w:lineRule="auto"/>
        <w:ind w:left="0"/>
        <w:rPr>
          <w:rFonts w:ascii="Arial" w:hAnsi="Arial" w:cs="Arial"/>
          <w:b/>
          <w:bCs/>
          <w:color w:val="00B050"/>
          <w:szCs w:val="22"/>
        </w:rPr>
      </w:pPr>
      <w:r w:rsidRPr="00DF530D">
        <w:rPr>
          <w:rFonts w:ascii="Arial" w:hAnsi="Arial" w:cs="Arial"/>
          <w:b/>
          <w:bCs/>
          <w:color w:val="00B050"/>
          <w:szCs w:val="22"/>
        </w:rPr>
        <w:t xml:space="preserve">Minor </w:t>
      </w:r>
      <w:r w:rsidR="0060239B" w:rsidRPr="00DF530D">
        <w:rPr>
          <w:rFonts w:ascii="Arial" w:hAnsi="Arial" w:cs="Arial"/>
          <w:b/>
          <w:bCs/>
          <w:color w:val="00B050"/>
          <w:szCs w:val="22"/>
        </w:rPr>
        <w:t>C</w:t>
      </w:r>
      <w:r w:rsidRPr="00DF530D">
        <w:rPr>
          <w:rFonts w:ascii="Arial" w:hAnsi="Arial" w:cs="Arial"/>
          <w:b/>
          <w:bCs/>
          <w:color w:val="00B050"/>
          <w:szCs w:val="22"/>
        </w:rPr>
        <w:t>omplications</w:t>
      </w:r>
    </w:p>
    <w:p w14:paraId="69BDEA4A" w14:textId="77777777" w:rsidR="006B5E24" w:rsidRDefault="006B5E24" w:rsidP="00DF530D">
      <w:pPr>
        <w:pStyle w:val="ListParagraph"/>
        <w:wordWrap/>
        <w:spacing w:after="0" w:line="276" w:lineRule="auto"/>
        <w:ind w:left="0"/>
        <w:rPr>
          <w:rFonts w:ascii="Arial" w:hAnsi="Arial" w:cs="Arial"/>
          <w:color w:val="EE0000"/>
          <w:szCs w:val="22"/>
        </w:rPr>
      </w:pPr>
    </w:p>
    <w:p w14:paraId="3905145D" w14:textId="21C3A5D7" w:rsidR="00BE0C1E"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HEMATOMA</w:t>
      </w:r>
    </w:p>
    <w:p w14:paraId="59CA6FC3" w14:textId="77777777" w:rsidR="00DA6C08" w:rsidRPr="00DF530D" w:rsidRDefault="00DA6C08" w:rsidP="00DF530D">
      <w:pPr>
        <w:pStyle w:val="ListParagraph"/>
        <w:wordWrap/>
        <w:spacing w:after="0" w:line="276" w:lineRule="auto"/>
        <w:ind w:left="0"/>
        <w:rPr>
          <w:rFonts w:ascii="Arial" w:hAnsi="Arial" w:cs="Arial"/>
          <w:color w:val="EE0000"/>
          <w:szCs w:val="22"/>
        </w:rPr>
      </w:pPr>
    </w:p>
    <w:p w14:paraId="28CB3882" w14:textId="5B0C376E" w:rsidR="00BE0C1E" w:rsidRPr="00DF530D" w:rsidRDefault="00BE0C1E"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Postoperative hematoma is a recognized complication following </w:t>
      </w:r>
      <w:r w:rsidR="00756443" w:rsidRPr="00DF530D">
        <w:rPr>
          <w:rFonts w:ascii="Arial" w:hAnsi="Arial" w:cs="Arial"/>
          <w:szCs w:val="22"/>
        </w:rPr>
        <w:t xml:space="preserve">TA </w:t>
      </w:r>
      <w:r w:rsidRPr="00DF530D">
        <w:rPr>
          <w:rFonts w:ascii="Arial" w:hAnsi="Arial" w:cs="Arial"/>
          <w:szCs w:val="22"/>
        </w:rPr>
        <w:t xml:space="preserve">of thyroid nodules, with a reported incidence of approximately 0.9–2.1%. Hematomas are most commonly located in the perithyroidal, subcapsular, or intranodular regions, typically resulting from injury to the anterior jugular vein or perithyroidal vessels. Management is generally conservative, consisting of gentle neck compression for 5–10 minutes, with gradual resolution expected within 1–2 weeks. </w:t>
      </w:r>
      <w:r w:rsidR="008A78DC" w:rsidRPr="00DF530D">
        <w:rPr>
          <w:rFonts w:ascii="Arial" w:hAnsi="Arial" w:cs="Arial"/>
          <w:szCs w:val="22"/>
        </w:rPr>
        <w:t>Precautions</w:t>
      </w:r>
      <w:r w:rsidRPr="00DF530D">
        <w:rPr>
          <w:rFonts w:ascii="Arial" w:hAnsi="Arial" w:cs="Arial"/>
          <w:szCs w:val="22"/>
        </w:rPr>
        <w:t xml:space="preserve"> include thorough knowledge of cervical anatomy and careful evaluation of perithyroidal vessels and the anterior jugular veins before and during RFA.</w:t>
      </w:r>
    </w:p>
    <w:p w14:paraId="1047028D" w14:textId="77777777" w:rsidR="0060239B" w:rsidRPr="00DF530D" w:rsidRDefault="0060239B" w:rsidP="00DF530D">
      <w:pPr>
        <w:pStyle w:val="ListParagraph"/>
        <w:wordWrap/>
        <w:spacing w:after="0" w:line="276" w:lineRule="auto"/>
        <w:ind w:leftChars="36" w:left="79"/>
        <w:rPr>
          <w:rFonts w:ascii="Arial" w:hAnsi="Arial" w:cs="Arial"/>
          <w:szCs w:val="22"/>
        </w:rPr>
      </w:pPr>
    </w:p>
    <w:p w14:paraId="338D208E" w14:textId="6C6CBF20" w:rsidR="00BE0C1E"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 xml:space="preserve">NAUSEA, VOMITING </w:t>
      </w:r>
    </w:p>
    <w:p w14:paraId="584170DA" w14:textId="77777777" w:rsidR="006B5E24" w:rsidRDefault="006B5E24" w:rsidP="00DF530D">
      <w:pPr>
        <w:pStyle w:val="ListParagraph"/>
        <w:wordWrap/>
        <w:spacing w:after="0" w:line="276" w:lineRule="auto"/>
        <w:ind w:left="0"/>
        <w:rPr>
          <w:rFonts w:ascii="Arial" w:hAnsi="Arial" w:cs="Arial"/>
          <w:szCs w:val="22"/>
        </w:rPr>
      </w:pPr>
    </w:p>
    <w:p w14:paraId="634D7C84" w14:textId="5D9B92A6" w:rsidR="00BE0C1E" w:rsidRPr="00DF530D" w:rsidRDefault="00BE0C1E" w:rsidP="00DF530D">
      <w:pPr>
        <w:pStyle w:val="ListParagraph"/>
        <w:wordWrap/>
        <w:spacing w:after="0" w:line="276" w:lineRule="auto"/>
        <w:ind w:left="0"/>
        <w:rPr>
          <w:rFonts w:ascii="Arial" w:hAnsi="Arial" w:cs="Arial"/>
          <w:szCs w:val="22"/>
        </w:rPr>
      </w:pPr>
      <w:r w:rsidRPr="00DF530D">
        <w:rPr>
          <w:rFonts w:ascii="Arial" w:hAnsi="Arial" w:cs="Arial"/>
          <w:szCs w:val="22"/>
        </w:rPr>
        <w:t>Postoperative nausea is a common adverse effec</w:t>
      </w:r>
      <w:r w:rsidR="009A576C" w:rsidRPr="00DF530D">
        <w:rPr>
          <w:rFonts w:ascii="Arial" w:hAnsi="Arial" w:cs="Arial"/>
          <w:szCs w:val="22"/>
        </w:rPr>
        <w:t>t and is typically transient</w:t>
      </w:r>
      <w:r w:rsidRPr="00DF530D">
        <w:rPr>
          <w:rFonts w:ascii="Arial" w:hAnsi="Arial" w:cs="Arial"/>
          <w:szCs w:val="22"/>
        </w:rPr>
        <w:t>. In one study, 9 out of 1,459 patients experienced vomiting following RFA, but symptoms resolved within 1–2 days</w:t>
      </w:r>
      <w:r w:rsidR="007F3501" w:rsidRPr="00DF530D">
        <w:rPr>
          <w:rFonts w:ascii="Arial" w:hAnsi="Arial" w:cs="Arial"/>
          <w:szCs w:val="22"/>
        </w:rPr>
        <w:t xml:space="preserve"> </w:t>
      </w:r>
      <w:r w:rsidR="007F3501"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&lt;EndNote&gt;&lt;Cite&gt;&lt;Author&gt;Baek&lt;/Author&gt;&lt;Year&gt;2012&lt;/Year&gt;&lt;RecNum&gt;50&lt;/RecNum&gt;&lt;DisplayText&gt;[42]&lt;/DisplayText&gt;&lt;record&gt;&lt;rec-number&gt;50&lt;/rec-number&gt;&lt;foreign-keys&gt;&lt;key app="EN" db-id="ada2x5vz3td5rqetw07592v8pxr2za0aev2p" timestamp="1755578876"&gt;50&lt;/key&gt;&lt;/foreign-keys&gt;&lt;ref-type name="Journal Article"&gt;17&lt;/ref-type&gt;&lt;contributors&gt;&lt;authors&gt;&lt;author&gt;Baek, Jung Hwan&lt;/author&gt;&lt;author&gt;Lee, Jeong Hyun&lt;/author&gt;&lt;author&gt;Sung, Jin Yong&lt;/author&gt;&lt;author&gt;Bae, Jae-Ik&lt;/author&gt;&lt;author&gt;Kim, Kyung Tae&lt;/author&gt;&lt;author&gt;Sim, Jungsuk&lt;/author&gt;&lt;author&gt;Baek, Seon Mi&lt;/author&gt;&lt;author&gt;Kim, Young-sun&lt;/author&gt;&lt;author&gt;Shin, Jung Hee&lt;/author&gt;&lt;author&gt;Park, Jeong Seon&lt;/author&gt;&lt;/authors&gt;&lt;/contributors&gt;&lt;titles&gt;&lt;title&gt;Complications encountered in the treatment of benign thyroid nodules with US-guided radiofrequency ablation: a multicenter study&lt;/title&gt;&lt;secondary-title&gt;Radiology&lt;/secondary-title&gt;&lt;/titles&gt;&lt;periodical&gt;&lt;full-title&gt;Radiology&lt;/full-title&gt;&lt;/periodical&gt;&lt;pages&gt;335-342&lt;/pages&gt;&lt;volume&gt;262&lt;/volume&gt;&lt;number&gt;1&lt;/number&gt;&lt;dates&gt;&lt;year&gt;2012&lt;/year&gt;&lt;/dates&gt;&lt;isbn&gt;0033-8419&lt;/isbn&gt;&lt;urls&gt;&lt;/urls&gt;&lt;/record&gt;&lt;/Cite&gt;&lt;/EndNote&gt;</w:instrText>
      </w:r>
      <w:r w:rsidR="007F3501"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42</w:t>
      </w:r>
      <w:r w:rsidR="00C97A5E">
        <w:rPr>
          <w:rFonts w:ascii="Arial" w:hAnsi="Arial" w:cs="Arial"/>
          <w:noProof/>
          <w:szCs w:val="22"/>
        </w:rPr>
        <w:t>)</w:t>
      </w:r>
      <w:r w:rsidR="007F3501" w:rsidRPr="00DF530D">
        <w:rPr>
          <w:rFonts w:ascii="Arial" w:hAnsi="Arial" w:cs="Arial"/>
          <w:szCs w:val="22"/>
        </w:rPr>
        <w:fldChar w:fldCharType="end"/>
      </w:r>
      <w:r w:rsidRPr="00DF530D">
        <w:rPr>
          <w:rFonts w:ascii="Arial" w:hAnsi="Arial" w:cs="Arial"/>
          <w:szCs w:val="22"/>
        </w:rPr>
        <w:t>.</w:t>
      </w:r>
      <w:r w:rsidR="007F3501" w:rsidRPr="00DF530D">
        <w:rPr>
          <w:rFonts w:ascii="Arial" w:hAnsi="Arial" w:cs="Arial"/>
          <w:szCs w:val="22"/>
        </w:rPr>
        <w:t xml:space="preserve"> </w:t>
      </w:r>
      <w:r w:rsidRPr="00DF530D">
        <w:rPr>
          <w:rFonts w:ascii="Arial" w:hAnsi="Arial" w:cs="Arial"/>
          <w:szCs w:val="22"/>
        </w:rPr>
        <w:t xml:space="preserve">In such </w:t>
      </w:r>
      <w:r w:rsidR="008A78DC" w:rsidRPr="00DF530D">
        <w:rPr>
          <w:rFonts w:ascii="Arial" w:hAnsi="Arial" w:cs="Arial"/>
          <w:szCs w:val="22"/>
        </w:rPr>
        <w:t>cases</w:t>
      </w:r>
      <w:r w:rsidRPr="00DF530D">
        <w:rPr>
          <w:rFonts w:ascii="Arial" w:hAnsi="Arial" w:cs="Arial"/>
          <w:szCs w:val="22"/>
        </w:rPr>
        <w:t>, antiemetic medications may be administered for symptom relief.</w:t>
      </w:r>
    </w:p>
    <w:p w14:paraId="5837646D" w14:textId="77777777" w:rsidR="0060239B" w:rsidRPr="00DF530D" w:rsidRDefault="0060239B" w:rsidP="00DF530D">
      <w:pPr>
        <w:pStyle w:val="ListParagraph"/>
        <w:wordWrap/>
        <w:spacing w:after="0" w:line="276" w:lineRule="auto"/>
        <w:ind w:left="0"/>
        <w:rPr>
          <w:rFonts w:ascii="Arial" w:hAnsi="Arial" w:cs="Arial"/>
          <w:szCs w:val="22"/>
        </w:rPr>
      </w:pPr>
    </w:p>
    <w:p w14:paraId="5237BA8A" w14:textId="77777777" w:rsidR="00E23A44" w:rsidRPr="00DF530D" w:rsidRDefault="0060239B" w:rsidP="00DF530D">
      <w:pPr>
        <w:pStyle w:val="ListParagraph"/>
        <w:wordWrap/>
        <w:spacing w:after="0" w:line="276" w:lineRule="auto"/>
        <w:ind w:left="0"/>
        <w:rPr>
          <w:rFonts w:ascii="Arial" w:hAnsi="Arial" w:cs="Arial"/>
          <w:color w:val="EE0000"/>
          <w:szCs w:val="22"/>
        </w:rPr>
      </w:pPr>
      <w:r w:rsidRPr="00DF530D">
        <w:rPr>
          <w:rFonts w:ascii="Arial" w:hAnsi="Arial" w:cs="Arial"/>
          <w:color w:val="EE0000"/>
          <w:szCs w:val="22"/>
        </w:rPr>
        <w:t>SKIN BURN</w:t>
      </w:r>
    </w:p>
    <w:p w14:paraId="4EBB22A1" w14:textId="77777777" w:rsidR="00633306" w:rsidRDefault="00633306" w:rsidP="00DF530D">
      <w:pPr>
        <w:pStyle w:val="ListParagraph"/>
        <w:wordWrap/>
        <w:spacing w:after="0" w:line="276" w:lineRule="auto"/>
        <w:ind w:left="0"/>
        <w:rPr>
          <w:rFonts w:ascii="Arial" w:hAnsi="Arial" w:cs="Arial"/>
          <w:szCs w:val="22"/>
        </w:rPr>
      </w:pPr>
    </w:p>
    <w:p w14:paraId="7C0020F6" w14:textId="3B91AF70" w:rsidR="00B01AA7" w:rsidRPr="00DF530D" w:rsidRDefault="001C31E7" w:rsidP="00DF530D">
      <w:pPr>
        <w:pStyle w:val="ListParagraph"/>
        <w:wordWrap/>
        <w:spacing w:after="0" w:line="276" w:lineRule="auto"/>
        <w:ind w:left="0"/>
        <w:rPr>
          <w:rFonts w:ascii="Arial" w:hAnsi="Arial" w:cs="Arial"/>
          <w:szCs w:val="22"/>
        </w:rPr>
      </w:pPr>
      <w:r w:rsidRPr="00DF530D">
        <w:rPr>
          <w:rFonts w:ascii="Arial" w:hAnsi="Arial" w:cs="Arial"/>
          <w:szCs w:val="22"/>
        </w:rPr>
        <w:t xml:space="preserve">Most burns described in the literature are superficial, limited to first-degree injuries, and typically self-limiting, resolving without sequelae within 7–10 days after RFA </w:t>
      </w:r>
      <w:r w:rsidR="007F3501"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&lt;EndNote&gt;&lt;Cite&gt;&lt;Author&gt;Baek&lt;/Author&gt;&lt;Year&gt;2012&lt;/Year&gt;&lt;RecNum&gt;50&lt;/RecNum&gt;&lt;DisplayText&gt;[42]&lt;/DisplayText&gt;&lt;record&gt;&lt;rec-number&gt;50&lt;/rec-number&gt;&lt;foreign-keys&gt;&lt;key app="EN" db-id="ada2x5vz3td5rqetw07592v8pxr2za0aev2p" timestamp="1755578876"&gt;50&lt;/key&gt;&lt;/foreign-keys&gt;&lt;ref-type name="Journal Article"&gt;17&lt;/ref-type&gt;&lt;contributors&gt;&lt;authors&gt;&lt;author&gt;Baek, Jung Hwan&lt;/author&gt;&lt;author&gt;Lee, Jeong Hyun&lt;/author&gt;&lt;author&gt;Sung, Jin Yong&lt;/author&gt;&lt;author&gt;Bae, Jae-Ik&lt;/author&gt;&lt;author&gt;Kim, Kyung Tae&lt;/author&gt;&lt;author&gt;Sim, Jungsuk&lt;/author&gt;&lt;author&gt;Baek, Seon Mi&lt;/author&gt;&lt;author&gt;Kim, Young-sun&lt;/author&gt;&lt;author&gt;Shin, Jung Hee&lt;/author&gt;&lt;author&gt;Park, Jeong Seon&lt;/author&gt;&lt;/authors&gt;&lt;/contributors&gt;&lt;titles&gt;&lt;title&gt;Complications encountered in the treatment of benign thyroid nodules with US-guided radiofrequency ablation: a multicenter study&lt;/title&gt;&lt;secondary-title&gt;Radiology&lt;/secondary-title&gt;&lt;/titles&gt;&lt;periodical&gt;&lt;full-title&gt;Radiology&lt;/full-title&gt;&lt;/periodical&gt;&lt;pages&gt;335-342&lt;/pages&gt;&lt;volume&gt;262&lt;/volume&gt;&lt;number&gt;1&lt;/number&gt;&lt;dates&gt;&lt;year&gt;2012&lt;/year&gt;&lt;/dates&gt;&lt;isbn&gt;0033-8419&lt;/isbn&gt;&lt;urls&gt;&lt;/urls&gt;&lt;/record&gt;&lt;/Cite&gt;&lt;/EndNote&gt;</w:instrText>
      </w:r>
      <w:r w:rsidR="007F3501"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42</w:t>
      </w:r>
      <w:r w:rsidR="00C97A5E">
        <w:rPr>
          <w:rFonts w:ascii="Arial" w:hAnsi="Arial" w:cs="Arial"/>
          <w:noProof/>
          <w:szCs w:val="22"/>
        </w:rPr>
        <w:t>)</w:t>
      </w:r>
      <w:r w:rsidR="007F3501" w:rsidRPr="00DF530D">
        <w:rPr>
          <w:rFonts w:ascii="Arial" w:hAnsi="Arial" w:cs="Arial"/>
          <w:szCs w:val="22"/>
        </w:rPr>
        <w:fldChar w:fldCharType="end"/>
      </w:r>
      <w:r w:rsidR="00BE0C1E" w:rsidRPr="00DF530D">
        <w:rPr>
          <w:rFonts w:ascii="Arial" w:hAnsi="Arial" w:cs="Arial"/>
          <w:szCs w:val="22"/>
        </w:rPr>
        <w:t>. However, a rare case of a full-thickness burn has been reported, which required 3 weeks to heal and resulted in scarring</w:t>
      </w:r>
      <w:r w:rsidR="007F3501" w:rsidRPr="00DF530D">
        <w:rPr>
          <w:rFonts w:ascii="Arial" w:hAnsi="Arial" w:cs="Arial"/>
          <w:szCs w:val="22"/>
        </w:rPr>
        <w:t xml:space="preserve"> </w:t>
      </w:r>
      <w:r w:rsidR="007F3501" w:rsidRPr="00DF530D">
        <w:rPr>
          <w:rFonts w:ascii="Arial" w:hAnsi="Arial" w:cs="Arial"/>
          <w:szCs w:val="22"/>
        </w:rPr>
        <w:fldChar w:fldCharType="begin"/>
      </w:r>
      <w:r w:rsidR="0064567B" w:rsidRPr="00DF530D">
        <w:rPr>
          <w:rFonts w:ascii="Arial" w:hAnsi="Arial" w:cs="Arial"/>
          <w:szCs w:val="22"/>
        </w:rPr>
        <w:instrText xml:space="preserve"> ADDIN EN.CITE &lt;EndNote&gt;&lt;Cite&gt;&lt;Author&gt;Bernardi&lt;/Author&gt;&lt;Year&gt;2016&lt;/Year&gt;&lt;RecNum&gt;45&lt;/RecNum&gt;&lt;DisplayText&gt;[24]&lt;/DisplayText&gt;&lt;record&gt;&lt;rec-number&gt;45&lt;/rec-number&gt;&lt;foreign-keys&gt;&lt;key app="EN" db-id="ada2x5vz3td5rqetw07592v8pxr2za0aev2p" timestamp="1755567805"&gt;45&lt;/key&gt;&lt;/foreign-keys&gt;&lt;ref-type name="Journal Article"&gt;17&lt;/ref-type&gt;&lt;contributors&gt;&lt;authors&gt;&lt;author&gt;Bernardi, Stella&lt;/author&gt;&lt;author&gt;Lanzilotti, Valentina&lt;/author&gt;&lt;author&gt;Papa, Giovanni&lt;/author&gt;&lt;author&gt;Panizzo, Nicola&lt;/author&gt;&lt;author&gt;Dobrinja, Chiara&lt;/author&gt;&lt;author&gt;Fabris, Bruno&lt;/author&gt;&lt;author&gt;Stacul, Fulvio&lt;/author&gt;&lt;/authors&gt;&lt;/contributors&gt;&lt;titles&gt;&lt;title&gt;Full-thickness skin burn caused by radiofrequency ablation of a benign thyroid nodule&lt;/title&gt;&lt;secondary-title&gt;Thyroid&lt;/secondary-title&gt;&lt;/titles&gt;&lt;periodical&gt;&lt;full-title&gt;Thyroid&lt;/full-title&gt;&lt;/periodical&gt;&lt;pages&gt;183-184&lt;/pages&gt;&lt;volume&gt;26&lt;/volume&gt;&lt;number&gt;1&lt;/number&gt;&lt;dates&gt;&lt;year&gt;2016&lt;/year&gt;&lt;/dates&gt;&lt;isbn&gt;1050-7256&lt;/isbn&gt;&lt;urls&gt;&lt;/urls&gt;&lt;/record&gt;&lt;/Cite&gt;&lt;/EndNote&gt;</w:instrText>
      </w:r>
      <w:r w:rsidR="007F3501" w:rsidRPr="00DF530D">
        <w:rPr>
          <w:rFonts w:ascii="Arial" w:hAnsi="Arial" w:cs="Arial"/>
          <w:szCs w:val="22"/>
        </w:rPr>
        <w:fldChar w:fldCharType="separate"/>
      </w:r>
      <w:r w:rsidR="00C97A5E">
        <w:rPr>
          <w:rFonts w:ascii="Arial" w:hAnsi="Arial" w:cs="Arial"/>
          <w:noProof/>
          <w:szCs w:val="22"/>
        </w:rPr>
        <w:t>(</w:t>
      </w:r>
      <w:r w:rsidR="0064567B" w:rsidRPr="00DF530D">
        <w:rPr>
          <w:rFonts w:ascii="Arial" w:hAnsi="Arial" w:cs="Arial"/>
          <w:noProof/>
          <w:szCs w:val="22"/>
        </w:rPr>
        <w:t>24</w:t>
      </w:r>
      <w:r w:rsidR="00C97A5E">
        <w:rPr>
          <w:rFonts w:ascii="Arial" w:hAnsi="Arial" w:cs="Arial"/>
          <w:noProof/>
          <w:szCs w:val="22"/>
        </w:rPr>
        <w:t>)</w:t>
      </w:r>
      <w:r w:rsidR="007F3501" w:rsidRPr="00DF530D">
        <w:rPr>
          <w:rFonts w:ascii="Arial" w:hAnsi="Arial" w:cs="Arial"/>
          <w:szCs w:val="22"/>
        </w:rPr>
        <w:fldChar w:fldCharType="end"/>
      </w:r>
      <w:r w:rsidR="00BE0C1E" w:rsidRPr="00DF530D">
        <w:rPr>
          <w:rFonts w:ascii="Arial" w:hAnsi="Arial" w:cs="Arial"/>
          <w:szCs w:val="22"/>
        </w:rPr>
        <w:t xml:space="preserve">. </w:t>
      </w:r>
      <w:r w:rsidR="001A56F0" w:rsidRPr="00DF530D">
        <w:rPr>
          <w:rFonts w:ascii="Arial" w:hAnsi="Arial" w:cs="Arial"/>
          <w:szCs w:val="22"/>
        </w:rPr>
        <w:t>In this patient, conscious sedation was used</w:t>
      </w:r>
      <w:r w:rsidR="00D1618A" w:rsidRPr="00DF530D">
        <w:rPr>
          <w:rFonts w:ascii="Arial" w:hAnsi="Arial" w:cs="Arial"/>
          <w:szCs w:val="22"/>
        </w:rPr>
        <w:t>;</w:t>
      </w:r>
      <w:r w:rsidR="001A56F0" w:rsidRPr="00DF530D">
        <w:rPr>
          <w:rFonts w:ascii="Arial" w:hAnsi="Arial" w:cs="Arial"/>
          <w:szCs w:val="22"/>
        </w:rPr>
        <w:t xml:space="preserve"> therefore, the patient did not perceive</w:t>
      </w:r>
      <w:r w:rsidR="00E23A44" w:rsidRPr="00DF530D">
        <w:rPr>
          <w:rFonts w:ascii="Arial" w:hAnsi="Arial" w:cs="Arial"/>
          <w:szCs w:val="22"/>
        </w:rPr>
        <w:t xml:space="preserve"> or </w:t>
      </w:r>
      <w:r w:rsidR="001A56F0" w:rsidRPr="00DF530D">
        <w:rPr>
          <w:rFonts w:ascii="Arial" w:hAnsi="Arial" w:cs="Arial"/>
          <w:szCs w:val="22"/>
        </w:rPr>
        <w:t xml:space="preserve">complain of pain during the skin injury. </w:t>
      </w:r>
      <w:r w:rsidR="00D1618A" w:rsidRPr="00DF530D">
        <w:rPr>
          <w:rFonts w:ascii="Arial" w:hAnsi="Arial" w:cs="Arial"/>
          <w:szCs w:val="22"/>
        </w:rPr>
        <w:t>In case of skin burn</w:t>
      </w:r>
      <w:r w:rsidR="007F1D4E" w:rsidRPr="00DF530D">
        <w:rPr>
          <w:rFonts w:ascii="Arial" w:hAnsi="Arial" w:cs="Arial"/>
          <w:szCs w:val="22"/>
        </w:rPr>
        <w:t>s</w:t>
      </w:r>
      <w:r w:rsidR="00D1618A" w:rsidRPr="00DF530D">
        <w:rPr>
          <w:rFonts w:ascii="Arial" w:hAnsi="Arial" w:cs="Arial"/>
          <w:szCs w:val="22"/>
        </w:rPr>
        <w:t>, c</w:t>
      </w:r>
      <w:r w:rsidR="00BE0C1E" w:rsidRPr="00DF530D">
        <w:rPr>
          <w:rFonts w:ascii="Arial" w:hAnsi="Arial" w:cs="Arial"/>
          <w:szCs w:val="22"/>
        </w:rPr>
        <w:t xml:space="preserve">areful assessment of burn severity and appropriate clinical follow-up </w:t>
      </w:r>
      <w:r w:rsidR="00D1618A" w:rsidRPr="00DF530D">
        <w:rPr>
          <w:rFonts w:ascii="Arial" w:hAnsi="Arial" w:cs="Arial"/>
          <w:szCs w:val="22"/>
        </w:rPr>
        <w:t>should be done</w:t>
      </w:r>
      <w:r w:rsidR="00BE0C1E" w:rsidRPr="00DF530D">
        <w:rPr>
          <w:rFonts w:ascii="Arial" w:hAnsi="Arial" w:cs="Arial"/>
          <w:szCs w:val="22"/>
        </w:rPr>
        <w:t xml:space="preserve">. Notably, </w:t>
      </w:r>
      <w:r w:rsidR="001A56F0" w:rsidRPr="00DF530D">
        <w:rPr>
          <w:rFonts w:ascii="Arial" w:hAnsi="Arial" w:cs="Arial"/>
          <w:szCs w:val="22"/>
        </w:rPr>
        <w:t xml:space="preserve">local anesthesia (rather than sedation or general anesthesia) is a standard method to minimize complications during </w:t>
      </w:r>
      <w:r w:rsidR="00E23A44" w:rsidRPr="00DF530D">
        <w:rPr>
          <w:rFonts w:ascii="Arial" w:hAnsi="Arial" w:cs="Arial"/>
          <w:szCs w:val="22"/>
        </w:rPr>
        <w:t xml:space="preserve">TA, </w:t>
      </w:r>
      <w:r w:rsidR="001A56F0" w:rsidRPr="00DF530D">
        <w:rPr>
          <w:rFonts w:ascii="Arial" w:hAnsi="Arial" w:cs="Arial"/>
          <w:szCs w:val="22"/>
        </w:rPr>
        <w:t xml:space="preserve">and </w:t>
      </w:r>
      <w:r w:rsidR="00BE0C1E" w:rsidRPr="00DF530D">
        <w:rPr>
          <w:rFonts w:ascii="Arial" w:hAnsi="Arial" w:cs="Arial"/>
          <w:szCs w:val="22"/>
        </w:rPr>
        <w:t>the use of bipolar electrodes can reduce the risk of skin burns.</w:t>
      </w:r>
    </w:p>
    <w:p w14:paraId="1FF5D3BF" w14:textId="77777777" w:rsidR="00B01AA7" w:rsidRPr="00DF530D" w:rsidRDefault="00B01AA7" w:rsidP="00DF530D">
      <w:pPr>
        <w:pStyle w:val="ListParagraph"/>
        <w:wordWrap/>
        <w:spacing w:after="0" w:line="276" w:lineRule="auto"/>
        <w:ind w:left="0"/>
        <w:rPr>
          <w:rFonts w:ascii="Arial" w:hAnsi="Arial" w:cs="Arial"/>
          <w:szCs w:val="22"/>
        </w:rPr>
      </w:pPr>
    </w:p>
    <w:p w14:paraId="24079981" w14:textId="0F0642DD" w:rsidR="0032179A" w:rsidRDefault="00530BF0"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r w:rsidRPr="00DF530D">
        <w:rPr>
          <w:rFonts w:ascii="Arial" w:hAnsi="Arial" w:cs="Arial"/>
          <w:b/>
          <w:bCs/>
          <w:color w:val="0066FF"/>
          <w:szCs w:val="22"/>
          <w14:textFill>
            <w14:solidFill>
              <w14:srgbClr w14:val="0066FF">
                <w14:lumMod w14:val="75000"/>
                <w14:lumOff w14:val="25000"/>
              </w14:srgbClr>
            </w14:solidFill>
          </w14:textFill>
        </w:rPr>
        <w:t>R</w:t>
      </w:r>
      <w:r w:rsidR="00633306">
        <w:rPr>
          <w:rFonts w:ascii="Arial" w:hAnsi="Arial" w:cs="Arial"/>
          <w:b/>
          <w:bCs/>
          <w:color w:val="0066FF"/>
          <w:szCs w:val="22"/>
          <w14:textFill>
            <w14:solidFill>
              <w14:srgbClr w14:val="0066FF">
                <w14:lumMod w14:val="75000"/>
                <w14:lumOff w14:val="25000"/>
              </w14:srgbClr>
            </w14:solidFill>
          </w14:textFill>
        </w:rPr>
        <w:t>EFERENCES</w:t>
      </w:r>
    </w:p>
    <w:p w14:paraId="7AD431CA" w14:textId="77777777" w:rsidR="00DF530D" w:rsidRPr="00DF530D" w:rsidRDefault="00DF530D" w:rsidP="00DF530D">
      <w:pPr>
        <w:pStyle w:val="ListParagraph"/>
        <w:wordWrap/>
        <w:spacing w:after="0" w:line="276" w:lineRule="auto"/>
        <w:ind w:left="0"/>
        <w:rPr>
          <w:rFonts w:ascii="Arial" w:hAnsi="Arial" w:cs="Arial"/>
          <w:b/>
          <w:bCs/>
          <w:color w:val="0066FF"/>
          <w:szCs w:val="22"/>
          <w14:textFill>
            <w14:solidFill>
              <w14:srgbClr w14:val="0066FF">
                <w14:lumMod w14:val="75000"/>
                <w14:lumOff w14:val="25000"/>
              </w14:srgbClr>
            </w14:solidFill>
          </w14:textFill>
        </w:rPr>
      </w:pPr>
    </w:p>
    <w:p w14:paraId="7ED145F5" w14:textId="77777777" w:rsidR="0064567B" w:rsidRPr="0064567B" w:rsidRDefault="0032179A" w:rsidP="00553EB5">
      <w:pPr>
        <w:pStyle w:val="EndNoteBibliography"/>
        <w:wordWrap/>
        <w:spacing w:after="0" w:line="276" w:lineRule="auto"/>
        <w:ind w:left="576" w:hanging="576"/>
      </w:pPr>
      <w:r w:rsidRPr="00C62F5C">
        <w:fldChar w:fldCharType="begin"/>
      </w:r>
      <w:r w:rsidRPr="00C62F5C">
        <w:instrText xml:space="preserve"> ADDIN EN.REFLIST </w:instrText>
      </w:r>
      <w:r w:rsidRPr="00C62F5C">
        <w:fldChar w:fldCharType="separate"/>
      </w:r>
      <w:r w:rsidR="0064567B" w:rsidRPr="0064567B">
        <w:t>1.</w:t>
      </w:r>
      <w:r w:rsidR="0064567B" w:rsidRPr="0064567B">
        <w:tab/>
        <w:t>Jeong WK, Baek JH, Rhim H, Kim YS, Kwak MS, Jeong HJ, Lee D. Radiofrequency ablation of benign thyroid nodules: safety and imaging follow-up in 236 patients. European radiology. 2008;18(6):1244-1250.</w:t>
      </w:r>
    </w:p>
    <w:p w14:paraId="21A15FE6" w14:textId="77777777" w:rsidR="0064567B" w:rsidRPr="0064567B" w:rsidRDefault="0064567B" w:rsidP="00553EB5">
      <w:pPr>
        <w:pStyle w:val="EndNoteBibliography"/>
        <w:wordWrap/>
        <w:spacing w:after="0" w:line="276" w:lineRule="auto"/>
        <w:ind w:left="576" w:hanging="576"/>
      </w:pPr>
      <w:r w:rsidRPr="0064567B">
        <w:lastRenderedPageBreak/>
        <w:t>2.</w:t>
      </w:r>
      <w:r w:rsidRPr="0064567B">
        <w:tab/>
        <w:t>Papini E, Guglielmi R, Bizzarri G, Graziano F, Bianchini A, Brufani C, Pacella S, et al. Treatment of benign cold thyroid nodules: a randomized clinical trial of percutaneous laser ablation versus levothyroxine therapy or follow-up. Thyroid. 2007;17(3):229-235.</w:t>
      </w:r>
    </w:p>
    <w:p w14:paraId="292E96CA" w14:textId="77777777" w:rsidR="0064567B" w:rsidRPr="0064567B" w:rsidRDefault="0064567B" w:rsidP="00553EB5">
      <w:pPr>
        <w:pStyle w:val="EndNoteBibliography"/>
        <w:wordWrap/>
        <w:spacing w:after="0" w:line="276" w:lineRule="auto"/>
        <w:ind w:left="576" w:hanging="576"/>
      </w:pPr>
      <w:r w:rsidRPr="0064567B">
        <w:t>3.</w:t>
      </w:r>
      <w:r w:rsidRPr="0064567B">
        <w:tab/>
        <w:t>Na DG, Lee JH, Jung SL, Kim J-h, Sung JY, Shin JH, Kim E-K, et al. Radiofrequency ablation of benign thyroid nodules and recurrent thyroid cancers: consensus statement and recommendations. Korean journal of radiology. 2012;13(2):117-125.</w:t>
      </w:r>
    </w:p>
    <w:p w14:paraId="371EDAC5" w14:textId="77777777" w:rsidR="0064567B" w:rsidRPr="0064567B" w:rsidRDefault="0064567B" w:rsidP="00553EB5">
      <w:pPr>
        <w:pStyle w:val="EndNoteBibliography"/>
        <w:wordWrap/>
        <w:spacing w:after="0" w:line="276" w:lineRule="auto"/>
        <w:ind w:left="576" w:hanging="576"/>
      </w:pPr>
      <w:r w:rsidRPr="0064567B">
        <w:t>4.</w:t>
      </w:r>
      <w:r w:rsidRPr="0064567B">
        <w:tab/>
        <w:t>Kim J-h, Baek JH, Lim HK, Ahn HS, Baek SM, Choi YJ, Choi YJ, et al. 2017 thyroid radiofrequency ablation guideline: Korean Society of Thyroid Radiology. Korean journal of radiology. 2018;19(4):632-655.</w:t>
      </w:r>
    </w:p>
    <w:p w14:paraId="53F9E1E8" w14:textId="77777777" w:rsidR="0064567B" w:rsidRPr="0064567B" w:rsidRDefault="0064567B" w:rsidP="00553EB5">
      <w:pPr>
        <w:pStyle w:val="EndNoteBibliography"/>
        <w:wordWrap/>
        <w:spacing w:after="0" w:line="276" w:lineRule="auto"/>
        <w:ind w:left="576" w:hanging="576"/>
      </w:pPr>
      <w:r w:rsidRPr="0064567B">
        <w:t>5.</w:t>
      </w:r>
      <w:r w:rsidRPr="0064567B">
        <w:tab/>
        <w:t>Haugen BR, Alexander EK, Bible KC, Doherty GM, Mandel SJ, Nikiforov YE, Pacini F, et al. 2015 American Thyroid Association Management Guidelines for Adult Patients with Thyroid Nodules and Differentiated Thyroid Cancer: The American Thyroid Association Guidelines Task Force on Thyroid Nodules and Differentiated Thyroid Cancer. Thyroid®. 2015;26(1):1-133.</w:t>
      </w:r>
    </w:p>
    <w:p w14:paraId="43D12628" w14:textId="77777777" w:rsidR="0064567B" w:rsidRPr="0064567B" w:rsidRDefault="0064567B" w:rsidP="00553EB5">
      <w:pPr>
        <w:pStyle w:val="EndNoteBibliography"/>
        <w:wordWrap/>
        <w:spacing w:after="0" w:line="276" w:lineRule="auto"/>
        <w:ind w:left="576" w:hanging="576"/>
      </w:pPr>
      <w:r w:rsidRPr="0064567B">
        <w:t>6.</w:t>
      </w:r>
      <w:r w:rsidRPr="0064567B">
        <w:tab/>
        <w:t>Sinclair CF, Baek JH, Hands KE, Hodak SP, Huber TC, Hussain I, Lang BH, et al. General Principles for the Safe Performance, Training, and Adoption of Ablation Techniques for Benign Thyroid Nodules: An American Thyroid Association Statement. Thyroid. 2023;33(10):1150-1170.</w:t>
      </w:r>
    </w:p>
    <w:p w14:paraId="3D70F165" w14:textId="77777777" w:rsidR="0064567B" w:rsidRPr="0064567B" w:rsidRDefault="0064567B" w:rsidP="00553EB5">
      <w:pPr>
        <w:pStyle w:val="EndNoteBibliography"/>
        <w:wordWrap/>
        <w:spacing w:after="0" w:line="276" w:lineRule="auto"/>
        <w:ind w:left="576" w:hanging="576"/>
      </w:pPr>
      <w:r w:rsidRPr="0064567B">
        <w:t>7.</w:t>
      </w:r>
      <w:r w:rsidRPr="0064567B">
        <w:tab/>
        <w:t>Papini E, Monpeyssen H, Frasoldati A, Hegedüs L. 2020 European Thyroid Association clinical practice guideline for the use of image-guided ablation in benign thyroid nodules. European thyroid journal. 2020;9(4):172-185.</w:t>
      </w:r>
    </w:p>
    <w:p w14:paraId="68A362BD" w14:textId="77777777" w:rsidR="0064567B" w:rsidRPr="0064567B" w:rsidRDefault="0064567B" w:rsidP="00553EB5">
      <w:pPr>
        <w:pStyle w:val="EndNoteBibliography"/>
        <w:wordWrap/>
        <w:spacing w:after="0" w:line="276" w:lineRule="auto"/>
        <w:ind w:left="576" w:hanging="576"/>
      </w:pPr>
      <w:r w:rsidRPr="0064567B">
        <w:t>8.</w:t>
      </w:r>
      <w:r w:rsidRPr="0064567B">
        <w:tab/>
        <w:t>Fuller CW, Nguyen SA, Lohia S, Gillespie MB. Radiofrequency ablation for treatment of benign thyroid nodules: systematic review. The Laryngoscope. 2014;124(1):346-353.</w:t>
      </w:r>
    </w:p>
    <w:p w14:paraId="084F5CD0" w14:textId="77777777" w:rsidR="0064567B" w:rsidRPr="0064567B" w:rsidRDefault="0064567B" w:rsidP="00553EB5">
      <w:pPr>
        <w:pStyle w:val="EndNoteBibliography"/>
        <w:wordWrap/>
        <w:spacing w:after="0" w:line="276" w:lineRule="auto"/>
        <w:ind w:left="576" w:hanging="576"/>
      </w:pPr>
      <w:r w:rsidRPr="0064567B">
        <w:t>9.</w:t>
      </w:r>
      <w:r w:rsidRPr="0064567B">
        <w:tab/>
        <w:t>Hu QL, Kuo JH. Choice in ablative therapies for thyroid nodules. Journal of the Endocrine Society. 2023;7(7):bvad078.</w:t>
      </w:r>
    </w:p>
    <w:p w14:paraId="402AFB18" w14:textId="77777777" w:rsidR="0064567B" w:rsidRPr="0064567B" w:rsidRDefault="0064567B" w:rsidP="00553EB5">
      <w:pPr>
        <w:pStyle w:val="EndNoteBibliography"/>
        <w:wordWrap/>
        <w:spacing w:after="0" w:line="276" w:lineRule="auto"/>
        <w:ind w:left="576" w:hanging="576"/>
      </w:pPr>
      <w:r w:rsidRPr="0064567B">
        <w:t>10.</w:t>
      </w:r>
      <w:r w:rsidRPr="0064567B">
        <w:tab/>
        <w:t>Baek JH, Lee JH, Valcavi R, Pacella CM, Rhim H, Na DG. Thermal ablation for benign thyroid nodules: radiofrequency and laser. Korean Journal of Radiology. 2011;12(5):525-540.</w:t>
      </w:r>
    </w:p>
    <w:p w14:paraId="0C349061" w14:textId="77777777" w:rsidR="0064567B" w:rsidRPr="0064567B" w:rsidRDefault="0064567B" w:rsidP="00553EB5">
      <w:pPr>
        <w:pStyle w:val="EndNoteBibliography"/>
        <w:wordWrap/>
        <w:spacing w:after="0" w:line="276" w:lineRule="auto"/>
        <w:ind w:left="576" w:hanging="576"/>
      </w:pPr>
      <w:r w:rsidRPr="0064567B">
        <w:t>11.</w:t>
      </w:r>
      <w:r w:rsidRPr="0064567B">
        <w:tab/>
        <w:t>Simon CJ, Dupuy DE, Mayo-Smith WW. Microwave ablation: principles and applications. Radiographics. 2005;25(suppl_1):S69-S83.</w:t>
      </w:r>
    </w:p>
    <w:p w14:paraId="7EF1329D" w14:textId="77777777" w:rsidR="0064567B" w:rsidRPr="0064567B" w:rsidRDefault="0064567B" w:rsidP="00553EB5">
      <w:pPr>
        <w:pStyle w:val="EndNoteBibliography"/>
        <w:wordWrap/>
        <w:spacing w:after="0" w:line="276" w:lineRule="auto"/>
        <w:ind w:left="576" w:hanging="576"/>
      </w:pPr>
      <w:r w:rsidRPr="0064567B">
        <w:t>12.</w:t>
      </w:r>
      <w:r w:rsidRPr="0064567B">
        <w:tab/>
        <w:t>Esnault O, Franc B, Ménégaux F, Rouxel A, De Kerviler E, Bourrier P, Lacoste F, et al. High-intensity focused ultrasound ablation of thyroid nodules: first human feasibility study. Thyroid. 2011;21(9):965-973.</w:t>
      </w:r>
    </w:p>
    <w:p w14:paraId="6B95E699" w14:textId="77777777" w:rsidR="0064567B" w:rsidRPr="0064567B" w:rsidRDefault="0064567B" w:rsidP="00553EB5">
      <w:pPr>
        <w:pStyle w:val="EndNoteBibliography"/>
        <w:wordWrap/>
        <w:spacing w:after="0" w:line="276" w:lineRule="auto"/>
        <w:ind w:left="576" w:hanging="576"/>
      </w:pPr>
      <w:r w:rsidRPr="0064567B">
        <w:t>13.</w:t>
      </w:r>
      <w:r w:rsidRPr="0064567B">
        <w:tab/>
        <w:t>Ha EJ, Baek JH, Lee JH. Ultrasonography-Based Thyroidal and Perithyroidal Anatomy and Its Clinical Significance. Korean J Radiol. 2015;16(4):749-766.</w:t>
      </w:r>
    </w:p>
    <w:p w14:paraId="399D6AAD" w14:textId="77777777" w:rsidR="0064567B" w:rsidRPr="0064567B" w:rsidRDefault="0064567B" w:rsidP="00553EB5">
      <w:pPr>
        <w:pStyle w:val="EndNoteBibliography"/>
        <w:wordWrap/>
        <w:spacing w:after="0" w:line="276" w:lineRule="auto"/>
        <w:ind w:left="576" w:hanging="576"/>
      </w:pPr>
      <w:r w:rsidRPr="0064567B">
        <w:t>14.</w:t>
      </w:r>
      <w:r w:rsidRPr="0064567B">
        <w:tab/>
        <w:t>Giovagnorio F, Martinoli C. Sonography of the cervical vagus nerve: normal appearance and abnormal findings. American Journal of Roentgenology. 2001;176(3):745-749.</w:t>
      </w:r>
    </w:p>
    <w:p w14:paraId="15C7DABB" w14:textId="77777777" w:rsidR="0064567B" w:rsidRPr="0064567B" w:rsidRDefault="0064567B" w:rsidP="00553EB5">
      <w:pPr>
        <w:pStyle w:val="EndNoteBibliography"/>
        <w:wordWrap/>
        <w:spacing w:after="0" w:line="276" w:lineRule="auto"/>
        <w:ind w:left="576" w:hanging="576"/>
      </w:pPr>
      <w:r w:rsidRPr="0064567B">
        <w:t>15.</w:t>
      </w:r>
      <w:r w:rsidRPr="0064567B">
        <w:tab/>
        <w:t>Knappertz VA, Tegeler CH, Hardin SJ, McKinney WM. Vagus nerve imaging with ultrasound: anatomic and in vivo validation. Otolaryngology--Head and Neck Surgery. 1998;118(1):82-85.</w:t>
      </w:r>
    </w:p>
    <w:p w14:paraId="52F74D43" w14:textId="77777777" w:rsidR="0064567B" w:rsidRPr="0064567B" w:rsidRDefault="0064567B" w:rsidP="00553EB5">
      <w:pPr>
        <w:pStyle w:val="EndNoteBibliography"/>
        <w:wordWrap/>
        <w:spacing w:after="0" w:line="276" w:lineRule="auto"/>
        <w:ind w:left="576" w:hanging="576"/>
      </w:pPr>
      <w:r w:rsidRPr="0064567B">
        <w:t>16.</w:t>
      </w:r>
      <w:r w:rsidRPr="0064567B">
        <w:tab/>
        <w:t>Ha EJ, Baek JH, Lee JH, Kim JK, Shong YK. Clinical significance of vagus nerve variation in radiofrequency ablation of thyroid nodules. European radiology. 2011;21(10):2151-2157.</w:t>
      </w:r>
    </w:p>
    <w:p w14:paraId="54370474" w14:textId="77777777" w:rsidR="0064567B" w:rsidRPr="0064567B" w:rsidRDefault="0064567B" w:rsidP="00553EB5">
      <w:pPr>
        <w:pStyle w:val="EndNoteBibliography"/>
        <w:wordWrap/>
        <w:spacing w:after="0" w:line="276" w:lineRule="auto"/>
        <w:ind w:left="576" w:hanging="576"/>
      </w:pPr>
      <w:r w:rsidRPr="0064567B">
        <w:t>17.</w:t>
      </w:r>
      <w:r w:rsidRPr="0064567B">
        <w:tab/>
        <w:t>Park J, Jeong S, Lee J-H, Lim G, Chang J. Variations in the course of the cervical vagus nerve on thyroid ultrasonography. American journal of neuroradiology. 2011;32(7):1178-1181.</w:t>
      </w:r>
    </w:p>
    <w:p w14:paraId="56022D8D" w14:textId="77777777" w:rsidR="0064567B" w:rsidRPr="0064567B" w:rsidRDefault="0064567B" w:rsidP="00553EB5">
      <w:pPr>
        <w:pStyle w:val="EndNoteBibliography"/>
        <w:wordWrap/>
        <w:spacing w:after="0" w:line="276" w:lineRule="auto"/>
        <w:ind w:left="576" w:hanging="576"/>
      </w:pPr>
      <w:r w:rsidRPr="0064567B">
        <w:lastRenderedPageBreak/>
        <w:t>18.</w:t>
      </w:r>
      <w:r w:rsidRPr="0064567B">
        <w:tab/>
        <w:t>Shin JE, Baek JH, Ha EJ, Choi YJ, Choi WJ, Lee JH. Ultrasound features of middle cervical sympathetic ganglion. The Clinical Journal of Pain. 2015;31(10):909-913.</w:t>
      </w:r>
    </w:p>
    <w:p w14:paraId="2EF19FAF" w14:textId="77777777" w:rsidR="0064567B" w:rsidRPr="0064567B" w:rsidRDefault="0064567B" w:rsidP="00553EB5">
      <w:pPr>
        <w:pStyle w:val="EndNoteBibliography"/>
        <w:wordWrap/>
        <w:spacing w:after="0" w:line="276" w:lineRule="auto"/>
        <w:ind w:left="576" w:hanging="576"/>
      </w:pPr>
      <w:r w:rsidRPr="0064567B">
        <w:t>19.</w:t>
      </w:r>
      <w:r w:rsidRPr="0064567B">
        <w:tab/>
        <w:t>Shin JH, Baek JH, Chung J, Ha EJ, Kim J-h, Lee YH, Lim HK, et al. Ultrasonography diagnosis and imaging-based management of thyroid nodules: revised Korean Society of Thyroid Radiology consensus statement and recommendations. Korean journal of radiology. 2016;17(3):370.</w:t>
      </w:r>
    </w:p>
    <w:p w14:paraId="2B76FE3A" w14:textId="77777777" w:rsidR="0064567B" w:rsidRPr="0064567B" w:rsidRDefault="0064567B" w:rsidP="00553EB5">
      <w:pPr>
        <w:pStyle w:val="EndNoteBibliography"/>
        <w:wordWrap/>
        <w:spacing w:after="0" w:line="276" w:lineRule="auto"/>
        <w:ind w:left="576" w:hanging="576"/>
      </w:pPr>
      <w:r w:rsidRPr="0064567B">
        <w:t>20.</w:t>
      </w:r>
      <w:r w:rsidRPr="0064567B">
        <w:tab/>
        <w:t>Orlandi A, Puscar A, Capriata E, Fideleff H. Repeated fine-needle aspiration of the thyroid in benign nodular thyroid disease: critical evaluation of long-term follow-up. Thyroid. 2005;15(3):274-278.</w:t>
      </w:r>
    </w:p>
    <w:p w14:paraId="1B8FE493" w14:textId="77777777" w:rsidR="0064567B" w:rsidRPr="0064567B" w:rsidRDefault="0064567B" w:rsidP="00553EB5">
      <w:pPr>
        <w:pStyle w:val="EndNoteBibliography"/>
        <w:wordWrap/>
        <w:spacing w:after="0" w:line="276" w:lineRule="auto"/>
        <w:ind w:left="576" w:hanging="576"/>
      </w:pPr>
      <w:r w:rsidRPr="0064567B">
        <w:t>21.</w:t>
      </w:r>
      <w:r w:rsidRPr="0064567B">
        <w:tab/>
        <w:t>Oh H-S, Ha J, Kim HI, Kim TH, Kim WG, Lim D-J, Kim TY, et al. Active surveillance of low-risk papillary thyroid microcarcinoma: a multi-center cohort study in Korea. Thyroid. 2018;28(12):1587-1594.</w:t>
      </w:r>
    </w:p>
    <w:p w14:paraId="11D1A67C" w14:textId="77777777" w:rsidR="0064567B" w:rsidRPr="0064567B" w:rsidRDefault="0064567B" w:rsidP="00553EB5">
      <w:pPr>
        <w:pStyle w:val="EndNoteBibliography"/>
        <w:wordWrap/>
        <w:spacing w:after="0" w:line="276" w:lineRule="auto"/>
        <w:ind w:left="576" w:hanging="576"/>
      </w:pPr>
      <w:r w:rsidRPr="0064567B">
        <w:t>22.</w:t>
      </w:r>
      <w:r w:rsidRPr="0064567B">
        <w:tab/>
        <w:t>Baek JH, Kim YS, Lee D, Huh JY, Lee JH. Benign predominantly solid thyroid nodules: prospective study of efficacy of sonographically guided radiofrequency ablation versus control condition. American Journal of Roentgenology. 2010;194(4):1137-1142.</w:t>
      </w:r>
    </w:p>
    <w:p w14:paraId="7FE1B22B" w14:textId="77777777" w:rsidR="0064567B" w:rsidRPr="0064567B" w:rsidRDefault="0064567B" w:rsidP="00553EB5">
      <w:pPr>
        <w:pStyle w:val="EndNoteBibliography"/>
        <w:wordWrap/>
        <w:spacing w:after="0" w:line="276" w:lineRule="auto"/>
        <w:ind w:left="576" w:hanging="576"/>
      </w:pPr>
      <w:r w:rsidRPr="0064567B">
        <w:t>23.</w:t>
      </w:r>
      <w:r w:rsidRPr="0064567B">
        <w:tab/>
        <w:t>Ahn HS, Kim SJ, Park SH, Seo M. Radiofrequency ablation of benign thyroid nodules: evaluation of the treatment efficacy using ultrasonography. Ultrasonography. 2016;35(3):244-252.</w:t>
      </w:r>
    </w:p>
    <w:p w14:paraId="1CB087C2" w14:textId="77777777" w:rsidR="0064567B" w:rsidRPr="0064567B" w:rsidRDefault="0064567B" w:rsidP="00553EB5">
      <w:pPr>
        <w:pStyle w:val="EndNoteBibliography"/>
        <w:wordWrap/>
        <w:spacing w:after="0" w:line="276" w:lineRule="auto"/>
        <w:ind w:left="576" w:hanging="576"/>
      </w:pPr>
      <w:r w:rsidRPr="0064567B">
        <w:t>24.</w:t>
      </w:r>
      <w:r w:rsidRPr="0064567B">
        <w:tab/>
        <w:t>Bernardi S, Lanzilotti V, Papa G, Panizzo N, Dobrinja C, Fabris B, Stacul F. Full-thickness skin burn caused by radiofrequency ablation of a benign thyroid nodule. Thyroid. 2016;26(1):183-184.</w:t>
      </w:r>
    </w:p>
    <w:p w14:paraId="370E1427" w14:textId="77777777" w:rsidR="0064567B" w:rsidRPr="0064567B" w:rsidRDefault="0064567B" w:rsidP="00553EB5">
      <w:pPr>
        <w:pStyle w:val="EndNoteBibliography"/>
        <w:wordWrap/>
        <w:spacing w:after="0" w:line="276" w:lineRule="auto"/>
        <w:ind w:left="576" w:hanging="576"/>
      </w:pPr>
      <w:r w:rsidRPr="0064567B">
        <w:t>25.</w:t>
      </w:r>
      <w:r w:rsidRPr="0064567B">
        <w:tab/>
        <w:t>Morvan JB, Maso V, Pascaud D, Marcy PY. Tracheal necrosis following thyroid radiofrequency ablation. Eur Ann Otorhinolaryngol Head Neck Dis. 2022;139(1):29-32.</w:t>
      </w:r>
    </w:p>
    <w:p w14:paraId="41BC6068" w14:textId="77777777" w:rsidR="0064567B" w:rsidRPr="0064567B" w:rsidRDefault="0064567B" w:rsidP="00553EB5">
      <w:pPr>
        <w:pStyle w:val="EndNoteBibliography"/>
        <w:wordWrap/>
        <w:spacing w:after="0" w:line="276" w:lineRule="auto"/>
        <w:ind w:left="576" w:hanging="576"/>
      </w:pPr>
      <w:r w:rsidRPr="0064567B">
        <w:t>26.</w:t>
      </w:r>
      <w:r w:rsidRPr="0064567B">
        <w:tab/>
        <w:t>Baek JH, Moon W-J, Kim YS, Lee JH, Lee D. Radiofrequency ablation for the treatment of autonomously functioning thyroid nodules. World journal of surgery. 2009;33(9):1971-1977.</w:t>
      </w:r>
    </w:p>
    <w:p w14:paraId="4AB4DFF7" w14:textId="77777777" w:rsidR="0064567B" w:rsidRPr="0064567B" w:rsidRDefault="0064567B" w:rsidP="00553EB5">
      <w:pPr>
        <w:pStyle w:val="EndNoteBibliography"/>
        <w:wordWrap/>
        <w:spacing w:after="0" w:line="276" w:lineRule="auto"/>
        <w:ind w:left="576" w:hanging="576"/>
      </w:pPr>
      <w:r w:rsidRPr="0064567B">
        <w:t>27.</w:t>
      </w:r>
      <w:r w:rsidRPr="0064567B">
        <w:tab/>
        <w:t>Turtulici G, Orlandi D, Corazza A, Sartoris R, Derchi LE, Silvestri E, Baek JH. Percutaneous radiofrequency ablation of benign thyroid nodules assisted by a virtual needle tracking system. Ultrasound in medicine &amp; biology. 2014;40(7):1447-1452.</w:t>
      </w:r>
    </w:p>
    <w:p w14:paraId="79CEC30B" w14:textId="77777777" w:rsidR="0064567B" w:rsidRPr="0064567B" w:rsidRDefault="0064567B" w:rsidP="00553EB5">
      <w:pPr>
        <w:pStyle w:val="EndNoteBibliography"/>
        <w:wordWrap/>
        <w:spacing w:after="0" w:line="276" w:lineRule="auto"/>
        <w:ind w:left="576" w:hanging="576"/>
      </w:pPr>
      <w:r w:rsidRPr="0064567B">
        <w:t>28.</w:t>
      </w:r>
      <w:r w:rsidRPr="0064567B">
        <w:tab/>
        <w:t>Deandrea M, Sung JY, Limone P, Mormile A, Garino F, Ragazzoni F, Kim KS, et al. Efficacy and safety of radiofrequency ablation versus observation for nonfunctioning benign thyroid nodules: a randomized controlled international collaborative trial. Thyroid. 2015;25(8):890-896.</w:t>
      </w:r>
    </w:p>
    <w:p w14:paraId="4F479D4A" w14:textId="77777777" w:rsidR="0064567B" w:rsidRPr="0064567B" w:rsidRDefault="0064567B" w:rsidP="00553EB5">
      <w:pPr>
        <w:pStyle w:val="EndNoteBibliography"/>
        <w:wordWrap/>
        <w:spacing w:after="0" w:line="276" w:lineRule="auto"/>
        <w:ind w:left="576" w:hanging="576"/>
      </w:pPr>
      <w:r w:rsidRPr="0064567B">
        <w:t>29.</w:t>
      </w:r>
      <w:r w:rsidRPr="0064567B">
        <w:tab/>
        <w:t>Lim HK, Baek JH, Lee JH, Kim WB, Kim TY, Shong YK, Hong SJ. Efficacy and safety of radiofrequency ablation for treating locoregional recurrence from papillary thyroid cancer. European radiology. 2015;25(1):163-170.</w:t>
      </w:r>
    </w:p>
    <w:p w14:paraId="5BAD8598" w14:textId="77777777" w:rsidR="0064567B" w:rsidRPr="0064567B" w:rsidRDefault="0064567B" w:rsidP="00553EB5">
      <w:pPr>
        <w:pStyle w:val="EndNoteBibliography"/>
        <w:wordWrap/>
        <w:spacing w:after="0" w:line="276" w:lineRule="auto"/>
        <w:ind w:left="576" w:hanging="576"/>
      </w:pPr>
      <w:r w:rsidRPr="0064567B">
        <w:t>30.</w:t>
      </w:r>
      <w:r w:rsidRPr="0064567B">
        <w:tab/>
        <w:t>Park HS, Baek JH, Park AW, Chung SR, Choi YJ, Lee JH. Thyroid radiofrequency ablation: updates on innovative devices and techniques. Korean journal of radiology. 2017;18(4):615-623.</w:t>
      </w:r>
    </w:p>
    <w:p w14:paraId="78A0EFF3" w14:textId="77777777" w:rsidR="0064567B" w:rsidRPr="0064567B" w:rsidRDefault="0064567B" w:rsidP="00553EB5">
      <w:pPr>
        <w:pStyle w:val="EndNoteBibliography"/>
        <w:wordWrap/>
        <w:spacing w:after="0" w:line="276" w:lineRule="auto"/>
        <w:ind w:left="576" w:hanging="576"/>
      </w:pPr>
      <w:r w:rsidRPr="0064567B">
        <w:t>31.</w:t>
      </w:r>
      <w:r w:rsidRPr="0064567B">
        <w:tab/>
        <w:t>Shin JH, Seo M, Lee MK, Jung SL. Comparison of the Therapeutic Efficacy and Technical Outcomes between Conventional Fixed Electrodes and Adjustable Electrodes in the Radiofrequency Ablation of Benign Thyroid Nodules. Korean J Radiol. 2024;25(2):199-209.</w:t>
      </w:r>
    </w:p>
    <w:p w14:paraId="3A93E7C0" w14:textId="77777777" w:rsidR="0064567B" w:rsidRPr="0064567B" w:rsidRDefault="0064567B" w:rsidP="00553EB5">
      <w:pPr>
        <w:pStyle w:val="EndNoteBibliography"/>
        <w:wordWrap/>
        <w:spacing w:after="0" w:line="276" w:lineRule="auto"/>
        <w:ind w:left="576" w:hanging="576"/>
      </w:pPr>
      <w:r w:rsidRPr="0064567B">
        <w:t>32.</w:t>
      </w:r>
      <w:r w:rsidRPr="0064567B">
        <w:tab/>
        <w:t>Lee J, Shin JH, Hahn SY, Park KW, Choi JS. Feasibility of Adjustable Electrodes for Radiofrequency Ablation of Benign Thyroid Nodules. Korean J Radiol. 2020;21(3):377-383.</w:t>
      </w:r>
    </w:p>
    <w:p w14:paraId="55B58B98" w14:textId="77777777" w:rsidR="0064567B" w:rsidRPr="0064567B" w:rsidRDefault="0064567B" w:rsidP="00553EB5">
      <w:pPr>
        <w:pStyle w:val="EndNoteBibliography"/>
        <w:wordWrap/>
        <w:spacing w:after="0" w:line="276" w:lineRule="auto"/>
        <w:ind w:left="576" w:hanging="576"/>
      </w:pPr>
      <w:r w:rsidRPr="0064567B">
        <w:t>33.</w:t>
      </w:r>
      <w:r w:rsidRPr="0064567B">
        <w:tab/>
        <w:t xml:space="preserve">Kim J-h, Baek JH, Sung JY, Min HS, Kim KW, Hah JH, Park DJ, et al. Radiofrequency ablation of low-risk small papillary thyroidcarcinoma: preliminary results for patients </w:t>
      </w:r>
      <w:r w:rsidRPr="0064567B">
        <w:lastRenderedPageBreak/>
        <w:t>ineligible for surgery. International Journal of Hyperthermia. 2017;33(2):212-219.</w:t>
      </w:r>
    </w:p>
    <w:p w14:paraId="4A37C3CD" w14:textId="77777777" w:rsidR="0064567B" w:rsidRPr="0064567B" w:rsidRDefault="0064567B" w:rsidP="00553EB5">
      <w:pPr>
        <w:pStyle w:val="EndNoteBibliography"/>
        <w:wordWrap/>
        <w:spacing w:after="0" w:line="276" w:lineRule="auto"/>
        <w:ind w:left="576" w:hanging="576"/>
      </w:pPr>
      <w:r w:rsidRPr="0064567B">
        <w:t>34.</w:t>
      </w:r>
      <w:r w:rsidRPr="0064567B">
        <w:tab/>
        <w:t>Ha EJ, Baek JH, Lee JH. Moving-shot versus fixed electrode techniques for radiofrequency ablation: comparison in an ex-vivo bovine liver tissue model. Korean journal of radiology. 2014;15(6):836-843.</w:t>
      </w:r>
    </w:p>
    <w:p w14:paraId="7F742AF2" w14:textId="77777777" w:rsidR="0064567B" w:rsidRPr="0064567B" w:rsidRDefault="0064567B" w:rsidP="00553EB5">
      <w:pPr>
        <w:pStyle w:val="EndNoteBibliography"/>
        <w:wordWrap/>
        <w:spacing w:after="0" w:line="276" w:lineRule="auto"/>
        <w:ind w:left="576" w:hanging="576"/>
      </w:pPr>
      <w:r w:rsidRPr="0064567B">
        <w:t>35.</w:t>
      </w:r>
      <w:r w:rsidRPr="0064567B">
        <w:tab/>
        <w:t>Chung SR, Baek JH, Choi YJ, Lee JH. Thermal ablation for the management of papillary thyroid microcarcinoma in the era of active surveillance and hemithyroidectomy. Current Oncology Reports. 2022;24(8):1045-1052.</w:t>
      </w:r>
    </w:p>
    <w:p w14:paraId="1BD5E297" w14:textId="77777777" w:rsidR="0064567B" w:rsidRPr="0064567B" w:rsidRDefault="0064567B" w:rsidP="00553EB5">
      <w:pPr>
        <w:pStyle w:val="EndNoteBibliography"/>
        <w:wordWrap/>
        <w:spacing w:after="0" w:line="276" w:lineRule="auto"/>
        <w:ind w:left="576" w:hanging="576"/>
      </w:pPr>
      <w:r w:rsidRPr="0064567B">
        <w:t>36.</w:t>
      </w:r>
      <w:r w:rsidRPr="0064567B">
        <w:tab/>
        <w:t>Jeong SY, Baek JH, Chung SR, Choi YJ, Chung K-W, Kim TY, Lee JH. Radiofrequency ablation of benign thyroid nodules: the value of anterolateral hydrodissection. Ultrasonography. 2023;42(3):432-439.</w:t>
      </w:r>
    </w:p>
    <w:p w14:paraId="20315525" w14:textId="77777777" w:rsidR="0064567B" w:rsidRPr="0064567B" w:rsidRDefault="0064567B" w:rsidP="00553EB5">
      <w:pPr>
        <w:pStyle w:val="EndNoteBibliography"/>
        <w:wordWrap/>
        <w:spacing w:after="0" w:line="276" w:lineRule="auto"/>
        <w:ind w:left="576" w:hanging="576"/>
      </w:pPr>
      <w:r w:rsidRPr="0064567B">
        <w:t>37.</w:t>
      </w:r>
      <w:r w:rsidRPr="0064567B">
        <w:tab/>
        <w:t>Pillai K, Akhter J, Chua TC, Shehata M, Alzahrani N, Al-Alem I, Morris DL. Heat sink effect on tumor ablation characteristics as observed in monopolar radiofrequency, bipolar radiofrequency, and microwave, using ex vivo calf liver model. Medicine. 2015;94(9):e580.</w:t>
      </w:r>
    </w:p>
    <w:p w14:paraId="290825DF" w14:textId="77777777" w:rsidR="0064567B" w:rsidRPr="0064567B" w:rsidRDefault="0064567B" w:rsidP="00553EB5">
      <w:pPr>
        <w:pStyle w:val="EndNoteBibliography"/>
        <w:wordWrap/>
        <w:spacing w:after="0" w:line="276" w:lineRule="auto"/>
        <w:ind w:left="576" w:hanging="576"/>
      </w:pPr>
      <w:r w:rsidRPr="0064567B">
        <w:t>38.</w:t>
      </w:r>
      <w:r w:rsidRPr="0064567B">
        <w:tab/>
        <w:t>Zhao X, Xue J, Yu W, Dong R, Liu S, Wang P, Wang J, et al. The long-term effects of thermal ablation for benign thyroid nodules: a systematic review and meta-analysis. Eur Radiol. 2025.</w:t>
      </w:r>
    </w:p>
    <w:p w14:paraId="0CAF5E67" w14:textId="77777777" w:rsidR="0064567B" w:rsidRPr="0064567B" w:rsidRDefault="0064567B" w:rsidP="00553EB5">
      <w:pPr>
        <w:pStyle w:val="EndNoteBibliography"/>
        <w:wordWrap/>
        <w:spacing w:after="0" w:line="276" w:lineRule="auto"/>
        <w:ind w:left="576" w:hanging="576"/>
      </w:pPr>
      <w:r w:rsidRPr="0064567B">
        <w:t>39.</w:t>
      </w:r>
      <w:r w:rsidRPr="0064567B">
        <w:tab/>
        <w:t>Lim H, Cho SJ, Baek JH. Comparative efficacy and safety of radiofrequency ablation and microwave ablation in benign thyroid nodule treatment: a systematic review and meta-analysis. Eur Radiol. 2025;35(2):612-623.</w:t>
      </w:r>
    </w:p>
    <w:p w14:paraId="32959ED6" w14:textId="77777777" w:rsidR="0064567B" w:rsidRPr="0064567B" w:rsidRDefault="0064567B" w:rsidP="00553EB5">
      <w:pPr>
        <w:pStyle w:val="EndNoteBibliography"/>
        <w:wordWrap/>
        <w:spacing w:after="0" w:line="276" w:lineRule="auto"/>
        <w:ind w:left="576" w:hanging="576"/>
      </w:pPr>
      <w:r w:rsidRPr="0064567B">
        <w:t>40.</w:t>
      </w:r>
      <w:r w:rsidRPr="0064567B">
        <w:tab/>
        <w:t>Kim HJ, Cho SJ, Baek JH, Suh CH. Efficacy and safety of thermal ablation for autonomously functioning thyroid nodules: a systematic review and meta-analysis. European radiology. 2021;31(2):605-615.</w:t>
      </w:r>
    </w:p>
    <w:p w14:paraId="2F4731F9" w14:textId="77777777" w:rsidR="0064567B" w:rsidRPr="0064567B" w:rsidRDefault="0064567B" w:rsidP="00553EB5">
      <w:pPr>
        <w:pStyle w:val="EndNoteBibliography"/>
        <w:wordWrap/>
        <w:spacing w:after="0" w:line="276" w:lineRule="auto"/>
        <w:ind w:left="576" w:hanging="576"/>
      </w:pPr>
      <w:r w:rsidRPr="0064567B">
        <w:t>41.</w:t>
      </w:r>
      <w:r w:rsidRPr="0064567B">
        <w:tab/>
        <w:t>Jeong SY, Baek JH. Long-term clinical outcomes of thermal ablation for benign thyroid nodules and unresolved issues: a comprehensive systematic review. La radiologia medica. 2025;130(1):111-120.</w:t>
      </w:r>
    </w:p>
    <w:p w14:paraId="45CFA50A" w14:textId="77777777" w:rsidR="0064567B" w:rsidRPr="0064567B" w:rsidRDefault="0064567B" w:rsidP="00553EB5">
      <w:pPr>
        <w:pStyle w:val="EndNoteBibliography"/>
        <w:wordWrap/>
        <w:spacing w:after="0" w:line="276" w:lineRule="auto"/>
        <w:ind w:left="576" w:hanging="576"/>
      </w:pPr>
      <w:r w:rsidRPr="0064567B">
        <w:t>42.</w:t>
      </w:r>
      <w:r w:rsidRPr="0064567B">
        <w:tab/>
        <w:t>Baek JH, Lee JH, Sung JY, Bae J-I, Kim KT, Sim J, Baek SM, et al. Complications encountered in the treatment of benign thyroid nodules with US-guided radiofrequency ablation: a multicenter study. Radiology. 2012;262(1):335-342.</w:t>
      </w:r>
    </w:p>
    <w:p w14:paraId="185EE556" w14:textId="77777777" w:rsidR="0064567B" w:rsidRPr="0064567B" w:rsidRDefault="0064567B" w:rsidP="00553EB5">
      <w:pPr>
        <w:pStyle w:val="EndNoteBibliography"/>
        <w:wordWrap/>
        <w:spacing w:after="0" w:line="276" w:lineRule="auto"/>
        <w:ind w:left="576" w:hanging="576"/>
      </w:pPr>
      <w:r w:rsidRPr="0064567B">
        <w:t>43.</w:t>
      </w:r>
      <w:r w:rsidRPr="0064567B">
        <w:tab/>
        <w:t>Sacks D, McClenny TE, Cardella JF, Lewis CA. Society of Interventional Radiology clinical practice guidelines. J Vasc Interv Radiol. 2003;14(9 Pt 2):S199-202.</w:t>
      </w:r>
    </w:p>
    <w:p w14:paraId="4E6CD6F1" w14:textId="77777777" w:rsidR="0064567B" w:rsidRPr="0064567B" w:rsidRDefault="0064567B" w:rsidP="00553EB5">
      <w:pPr>
        <w:pStyle w:val="EndNoteBibliography"/>
        <w:wordWrap/>
        <w:spacing w:after="0" w:line="276" w:lineRule="auto"/>
        <w:ind w:left="576" w:hanging="576"/>
      </w:pPr>
      <w:r w:rsidRPr="0064567B">
        <w:t>44.</w:t>
      </w:r>
      <w:r w:rsidRPr="0064567B">
        <w:tab/>
        <w:t>Chung SR, Baek JH, Choi YJ, Lee JH. Management strategy for nerve damage during radiofrequency ablation of thyroid nodules. Int J Hyperthermia. 2019;36(1):204-210.</w:t>
      </w:r>
    </w:p>
    <w:p w14:paraId="50423C06" w14:textId="77777777" w:rsidR="0064567B" w:rsidRPr="0064567B" w:rsidRDefault="0064567B" w:rsidP="00553EB5">
      <w:pPr>
        <w:pStyle w:val="EndNoteBibliography"/>
        <w:wordWrap/>
        <w:spacing w:after="0" w:line="276" w:lineRule="auto"/>
        <w:ind w:left="576" w:hanging="576"/>
      </w:pPr>
      <w:r w:rsidRPr="0064567B">
        <w:t>45.</w:t>
      </w:r>
      <w:r w:rsidRPr="0064567B">
        <w:tab/>
        <w:t>Lee MK, Baek JH, Chung SR, Choi YJ, Lee YM, Kim TY, Lee JH. Effectiveness of Injecting Cold 5% Dextrose into Patients with Nerve Damage Symptoms during Thyroid Radiofrequency Ablation. Endocrinol Metab (Seoul). 2020;35(2):407-415.</w:t>
      </w:r>
    </w:p>
    <w:p w14:paraId="0414AEE5" w14:textId="77777777" w:rsidR="0064567B" w:rsidRPr="0064567B" w:rsidRDefault="0064567B" w:rsidP="00553EB5">
      <w:pPr>
        <w:pStyle w:val="EndNoteBibliography"/>
        <w:wordWrap/>
        <w:spacing w:after="0" w:line="276" w:lineRule="auto"/>
        <w:ind w:left="576" w:hanging="576"/>
      </w:pPr>
      <w:r w:rsidRPr="0064567B">
        <w:t>46.</w:t>
      </w:r>
      <w:r w:rsidRPr="0064567B">
        <w:tab/>
        <w:t>Chung SR, Suh CH, Baek JH, Park HS, Choi YJ, Lee JH. Safety of radiofrequency ablation of benign thyroid nodules and recurrent thyroid cancers: a systematic review and meta-analysis. International journal of hyperthermia. 2017;33(8):920-930.</w:t>
      </w:r>
    </w:p>
    <w:p w14:paraId="3DF4EC79" w14:textId="77777777" w:rsidR="0064567B" w:rsidRPr="0064567B" w:rsidRDefault="0064567B" w:rsidP="00553EB5">
      <w:pPr>
        <w:pStyle w:val="EndNoteBibliography"/>
        <w:wordWrap/>
        <w:spacing w:after="0" w:line="276" w:lineRule="auto"/>
        <w:ind w:left="576" w:hanging="576"/>
      </w:pPr>
      <w:r w:rsidRPr="0064567B">
        <w:t>47.</w:t>
      </w:r>
      <w:r w:rsidRPr="0064567B">
        <w:tab/>
        <w:t>Kim C, Lee JH, Choi YJ, Kim WB, Sung TY, Baek JH. Complications encountered in ultrasonography-guided radiofrequency ablation of benign thyroid nodules and recurrent thyroid cancers. European radiology. 2017;27(8):3128-3137.</w:t>
      </w:r>
    </w:p>
    <w:p w14:paraId="6AD4C5FF" w14:textId="6C4AB924" w:rsidR="000F1CA1" w:rsidRPr="00C62F5C" w:rsidRDefault="0032179A" w:rsidP="00553EB5">
      <w:pPr>
        <w:wordWrap/>
        <w:spacing w:after="0" w:line="276" w:lineRule="auto"/>
        <w:ind w:left="576" w:hanging="576"/>
        <w:rPr>
          <w:rFonts w:ascii="Arial" w:hAnsi="Arial" w:cs="Arial"/>
        </w:rPr>
      </w:pPr>
      <w:r w:rsidRPr="00C62F5C">
        <w:rPr>
          <w:rFonts w:ascii="Arial" w:hAnsi="Arial" w:cs="Arial"/>
        </w:rPr>
        <w:fldChar w:fldCharType="end"/>
      </w:r>
    </w:p>
    <w:sectPr w:rsidR="000F1CA1" w:rsidRPr="00C62F5C" w:rsidSect="001443C8">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08898" w14:textId="77777777" w:rsidR="00B64585" w:rsidRDefault="00B64585" w:rsidP="00EF73F3">
      <w:pPr>
        <w:spacing w:after="0"/>
      </w:pPr>
      <w:r>
        <w:separator/>
      </w:r>
    </w:p>
  </w:endnote>
  <w:endnote w:type="continuationSeparator" w:id="0">
    <w:p w14:paraId="176EF082" w14:textId="77777777" w:rsidR="00B64585" w:rsidRDefault="00B64585" w:rsidP="00EF73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DEA52" w14:textId="77777777" w:rsidR="00B64585" w:rsidRDefault="00B64585" w:rsidP="00EF73F3">
      <w:pPr>
        <w:spacing w:after="0"/>
      </w:pPr>
      <w:r>
        <w:separator/>
      </w:r>
    </w:p>
  </w:footnote>
  <w:footnote w:type="continuationSeparator" w:id="0">
    <w:p w14:paraId="24798657" w14:textId="77777777" w:rsidR="00B64585" w:rsidRDefault="00B64585" w:rsidP="00EF73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63FD7"/>
    <w:multiLevelType w:val="multilevel"/>
    <w:tmpl w:val="DE7C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15274"/>
    <w:multiLevelType w:val="hybridMultilevel"/>
    <w:tmpl w:val="BD9CBBC4"/>
    <w:lvl w:ilvl="0" w:tplc="3C1EBD4C">
      <w:start w:val="1"/>
      <w:numFmt w:val="decimal"/>
      <w:lvlText w:val="%1)"/>
      <w:lvlJc w:val="left"/>
      <w:pPr>
        <w:ind w:left="4500" w:hanging="360"/>
      </w:pPr>
      <w:rPr>
        <w:rFonts w:hint="default"/>
      </w:rPr>
    </w:lvl>
    <w:lvl w:ilvl="1" w:tplc="04090019" w:tentative="1">
      <w:start w:val="1"/>
      <w:numFmt w:val="upperLetter"/>
      <w:lvlText w:val="%2."/>
      <w:lvlJc w:val="left"/>
      <w:pPr>
        <w:ind w:left="5020" w:hanging="440"/>
      </w:pPr>
    </w:lvl>
    <w:lvl w:ilvl="2" w:tplc="0409001B" w:tentative="1">
      <w:start w:val="1"/>
      <w:numFmt w:val="lowerRoman"/>
      <w:lvlText w:val="%3."/>
      <w:lvlJc w:val="right"/>
      <w:pPr>
        <w:ind w:left="5460" w:hanging="440"/>
      </w:pPr>
    </w:lvl>
    <w:lvl w:ilvl="3" w:tplc="0409000F" w:tentative="1">
      <w:start w:val="1"/>
      <w:numFmt w:val="decimal"/>
      <w:lvlText w:val="%4."/>
      <w:lvlJc w:val="left"/>
      <w:pPr>
        <w:ind w:left="5900" w:hanging="440"/>
      </w:pPr>
    </w:lvl>
    <w:lvl w:ilvl="4" w:tplc="04090019" w:tentative="1">
      <w:start w:val="1"/>
      <w:numFmt w:val="upperLetter"/>
      <w:lvlText w:val="%5."/>
      <w:lvlJc w:val="left"/>
      <w:pPr>
        <w:ind w:left="6340" w:hanging="440"/>
      </w:pPr>
    </w:lvl>
    <w:lvl w:ilvl="5" w:tplc="0409001B" w:tentative="1">
      <w:start w:val="1"/>
      <w:numFmt w:val="lowerRoman"/>
      <w:lvlText w:val="%6."/>
      <w:lvlJc w:val="right"/>
      <w:pPr>
        <w:ind w:left="6780" w:hanging="440"/>
      </w:pPr>
    </w:lvl>
    <w:lvl w:ilvl="6" w:tplc="0409000F" w:tentative="1">
      <w:start w:val="1"/>
      <w:numFmt w:val="decimal"/>
      <w:lvlText w:val="%7."/>
      <w:lvlJc w:val="left"/>
      <w:pPr>
        <w:ind w:left="7220" w:hanging="440"/>
      </w:pPr>
    </w:lvl>
    <w:lvl w:ilvl="7" w:tplc="04090019" w:tentative="1">
      <w:start w:val="1"/>
      <w:numFmt w:val="upperLetter"/>
      <w:lvlText w:val="%8."/>
      <w:lvlJc w:val="left"/>
      <w:pPr>
        <w:ind w:left="7660" w:hanging="440"/>
      </w:pPr>
    </w:lvl>
    <w:lvl w:ilvl="8" w:tplc="0409001B" w:tentative="1">
      <w:start w:val="1"/>
      <w:numFmt w:val="lowerRoman"/>
      <w:lvlText w:val="%9."/>
      <w:lvlJc w:val="right"/>
      <w:pPr>
        <w:ind w:left="8100" w:hanging="440"/>
      </w:pPr>
    </w:lvl>
  </w:abstractNum>
  <w:abstractNum w:abstractNumId="2" w15:restartNumberingAfterBreak="0">
    <w:nsid w:val="0E9A6AC9"/>
    <w:multiLevelType w:val="hybridMultilevel"/>
    <w:tmpl w:val="CBB0D7CE"/>
    <w:lvl w:ilvl="0" w:tplc="552E4BF0">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F567653"/>
    <w:multiLevelType w:val="hybridMultilevel"/>
    <w:tmpl w:val="92D8DEF0"/>
    <w:lvl w:ilvl="0" w:tplc="93943D22">
      <w:numFmt w:val="bullet"/>
      <w:lvlText w:val=""/>
      <w:lvlJc w:val="left"/>
      <w:pPr>
        <w:ind w:left="905" w:hanging="360"/>
      </w:pPr>
      <w:rPr>
        <w:rFonts w:ascii="Wingdings" w:eastAsiaTheme="minorEastAsia" w:hAnsi="Wingdings" w:cs="Times New Roman" w:hint="default"/>
      </w:rPr>
    </w:lvl>
    <w:lvl w:ilvl="1" w:tplc="04090003" w:tentative="1">
      <w:start w:val="1"/>
      <w:numFmt w:val="bullet"/>
      <w:lvlText w:val=""/>
      <w:lvlJc w:val="left"/>
      <w:pPr>
        <w:ind w:left="1425" w:hanging="440"/>
      </w:pPr>
      <w:rPr>
        <w:rFonts w:ascii="Wingdings" w:hAnsi="Wingdings" w:hint="default"/>
      </w:rPr>
    </w:lvl>
    <w:lvl w:ilvl="2" w:tplc="04090005" w:tentative="1">
      <w:start w:val="1"/>
      <w:numFmt w:val="bullet"/>
      <w:lvlText w:val=""/>
      <w:lvlJc w:val="left"/>
      <w:pPr>
        <w:ind w:left="1865" w:hanging="440"/>
      </w:pPr>
      <w:rPr>
        <w:rFonts w:ascii="Wingdings" w:hAnsi="Wingdings" w:hint="default"/>
      </w:rPr>
    </w:lvl>
    <w:lvl w:ilvl="3" w:tplc="04090001" w:tentative="1">
      <w:start w:val="1"/>
      <w:numFmt w:val="bullet"/>
      <w:lvlText w:val=""/>
      <w:lvlJc w:val="left"/>
      <w:pPr>
        <w:ind w:left="2305" w:hanging="440"/>
      </w:pPr>
      <w:rPr>
        <w:rFonts w:ascii="Wingdings" w:hAnsi="Wingdings" w:hint="default"/>
      </w:rPr>
    </w:lvl>
    <w:lvl w:ilvl="4" w:tplc="04090003" w:tentative="1">
      <w:start w:val="1"/>
      <w:numFmt w:val="bullet"/>
      <w:lvlText w:val=""/>
      <w:lvlJc w:val="left"/>
      <w:pPr>
        <w:ind w:left="2745" w:hanging="440"/>
      </w:pPr>
      <w:rPr>
        <w:rFonts w:ascii="Wingdings" w:hAnsi="Wingdings" w:hint="default"/>
      </w:rPr>
    </w:lvl>
    <w:lvl w:ilvl="5" w:tplc="04090005" w:tentative="1">
      <w:start w:val="1"/>
      <w:numFmt w:val="bullet"/>
      <w:lvlText w:val=""/>
      <w:lvlJc w:val="left"/>
      <w:pPr>
        <w:ind w:left="3185" w:hanging="440"/>
      </w:pPr>
      <w:rPr>
        <w:rFonts w:ascii="Wingdings" w:hAnsi="Wingdings" w:hint="default"/>
      </w:rPr>
    </w:lvl>
    <w:lvl w:ilvl="6" w:tplc="04090001" w:tentative="1">
      <w:start w:val="1"/>
      <w:numFmt w:val="bullet"/>
      <w:lvlText w:val=""/>
      <w:lvlJc w:val="left"/>
      <w:pPr>
        <w:ind w:left="3625" w:hanging="440"/>
      </w:pPr>
      <w:rPr>
        <w:rFonts w:ascii="Wingdings" w:hAnsi="Wingdings" w:hint="default"/>
      </w:rPr>
    </w:lvl>
    <w:lvl w:ilvl="7" w:tplc="04090003" w:tentative="1">
      <w:start w:val="1"/>
      <w:numFmt w:val="bullet"/>
      <w:lvlText w:val=""/>
      <w:lvlJc w:val="left"/>
      <w:pPr>
        <w:ind w:left="4065" w:hanging="440"/>
      </w:pPr>
      <w:rPr>
        <w:rFonts w:ascii="Wingdings" w:hAnsi="Wingdings" w:hint="default"/>
      </w:rPr>
    </w:lvl>
    <w:lvl w:ilvl="8" w:tplc="04090005" w:tentative="1">
      <w:start w:val="1"/>
      <w:numFmt w:val="bullet"/>
      <w:lvlText w:val=""/>
      <w:lvlJc w:val="left"/>
      <w:pPr>
        <w:ind w:left="4505" w:hanging="440"/>
      </w:pPr>
      <w:rPr>
        <w:rFonts w:ascii="Wingdings" w:hAnsi="Wingdings" w:hint="default"/>
      </w:rPr>
    </w:lvl>
  </w:abstractNum>
  <w:abstractNum w:abstractNumId="4" w15:restartNumberingAfterBreak="0">
    <w:nsid w:val="21921897"/>
    <w:multiLevelType w:val="hybridMultilevel"/>
    <w:tmpl w:val="0F6E6BAA"/>
    <w:lvl w:ilvl="0" w:tplc="9A203E22">
      <w:start w:val="1"/>
      <w:numFmt w:val="bullet"/>
      <w:lvlText w:val="-"/>
      <w:lvlJc w:val="left"/>
      <w:pPr>
        <w:ind w:left="953" w:hanging="440"/>
      </w:pPr>
      <w:rPr>
        <w:rFonts w:ascii="Times New Roman" w:eastAsiaTheme="minorEastAsia" w:hAnsi="Times New Roman" w:cs="Times New Roman" w:hint="default"/>
      </w:rPr>
    </w:lvl>
    <w:lvl w:ilvl="1" w:tplc="04090003" w:tentative="1">
      <w:start w:val="1"/>
      <w:numFmt w:val="bullet"/>
      <w:lvlText w:val=""/>
      <w:lvlJc w:val="left"/>
      <w:pPr>
        <w:ind w:left="1393" w:hanging="440"/>
      </w:pPr>
      <w:rPr>
        <w:rFonts w:ascii="Wingdings" w:hAnsi="Wingdings" w:hint="default"/>
      </w:rPr>
    </w:lvl>
    <w:lvl w:ilvl="2" w:tplc="04090005" w:tentative="1">
      <w:start w:val="1"/>
      <w:numFmt w:val="bullet"/>
      <w:lvlText w:val=""/>
      <w:lvlJc w:val="left"/>
      <w:pPr>
        <w:ind w:left="1833" w:hanging="440"/>
      </w:pPr>
      <w:rPr>
        <w:rFonts w:ascii="Wingdings" w:hAnsi="Wingdings" w:hint="default"/>
      </w:rPr>
    </w:lvl>
    <w:lvl w:ilvl="3" w:tplc="04090001" w:tentative="1">
      <w:start w:val="1"/>
      <w:numFmt w:val="bullet"/>
      <w:lvlText w:val=""/>
      <w:lvlJc w:val="left"/>
      <w:pPr>
        <w:ind w:left="2273" w:hanging="440"/>
      </w:pPr>
      <w:rPr>
        <w:rFonts w:ascii="Wingdings" w:hAnsi="Wingdings" w:hint="default"/>
      </w:rPr>
    </w:lvl>
    <w:lvl w:ilvl="4" w:tplc="04090003" w:tentative="1">
      <w:start w:val="1"/>
      <w:numFmt w:val="bullet"/>
      <w:lvlText w:val=""/>
      <w:lvlJc w:val="left"/>
      <w:pPr>
        <w:ind w:left="2713" w:hanging="440"/>
      </w:pPr>
      <w:rPr>
        <w:rFonts w:ascii="Wingdings" w:hAnsi="Wingdings" w:hint="default"/>
      </w:rPr>
    </w:lvl>
    <w:lvl w:ilvl="5" w:tplc="04090005" w:tentative="1">
      <w:start w:val="1"/>
      <w:numFmt w:val="bullet"/>
      <w:lvlText w:val=""/>
      <w:lvlJc w:val="left"/>
      <w:pPr>
        <w:ind w:left="3153" w:hanging="440"/>
      </w:pPr>
      <w:rPr>
        <w:rFonts w:ascii="Wingdings" w:hAnsi="Wingdings" w:hint="default"/>
      </w:rPr>
    </w:lvl>
    <w:lvl w:ilvl="6" w:tplc="04090001" w:tentative="1">
      <w:start w:val="1"/>
      <w:numFmt w:val="bullet"/>
      <w:lvlText w:val=""/>
      <w:lvlJc w:val="left"/>
      <w:pPr>
        <w:ind w:left="3593" w:hanging="440"/>
      </w:pPr>
      <w:rPr>
        <w:rFonts w:ascii="Wingdings" w:hAnsi="Wingdings" w:hint="default"/>
      </w:rPr>
    </w:lvl>
    <w:lvl w:ilvl="7" w:tplc="04090003" w:tentative="1">
      <w:start w:val="1"/>
      <w:numFmt w:val="bullet"/>
      <w:lvlText w:val=""/>
      <w:lvlJc w:val="left"/>
      <w:pPr>
        <w:ind w:left="4033" w:hanging="440"/>
      </w:pPr>
      <w:rPr>
        <w:rFonts w:ascii="Wingdings" w:hAnsi="Wingdings" w:hint="default"/>
      </w:rPr>
    </w:lvl>
    <w:lvl w:ilvl="8" w:tplc="04090005" w:tentative="1">
      <w:start w:val="1"/>
      <w:numFmt w:val="bullet"/>
      <w:lvlText w:val=""/>
      <w:lvlJc w:val="left"/>
      <w:pPr>
        <w:ind w:left="4473" w:hanging="440"/>
      </w:pPr>
      <w:rPr>
        <w:rFonts w:ascii="Wingdings" w:hAnsi="Wingdings" w:hint="default"/>
      </w:rPr>
    </w:lvl>
  </w:abstractNum>
  <w:abstractNum w:abstractNumId="5" w15:restartNumberingAfterBreak="0">
    <w:nsid w:val="2CB2555A"/>
    <w:multiLevelType w:val="hybridMultilevel"/>
    <w:tmpl w:val="94701170"/>
    <w:lvl w:ilvl="0" w:tplc="BAAC07F4">
      <w:start w:val="1"/>
      <w:numFmt w:val="decimal"/>
      <w:lvlText w:val="%1)"/>
      <w:lvlJc w:val="left"/>
      <w:pPr>
        <w:ind w:left="1160" w:hanging="360"/>
      </w:pPr>
      <w:rPr>
        <w:rFonts w:hint="default"/>
      </w:r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6" w15:restartNumberingAfterBreak="0">
    <w:nsid w:val="2DB235EF"/>
    <w:multiLevelType w:val="hybridMultilevel"/>
    <w:tmpl w:val="76F40E60"/>
    <w:lvl w:ilvl="0" w:tplc="929CF194">
      <w:start w:val="1"/>
      <w:numFmt w:val="decimal"/>
      <w:lvlText w:val="%1)"/>
      <w:lvlJc w:val="left"/>
      <w:pPr>
        <w:ind w:left="720" w:hanging="360"/>
      </w:pPr>
      <w:rPr>
        <w:rFonts w:hint="default"/>
      </w:rPr>
    </w:lvl>
    <w:lvl w:ilvl="1" w:tplc="04090019" w:tentative="1">
      <w:start w:val="1"/>
      <w:numFmt w:val="upp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upp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upp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32645839"/>
    <w:multiLevelType w:val="hybridMultilevel"/>
    <w:tmpl w:val="6F520BE8"/>
    <w:lvl w:ilvl="0" w:tplc="C89EE644">
      <w:start w:val="1"/>
      <w:numFmt w:val="decimal"/>
      <w:lvlText w:val="%1)"/>
      <w:lvlJc w:val="left"/>
      <w:pPr>
        <w:ind w:left="580" w:hanging="36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8" w15:restartNumberingAfterBreak="0">
    <w:nsid w:val="3CF245D2"/>
    <w:multiLevelType w:val="hybridMultilevel"/>
    <w:tmpl w:val="45428996"/>
    <w:lvl w:ilvl="0" w:tplc="BACA910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30A2983"/>
    <w:multiLevelType w:val="multilevel"/>
    <w:tmpl w:val="5F5CAD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4A074F8"/>
    <w:multiLevelType w:val="hybridMultilevel"/>
    <w:tmpl w:val="F67EE9AE"/>
    <w:lvl w:ilvl="0" w:tplc="B874AEB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456623A5"/>
    <w:multiLevelType w:val="hybridMultilevel"/>
    <w:tmpl w:val="026E8CD0"/>
    <w:lvl w:ilvl="0" w:tplc="9A203E22">
      <w:start w:val="1"/>
      <w:numFmt w:val="bullet"/>
      <w:lvlText w:val="-"/>
      <w:lvlJc w:val="left"/>
      <w:pPr>
        <w:ind w:left="499" w:hanging="440"/>
      </w:pPr>
      <w:rPr>
        <w:rFonts w:ascii="Times New Roman" w:eastAsiaTheme="minorEastAsia" w:hAnsi="Times New Roman" w:cs="Times New Roman" w:hint="default"/>
      </w:rPr>
    </w:lvl>
    <w:lvl w:ilvl="1" w:tplc="FFFFFFFF" w:tentative="1">
      <w:start w:val="1"/>
      <w:numFmt w:val="bullet"/>
      <w:lvlText w:val=""/>
      <w:lvlJc w:val="left"/>
      <w:pPr>
        <w:ind w:left="939" w:hanging="440"/>
      </w:pPr>
      <w:rPr>
        <w:rFonts w:ascii="Wingdings" w:hAnsi="Wingdings" w:hint="default"/>
      </w:rPr>
    </w:lvl>
    <w:lvl w:ilvl="2" w:tplc="FFFFFFFF" w:tentative="1">
      <w:start w:val="1"/>
      <w:numFmt w:val="bullet"/>
      <w:lvlText w:val=""/>
      <w:lvlJc w:val="left"/>
      <w:pPr>
        <w:ind w:left="1379" w:hanging="440"/>
      </w:pPr>
      <w:rPr>
        <w:rFonts w:ascii="Wingdings" w:hAnsi="Wingdings" w:hint="default"/>
      </w:rPr>
    </w:lvl>
    <w:lvl w:ilvl="3" w:tplc="FFFFFFFF" w:tentative="1">
      <w:start w:val="1"/>
      <w:numFmt w:val="bullet"/>
      <w:lvlText w:val=""/>
      <w:lvlJc w:val="left"/>
      <w:pPr>
        <w:ind w:left="1819" w:hanging="440"/>
      </w:pPr>
      <w:rPr>
        <w:rFonts w:ascii="Wingdings" w:hAnsi="Wingdings" w:hint="default"/>
      </w:rPr>
    </w:lvl>
    <w:lvl w:ilvl="4" w:tplc="FFFFFFFF" w:tentative="1">
      <w:start w:val="1"/>
      <w:numFmt w:val="bullet"/>
      <w:lvlText w:val=""/>
      <w:lvlJc w:val="left"/>
      <w:pPr>
        <w:ind w:left="2259" w:hanging="440"/>
      </w:pPr>
      <w:rPr>
        <w:rFonts w:ascii="Wingdings" w:hAnsi="Wingdings" w:hint="default"/>
      </w:rPr>
    </w:lvl>
    <w:lvl w:ilvl="5" w:tplc="FFFFFFFF" w:tentative="1">
      <w:start w:val="1"/>
      <w:numFmt w:val="bullet"/>
      <w:lvlText w:val=""/>
      <w:lvlJc w:val="left"/>
      <w:pPr>
        <w:ind w:left="2699" w:hanging="440"/>
      </w:pPr>
      <w:rPr>
        <w:rFonts w:ascii="Wingdings" w:hAnsi="Wingdings" w:hint="default"/>
      </w:rPr>
    </w:lvl>
    <w:lvl w:ilvl="6" w:tplc="FFFFFFFF" w:tentative="1">
      <w:start w:val="1"/>
      <w:numFmt w:val="bullet"/>
      <w:lvlText w:val=""/>
      <w:lvlJc w:val="left"/>
      <w:pPr>
        <w:ind w:left="3139" w:hanging="440"/>
      </w:pPr>
      <w:rPr>
        <w:rFonts w:ascii="Wingdings" w:hAnsi="Wingdings" w:hint="default"/>
      </w:rPr>
    </w:lvl>
    <w:lvl w:ilvl="7" w:tplc="FFFFFFFF" w:tentative="1">
      <w:start w:val="1"/>
      <w:numFmt w:val="bullet"/>
      <w:lvlText w:val=""/>
      <w:lvlJc w:val="left"/>
      <w:pPr>
        <w:ind w:left="3579" w:hanging="440"/>
      </w:pPr>
      <w:rPr>
        <w:rFonts w:ascii="Wingdings" w:hAnsi="Wingdings" w:hint="default"/>
      </w:rPr>
    </w:lvl>
    <w:lvl w:ilvl="8" w:tplc="FFFFFFFF" w:tentative="1">
      <w:start w:val="1"/>
      <w:numFmt w:val="bullet"/>
      <w:lvlText w:val=""/>
      <w:lvlJc w:val="left"/>
      <w:pPr>
        <w:ind w:left="4019" w:hanging="440"/>
      </w:pPr>
      <w:rPr>
        <w:rFonts w:ascii="Wingdings" w:hAnsi="Wingdings" w:hint="default"/>
      </w:rPr>
    </w:lvl>
  </w:abstractNum>
  <w:abstractNum w:abstractNumId="12" w15:restartNumberingAfterBreak="0">
    <w:nsid w:val="49EA5DDA"/>
    <w:multiLevelType w:val="hybridMultilevel"/>
    <w:tmpl w:val="7B32C628"/>
    <w:lvl w:ilvl="0" w:tplc="9A203E22">
      <w:start w:val="1"/>
      <w:numFmt w:val="bullet"/>
      <w:lvlText w:val="-"/>
      <w:lvlJc w:val="left"/>
      <w:pPr>
        <w:ind w:left="880" w:hanging="44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5EE01425"/>
    <w:multiLevelType w:val="multilevel"/>
    <w:tmpl w:val="0AA4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9814C0"/>
    <w:multiLevelType w:val="hybridMultilevel"/>
    <w:tmpl w:val="9202BD9C"/>
    <w:lvl w:ilvl="0" w:tplc="9A203E22">
      <w:start w:val="1"/>
      <w:numFmt w:val="bullet"/>
      <w:lvlText w:val="-"/>
      <w:lvlJc w:val="left"/>
      <w:pPr>
        <w:ind w:left="440" w:hanging="44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656F28FE"/>
    <w:multiLevelType w:val="hybridMultilevel"/>
    <w:tmpl w:val="32B8174C"/>
    <w:lvl w:ilvl="0" w:tplc="E580FB38">
      <w:start w:val="1"/>
      <w:numFmt w:val="decimal"/>
      <w:lvlText w:val="%1)"/>
      <w:lvlJc w:val="left"/>
      <w:pPr>
        <w:ind w:left="721" w:hanging="360"/>
      </w:pPr>
      <w:rPr>
        <w:rFonts w:hint="default"/>
      </w:rPr>
    </w:lvl>
    <w:lvl w:ilvl="1" w:tplc="04090019" w:tentative="1">
      <w:start w:val="1"/>
      <w:numFmt w:val="upperLetter"/>
      <w:lvlText w:val="%2."/>
      <w:lvlJc w:val="left"/>
      <w:pPr>
        <w:ind w:left="1241" w:hanging="440"/>
      </w:pPr>
    </w:lvl>
    <w:lvl w:ilvl="2" w:tplc="0409001B" w:tentative="1">
      <w:start w:val="1"/>
      <w:numFmt w:val="lowerRoman"/>
      <w:lvlText w:val="%3."/>
      <w:lvlJc w:val="right"/>
      <w:pPr>
        <w:ind w:left="1681" w:hanging="440"/>
      </w:pPr>
    </w:lvl>
    <w:lvl w:ilvl="3" w:tplc="0409000F" w:tentative="1">
      <w:start w:val="1"/>
      <w:numFmt w:val="decimal"/>
      <w:lvlText w:val="%4."/>
      <w:lvlJc w:val="left"/>
      <w:pPr>
        <w:ind w:left="2121" w:hanging="440"/>
      </w:pPr>
    </w:lvl>
    <w:lvl w:ilvl="4" w:tplc="04090019" w:tentative="1">
      <w:start w:val="1"/>
      <w:numFmt w:val="upperLetter"/>
      <w:lvlText w:val="%5."/>
      <w:lvlJc w:val="left"/>
      <w:pPr>
        <w:ind w:left="2561" w:hanging="440"/>
      </w:pPr>
    </w:lvl>
    <w:lvl w:ilvl="5" w:tplc="0409001B" w:tentative="1">
      <w:start w:val="1"/>
      <w:numFmt w:val="lowerRoman"/>
      <w:lvlText w:val="%6."/>
      <w:lvlJc w:val="right"/>
      <w:pPr>
        <w:ind w:left="3001" w:hanging="440"/>
      </w:pPr>
    </w:lvl>
    <w:lvl w:ilvl="6" w:tplc="0409000F" w:tentative="1">
      <w:start w:val="1"/>
      <w:numFmt w:val="decimal"/>
      <w:lvlText w:val="%7."/>
      <w:lvlJc w:val="left"/>
      <w:pPr>
        <w:ind w:left="3441" w:hanging="440"/>
      </w:pPr>
    </w:lvl>
    <w:lvl w:ilvl="7" w:tplc="04090019" w:tentative="1">
      <w:start w:val="1"/>
      <w:numFmt w:val="upperLetter"/>
      <w:lvlText w:val="%8."/>
      <w:lvlJc w:val="left"/>
      <w:pPr>
        <w:ind w:left="3881" w:hanging="440"/>
      </w:pPr>
    </w:lvl>
    <w:lvl w:ilvl="8" w:tplc="0409001B" w:tentative="1">
      <w:start w:val="1"/>
      <w:numFmt w:val="lowerRoman"/>
      <w:lvlText w:val="%9."/>
      <w:lvlJc w:val="right"/>
      <w:pPr>
        <w:ind w:left="4321" w:hanging="440"/>
      </w:pPr>
    </w:lvl>
  </w:abstractNum>
  <w:abstractNum w:abstractNumId="16" w15:restartNumberingAfterBreak="0">
    <w:nsid w:val="7E376A0D"/>
    <w:multiLevelType w:val="hybridMultilevel"/>
    <w:tmpl w:val="070C94C4"/>
    <w:lvl w:ilvl="0" w:tplc="9A203E22">
      <w:start w:val="1"/>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num w:numId="1" w16cid:durableId="25719672">
    <w:abstractNumId w:val="2"/>
  </w:num>
  <w:num w:numId="2" w16cid:durableId="1485390777">
    <w:abstractNumId w:val="16"/>
  </w:num>
  <w:num w:numId="3" w16cid:durableId="827670351">
    <w:abstractNumId w:val="5"/>
  </w:num>
  <w:num w:numId="4" w16cid:durableId="445008738">
    <w:abstractNumId w:val="8"/>
  </w:num>
  <w:num w:numId="5" w16cid:durableId="1574394552">
    <w:abstractNumId w:val="6"/>
  </w:num>
  <w:num w:numId="6" w16cid:durableId="130751330">
    <w:abstractNumId w:val="10"/>
  </w:num>
  <w:num w:numId="7" w16cid:durableId="922564383">
    <w:abstractNumId w:val="15"/>
  </w:num>
  <w:num w:numId="8" w16cid:durableId="79565442">
    <w:abstractNumId w:val="11"/>
  </w:num>
  <w:num w:numId="9" w16cid:durableId="1642298287">
    <w:abstractNumId w:val="14"/>
  </w:num>
  <w:num w:numId="10" w16cid:durableId="1290940549">
    <w:abstractNumId w:val="4"/>
  </w:num>
  <w:num w:numId="11" w16cid:durableId="596328070">
    <w:abstractNumId w:val="12"/>
  </w:num>
  <w:num w:numId="12" w16cid:durableId="2047172844">
    <w:abstractNumId w:val="7"/>
  </w:num>
  <w:num w:numId="13" w16cid:durableId="1301034983">
    <w:abstractNumId w:val="9"/>
  </w:num>
  <w:num w:numId="14" w16cid:durableId="5553184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9797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29721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61135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42610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53141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3341577">
    <w:abstractNumId w:val="1"/>
  </w:num>
  <w:num w:numId="21" w16cid:durableId="1181548811">
    <w:abstractNumId w:val="13"/>
  </w:num>
  <w:num w:numId="22" w16cid:durableId="1518153285">
    <w:abstractNumId w:val="0"/>
  </w:num>
  <w:num w:numId="23" w16cid:durableId="208326028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ndocrinol Metab(1923-2861)&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da2x5vz3td5rqetw07592v8pxr2za0aev2p&quot;&gt;My EndNote Library&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2&lt;/item&gt;&lt;item&gt;23&lt;/item&gt;&lt;item&gt;24&lt;/item&gt;&lt;item&gt;28&lt;/item&gt;&lt;item&gt;29&lt;/item&gt;&lt;item&gt;31&lt;/item&gt;&lt;item&gt;32&lt;/item&gt;&lt;item&gt;33&lt;/item&gt;&lt;item&gt;34&lt;/item&gt;&lt;item&gt;35&lt;/item&gt;&lt;item&gt;36&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8&lt;/item&gt;&lt;item&gt;59&lt;/item&gt;&lt;item&gt;60&lt;/item&gt;&lt;/record-ids&gt;&lt;/item&gt;&lt;/Libraries&gt;"/>
  </w:docVars>
  <w:rsids>
    <w:rsidRoot w:val="00784D18"/>
    <w:rsid w:val="00006527"/>
    <w:rsid w:val="00006A29"/>
    <w:rsid w:val="00007A33"/>
    <w:rsid w:val="00012A82"/>
    <w:rsid w:val="00013404"/>
    <w:rsid w:val="0001532D"/>
    <w:rsid w:val="00015913"/>
    <w:rsid w:val="00027380"/>
    <w:rsid w:val="00030A24"/>
    <w:rsid w:val="000419D0"/>
    <w:rsid w:val="000610BD"/>
    <w:rsid w:val="000640AA"/>
    <w:rsid w:val="00067BAB"/>
    <w:rsid w:val="00077D17"/>
    <w:rsid w:val="0008413B"/>
    <w:rsid w:val="000901D1"/>
    <w:rsid w:val="00091DBF"/>
    <w:rsid w:val="000A3A51"/>
    <w:rsid w:val="000B19FC"/>
    <w:rsid w:val="000B39CB"/>
    <w:rsid w:val="000B549C"/>
    <w:rsid w:val="000C72DA"/>
    <w:rsid w:val="000C7A49"/>
    <w:rsid w:val="000D0810"/>
    <w:rsid w:val="000D7069"/>
    <w:rsid w:val="000E0AC6"/>
    <w:rsid w:val="000E7885"/>
    <w:rsid w:val="000F1CA1"/>
    <w:rsid w:val="000F663E"/>
    <w:rsid w:val="000F7FA0"/>
    <w:rsid w:val="001004EA"/>
    <w:rsid w:val="001061B1"/>
    <w:rsid w:val="00106E84"/>
    <w:rsid w:val="00111A74"/>
    <w:rsid w:val="00124661"/>
    <w:rsid w:val="00136705"/>
    <w:rsid w:val="001443C8"/>
    <w:rsid w:val="0014481A"/>
    <w:rsid w:val="001564DB"/>
    <w:rsid w:val="001728B8"/>
    <w:rsid w:val="0017298F"/>
    <w:rsid w:val="001830F7"/>
    <w:rsid w:val="00192CA3"/>
    <w:rsid w:val="00196F6F"/>
    <w:rsid w:val="001A56F0"/>
    <w:rsid w:val="001B0308"/>
    <w:rsid w:val="001B1A58"/>
    <w:rsid w:val="001B38B7"/>
    <w:rsid w:val="001C08E6"/>
    <w:rsid w:val="001C14F2"/>
    <w:rsid w:val="001C31E7"/>
    <w:rsid w:val="001C338D"/>
    <w:rsid w:val="001D2F1B"/>
    <w:rsid w:val="001E049D"/>
    <w:rsid w:val="001E10D2"/>
    <w:rsid w:val="001E4E8A"/>
    <w:rsid w:val="001F241F"/>
    <w:rsid w:val="0020558F"/>
    <w:rsid w:val="002142F6"/>
    <w:rsid w:val="002167F8"/>
    <w:rsid w:val="0024080E"/>
    <w:rsid w:val="002512CF"/>
    <w:rsid w:val="00275C38"/>
    <w:rsid w:val="0028472D"/>
    <w:rsid w:val="002866E1"/>
    <w:rsid w:val="00290279"/>
    <w:rsid w:val="002A7C3E"/>
    <w:rsid w:val="002B7088"/>
    <w:rsid w:val="002C73BD"/>
    <w:rsid w:val="002C78F5"/>
    <w:rsid w:val="002D4150"/>
    <w:rsid w:val="002D5798"/>
    <w:rsid w:val="002D5DC4"/>
    <w:rsid w:val="002F1B51"/>
    <w:rsid w:val="002F286D"/>
    <w:rsid w:val="002F38C3"/>
    <w:rsid w:val="002F405B"/>
    <w:rsid w:val="002F6843"/>
    <w:rsid w:val="002F6B51"/>
    <w:rsid w:val="003008A3"/>
    <w:rsid w:val="00306CAF"/>
    <w:rsid w:val="00317FDF"/>
    <w:rsid w:val="0032110D"/>
    <w:rsid w:val="0032179A"/>
    <w:rsid w:val="00322F4E"/>
    <w:rsid w:val="00327F05"/>
    <w:rsid w:val="00331A2D"/>
    <w:rsid w:val="00335DB8"/>
    <w:rsid w:val="00336A0D"/>
    <w:rsid w:val="0034201B"/>
    <w:rsid w:val="00342BEC"/>
    <w:rsid w:val="003700D5"/>
    <w:rsid w:val="0037126B"/>
    <w:rsid w:val="00373992"/>
    <w:rsid w:val="00374234"/>
    <w:rsid w:val="00377AC4"/>
    <w:rsid w:val="003A37D7"/>
    <w:rsid w:val="003A726D"/>
    <w:rsid w:val="003A7FF0"/>
    <w:rsid w:val="003B1E22"/>
    <w:rsid w:val="003B4976"/>
    <w:rsid w:val="003C1E5E"/>
    <w:rsid w:val="003C35CE"/>
    <w:rsid w:val="003D12D7"/>
    <w:rsid w:val="003D75BD"/>
    <w:rsid w:val="003E297E"/>
    <w:rsid w:val="003F3C93"/>
    <w:rsid w:val="003F731B"/>
    <w:rsid w:val="00405298"/>
    <w:rsid w:val="00410D55"/>
    <w:rsid w:val="00414250"/>
    <w:rsid w:val="00426ABD"/>
    <w:rsid w:val="0043041D"/>
    <w:rsid w:val="00437B32"/>
    <w:rsid w:val="0045651E"/>
    <w:rsid w:val="00464BBC"/>
    <w:rsid w:val="004654BC"/>
    <w:rsid w:val="00465830"/>
    <w:rsid w:val="00474110"/>
    <w:rsid w:val="00475593"/>
    <w:rsid w:val="00492A4C"/>
    <w:rsid w:val="00494AF1"/>
    <w:rsid w:val="00496EE8"/>
    <w:rsid w:val="004A3F6C"/>
    <w:rsid w:val="004A4706"/>
    <w:rsid w:val="004B7E52"/>
    <w:rsid w:val="004C0108"/>
    <w:rsid w:val="004C3030"/>
    <w:rsid w:val="004F1F39"/>
    <w:rsid w:val="004F46BA"/>
    <w:rsid w:val="00502667"/>
    <w:rsid w:val="005067B8"/>
    <w:rsid w:val="00515DDC"/>
    <w:rsid w:val="00525708"/>
    <w:rsid w:val="00530BF0"/>
    <w:rsid w:val="00531EFF"/>
    <w:rsid w:val="005439A4"/>
    <w:rsid w:val="00550A33"/>
    <w:rsid w:val="00553EB5"/>
    <w:rsid w:val="00561718"/>
    <w:rsid w:val="00566BE7"/>
    <w:rsid w:val="00570294"/>
    <w:rsid w:val="00586620"/>
    <w:rsid w:val="005A4B30"/>
    <w:rsid w:val="005A7AE1"/>
    <w:rsid w:val="005B7B28"/>
    <w:rsid w:val="005C3F62"/>
    <w:rsid w:val="005D1F99"/>
    <w:rsid w:val="005D4809"/>
    <w:rsid w:val="005F7784"/>
    <w:rsid w:val="0060239B"/>
    <w:rsid w:val="00612B0B"/>
    <w:rsid w:val="00623B12"/>
    <w:rsid w:val="006254BC"/>
    <w:rsid w:val="00625892"/>
    <w:rsid w:val="00627FF5"/>
    <w:rsid w:val="00633306"/>
    <w:rsid w:val="00636095"/>
    <w:rsid w:val="0064567B"/>
    <w:rsid w:val="00646B8A"/>
    <w:rsid w:val="006505F3"/>
    <w:rsid w:val="00651C92"/>
    <w:rsid w:val="0065422E"/>
    <w:rsid w:val="00655C59"/>
    <w:rsid w:val="006664BE"/>
    <w:rsid w:val="006751F3"/>
    <w:rsid w:val="00676B34"/>
    <w:rsid w:val="00681FB6"/>
    <w:rsid w:val="0068294D"/>
    <w:rsid w:val="006866F1"/>
    <w:rsid w:val="00695F08"/>
    <w:rsid w:val="006B5E24"/>
    <w:rsid w:val="006D12F5"/>
    <w:rsid w:val="006E51F4"/>
    <w:rsid w:val="006F55E8"/>
    <w:rsid w:val="006F5FDD"/>
    <w:rsid w:val="00701946"/>
    <w:rsid w:val="00707C08"/>
    <w:rsid w:val="0071095A"/>
    <w:rsid w:val="007112EC"/>
    <w:rsid w:val="00721EEB"/>
    <w:rsid w:val="00723528"/>
    <w:rsid w:val="00731A7B"/>
    <w:rsid w:val="0073306E"/>
    <w:rsid w:val="0074023D"/>
    <w:rsid w:val="00745895"/>
    <w:rsid w:val="00756443"/>
    <w:rsid w:val="00760A7F"/>
    <w:rsid w:val="0076116B"/>
    <w:rsid w:val="0076146D"/>
    <w:rsid w:val="007635F9"/>
    <w:rsid w:val="00767F3B"/>
    <w:rsid w:val="0077555E"/>
    <w:rsid w:val="00784D18"/>
    <w:rsid w:val="00790B69"/>
    <w:rsid w:val="0079515D"/>
    <w:rsid w:val="007970CB"/>
    <w:rsid w:val="007A3E9F"/>
    <w:rsid w:val="007A7CF8"/>
    <w:rsid w:val="007B3746"/>
    <w:rsid w:val="007C0596"/>
    <w:rsid w:val="007C25FB"/>
    <w:rsid w:val="007C3F04"/>
    <w:rsid w:val="007C4646"/>
    <w:rsid w:val="007C6906"/>
    <w:rsid w:val="007D0A3D"/>
    <w:rsid w:val="007D3C59"/>
    <w:rsid w:val="007D5E75"/>
    <w:rsid w:val="007E723D"/>
    <w:rsid w:val="007F0484"/>
    <w:rsid w:val="007F1D4E"/>
    <w:rsid w:val="007F331C"/>
    <w:rsid w:val="007F3501"/>
    <w:rsid w:val="00811504"/>
    <w:rsid w:val="00813F4B"/>
    <w:rsid w:val="00826CE5"/>
    <w:rsid w:val="00834F84"/>
    <w:rsid w:val="00836842"/>
    <w:rsid w:val="00841EB4"/>
    <w:rsid w:val="008440F7"/>
    <w:rsid w:val="00853EF9"/>
    <w:rsid w:val="00857E87"/>
    <w:rsid w:val="0087251D"/>
    <w:rsid w:val="00876876"/>
    <w:rsid w:val="00881735"/>
    <w:rsid w:val="008A031B"/>
    <w:rsid w:val="008A78DC"/>
    <w:rsid w:val="008B7AFA"/>
    <w:rsid w:val="008C12DE"/>
    <w:rsid w:val="008C2A45"/>
    <w:rsid w:val="008E1520"/>
    <w:rsid w:val="008E5F0E"/>
    <w:rsid w:val="008F61F4"/>
    <w:rsid w:val="008F6C90"/>
    <w:rsid w:val="008F7F53"/>
    <w:rsid w:val="0090775C"/>
    <w:rsid w:val="00912048"/>
    <w:rsid w:val="00915376"/>
    <w:rsid w:val="00916AD3"/>
    <w:rsid w:val="00927901"/>
    <w:rsid w:val="00932E5B"/>
    <w:rsid w:val="009548C9"/>
    <w:rsid w:val="00955920"/>
    <w:rsid w:val="0096026D"/>
    <w:rsid w:val="009612CF"/>
    <w:rsid w:val="0098433C"/>
    <w:rsid w:val="00984DFA"/>
    <w:rsid w:val="009A04B0"/>
    <w:rsid w:val="009A0DF1"/>
    <w:rsid w:val="009A3705"/>
    <w:rsid w:val="009A576C"/>
    <w:rsid w:val="009A5DA7"/>
    <w:rsid w:val="009A694C"/>
    <w:rsid w:val="009B162C"/>
    <w:rsid w:val="009B5949"/>
    <w:rsid w:val="009B779C"/>
    <w:rsid w:val="009C0133"/>
    <w:rsid w:val="009C102F"/>
    <w:rsid w:val="009D3ECF"/>
    <w:rsid w:val="009D4804"/>
    <w:rsid w:val="009E11A4"/>
    <w:rsid w:val="009F6730"/>
    <w:rsid w:val="009F7C64"/>
    <w:rsid w:val="00A037A0"/>
    <w:rsid w:val="00A04749"/>
    <w:rsid w:val="00A05181"/>
    <w:rsid w:val="00A10A66"/>
    <w:rsid w:val="00A35430"/>
    <w:rsid w:val="00A42544"/>
    <w:rsid w:val="00A43D5F"/>
    <w:rsid w:val="00A44D5A"/>
    <w:rsid w:val="00A71142"/>
    <w:rsid w:val="00A74BD3"/>
    <w:rsid w:val="00A77A2D"/>
    <w:rsid w:val="00A8236D"/>
    <w:rsid w:val="00A840E1"/>
    <w:rsid w:val="00A85897"/>
    <w:rsid w:val="00A9084A"/>
    <w:rsid w:val="00A92C9A"/>
    <w:rsid w:val="00A94BA4"/>
    <w:rsid w:val="00AA0759"/>
    <w:rsid w:val="00AA08ED"/>
    <w:rsid w:val="00AA6F9F"/>
    <w:rsid w:val="00AB515E"/>
    <w:rsid w:val="00AC37D1"/>
    <w:rsid w:val="00AD570B"/>
    <w:rsid w:val="00AF4B63"/>
    <w:rsid w:val="00B01AA7"/>
    <w:rsid w:val="00B01B0E"/>
    <w:rsid w:val="00B04700"/>
    <w:rsid w:val="00B141D4"/>
    <w:rsid w:val="00B23B89"/>
    <w:rsid w:val="00B25965"/>
    <w:rsid w:val="00B2667E"/>
    <w:rsid w:val="00B273F5"/>
    <w:rsid w:val="00B34E12"/>
    <w:rsid w:val="00B4209C"/>
    <w:rsid w:val="00B42CE2"/>
    <w:rsid w:val="00B603F1"/>
    <w:rsid w:val="00B64585"/>
    <w:rsid w:val="00B72A3F"/>
    <w:rsid w:val="00B75A6E"/>
    <w:rsid w:val="00B76638"/>
    <w:rsid w:val="00B80028"/>
    <w:rsid w:val="00B91680"/>
    <w:rsid w:val="00BA2EEB"/>
    <w:rsid w:val="00BA3823"/>
    <w:rsid w:val="00BA7630"/>
    <w:rsid w:val="00BB283E"/>
    <w:rsid w:val="00BB74B2"/>
    <w:rsid w:val="00BB7540"/>
    <w:rsid w:val="00BB7CA6"/>
    <w:rsid w:val="00BC0A47"/>
    <w:rsid w:val="00BC326B"/>
    <w:rsid w:val="00BC34C2"/>
    <w:rsid w:val="00BD452B"/>
    <w:rsid w:val="00BD6A7A"/>
    <w:rsid w:val="00BE096B"/>
    <w:rsid w:val="00BE0C1E"/>
    <w:rsid w:val="00BE5AAF"/>
    <w:rsid w:val="00C11855"/>
    <w:rsid w:val="00C158F5"/>
    <w:rsid w:val="00C22B27"/>
    <w:rsid w:val="00C2578C"/>
    <w:rsid w:val="00C311A0"/>
    <w:rsid w:val="00C322B0"/>
    <w:rsid w:val="00C32AC0"/>
    <w:rsid w:val="00C403C1"/>
    <w:rsid w:val="00C40961"/>
    <w:rsid w:val="00C448B6"/>
    <w:rsid w:val="00C45D39"/>
    <w:rsid w:val="00C523E9"/>
    <w:rsid w:val="00C62F5C"/>
    <w:rsid w:val="00C65B32"/>
    <w:rsid w:val="00C6670A"/>
    <w:rsid w:val="00C72A25"/>
    <w:rsid w:val="00C80058"/>
    <w:rsid w:val="00C81296"/>
    <w:rsid w:val="00C844FC"/>
    <w:rsid w:val="00C97A5E"/>
    <w:rsid w:val="00CA2874"/>
    <w:rsid w:val="00CA28AF"/>
    <w:rsid w:val="00CB70E0"/>
    <w:rsid w:val="00CD6636"/>
    <w:rsid w:val="00CE1DF4"/>
    <w:rsid w:val="00CF0676"/>
    <w:rsid w:val="00CF4A01"/>
    <w:rsid w:val="00D013D6"/>
    <w:rsid w:val="00D01D07"/>
    <w:rsid w:val="00D03FB6"/>
    <w:rsid w:val="00D11478"/>
    <w:rsid w:val="00D1618A"/>
    <w:rsid w:val="00D1626F"/>
    <w:rsid w:val="00D2137D"/>
    <w:rsid w:val="00D373F5"/>
    <w:rsid w:val="00D405B5"/>
    <w:rsid w:val="00D44C22"/>
    <w:rsid w:val="00D61488"/>
    <w:rsid w:val="00D64AA1"/>
    <w:rsid w:val="00D7376A"/>
    <w:rsid w:val="00D73E4E"/>
    <w:rsid w:val="00D94CF8"/>
    <w:rsid w:val="00DA23AB"/>
    <w:rsid w:val="00DA2EF3"/>
    <w:rsid w:val="00DA334D"/>
    <w:rsid w:val="00DA6C08"/>
    <w:rsid w:val="00DB44D7"/>
    <w:rsid w:val="00DB7D32"/>
    <w:rsid w:val="00DC0A80"/>
    <w:rsid w:val="00DC6296"/>
    <w:rsid w:val="00DE2C1A"/>
    <w:rsid w:val="00DE5EC3"/>
    <w:rsid w:val="00DF0031"/>
    <w:rsid w:val="00DF47FC"/>
    <w:rsid w:val="00DF530D"/>
    <w:rsid w:val="00DF5F75"/>
    <w:rsid w:val="00E063EC"/>
    <w:rsid w:val="00E1088C"/>
    <w:rsid w:val="00E23A44"/>
    <w:rsid w:val="00E317CA"/>
    <w:rsid w:val="00E32721"/>
    <w:rsid w:val="00E610AF"/>
    <w:rsid w:val="00E706BD"/>
    <w:rsid w:val="00E74D2B"/>
    <w:rsid w:val="00E756E4"/>
    <w:rsid w:val="00E76134"/>
    <w:rsid w:val="00E77D2A"/>
    <w:rsid w:val="00E810F3"/>
    <w:rsid w:val="00E82168"/>
    <w:rsid w:val="00E852B1"/>
    <w:rsid w:val="00E94041"/>
    <w:rsid w:val="00EA1243"/>
    <w:rsid w:val="00EA304C"/>
    <w:rsid w:val="00ED1477"/>
    <w:rsid w:val="00ED7D16"/>
    <w:rsid w:val="00EF3215"/>
    <w:rsid w:val="00EF73F3"/>
    <w:rsid w:val="00F01E32"/>
    <w:rsid w:val="00F03E81"/>
    <w:rsid w:val="00F05D2E"/>
    <w:rsid w:val="00F11B4F"/>
    <w:rsid w:val="00F1222D"/>
    <w:rsid w:val="00F1633C"/>
    <w:rsid w:val="00F17FEA"/>
    <w:rsid w:val="00F203CC"/>
    <w:rsid w:val="00F260F9"/>
    <w:rsid w:val="00F268A7"/>
    <w:rsid w:val="00F42BCA"/>
    <w:rsid w:val="00F47136"/>
    <w:rsid w:val="00F55DF4"/>
    <w:rsid w:val="00F663BD"/>
    <w:rsid w:val="00F77069"/>
    <w:rsid w:val="00F82CB2"/>
    <w:rsid w:val="00F858BA"/>
    <w:rsid w:val="00F91F23"/>
    <w:rsid w:val="00F9216E"/>
    <w:rsid w:val="00F94830"/>
    <w:rsid w:val="00F94C53"/>
    <w:rsid w:val="00F96002"/>
    <w:rsid w:val="00F97B83"/>
    <w:rsid w:val="00FA3D9D"/>
    <w:rsid w:val="00FB43F6"/>
    <w:rsid w:val="00FB6196"/>
    <w:rsid w:val="00FB6CB9"/>
    <w:rsid w:val="00FB74B2"/>
    <w:rsid w:val="00FC2140"/>
    <w:rsid w:val="00FC2184"/>
    <w:rsid w:val="00FC6B85"/>
    <w:rsid w:val="00FD2AAC"/>
    <w:rsid w:val="00FD496F"/>
    <w:rsid w:val="00FF659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9C27B"/>
  <w15:chartTrackingRefBased/>
  <w15:docId w15:val="{BD1569CB-D68C-4ED6-9B40-8B0A0096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784D1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84D1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784D18"/>
    <w:pPr>
      <w:keepNext/>
      <w:keepLines/>
      <w:spacing w:before="160" w:after="80"/>
      <w:outlineLvl w:val="2"/>
    </w:pPr>
    <w:rPr>
      <w:rFonts w:asciiTheme="majorHAnsi" w:eastAsiaTheme="majorEastAsia" w:hAnsiTheme="majorHAnsi" w:cstheme="majorBidi"/>
      <w:color w:val="000000" w:themeColor="text1"/>
      <w:sz w:val="24"/>
    </w:rPr>
  </w:style>
  <w:style w:type="paragraph" w:styleId="Heading4">
    <w:name w:val="heading 4"/>
    <w:basedOn w:val="Normal"/>
    <w:next w:val="Normal"/>
    <w:link w:val="Heading4Char"/>
    <w:uiPriority w:val="9"/>
    <w:semiHidden/>
    <w:unhideWhenUsed/>
    <w:qFormat/>
    <w:rsid w:val="00784D18"/>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784D1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84D1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84D1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84D1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84D1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D18"/>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784D18"/>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784D18"/>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784D18"/>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784D18"/>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84D18"/>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84D18"/>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84D18"/>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84D18"/>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84D18"/>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D1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D1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84D18"/>
    <w:pPr>
      <w:spacing w:before="160"/>
      <w:jc w:val="center"/>
    </w:pPr>
    <w:rPr>
      <w:i/>
      <w:iCs/>
      <w:color w:val="404040" w:themeColor="text1" w:themeTint="BF"/>
    </w:rPr>
  </w:style>
  <w:style w:type="character" w:customStyle="1" w:styleId="QuoteChar">
    <w:name w:val="Quote Char"/>
    <w:basedOn w:val="DefaultParagraphFont"/>
    <w:link w:val="Quote"/>
    <w:uiPriority w:val="29"/>
    <w:rsid w:val="00784D18"/>
    <w:rPr>
      <w:i/>
      <w:iCs/>
      <w:color w:val="404040" w:themeColor="text1" w:themeTint="BF"/>
    </w:rPr>
  </w:style>
  <w:style w:type="paragraph" w:styleId="ListParagraph">
    <w:name w:val="List Paragraph"/>
    <w:basedOn w:val="Normal"/>
    <w:link w:val="ListParagraphChar"/>
    <w:uiPriority w:val="34"/>
    <w:qFormat/>
    <w:rsid w:val="00784D18"/>
    <w:pPr>
      <w:ind w:left="720"/>
      <w:contextualSpacing/>
    </w:pPr>
  </w:style>
  <w:style w:type="character" w:styleId="IntenseEmphasis">
    <w:name w:val="Intense Emphasis"/>
    <w:basedOn w:val="DefaultParagraphFont"/>
    <w:uiPriority w:val="21"/>
    <w:qFormat/>
    <w:rsid w:val="00784D18"/>
    <w:rPr>
      <w:i/>
      <w:iCs/>
      <w:color w:val="0F4761" w:themeColor="accent1" w:themeShade="BF"/>
    </w:rPr>
  </w:style>
  <w:style w:type="paragraph" w:styleId="IntenseQuote">
    <w:name w:val="Intense Quote"/>
    <w:basedOn w:val="Normal"/>
    <w:next w:val="Normal"/>
    <w:link w:val="IntenseQuoteChar"/>
    <w:uiPriority w:val="30"/>
    <w:qFormat/>
    <w:rsid w:val="00784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D18"/>
    <w:rPr>
      <w:i/>
      <w:iCs/>
      <w:color w:val="0F4761" w:themeColor="accent1" w:themeShade="BF"/>
    </w:rPr>
  </w:style>
  <w:style w:type="character" w:styleId="IntenseReference">
    <w:name w:val="Intense Reference"/>
    <w:basedOn w:val="DefaultParagraphFont"/>
    <w:uiPriority w:val="32"/>
    <w:qFormat/>
    <w:rsid w:val="00784D18"/>
    <w:rPr>
      <w:b/>
      <w:bCs/>
      <w:smallCaps/>
      <w:color w:val="0F4761" w:themeColor="accent1" w:themeShade="BF"/>
      <w:spacing w:val="5"/>
    </w:rPr>
  </w:style>
  <w:style w:type="table" w:styleId="TableGrid">
    <w:name w:val="Table Grid"/>
    <w:basedOn w:val="TableNormal"/>
    <w:uiPriority w:val="39"/>
    <w:rsid w:val="004F1F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9A04B0"/>
    <w:pPr>
      <w:widowControl/>
      <w:wordWrap/>
      <w:autoSpaceDE/>
      <w:autoSpaceDN/>
      <w:spacing w:before="100" w:beforeAutospacing="1" w:after="100" w:afterAutospacing="1"/>
    </w:pPr>
    <w:rPr>
      <w:rFonts w:ascii="Gulim" w:eastAsia="Gulim" w:hAnsi="Gulim" w:cs="Gulim"/>
      <w:kern w:val="0"/>
      <w:sz w:val="24"/>
      <w14:ligatures w14:val="none"/>
    </w:rPr>
  </w:style>
  <w:style w:type="paragraph" w:customStyle="1" w:styleId="EndNoteBibliographyTitle">
    <w:name w:val="EndNote Bibliography Title"/>
    <w:basedOn w:val="Normal"/>
    <w:link w:val="EndNoteBibliographyTitleChar"/>
    <w:rsid w:val="0032179A"/>
    <w:pPr>
      <w:spacing w:after="0"/>
      <w:jc w:val="center"/>
    </w:pPr>
    <w:rPr>
      <w:rFonts w:ascii="Arial" w:eastAsia="Malgun Gothic" w:hAnsi="Arial" w:cs="Arial"/>
      <w:noProof/>
    </w:rPr>
  </w:style>
  <w:style w:type="character" w:customStyle="1" w:styleId="ListParagraphChar">
    <w:name w:val="List Paragraph Char"/>
    <w:basedOn w:val="DefaultParagraphFont"/>
    <w:link w:val="ListParagraph"/>
    <w:uiPriority w:val="34"/>
    <w:rsid w:val="0032179A"/>
  </w:style>
  <w:style w:type="character" w:customStyle="1" w:styleId="EndNoteBibliographyTitleChar">
    <w:name w:val="EndNote Bibliography Title Char"/>
    <w:basedOn w:val="ListParagraphChar"/>
    <w:link w:val="EndNoteBibliographyTitle"/>
    <w:rsid w:val="0032179A"/>
    <w:rPr>
      <w:rFonts w:ascii="Arial" w:eastAsia="Malgun Gothic" w:hAnsi="Arial" w:cs="Arial"/>
      <w:noProof/>
    </w:rPr>
  </w:style>
  <w:style w:type="paragraph" w:customStyle="1" w:styleId="EndNoteBibliography">
    <w:name w:val="EndNote Bibliography"/>
    <w:basedOn w:val="Normal"/>
    <w:link w:val="EndNoteBibliographyChar"/>
    <w:rsid w:val="0032179A"/>
    <w:pPr>
      <w:spacing w:line="360" w:lineRule="auto"/>
    </w:pPr>
    <w:rPr>
      <w:rFonts w:ascii="Arial" w:eastAsia="Malgun Gothic" w:hAnsi="Arial" w:cs="Arial"/>
      <w:noProof/>
    </w:rPr>
  </w:style>
  <w:style w:type="character" w:customStyle="1" w:styleId="EndNoteBibliographyChar">
    <w:name w:val="EndNote Bibliography Char"/>
    <w:basedOn w:val="ListParagraphChar"/>
    <w:link w:val="EndNoteBibliography"/>
    <w:rsid w:val="0032179A"/>
    <w:rPr>
      <w:rFonts w:ascii="Arial" w:eastAsia="Malgun Gothic" w:hAnsi="Arial" w:cs="Arial"/>
      <w:noProof/>
    </w:rPr>
  </w:style>
  <w:style w:type="character" w:styleId="Hyperlink">
    <w:name w:val="Hyperlink"/>
    <w:basedOn w:val="DefaultParagraphFont"/>
    <w:uiPriority w:val="99"/>
    <w:unhideWhenUsed/>
    <w:rsid w:val="00CE1DF4"/>
    <w:rPr>
      <w:color w:val="467886" w:themeColor="hyperlink"/>
      <w:u w:val="single"/>
    </w:rPr>
  </w:style>
  <w:style w:type="character" w:customStyle="1" w:styleId="1">
    <w:name w:val="확인되지 않은 멘션1"/>
    <w:basedOn w:val="DefaultParagraphFont"/>
    <w:uiPriority w:val="99"/>
    <w:semiHidden/>
    <w:unhideWhenUsed/>
    <w:rsid w:val="00CE1DF4"/>
    <w:rPr>
      <w:color w:val="605E5C"/>
      <w:shd w:val="clear" w:color="auto" w:fill="E1DFDD"/>
    </w:rPr>
  </w:style>
  <w:style w:type="paragraph" w:styleId="Revision">
    <w:name w:val="Revision"/>
    <w:hidden/>
    <w:uiPriority w:val="99"/>
    <w:semiHidden/>
    <w:rsid w:val="00ED1477"/>
    <w:pPr>
      <w:spacing w:after="0"/>
    </w:pPr>
  </w:style>
  <w:style w:type="character" w:customStyle="1" w:styleId="2">
    <w:name w:val="확인되지 않은 멘션2"/>
    <w:basedOn w:val="DefaultParagraphFont"/>
    <w:uiPriority w:val="99"/>
    <w:semiHidden/>
    <w:unhideWhenUsed/>
    <w:rsid w:val="00BB7540"/>
    <w:rPr>
      <w:color w:val="605E5C"/>
      <w:shd w:val="clear" w:color="auto" w:fill="E1DFDD"/>
    </w:rPr>
  </w:style>
  <w:style w:type="paragraph" w:styleId="BalloonText">
    <w:name w:val="Balloon Text"/>
    <w:basedOn w:val="Normal"/>
    <w:link w:val="BalloonTextChar"/>
    <w:uiPriority w:val="99"/>
    <w:semiHidden/>
    <w:unhideWhenUsed/>
    <w:rsid w:val="0013670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36705"/>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D61488"/>
    <w:rPr>
      <w:sz w:val="18"/>
      <w:szCs w:val="18"/>
    </w:rPr>
  </w:style>
  <w:style w:type="paragraph" w:styleId="CommentText">
    <w:name w:val="annotation text"/>
    <w:basedOn w:val="Normal"/>
    <w:link w:val="CommentTextChar"/>
    <w:uiPriority w:val="99"/>
    <w:unhideWhenUsed/>
    <w:rsid w:val="00D61488"/>
  </w:style>
  <w:style w:type="character" w:customStyle="1" w:styleId="CommentTextChar">
    <w:name w:val="Comment Text Char"/>
    <w:basedOn w:val="DefaultParagraphFont"/>
    <w:link w:val="CommentText"/>
    <w:uiPriority w:val="99"/>
    <w:rsid w:val="00D61488"/>
  </w:style>
  <w:style w:type="paragraph" w:styleId="CommentSubject">
    <w:name w:val="annotation subject"/>
    <w:basedOn w:val="CommentText"/>
    <w:next w:val="CommentText"/>
    <w:link w:val="CommentSubjectChar"/>
    <w:uiPriority w:val="99"/>
    <w:semiHidden/>
    <w:unhideWhenUsed/>
    <w:rsid w:val="00D61488"/>
    <w:rPr>
      <w:b/>
      <w:bCs/>
    </w:rPr>
  </w:style>
  <w:style w:type="character" w:customStyle="1" w:styleId="CommentSubjectChar">
    <w:name w:val="Comment Subject Char"/>
    <w:basedOn w:val="CommentTextChar"/>
    <w:link w:val="CommentSubject"/>
    <w:uiPriority w:val="99"/>
    <w:semiHidden/>
    <w:rsid w:val="00D61488"/>
    <w:rPr>
      <w:b/>
      <w:bCs/>
    </w:rPr>
  </w:style>
  <w:style w:type="paragraph" w:styleId="NormalWeb">
    <w:name w:val="Normal (Web)"/>
    <w:basedOn w:val="Normal"/>
    <w:uiPriority w:val="99"/>
    <w:semiHidden/>
    <w:unhideWhenUsed/>
    <w:rsid w:val="00E1088C"/>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3">
    <w:name w:val="확인되지 않은 멘션3"/>
    <w:basedOn w:val="DefaultParagraphFont"/>
    <w:uiPriority w:val="99"/>
    <w:semiHidden/>
    <w:unhideWhenUsed/>
    <w:rsid w:val="00D11478"/>
    <w:rPr>
      <w:color w:val="605E5C"/>
      <w:shd w:val="clear" w:color="auto" w:fill="E1DFDD"/>
    </w:rPr>
  </w:style>
  <w:style w:type="paragraph" w:styleId="Header">
    <w:name w:val="header"/>
    <w:basedOn w:val="Normal"/>
    <w:link w:val="HeaderChar"/>
    <w:uiPriority w:val="99"/>
    <w:unhideWhenUsed/>
    <w:rsid w:val="00EF73F3"/>
    <w:pPr>
      <w:tabs>
        <w:tab w:val="center" w:pos="4513"/>
        <w:tab w:val="right" w:pos="9026"/>
      </w:tabs>
      <w:snapToGrid w:val="0"/>
    </w:pPr>
  </w:style>
  <w:style w:type="character" w:customStyle="1" w:styleId="HeaderChar">
    <w:name w:val="Header Char"/>
    <w:basedOn w:val="DefaultParagraphFont"/>
    <w:link w:val="Header"/>
    <w:uiPriority w:val="99"/>
    <w:rsid w:val="00EF73F3"/>
  </w:style>
  <w:style w:type="paragraph" w:styleId="Footer">
    <w:name w:val="footer"/>
    <w:basedOn w:val="Normal"/>
    <w:link w:val="FooterChar"/>
    <w:uiPriority w:val="99"/>
    <w:unhideWhenUsed/>
    <w:rsid w:val="00EF73F3"/>
    <w:pPr>
      <w:tabs>
        <w:tab w:val="center" w:pos="4513"/>
        <w:tab w:val="right" w:pos="9026"/>
      </w:tabs>
      <w:snapToGrid w:val="0"/>
    </w:pPr>
  </w:style>
  <w:style w:type="character" w:customStyle="1" w:styleId="FooterChar">
    <w:name w:val="Footer Char"/>
    <w:basedOn w:val="DefaultParagraphFont"/>
    <w:link w:val="Footer"/>
    <w:uiPriority w:val="99"/>
    <w:rsid w:val="00EF73F3"/>
  </w:style>
  <w:style w:type="character" w:customStyle="1" w:styleId="4">
    <w:name w:val="확인되지 않은 멘션4"/>
    <w:basedOn w:val="DefaultParagraphFont"/>
    <w:uiPriority w:val="99"/>
    <w:semiHidden/>
    <w:unhideWhenUsed/>
    <w:rsid w:val="007635F9"/>
    <w:rPr>
      <w:color w:val="605E5C"/>
      <w:shd w:val="clear" w:color="auto" w:fill="E1DFDD"/>
    </w:rPr>
  </w:style>
  <w:style w:type="character" w:styleId="UnresolvedMention">
    <w:name w:val="Unresolved Mention"/>
    <w:basedOn w:val="DefaultParagraphFont"/>
    <w:uiPriority w:val="99"/>
    <w:semiHidden/>
    <w:unhideWhenUsed/>
    <w:rsid w:val="001F2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891702">
      <w:bodyDiv w:val="1"/>
      <w:marLeft w:val="0"/>
      <w:marRight w:val="0"/>
      <w:marTop w:val="0"/>
      <w:marBottom w:val="0"/>
      <w:divBdr>
        <w:top w:val="none" w:sz="0" w:space="0" w:color="auto"/>
        <w:left w:val="none" w:sz="0" w:space="0" w:color="auto"/>
        <w:bottom w:val="none" w:sz="0" w:space="0" w:color="auto"/>
        <w:right w:val="none" w:sz="0" w:space="0" w:color="auto"/>
      </w:divBdr>
      <w:divsChild>
        <w:div w:id="382338409">
          <w:marLeft w:val="0"/>
          <w:marRight w:val="0"/>
          <w:marTop w:val="0"/>
          <w:marBottom w:val="0"/>
          <w:divBdr>
            <w:top w:val="none" w:sz="0" w:space="0" w:color="auto"/>
            <w:left w:val="none" w:sz="0" w:space="0" w:color="auto"/>
            <w:bottom w:val="none" w:sz="0" w:space="0" w:color="auto"/>
            <w:right w:val="none" w:sz="0" w:space="0" w:color="auto"/>
          </w:divBdr>
          <w:divsChild>
            <w:div w:id="11366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7116">
      <w:bodyDiv w:val="1"/>
      <w:marLeft w:val="0"/>
      <w:marRight w:val="0"/>
      <w:marTop w:val="0"/>
      <w:marBottom w:val="0"/>
      <w:divBdr>
        <w:top w:val="none" w:sz="0" w:space="0" w:color="auto"/>
        <w:left w:val="none" w:sz="0" w:space="0" w:color="auto"/>
        <w:bottom w:val="none" w:sz="0" w:space="0" w:color="auto"/>
        <w:right w:val="none" w:sz="0" w:space="0" w:color="auto"/>
      </w:divBdr>
      <w:divsChild>
        <w:div w:id="1921136568">
          <w:marLeft w:val="0"/>
          <w:marRight w:val="0"/>
          <w:marTop w:val="0"/>
          <w:marBottom w:val="0"/>
          <w:divBdr>
            <w:top w:val="none" w:sz="0" w:space="0" w:color="auto"/>
            <w:left w:val="none" w:sz="0" w:space="0" w:color="auto"/>
            <w:bottom w:val="none" w:sz="0" w:space="0" w:color="auto"/>
            <w:right w:val="none" w:sz="0" w:space="0" w:color="auto"/>
          </w:divBdr>
          <w:divsChild>
            <w:div w:id="3024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0198">
      <w:bodyDiv w:val="1"/>
      <w:marLeft w:val="0"/>
      <w:marRight w:val="0"/>
      <w:marTop w:val="0"/>
      <w:marBottom w:val="0"/>
      <w:divBdr>
        <w:top w:val="none" w:sz="0" w:space="0" w:color="auto"/>
        <w:left w:val="none" w:sz="0" w:space="0" w:color="auto"/>
        <w:bottom w:val="none" w:sz="0" w:space="0" w:color="auto"/>
        <w:right w:val="none" w:sz="0" w:space="0" w:color="auto"/>
      </w:divBdr>
      <w:divsChild>
        <w:div w:id="1845169317">
          <w:marLeft w:val="0"/>
          <w:marRight w:val="0"/>
          <w:marTop w:val="0"/>
          <w:marBottom w:val="0"/>
          <w:divBdr>
            <w:top w:val="none" w:sz="0" w:space="0" w:color="auto"/>
            <w:left w:val="none" w:sz="0" w:space="0" w:color="auto"/>
            <w:bottom w:val="none" w:sz="0" w:space="0" w:color="auto"/>
            <w:right w:val="none" w:sz="0" w:space="0" w:color="auto"/>
          </w:divBdr>
          <w:divsChild>
            <w:div w:id="10636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6424">
      <w:bodyDiv w:val="1"/>
      <w:marLeft w:val="0"/>
      <w:marRight w:val="0"/>
      <w:marTop w:val="0"/>
      <w:marBottom w:val="0"/>
      <w:divBdr>
        <w:top w:val="none" w:sz="0" w:space="0" w:color="auto"/>
        <w:left w:val="none" w:sz="0" w:space="0" w:color="auto"/>
        <w:bottom w:val="none" w:sz="0" w:space="0" w:color="auto"/>
        <w:right w:val="none" w:sz="0" w:space="0" w:color="auto"/>
      </w:divBdr>
    </w:div>
    <w:div w:id="1847011899">
      <w:bodyDiv w:val="1"/>
      <w:marLeft w:val="0"/>
      <w:marRight w:val="0"/>
      <w:marTop w:val="0"/>
      <w:marBottom w:val="0"/>
      <w:divBdr>
        <w:top w:val="none" w:sz="0" w:space="0" w:color="auto"/>
        <w:left w:val="none" w:sz="0" w:space="0" w:color="auto"/>
        <w:bottom w:val="none" w:sz="0" w:space="0" w:color="auto"/>
        <w:right w:val="none" w:sz="0" w:space="0" w:color="auto"/>
      </w:divBdr>
    </w:div>
    <w:div w:id="1899394732">
      <w:bodyDiv w:val="1"/>
      <w:marLeft w:val="0"/>
      <w:marRight w:val="0"/>
      <w:marTop w:val="0"/>
      <w:marBottom w:val="0"/>
      <w:divBdr>
        <w:top w:val="none" w:sz="0" w:space="0" w:color="auto"/>
        <w:left w:val="none" w:sz="0" w:space="0" w:color="auto"/>
        <w:bottom w:val="none" w:sz="0" w:space="0" w:color="auto"/>
        <w:right w:val="none" w:sz="0" w:space="0" w:color="auto"/>
      </w:divBdr>
    </w:div>
    <w:div w:id="191138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baek@naver.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yjeong1005@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CE81C-81CD-4C4F-9B0A-DC1DCA75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14211</Words>
  <Characters>81007</Characters>
  <Application>Microsoft Office Word</Application>
  <DocSecurity>0</DocSecurity>
  <Lines>675</Lines>
  <Paragraphs>190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2005</dc:creator>
  <cp:keywords/>
  <dc:description/>
  <cp:lastModifiedBy>Kenneth Feingold</cp:lastModifiedBy>
  <cp:revision>30</cp:revision>
  <dcterms:created xsi:type="dcterms:W3CDTF">2025-09-28T23:49:00Z</dcterms:created>
  <dcterms:modified xsi:type="dcterms:W3CDTF">2025-10-01T19:21:00Z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283823b0-d346-43eb-8e36-d3a67ec36b31</vt:lpwstr>
  </property>
</Properties>
</file>