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74424" w14:textId="7543DFED" w:rsidR="00575599" w:rsidRPr="00E97250" w:rsidRDefault="00575599" w:rsidP="00E97250">
      <w:pPr>
        <w:spacing w:after="0" w:line="276" w:lineRule="auto"/>
        <w:contextualSpacing/>
        <w:rPr>
          <w:rFonts w:ascii="Arial" w:hAnsi="Arial" w:cs="Arial"/>
          <w:b/>
          <w:bCs/>
          <w:color w:val="000000"/>
          <w:sz w:val="28"/>
          <w:szCs w:val="28"/>
          <w:shd w:val="clear" w:color="auto" w:fill="FFFFFF"/>
        </w:rPr>
      </w:pPr>
      <w:r w:rsidRPr="00E97250">
        <w:rPr>
          <w:rFonts w:ascii="Arial" w:hAnsi="Arial" w:cs="Arial"/>
          <w:b/>
          <w:bCs/>
          <w:color w:val="000000"/>
          <w:sz w:val="28"/>
          <w:szCs w:val="28"/>
          <w:shd w:val="clear" w:color="auto" w:fill="FFFFFF"/>
        </w:rPr>
        <w:t>TYPE 2 DIABETES IN CHILDREN AND ADOLESCENTS</w:t>
      </w:r>
      <w:r w:rsidR="00366E63" w:rsidRPr="00E97250">
        <w:rPr>
          <w:rFonts w:ascii="Arial" w:hAnsi="Arial" w:cs="Arial"/>
          <w:b/>
          <w:bCs/>
          <w:color w:val="000000"/>
          <w:sz w:val="28"/>
          <w:szCs w:val="28"/>
          <w:shd w:val="clear" w:color="auto" w:fill="FFFFFF"/>
        </w:rPr>
        <w:t xml:space="preserve"> – A FOCUS ON </w:t>
      </w:r>
      <w:r w:rsidR="003823FD" w:rsidRPr="00E97250">
        <w:rPr>
          <w:rFonts w:ascii="Arial" w:hAnsi="Arial" w:cs="Arial"/>
          <w:b/>
          <w:bCs/>
          <w:color w:val="000000"/>
          <w:sz w:val="28"/>
          <w:szCs w:val="28"/>
          <w:shd w:val="clear" w:color="auto" w:fill="FFFFFF"/>
        </w:rPr>
        <w:br/>
      </w:r>
      <w:r w:rsidR="00366E63" w:rsidRPr="00E97250">
        <w:rPr>
          <w:rFonts w:ascii="Arial" w:hAnsi="Arial" w:cs="Arial"/>
          <w:b/>
          <w:bCs/>
          <w:color w:val="000000"/>
          <w:sz w:val="28"/>
          <w:szCs w:val="28"/>
          <w:shd w:val="clear" w:color="auto" w:fill="FFFFFF"/>
        </w:rPr>
        <w:t>DIAGNOSIS AND TREATMENT</w:t>
      </w:r>
    </w:p>
    <w:p w14:paraId="214A667C" w14:textId="6F35D8B1" w:rsidR="000E5674" w:rsidRPr="00F152FD" w:rsidRDefault="000E5674" w:rsidP="00E97250">
      <w:pPr>
        <w:spacing w:after="0" w:line="276" w:lineRule="auto"/>
        <w:contextualSpacing/>
        <w:rPr>
          <w:rFonts w:asciiTheme="minorBidi" w:hAnsiTheme="minorBidi"/>
        </w:rPr>
      </w:pPr>
    </w:p>
    <w:p w14:paraId="7663F6B1" w14:textId="66582D18" w:rsidR="007F5D2B" w:rsidRDefault="00575599" w:rsidP="00E97250">
      <w:pPr>
        <w:tabs>
          <w:tab w:val="left" w:pos="2268"/>
        </w:tabs>
        <w:spacing w:after="0" w:line="276" w:lineRule="auto"/>
        <w:rPr>
          <w:rFonts w:ascii="Arial" w:eastAsia="Times New Roman" w:hAnsi="Arial" w:cs="Arial"/>
          <w:sz w:val="20"/>
          <w:szCs w:val="20"/>
          <w:lang w:val="en"/>
        </w:rPr>
      </w:pPr>
      <w:r w:rsidRPr="00E97250">
        <w:rPr>
          <w:rFonts w:ascii="Arial" w:eastAsia="Times New Roman" w:hAnsi="Arial" w:cs="Arial"/>
          <w:b/>
          <w:bCs/>
          <w:sz w:val="24"/>
          <w:szCs w:val="24"/>
          <w:lang w:val="en"/>
        </w:rPr>
        <w:t>Orit Pinhas-Hamiel</w:t>
      </w:r>
      <w:r w:rsidR="00E97250" w:rsidRPr="00E97250">
        <w:rPr>
          <w:rFonts w:ascii="Arial" w:eastAsia="Times New Roman" w:hAnsi="Arial" w:cs="Arial"/>
          <w:b/>
          <w:bCs/>
          <w:sz w:val="24"/>
          <w:szCs w:val="24"/>
          <w:lang w:val="en"/>
        </w:rPr>
        <w:t xml:space="preserve"> </w:t>
      </w:r>
      <w:r w:rsidR="000E5674" w:rsidRPr="00E97250">
        <w:rPr>
          <w:rFonts w:ascii="Arial" w:eastAsia="Times New Roman" w:hAnsi="Arial" w:cs="Arial"/>
          <w:b/>
          <w:bCs/>
          <w:sz w:val="24"/>
          <w:szCs w:val="24"/>
          <w:lang w:val="en"/>
        </w:rPr>
        <w:t>MD</w:t>
      </w:r>
      <w:r w:rsidR="000E5674" w:rsidRPr="00F152FD">
        <w:rPr>
          <w:rFonts w:asciiTheme="minorBidi" w:eastAsia="Times New Roman" w:hAnsiTheme="minorBidi"/>
          <w:b/>
          <w:bCs/>
          <w:lang w:val="en"/>
        </w:rPr>
        <w:t>,</w:t>
      </w:r>
      <w:r w:rsidR="000E5674" w:rsidRPr="00F152FD">
        <w:rPr>
          <w:rFonts w:asciiTheme="minorBidi" w:eastAsia="Times New Roman" w:hAnsiTheme="minorBidi"/>
          <w:lang w:val="en"/>
        </w:rPr>
        <w:t xml:space="preserve"> </w:t>
      </w:r>
      <w:r w:rsidRPr="00E97250">
        <w:rPr>
          <w:rFonts w:ascii="Arial" w:eastAsia="Times New Roman" w:hAnsi="Arial" w:cs="Arial"/>
          <w:sz w:val="20"/>
          <w:szCs w:val="20"/>
          <w:lang w:val="en"/>
        </w:rPr>
        <w:t xml:space="preserve">Pediatric Endocrine and Diabetes Unit, </w:t>
      </w:r>
      <w:r w:rsidR="00C36537" w:rsidRPr="00E97250">
        <w:rPr>
          <w:rFonts w:ascii="Arial" w:eastAsia="Times New Roman" w:hAnsi="Arial" w:cs="Arial"/>
          <w:sz w:val="20"/>
          <w:szCs w:val="20"/>
          <w:lang w:val="en"/>
        </w:rPr>
        <w:t>Edmond and Lily Safra Children’s Hospital, Sheba Medical Center, Ramat-Gan, Israel, and Juvenile Diabetes Unit, Maccabi Health Care Services, Sackler School of Medicine, Ramat-Aviv, Israel</w:t>
      </w:r>
      <w:r w:rsidR="00132A3F">
        <w:rPr>
          <w:rFonts w:ascii="Arial" w:eastAsia="Times New Roman" w:hAnsi="Arial" w:cs="Arial"/>
          <w:sz w:val="20"/>
          <w:szCs w:val="20"/>
          <w:lang w:val="en"/>
        </w:rPr>
        <w:t>.</w:t>
      </w:r>
      <w:r w:rsidR="00C36537" w:rsidRPr="00E97250">
        <w:rPr>
          <w:rFonts w:ascii="Arial" w:eastAsia="Times New Roman" w:hAnsi="Arial" w:cs="Arial"/>
          <w:sz w:val="20"/>
          <w:szCs w:val="20"/>
          <w:lang w:val="en"/>
        </w:rPr>
        <w:t xml:space="preserve"> </w:t>
      </w:r>
      <w:hyperlink r:id="rId8" w:history="1">
        <w:r w:rsidR="003823FD" w:rsidRPr="00E97250">
          <w:rPr>
            <w:rStyle w:val="Hyperlink"/>
            <w:rFonts w:ascii="Arial" w:eastAsia="Times New Roman" w:hAnsi="Arial" w:cs="Arial"/>
            <w:sz w:val="20"/>
            <w:szCs w:val="20"/>
            <w:lang w:val="en"/>
          </w:rPr>
          <w:t>orit.hamiel@sheba.health.gov.il</w:t>
        </w:r>
      </w:hyperlink>
      <w:r w:rsidR="003823FD" w:rsidRPr="00E97250">
        <w:rPr>
          <w:rFonts w:ascii="Arial" w:eastAsia="Times New Roman" w:hAnsi="Arial" w:cs="Arial"/>
          <w:sz w:val="20"/>
          <w:szCs w:val="20"/>
          <w:lang w:val="en"/>
        </w:rPr>
        <w:br/>
      </w:r>
      <w:r w:rsidR="00C36537" w:rsidRPr="00E97250">
        <w:rPr>
          <w:rFonts w:ascii="Arial" w:eastAsia="Times New Roman" w:hAnsi="Arial" w:cs="Arial"/>
          <w:b/>
          <w:bCs/>
          <w:sz w:val="24"/>
          <w:szCs w:val="24"/>
          <w:lang w:val="en"/>
        </w:rPr>
        <w:t>Phil</w:t>
      </w:r>
      <w:r w:rsidR="00132A3F">
        <w:rPr>
          <w:rFonts w:ascii="Arial" w:eastAsia="Times New Roman" w:hAnsi="Arial" w:cs="Arial"/>
          <w:b/>
          <w:bCs/>
          <w:sz w:val="24"/>
          <w:szCs w:val="24"/>
          <w:lang w:val="en"/>
        </w:rPr>
        <w:t>ip</w:t>
      </w:r>
      <w:r w:rsidR="00C36537" w:rsidRPr="00E97250">
        <w:rPr>
          <w:rFonts w:ascii="Arial" w:eastAsia="Times New Roman" w:hAnsi="Arial" w:cs="Arial"/>
          <w:b/>
          <w:bCs/>
          <w:sz w:val="24"/>
          <w:szCs w:val="24"/>
          <w:lang w:val="en"/>
        </w:rPr>
        <w:t xml:space="preserve"> Zeitler</w:t>
      </w:r>
      <w:r w:rsidR="00B870F0" w:rsidRPr="00E97250">
        <w:rPr>
          <w:rFonts w:ascii="Arial" w:eastAsia="Times New Roman" w:hAnsi="Arial" w:cs="Arial"/>
          <w:sz w:val="24"/>
          <w:szCs w:val="24"/>
          <w:vertAlign w:val="superscript"/>
          <w:lang w:val="en"/>
        </w:rPr>
        <w:t xml:space="preserve"> </w:t>
      </w:r>
      <w:r w:rsidR="000E5674" w:rsidRPr="00E97250">
        <w:rPr>
          <w:rFonts w:ascii="Arial" w:eastAsia="Times New Roman" w:hAnsi="Arial" w:cs="Arial"/>
          <w:b/>
          <w:bCs/>
          <w:sz w:val="24"/>
          <w:szCs w:val="24"/>
          <w:lang w:val="en"/>
        </w:rPr>
        <w:t>MD, PhD,</w:t>
      </w:r>
      <w:r w:rsidR="000E5674" w:rsidRPr="00F152FD">
        <w:rPr>
          <w:rFonts w:asciiTheme="minorBidi" w:eastAsia="Times New Roman" w:hAnsiTheme="minorBidi"/>
          <w:b/>
          <w:bCs/>
          <w:lang w:val="en"/>
        </w:rPr>
        <w:t xml:space="preserve"> </w:t>
      </w:r>
      <w:r w:rsidR="00852754" w:rsidRPr="00E97250">
        <w:rPr>
          <w:rFonts w:ascii="Arial" w:eastAsia="Times New Roman" w:hAnsi="Arial" w:cs="Arial"/>
          <w:sz w:val="20"/>
          <w:szCs w:val="20"/>
          <w:lang w:val="en"/>
        </w:rPr>
        <w:t>C</w:t>
      </w:r>
      <w:r w:rsidR="007F5D2B" w:rsidRPr="00E97250">
        <w:rPr>
          <w:rFonts w:ascii="Arial" w:eastAsia="Times New Roman" w:hAnsi="Arial" w:cs="Arial"/>
          <w:sz w:val="20"/>
          <w:szCs w:val="20"/>
          <w:lang w:val="en"/>
        </w:rPr>
        <w:t>hildren’s Hospital Colorado and University of Colorado School of</w:t>
      </w:r>
      <w:r w:rsidR="006820DF" w:rsidRPr="00E97250">
        <w:rPr>
          <w:rFonts w:ascii="Arial" w:eastAsia="Times New Roman" w:hAnsi="Arial" w:cs="Arial"/>
          <w:sz w:val="20"/>
          <w:szCs w:val="20"/>
          <w:lang w:val="en"/>
        </w:rPr>
        <w:t xml:space="preserve"> </w:t>
      </w:r>
      <w:r w:rsidR="007F5D2B" w:rsidRPr="00E97250">
        <w:rPr>
          <w:rFonts w:ascii="Arial" w:eastAsia="Times New Roman" w:hAnsi="Arial" w:cs="Arial"/>
          <w:sz w:val="20"/>
          <w:szCs w:val="20"/>
          <w:lang w:val="en"/>
        </w:rPr>
        <w:t>Medicine, Aurora, Colorado, USA</w:t>
      </w:r>
      <w:r w:rsidR="00132A3F">
        <w:rPr>
          <w:rFonts w:ascii="Arial" w:eastAsia="Times New Roman" w:hAnsi="Arial" w:cs="Arial"/>
          <w:sz w:val="20"/>
          <w:szCs w:val="20"/>
          <w:lang w:val="en"/>
        </w:rPr>
        <w:t xml:space="preserve">. </w:t>
      </w:r>
      <w:hyperlink r:id="rId9" w:history="1">
        <w:r w:rsidR="00132A3F" w:rsidRPr="00B42FB6">
          <w:rPr>
            <w:rStyle w:val="Hyperlink"/>
            <w:rFonts w:ascii="Arial" w:eastAsia="Times New Roman" w:hAnsi="Arial" w:cs="Arial"/>
            <w:sz w:val="20"/>
            <w:szCs w:val="20"/>
            <w:lang w:val="en"/>
          </w:rPr>
          <w:t>Philip.zeitler@childrenscolorado.org</w:t>
        </w:r>
      </w:hyperlink>
    </w:p>
    <w:p w14:paraId="2AE73CB7" w14:textId="77777777" w:rsidR="00E97250" w:rsidRDefault="00E97250" w:rsidP="00E97250">
      <w:pPr>
        <w:tabs>
          <w:tab w:val="left" w:pos="2268"/>
        </w:tabs>
        <w:spacing w:after="0" w:line="276" w:lineRule="auto"/>
        <w:rPr>
          <w:rFonts w:ascii="Arial" w:eastAsia="Times New Roman" w:hAnsi="Arial" w:cs="Arial"/>
          <w:sz w:val="20"/>
          <w:szCs w:val="20"/>
          <w:lang w:val="en"/>
        </w:rPr>
      </w:pPr>
    </w:p>
    <w:p w14:paraId="1C54F858" w14:textId="0D74D0FE" w:rsidR="00E97250" w:rsidRPr="00E97250" w:rsidRDefault="00E97250" w:rsidP="00E97250">
      <w:pPr>
        <w:tabs>
          <w:tab w:val="left" w:pos="2268"/>
        </w:tabs>
        <w:spacing w:after="0" w:line="276" w:lineRule="auto"/>
        <w:rPr>
          <w:rFonts w:ascii="Arial" w:eastAsia="Times New Roman" w:hAnsi="Arial" w:cs="Arial"/>
          <w:b/>
          <w:bCs/>
          <w:rtl/>
          <w:lang w:val="en"/>
        </w:rPr>
      </w:pPr>
      <w:r w:rsidRPr="00E97250">
        <w:rPr>
          <w:rFonts w:ascii="Arial" w:eastAsia="Times New Roman" w:hAnsi="Arial" w:cs="Arial"/>
          <w:b/>
          <w:bCs/>
          <w:lang w:val="en"/>
        </w:rPr>
        <w:t xml:space="preserve">Received November </w:t>
      </w:r>
      <w:r w:rsidR="00924318">
        <w:rPr>
          <w:rFonts w:ascii="Arial" w:eastAsia="Times New Roman" w:hAnsi="Arial" w:cs="Arial"/>
          <w:b/>
          <w:bCs/>
          <w:lang w:val="en"/>
        </w:rPr>
        <w:t>6</w:t>
      </w:r>
      <w:r w:rsidRPr="00E97250">
        <w:rPr>
          <w:rFonts w:ascii="Arial" w:eastAsia="Times New Roman" w:hAnsi="Arial" w:cs="Arial"/>
          <w:b/>
          <w:bCs/>
          <w:lang w:val="en"/>
        </w:rPr>
        <w:t>, 2023</w:t>
      </w:r>
    </w:p>
    <w:p w14:paraId="08C6FE38" w14:textId="77777777" w:rsidR="00F6634C" w:rsidRPr="00F152FD" w:rsidRDefault="00F6634C" w:rsidP="00E97250">
      <w:pPr>
        <w:spacing w:after="0" w:line="276" w:lineRule="auto"/>
        <w:rPr>
          <w:rFonts w:asciiTheme="minorBidi" w:eastAsia="Times New Roman" w:hAnsiTheme="minorBidi"/>
          <w:rtl/>
          <w:lang w:val="en"/>
        </w:rPr>
      </w:pPr>
    </w:p>
    <w:p w14:paraId="2B2CDAA0" w14:textId="77777777" w:rsidR="007D232D" w:rsidRDefault="0089401A" w:rsidP="00E97250">
      <w:pPr>
        <w:spacing w:after="0" w:line="276" w:lineRule="auto"/>
        <w:outlineLvl w:val="1"/>
        <w:rPr>
          <w:rFonts w:ascii="Arial" w:hAnsi="Arial" w:cs="Arial"/>
          <w:color w:val="252525"/>
        </w:rPr>
      </w:pPr>
      <w:bookmarkStart w:id="0" w:name="_Hlk149939919"/>
      <w:r w:rsidRPr="00E97250">
        <w:rPr>
          <w:rFonts w:ascii="Arial" w:eastAsia="Times New Roman" w:hAnsi="Arial" w:cs="Arial"/>
          <w:b/>
          <w:bCs/>
          <w:color w:val="0070C0"/>
          <w:lang w:val="en"/>
        </w:rPr>
        <w:t>ABSTRACT</w:t>
      </w:r>
      <w:r w:rsidR="00880F0F" w:rsidRPr="00E97250">
        <w:rPr>
          <w:rFonts w:ascii="Arial" w:eastAsia="Times New Roman" w:hAnsi="Arial" w:cs="Arial"/>
          <w:b/>
          <w:bCs/>
          <w:color w:val="0070C0"/>
          <w:lang w:val="en"/>
        </w:rPr>
        <w:t xml:space="preserve"> </w:t>
      </w:r>
      <w:r w:rsidR="003404C0" w:rsidRPr="00E97250">
        <w:rPr>
          <w:rFonts w:ascii="Arial" w:eastAsia="Times New Roman" w:hAnsi="Arial" w:cs="Arial"/>
          <w:b/>
          <w:bCs/>
          <w:color w:val="0070C0"/>
          <w:lang w:val="en"/>
        </w:rPr>
        <w:br/>
      </w:r>
    </w:p>
    <w:p w14:paraId="62DEAAFB" w14:textId="5529122D" w:rsidR="00190983" w:rsidRPr="00E97250" w:rsidRDefault="003404C0" w:rsidP="00E97250">
      <w:pPr>
        <w:spacing w:after="0" w:line="276" w:lineRule="auto"/>
        <w:outlineLvl w:val="1"/>
        <w:rPr>
          <w:rFonts w:ascii="Arial" w:hAnsi="Arial" w:cs="Arial"/>
          <w:color w:val="252525"/>
        </w:rPr>
      </w:pPr>
      <w:r w:rsidRPr="00E97250">
        <w:rPr>
          <w:rFonts w:ascii="Arial" w:hAnsi="Arial" w:cs="Arial"/>
          <w:color w:val="252525"/>
        </w:rPr>
        <w:t xml:space="preserve">Nearly three decades have passed since the first publications on type 2 diabetes (T2D) in children and adolescents, and it is now well established as a global problem. </w:t>
      </w:r>
      <w:r w:rsidR="00190983" w:rsidRPr="00E97250">
        <w:rPr>
          <w:rFonts w:ascii="Arial" w:hAnsi="Arial" w:cs="Arial"/>
          <w:color w:val="252525"/>
        </w:rPr>
        <w:t xml:space="preserve">As the prevalence of obesity continues </w:t>
      </w:r>
      <w:r w:rsidR="00891B50" w:rsidRPr="00E97250">
        <w:rPr>
          <w:rFonts w:ascii="Arial" w:hAnsi="Arial" w:cs="Arial"/>
          <w:color w:val="252525"/>
        </w:rPr>
        <w:t>to increase</w:t>
      </w:r>
      <w:r w:rsidR="00190983" w:rsidRPr="00E97250">
        <w:rPr>
          <w:rFonts w:ascii="Arial" w:hAnsi="Arial" w:cs="Arial"/>
          <w:color w:val="252525"/>
        </w:rPr>
        <w:t xml:space="preserve"> within the general population, diagnosing T2D in adolescents presents a multifaceted challenge. In this chapter, we shall delve into the epidemiological aspects, as well as </w:t>
      </w:r>
      <w:r w:rsidR="00BA5C04" w:rsidRPr="00E97250">
        <w:rPr>
          <w:rFonts w:ascii="Arial" w:hAnsi="Arial" w:cs="Arial"/>
          <w:color w:val="252525"/>
        </w:rPr>
        <w:t xml:space="preserve">the </w:t>
      </w:r>
      <w:r w:rsidR="00190983" w:rsidRPr="00E97250">
        <w:rPr>
          <w:rFonts w:ascii="Arial" w:hAnsi="Arial" w:cs="Arial"/>
          <w:color w:val="252525"/>
        </w:rPr>
        <w:t>distinct characteristics inherent to various types of diabetes</w:t>
      </w:r>
      <w:r w:rsidRPr="00E97250">
        <w:rPr>
          <w:rFonts w:ascii="Arial" w:hAnsi="Arial" w:cs="Arial"/>
          <w:color w:val="252525"/>
        </w:rPr>
        <w:t>.</w:t>
      </w:r>
      <w:r w:rsidR="00A23440" w:rsidRPr="00E97250">
        <w:rPr>
          <w:rFonts w:ascii="Arial" w:hAnsi="Arial" w:cs="Arial"/>
          <w:color w:val="252525"/>
        </w:rPr>
        <w:t xml:space="preserve"> Cohort studies with long-term follow-ups have illuminated our understanding of the alarming incidence of complications in adolescents diagnosed with T2D.</w:t>
      </w:r>
      <w:r w:rsidR="00C82755" w:rsidRPr="00E97250">
        <w:rPr>
          <w:rFonts w:ascii="Arial" w:hAnsi="Arial" w:cs="Arial"/>
          <w:color w:val="252525"/>
        </w:rPr>
        <w:t xml:space="preserve"> </w:t>
      </w:r>
      <w:r w:rsidR="00A23440" w:rsidRPr="00E97250">
        <w:rPr>
          <w:rFonts w:ascii="Arial" w:hAnsi="Arial" w:cs="Arial"/>
          <w:color w:val="252525"/>
        </w:rPr>
        <w:t>R</w:t>
      </w:r>
      <w:r w:rsidR="00190983" w:rsidRPr="00E97250">
        <w:rPr>
          <w:rFonts w:ascii="Arial" w:hAnsi="Arial" w:cs="Arial"/>
          <w:color w:val="252525"/>
        </w:rPr>
        <w:t xml:space="preserve">ecent approvals of novel pharmaceutical interventions for teenagers have ushered in a new era of hope. </w:t>
      </w:r>
      <w:r w:rsidR="00A23440" w:rsidRPr="00E97250">
        <w:rPr>
          <w:rFonts w:ascii="Arial" w:hAnsi="Arial" w:cs="Arial"/>
          <w:color w:val="252525"/>
        </w:rPr>
        <w:t>Hopefully</w:t>
      </w:r>
      <w:r w:rsidR="00BA5C04" w:rsidRPr="00E97250">
        <w:rPr>
          <w:rFonts w:ascii="Arial" w:hAnsi="Arial" w:cs="Arial"/>
          <w:color w:val="252525"/>
        </w:rPr>
        <w:t>,</w:t>
      </w:r>
      <w:r w:rsidR="00A23440" w:rsidRPr="00E97250">
        <w:rPr>
          <w:rFonts w:ascii="Arial" w:hAnsi="Arial" w:cs="Arial"/>
          <w:color w:val="252525"/>
        </w:rPr>
        <w:t xml:space="preserve"> in the</w:t>
      </w:r>
      <w:r w:rsidR="00190983" w:rsidRPr="00E97250">
        <w:rPr>
          <w:rFonts w:ascii="Arial" w:hAnsi="Arial" w:cs="Arial"/>
          <w:color w:val="252525"/>
        </w:rPr>
        <w:t xml:space="preserve"> forthcoming decade, we anticipate a decline in the prevalence of these complications.</w:t>
      </w:r>
      <w:r w:rsidR="00A23440" w:rsidRPr="00E97250">
        <w:rPr>
          <w:rFonts w:ascii="Arial" w:hAnsi="Arial" w:cs="Arial"/>
          <w:color w:val="252525"/>
        </w:rPr>
        <w:t xml:space="preserve"> </w:t>
      </w:r>
      <w:r w:rsidR="00190983" w:rsidRPr="00E97250">
        <w:rPr>
          <w:rFonts w:ascii="Arial" w:hAnsi="Arial" w:cs="Arial"/>
          <w:color w:val="252525"/>
        </w:rPr>
        <w:t xml:space="preserve">However, in the interim, a proactive and assertive approach remains essential for addressing the complications associated with </w:t>
      </w:r>
      <w:r w:rsidR="00A23440" w:rsidRPr="00E97250">
        <w:rPr>
          <w:rFonts w:ascii="Arial" w:hAnsi="Arial" w:cs="Arial"/>
          <w:color w:val="252525"/>
        </w:rPr>
        <w:t xml:space="preserve">T2D in </w:t>
      </w:r>
      <w:r w:rsidR="0027601C" w:rsidRPr="00E97250">
        <w:rPr>
          <w:rFonts w:ascii="Arial" w:hAnsi="Arial" w:cs="Arial"/>
          <w:color w:val="252525"/>
        </w:rPr>
        <w:t>adolescents</w:t>
      </w:r>
      <w:r w:rsidR="00190983" w:rsidRPr="00E97250">
        <w:rPr>
          <w:rFonts w:ascii="Arial" w:hAnsi="Arial" w:cs="Arial"/>
          <w:color w:val="252525"/>
        </w:rPr>
        <w:t>.</w:t>
      </w:r>
      <w:r w:rsidR="00B42190" w:rsidRPr="00E97250">
        <w:rPr>
          <w:rFonts w:ascii="Arial" w:hAnsi="Arial" w:cs="Arial"/>
          <w:color w:val="252525"/>
        </w:rPr>
        <w:t xml:space="preserve"> </w:t>
      </w:r>
    </w:p>
    <w:bookmarkEnd w:id="0"/>
    <w:p w14:paraId="231CB500" w14:textId="135254C0" w:rsidR="00C500C0" w:rsidRPr="00E97250" w:rsidRDefault="00C500C0" w:rsidP="00E97250">
      <w:pPr>
        <w:spacing w:after="0" w:line="276" w:lineRule="auto"/>
        <w:outlineLvl w:val="1"/>
        <w:rPr>
          <w:rFonts w:ascii="Arial" w:hAnsi="Arial" w:cs="Arial"/>
          <w:b/>
          <w:color w:val="FF0000"/>
        </w:rPr>
      </w:pPr>
    </w:p>
    <w:p w14:paraId="121A9255" w14:textId="77777777" w:rsidR="007D232D" w:rsidRDefault="00DA3446" w:rsidP="00E97250">
      <w:pPr>
        <w:spacing w:after="0" w:line="276" w:lineRule="auto"/>
        <w:rPr>
          <w:rFonts w:ascii="Arial" w:hAnsi="Arial" w:cs="Arial"/>
        </w:rPr>
      </w:pPr>
      <w:bookmarkStart w:id="1" w:name="_Hlk149940027"/>
      <w:r w:rsidRPr="00E97250">
        <w:rPr>
          <w:rFonts w:ascii="Arial" w:hAnsi="Arial" w:cs="Arial"/>
          <w:b/>
          <w:color w:val="0070C0"/>
        </w:rPr>
        <w:t>SHORT HISTORY</w:t>
      </w:r>
      <w:r w:rsidR="001776EB" w:rsidRPr="00E97250">
        <w:rPr>
          <w:rFonts w:ascii="Arial" w:hAnsi="Arial" w:cs="Arial"/>
          <w:b/>
          <w:color w:val="0070C0"/>
          <w:rtl/>
        </w:rPr>
        <w:br/>
      </w:r>
    </w:p>
    <w:p w14:paraId="5D1731B4" w14:textId="3E31B666" w:rsidR="00DA3446" w:rsidRPr="00E97250" w:rsidRDefault="005119F0" w:rsidP="00E97250">
      <w:pPr>
        <w:spacing w:after="0" w:line="276" w:lineRule="auto"/>
        <w:rPr>
          <w:rFonts w:ascii="Arial" w:eastAsia="Times New Roman" w:hAnsi="Arial" w:cs="Arial"/>
          <w:vertAlign w:val="superscript"/>
          <w:lang w:bidi="he-IL"/>
        </w:rPr>
      </w:pPr>
      <w:r w:rsidRPr="00E97250">
        <w:rPr>
          <w:rFonts w:ascii="Arial" w:hAnsi="Arial" w:cs="Arial"/>
        </w:rPr>
        <w:t>Youth-onset t</w:t>
      </w:r>
      <w:r w:rsidR="00DA3446" w:rsidRPr="00E97250">
        <w:rPr>
          <w:rFonts w:ascii="Arial" w:hAnsi="Arial" w:cs="Arial"/>
        </w:rPr>
        <w:t xml:space="preserve">ype 2 diabetes (T2D) was initially described in </w:t>
      </w:r>
      <w:r w:rsidRPr="00E97250">
        <w:rPr>
          <w:rFonts w:ascii="Arial" w:hAnsi="Arial" w:cs="Arial"/>
        </w:rPr>
        <w:t xml:space="preserve">Pima Indian </w:t>
      </w:r>
      <w:r w:rsidR="00DA3446" w:rsidRPr="00E97250">
        <w:rPr>
          <w:rFonts w:ascii="Arial" w:hAnsi="Arial" w:cs="Arial"/>
        </w:rPr>
        <w:t>children and adolescents</w:t>
      </w:r>
      <w:r w:rsidR="002504BC">
        <w:rPr>
          <w:rFonts w:ascii="Arial" w:hAnsi="Arial" w:cs="Arial"/>
        </w:rPr>
        <w:t xml:space="preserve"> </w:t>
      </w:r>
      <w:r w:rsidR="007327A1" w:rsidRPr="00E97250">
        <w:rPr>
          <w:rFonts w:ascii="Arial" w:hAnsi="Arial" w:cs="Arial"/>
        </w:rPr>
        <w:fldChar w:fldCharType="begin"/>
      </w:r>
      <w:r w:rsidR="00E77844">
        <w:rPr>
          <w:rFonts w:ascii="Arial" w:hAnsi="Arial" w:cs="Arial"/>
        </w:rPr>
        <w:instrText xml:space="preserve"> ADDIN EN.CITE &lt;EndNote&gt;&lt;Cite&gt;&lt;Author&gt;Knowler&lt;/Author&gt;&lt;Year&gt;1981&lt;/Year&gt;&lt;RecNum&gt;333&lt;/RecNum&gt;&lt;DisplayText&gt;(1)&lt;/DisplayText&gt;&lt;record&gt;&lt;rec-number&gt;333&lt;/rec-number&gt;&lt;foreign-keys&gt;&lt;key app="EN" db-id="rxdwxewwavd9vzepfetv9ex1s29rsatzdxt2" timestamp="1698691382"&gt;333&lt;/key&gt;&lt;/foreign-keys&gt;&lt;ref-type name="Journal Article"&gt;17&lt;/ref-type&gt;&lt;contributors&gt;&lt;authors&gt;&lt;author&gt;Knowler, W. C.&lt;/author&gt;&lt;author&gt;Pettitt, D. J.&lt;/author&gt;&lt;author&gt;Savage, P. J.&lt;/author&gt;&lt;author&gt;Bennett, P. H.&lt;/author&gt;&lt;/authors&gt;&lt;/contributors&gt;&lt;titles&gt;&lt;title&gt;Diabetes incidence in Pima indians: contributions of obesity and parental diabetes&lt;/title&gt;&lt;secondary-title&gt;Am J Epidemiol&lt;/secondary-title&gt;&lt;alt-title&gt;American journal of epidemiology&lt;/alt-title&gt;&lt;/titles&gt;&lt;alt-periodical&gt;&lt;full-title&gt;American Journal of Epidemiology&lt;/full-title&gt;&lt;/alt-periodical&gt;&lt;pages&gt;144-56&lt;/pages&gt;&lt;volume&gt;113&lt;/volume&gt;&lt;number&gt;2&lt;/number&gt;&lt;edition&gt;1981/02/01&lt;/edition&gt;&lt;keywords&gt;&lt;keyword&gt;Adolescent&lt;/keyword&gt;&lt;keyword&gt;Adult&lt;/keyword&gt;&lt;keyword&gt;Age Factors&lt;/keyword&gt;&lt;keyword&gt;Aged&lt;/keyword&gt;&lt;keyword&gt;Arizona&lt;/keyword&gt;&lt;keyword&gt;Body Weight&lt;/keyword&gt;&lt;keyword&gt;Child&lt;/keyword&gt;&lt;keyword&gt;Child, Preschool&lt;/keyword&gt;&lt;keyword&gt;Diabetes Mellitus/*epidemiology/genetics&lt;/keyword&gt;&lt;keyword&gt;Female&lt;/keyword&gt;&lt;keyword&gt;Humans&lt;/keyword&gt;&lt;keyword&gt;*Indians, North American&lt;/keyword&gt;&lt;keyword&gt;Longitudinal Studies&lt;/keyword&gt;&lt;keyword&gt;Male&lt;/keyword&gt;&lt;keyword&gt;Middle Aged&lt;/keyword&gt;&lt;keyword&gt;Obesity&lt;/keyword&gt;&lt;keyword&gt;Sex Factors&lt;/keyword&gt;&lt;/keywords&gt;&lt;dates&gt;&lt;year&gt;1981&lt;/year&gt;&lt;pub-dates&gt;&lt;date&gt;Feb&lt;/date&gt;&lt;/pub-dates&gt;&lt;/dates&gt;&lt;isbn&gt;0002-9262 (Print)&amp;#xD;0002-9262&lt;/isbn&gt;&lt;accession-num&gt;7468572&lt;/accession-num&gt;&lt;urls&gt;&lt;/urls&gt;&lt;electronic-resource-num&gt;10.1093/oxfordjournals.aje.a113079&lt;/electronic-resource-num&gt;&lt;remote-database-provider&gt;NLM&lt;/remote-database-provider&gt;&lt;language&gt;eng&lt;/language&gt;&lt;/record&gt;&lt;/Cite&gt;&lt;/EndNote&gt;</w:instrText>
      </w:r>
      <w:r w:rsidR="007327A1" w:rsidRPr="00E97250">
        <w:rPr>
          <w:rFonts w:ascii="Arial" w:hAnsi="Arial" w:cs="Arial"/>
        </w:rPr>
        <w:fldChar w:fldCharType="separate"/>
      </w:r>
      <w:r w:rsidR="00E77844">
        <w:rPr>
          <w:rFonts w:ascii="Arial" w:hAnsi="Arial" w:cs="Arial"/>
          <w:noProof/>
        </w:rPr>
        <w:t>(1)</w:t>
      </w:r>
      <w:r w:rsidR="007327A1" w:rsidRPr="00E97250">
        <w:rPr>
          <w:rFonts w:ascii="Arial" w:hAnsi="Arial" w:cs="Arial"/>
        </w:rPr>
        <w:fldChar w:fldCharType="end"/>
      </w:r>
      <w:r w:rsidR="002504BC">
        <w:rPr>
          <w:rFonts w:ascii="Arial" w:hAnsi="Arial" w:cs="Arial"/>
        </w:rPr>
        <w:t>.</w:t>
      </w:r>
      <w:r w:rsidR="00BE193B" w:rsidRPr="00E97250">
        <w:rPr>
          <w:rFonts w:ascii="Arial" w:hAnsi="Arial" w:cs="Arial"/>
        </w:rPr>
        <w:t xml:space="preserve"> </w:t>
      </w:r>
      <w:r w:rsidR="0027601C" w:rsidRPr="00E97250">
        <w:rPr>
          <w:rFonts w:ascii="Arial" w:hAnsi="Arial" w:cs="Arial"/>
        </w:rPr>
        <w:t>T</w:t>
      </w:r>
      <w:r w:rsidR="00BE193B" w:rsidRPr="00E97250">
        <w:rPr>
          <w:rFonts w:ascii="Arial" w:hAnsi="Arial" w:cs="Arial"/>
        </w:rPr>
        <w:t>his tribe</w:t>
      </w:r>
      <w:r w:rsidR="008C5B00" w:rsidRPr="00E97250">
        <w:rPr>
          <w:rFonts w:ascii="Arial" w:hAnsi="Arial" w:cs="Arial"/>
        </w:rPr>
        <w:t>, also</w:t>
      </w:r>
      <w:r w:rsidR="00BE193B" w:rsidRPr="00E97250">
        <w:rPr>
          <w:rFonts w:ascii="Arial" w:hAnsi="Arial" w:cs="Arial"/>
        </w:rPr>
        <w:t xml:space="preserve"> known </w:t>
      </w:r>
      <w:r w:rsidR="0027601C" w:rsidRPr="00E97250">
        <w:rPr>
          <w:rFonts w:ascii="Arial" w:hAnsi="Arial" w:cs="Arial"/>
        </w:rPr>
        <w:t>as</w:t>
      </w:r>
      <w:r w:rsidR="00BE193B" w:rsidRPr="00E97250">
        <w:rPr>
          <w:rFonts w:ascii="Arial" w:hAnsi="Arial" w:cs="Arial"/>
        </w:rPr>
        <w:t xml:space="preserve"> “the pathfinders</w:t>
      </w:r>
      <w:r w:rsidR="003404C0" w:rsidRPr="00E97250">
        <w:rPr>
          <w:rFonts w:ascii="Arial" w:hAnsi="Arial" w:cs="Arial"/>
        </w:rPr>
        <w:t>,</w:t>
      </w:r>
      <w:r w:rsidR="00BE193B" w:rsidRPr="00E97250">
        <w:rPr>
          <w:rFonts w:ascii="Arial" w:hAnsi="Arial" w:cs="Arial"/>
        </w:rPr>
        <w:t xml:space="preserve">” </w:t>
      </w:r>
      <w:r w:rsidR="0027601C" w:rsidRPr="00E97250">
        <w:rPr>
          <w:rFonts w:ascii="Arial" w:hAnsi="Arial" w:cs="Arial"/>
        </w:rPr>
        <w:t>has a notable history</w:t>
      </w:r>
      <w:r w:rsidR="00BE193B" w:rsidRPr="00E97250">
        <w:rPr>
          <w:rFonts w:ascii="Arial" w:hAnsi="Arial" w:cs="Arial"/>
        </w:rPr>
        <w:t xml:space="preserve"> </w:t>
      </w:r>
      <w:r w:rsidR="0027601C" w:rsidRPr="00E97250">
        <w:rPr>
          <w:rFonts w:ascii="Arial" w:hAnsi="Arial" w:cs="Arial"/>
        </w:rPr>
        <w:t>of o</w:t>
      </w:r>
      <w:r w:rsidR="00BE193B" w:rsidRPr="00E97250">
        <w:rPr>
          <w:rFonts w:ascii="Arial" w:hAnsi="Arial" w:cs="Arial"/>
        </w:rPr>
        <w:t>besity and early</w:t>
      </w:r>
      <w:r w:rsidR="0027601C" w:rsidRPr="00E97250">
        <w:rPr>
          <w:rFonts w:ascii="Arial" w:hAnsi="Arial" w:cs="Arial"/>
        </w:rPr>
        <w:t>-</w:t>
      </w:r>
      <w:r w:rsidR="00BE193B" w:rsidRPr="00E97250">
        <w:rPr>
          <w:rFonts w:ascii="Arial" w:hAnsi="Arial" w:cs="Arial"/>
        </w:rPr>
        <w:t>onset diabetes. In the mid</w:t>
      </w:r>
      <w:r w:rsidR="008C5B00" w:rsidRPr="00E97250">
        <w:rPr>
          <w:rFonts w:ascii="Arial" w:hAnsi="Arial" w:cs="Arial"/>
        </w:rPr>
        <w:t>-</w:t>
      </w:r>
      <w:r w:rsidR="00BE193B" w:rsidRPr="00E97250">
        <w:rPr>
          <w:rFonts w:ascii="Arial" w:hAnsi="Arial" w:cs="Arial"/>
        </w:rPr>
        <w:t>nineties</w:t>
      </w:r>
      <w:r w:rsidR="008C5B00" w:rsidRPr="00E97250">
        <w:rPr>
          <w:rFonts w:ascii="Arial" w:hAnsi="Arial" w:cs="Arial"/>
        </w:rPr>
        <w:t>,</w:t>
      </w:r>
      <w:r w:rsidR="00BE193B" w:rsidRPr="00E97250">
        <w:rPr>
          <w:rFonts w:ascii="Arial" w:hAnsi="Arial" w:cs="Arial"/>
        </w:rPr>
        <w:t xml:space="preserve"> </w:t>
      </w:r>
      <w:r w:rsidR="008C5B00" w:rsidRPr="00E97250">
        <w:rPr>
          <w:rFonts w:ascii="Arial" w:hAnsi="Arial" w:cs="Arial"/>
        </w:rPr>
        <w:t>studies</w:t>
      </w:r>
      <w:r w:rsidR="00BE193B" w:rsidRPr="00E97250">
        <w:rPr>
          <w:rFonts w:ascii="Arial" w:hAnsi="Arial" w:cs="Arial"/>
        </w:rPr>
        <w:t xml:space="preserve"> from various clinics in the U</w:t>
      </w:r>
      <w:r w:rsidR="0027601C" w:rsidRPr="00E97250">
        <w:rPr>
          <w:rFonts w:ascii="Arial" w:hAnsi="Arial" w:cs="Arial"/>
        </w:rPr>
        <w:t xml:space="preserve">nited </w:t>
      </w:r>
      <w:r w:rsidR="00BE193B" w:rsidRPr="00E97250">
        <w:rPr>
          <w:rFonts w:ascii="Arial" w:hAnsi="Arial" w:cs="Arial"/>
        </w:rPr>
        <w:t>S</w:t>
      </w:r>
      <w:r w:rsidR="0027601C" w:rsidRPr="00E97250">
        <w:rPr>
          <w:rFonts w:ascii="Arial" w:hAnsi="Arial" w:cs="Arial"/>
        </w:rPr>
        <w:t>tates</w:t>
      </w:r>
      <w:r w:rsidR="00BE193B" w:rsidRPr="00E97250">
        <w:rPr>
          <w:rFonts w:ascii="Arial" w:hAnsi="Arial" w:cs="Arial"/>
        </w:rPr>
        <w:t xml:space="preserve"> reported cases of T2D in children from </w:t>
      </w:r>
      <w:r w:rsidR="0027601C" w:rsidRPr="00E97250">
        <w:rPr>
          <w:rFonts w:ascii="Arial" w:hAnsi="Arial" w:cs="Arial"/>
        </w:rPr>
        <w:t>diverse</w:t>
      </w:r>
      <w:r w:rsidR="00BE193B" w:rsidRPr="00E97250">
        <w:rPr>
          <w:rFonts w:ascii="Arial" w:hAnsi="Arial" w:cs="Arial"/>
        </w:rPr>
        <w:t xml:space="preserve"> ethnic </w:t>
      </w:r>
      <w:r w:rsidR="0027601C" w:rsidRPr="00E97250">
        <w:rPr>
          <w:rFonts w:ascii="Arial" w:hAnsi="Arial" w:cs="Arial"/>
        </w:rPr>
        <w:t>background</w:t>
      </w:r>
      <w:r w:rsidR="00BE193B" w:rsidRPr="00E97250">
        <w:rPr>
          <w:rFonts w:ascii="Arial" w:hAnsi="Arial" w:cs="Arial"/>
        </w:rPr>
        <w:t>s</w:t>
      </w:r>
      <w:r w:rsidR="0027601C" w:rsidRPr="00E97250">
        <w:rPr>
          <w:rFonts w:ascii="Arial" w:hAnsi="Arial" w:cs="Arial"/>
        </w:rPr>
        <w:t>,</w:t>
      </w:r>
      <w:r w:rsidR="00BE193B" w:rsidRPr="00E97250">
        <w:rPr>
          <w:rFonts w:ascii="Arial" w:hAnsi="Arial" w:cs="Arial"/>
        </w:rPr>
        <w:t xml:space="preserve"> </w:t>
      </w:r>
      <w:r w:rsidR="0027601C" w:rsidRPr="00E97250">
        <w:rPr>
          <w:rFonts w:ascii="Arial" w:hAnsi="Arial" w:cs="Arial"/>
        </w:rPr>
        <w:t>primari</w:t>
      </w:r>
      <w:r w:rsidR="00BE193B" w:rsidRPr="00E97250">
        <w:rPr>
          <w:rFonts w:ascii="Arial" w:hAnsi="Arial" w:cs="Arial"/>
        </w:rPr>
        <w:t xml:space="preserve">ly non-Hispanic </w:t>
      </w:r>
      <w:r w:rsidRPr="00E97250">
        <w:rPr>
          <w:rFonts w:ascii="Arial" w:hAnsi="Arial" w:cs="Arial"/>
        </w:rPr>
        <w:t>Blacks</w:t>
      </w:r>
      <w:r w:rsidR="00BE193B" w:rsidRPr="00E97250">
        <w:rPr>
          <w:rFonts w:ascii="Arial" w:hAnsi="Arial" w:cs="Arial"/>
        </w:rPr>
        <w:t xml:space="preserve"> and Hispanic</w:t>
      </w:r>
      <w:r w:rsidR="008C5B00" w:rsidRPr="00E97250">
        <w:rPr>
          <w:rFonts w:ascii="Arial" w:hAnsi="Arial" w:cs="Arial"/>
        </w:rPr>
        <w:t>s</w:t>
      </w:r>
      <w:r w:rsidR="002504BC">
        <w:rPr>
          <w:rFonts w:ascii="Arial" w:hAnsi="Arial" w:cs="Arial"/>
        </w:rPr>
        <w:t xml:space="preserve"> </w:t>
      </w:r>
      <w:r w:rsidR="006A5844" w:rsidRPr="00E97250">
        <w:rPr>
          <w:rFonts w:ascii="Arial" w:hAnsi="Arial" w:cs="Arial"/>
        </w:rPr>
        <w:fldChar w:fldCharType="begin">
          <w:fldData xml:space="preserve">PEVuZE5vdGU+PENpdGU+PEF1dGhvcj5QaW5oYXMtSGFtaWVsPC9BdXRob3I+PFllYXI+MTk5Njwv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=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PEVuZE5vdGU+PENpdGU+PEF1dGhvcj5QaW5oYXMtSGFtaWVsPC9BdXRob3I+PFllYXI+MTk5Njwv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=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6A5844" w:rsidRPr="00E97250">
        <w:rPr>
          <w:rFonts w:ascii="Arial" w:hAnsi="Arial" w:cs="Arial"/>
        </w:rPr>
        <w:fldChar w:fldCharType="separate"/>
      </w:r>
      <w:r w:rsidR="00E77844">
        <w:rPr>
          <w:rFonts w:ascii="Arial" w:hAnsi="Arial" w:cs="Arial"/>
          <w:noProof/>
        </w:rPr>
        <w:t>(2-4)</w:t>
      </w:r>
      <w:r w:rsidR="006A5844" w:rsidRPr="00E97250">
        <w:rPr>
          <w:rFonts w:ascii="Arial" w:hAnsi="Arial" w:cs="Arial"/>
        </w:rPr>
        <w:fldChar w:fldCharType="end"/>
      </w:r>
      <w:r w:rsidR="002504BC">
        <w:rPr>
          <w:rFonts w:ascii="Arial" w:hAnsi="Arial" w:cs="Arial"/>
        </w:rPr>
        <w:t>.</w:t>
      </w:r>
      <w:r w:rsidR="00BE193B" w:rsidRPr="00E97250">
        <w:rPr>
          <w:rFonts w:ascii="Arial" w:hAnsi="Arial" w:cs="Arial"/>
        </w:rPr>
        <w:t xml:space="preserve"> </w:t>
      </w:r>
      <w:r w:rsidR="0027601C" w:rsidRPr="00E97250">
        <w:rPr>
          <w:rFonts w:ascii="Arial" w:hAnsi="Arial" w:cs="Arial"/>
        </w:rPr>
        <w:t>While</w:t>
      </w:r>
      <w:r w:rsidR="00BE193B" w:rsidRPr="00E97250">
        <w:rPr>
          <w:rFonts w:ascii="Arial" w:hAnsi="Arial" w:cs="Arial"/>
        </w:rPr>
        <w:t xml:space="preserve"> these reports were </w:t>
      </w:r>
      <w:r w:rsidRPr="00E97250">
        <w:rPr>
          <w:rFonts w:ascii="Arial" w:hAnsi="Arial" w:cs="Arial"/>
        </w:rPr>
        <w:t xml:space="preserve">initially </w:t>
      </w:r>
      <w:r w:rsidR="00B83FDF" w:rsidRPr="00E97250">
        <w:rPr>
          <w:rFonts w:ascii="Arial" w:hAnsi="Arial" w:cs="Arial"/>
        </w:rPr>
        <w:t>met</w:t>
      </w:r>
      <w:r w:rsidR="00BE193B" w:rsidRPr="00E97250">
        <w:rPr>
          <w:rFonts w:ascii="Arial" w:hAnsi="Arial" w:cs="Arial"/>
        </w:rPr>
        <w:t xml:space="preserve"> with suspicion, it soon </w:t>
      </w:r>
      <w:r w:rsidR="00B83FDF" w:rsidRPr="00E97250">
        <w:rPr>
          <w:rFonts w:ascii="Arial" w:hAnsi="Arial" w:cs="Arial"/>
        </w:rPr>
        <w:t xml:space="preserve">became </w:t>
      </w:r>
      <w:r w:rsidR="00BE193B" w:rsidRPr="00E97250">
        <w:rPr>
          <w:rFonts w:ascii="Arial" w:hAnsi="Arial" w:cs="Arial"/>
        </w:rPr>
        <w:t>clear that a new disease ha</w:t>
      </w:r>
      <w:r w:rsidR="008C5B00" w:rsidRPr="00E97250">
        <w:rPr>
          <w:rFonts w:ascii="Arial" w:hAnsi="Arial" w:cs="Arial"/>
        </w:rPr>
        <w:t>d</w:t>
      </w:r>
      <w:r w:rsidR="00BE193B" w:rsidRPr="00E97250">
        <w:rPr>
          <w:rFonts w:ascii="Arial" w:hAnsi="Arial" w:cs="Arial"/>
        </w:rPr>
        <w:t xml:space="preserve"> emerged among children. </w:t>
      </w:r>
      <w:r w:rsidRPr="00E97250">
        <w:rPr>
          <w:rFonts w:ascii="Arial" w:hAnsi="Arial" w:cs="Arial"/>
        </w:rPr>
        <w:t>Subsequently, s</w:t>
      </w:r>
      <w:r w:rsidR="00B83FDF" w:rsidRPr="00E97250">
        <w:rPr>
          <w:rFonts w:ascii="Arial" w:hAnsi="Arial" w:cs="Arial"/>
        </w:rPr>
        <w:t>imilar r</w:t>
      </w:r>
      <w:r w:rsidR="00BE193B" w:rsidRPr="00E97250">
        <w:rPr>
          <w:rFonts w:ascii="Arial" w:hAnsi="Arial" w:cs="Arial"/>
        </w:rPr>
        <w:t xml:space="preserve">eports emerged from </w:t>
      </w:r>
      <w:r w:rsidR="00B83FDF" w:rsidRPr="00E97250">
        <w:rPr>
          <w:rFonts w:ascii="Arial" w:hAnsi="Arial" w:cs="Arial"/>
        </w:rPr>
        <w:t>various</w:t>
      </w:r>
      <w:r w:rsidR="00BE193B" w:rsidRPr="00E97250">
        <w:rPr>
          <w:rFonts w:ascii="Arial" w:hAnsi="Arial" w:cs="Arial"/>
        </w:rPr>
        <w:t xml:space="preserve"> </w:t>
      </w:r>
      <w:r w:rsidR="00B83FDF" w:rsidRPr="00E97250">
        <w:rPr>
          <w:rFonts w:ascii="Arial" w:hAnsi="Arial" w:cs="Arial"/>
        </w:rPr>
        <w:t>parts of</w:t>
      </w:r>
      <w:r w:rsidR="00BE193B" w:rsidRPr="00E97250">
        <w:rPr>
          <w:rFonts w:ascii="Arial" w:hAnsi="Arial" w:cs="Arial"/>
        </w:rPr>
        <w:t xml:space="preserve"> the world. In 2000</w:t>
      </w:r>
      <w:r w:rsidR="005E1AEB" w:rsidRPr="00E97250">
        <w:rPr>
          <w:rFonts w:ascii="Arial" w:hAnsi="Arial" w:cs="Arial"/>
        </w:rPr>
        <w:t>,</w:t>
      </w:r>
      <w:r w:rsidR="00BE193B" w:rsidRPr="00E97250">
        <w:rPr>
          <w:rFonts w:ascii="Arial" w:hAnsi="Arial" w:cs="Arial"/>
        </w:rPr>
        <w:t xml:space="preserve"> the SEARCH for </w:t>
      </w:r>
      <w:r w:rsidR="003404C0" w:rsidRPr="00E97250">
        <w:rPr>
          <w:rFonts w:ascii="Arial" w:hAnsi="Arial" w:cs="Arial"/>
        </w:rPr>
        <w:t>D</w:t>
      </w:r>
      <w:r w:rsidR="00BE193B" w:rsidRPr="00E97250">
        <w:rPr>
          <w:rFonts w:ascii="Arial" w:hAnsi="Arial" w:cs="Arial"/>
        </w:rPr>
        <w:t xml:space="preserve">iabetes </w:t>
      </w:r>
      <w:r w:rsidR="003404C0" w:rsidRPr="00E97250">
        <w:rPr>
          <w:rFonts w:ascii="Arial" w:hAnsi="Arial" w:cs="Arial"/>
        </w:rPr>
        <w:t>S</w:t>
      </w:r>
      <w:r w:rsidR="00BE193B" w:rsidRPr="00E97250">
        <w:rPr>
          <w:rFonts w:ascii="Arial" w:hAnsi="Arial" w:cs="Arial"/>
        </w:rPr>
        <w:t>tudy was launched in</w:t>
      </w:r>
      <w:r w:rsidR="005E1AEB" w:rsidRPr="00E97250">
        <w:rPr>
          <w:rFonts w:ascii="Arial" w:hAnsi="Arial" w:cs="Arial"/>
        </w:rPr>
        <w:t xml:space="preserve"> the</w:t>
      </w:r>
      <w:r w:rsidR="00BE193B" w:rsidRPr="00E97250">
        <w:rPr>
          <w:rFonts w:ascii="Arial" w:hAnsi="Arial" w:cs="Arial"/>
        </w:rPr>
        <w:t xml:space="preserve"> US. Th</w:t>
      </w:r>
      <w:r w:rsidR="00B83FDF" w:rsidRPr="00E97250">
        <w:rPr>
          <w:rFonts w:ascii="Arial" w:hAnsi="Arial" w:cs="Arial"/>
        </w:rPr>
        <w:t xml:space="preserve">is </w:t>
      </w:r>
      <w:r w:rsidRPr="00E97250">
        <w:rPr>
          <w:rFonts w:ascii="Arial" w:hAnsi="Arial" w:cs="Arial"/>
        </w:rPr>
        <w:t xml:space="preserve">prospective </w:t>
      </w:r>
      <w:r w:rsidR="00BE193B" w:rsidRPr="00E97250">
        <w:rPr>
          <w:rFonts w:ascii="Arial" w:hAnsi="Arial" w:cs="Arial"/>
        </w:rPr>
        <w:t>nati</w:t>
      </w:r>
      <w:r w:rsidR="00B83FDF" w:rsidRPr="00E97250">
        <w:rPr>
          <w:rFonts w:ascii="Arial" w:hAnsi="Arial" w:cs="Arial"/>
        </w:rPr>
        <w:t>onwide</w:t>
      </w:r>
      <w:r w:rsidR="005E1AEB" w:rsidRPr="00E97250">
        <w:rPr>
          <w:rFonts w:ascii="Arial" w:hAnsi="Arial" w:cs="Arial"/>
        </w:rPr>
        <w:t>,</w:t>
      </w:r>
      <w:r w:rsidR="00BE193B" w:rsidRPr="00E97250">
        <w:rPr>
          <w:rFonts w:ascii="Arial" w:hAnsi="Arial" w:cs="Arial"/>
        </w:rPr>
        <w:t xml:space="preserve"> multi-center study aimed at understanding </w:t>
      </w:r>
      <w:r w:rsidR="00437BE9" w:rsidRPr="00E97250">
        <w:rPr>
          <w:rFonts w:ascii="Arial" w:hAnsi="Arial" w:cs="Arial"/>
        </w:rPr>
        <w:t xml:space="preserve">the epidemiology of both type 1 </w:t>
      </w:r>
      <w:r w:rsidR="008F28D8" w:rsidRPr="00E97250">
        <w:rPr>
          <w:rFonts w:ascii="Arial" w:hAnsi="Arial" w:cs="Arial"/>
        </w:rPr>
        <w:t xml:space="preserve">diabetes (T1D) </w:t>
      </w:r>
      <w:r w:rsidR="00437BE9" w:rsidRPr="00E97250">
        <w:rPr>
          <w:rFonts w:ascii="Arial" w:hAnsi="Arial" w:cs="Arial"/>
        </w:rPr>
        <w:t xml:space="preserve">and </w:t>
      </w:r>
      <w:r w:rsidR="008F28D8" w:rsidRPr="00E97250">
        <w:rPr>
          <w:rFonts w:ascii="Arial" w:hAnsi="Arial" w:cs="Arial"/>
        </w:rPr>
        <w:t>T2D</w:t>
      </w:r>
      <w:r w:rsidR="00437BE9" w:rsidRPr="00E97250">
        <w:rPr>
          <w:rFonts w:ascii="Arial" w:hAnsi="Arial" w:cs="Arial"/>
        </w:rPr>
        <w:t xml:space="preserve"> in children</w:t>
      </w:r>
      <w:r w:rsidR="00BE193B" w:rsidRPr="00E97250">
        <w:rPr>
          <w:rFonts w:ascii="Arial" w:hAnsi="Arial" w:cs="Arial"/>
        </w:rPr>
        <w:t xml:space="preserve">. </w:t>
      </w:r>
      <w:r w:rsidR="000F37FA" w:rsidRPr="00E97250">
        <w:rPr>
          <w:rFonts w:ascii="Arial" w:hAnsi="Arial" w:cs="Arial"/>
        </w:rPr>
        <w:t>A few years later</w:t>
      </w:r>
      <w:r w:rsidR="005E1AEB" w:rsidRPr="00E97250">
        <w:rPr>
          <w:rFonts w:ascii="Arial" w:hAnsi="Arial" w:cs="Arial"/>
        </w:rPr>
        <w:t>,</w:t>
      </w:r>
      <w:r w:rsidR="000F37FA" w:rsidRPr="00E97250">
        <w:rPr>
          <w:rFonts w:ascii="Arial" w:hAnsi="Arial" w:cs="Arial"/>
        </w:rPr>
        <w:t xml:space="preserve"> in 2004</w:t>
      </w:r>
      <w:r w:rsidR="005E1AEB" w:rsidRPr="00E97250">
        <w:rPr>
          <w:rFonts w:ascii="Arial" w:hAnsi="Arial" w:cs="Arial"/>
        </w:rPr>
        <w:t>,</w:t>
      </w:r>
      <w:r w:rsidR="000F37FA" w:rsidRPr="00E97250">
        <w:rPr>
          <w:rFonts w:ascii="Arial" w:hAnsi="Arial" w:cs="Arial"/>
        </w:rPr>
        <w:t xml:space="preserve"> the</w:t>
      </w:r>
      <w:r w:rsidR="00F6634C" w:rsidRPr="00E97250">
        <w:rPr>
          <w:rFonts w:ascii="Arial" w:hAnsi="Arial" w:cs="Arial"/>
        </w:rPr>
        <w:t xml:space="preserve"> Treatment Options for Type 2 Diabetes in Adolescents and Youth</w:t>
      </w:r>
      <w:r w:rsidR="000F37FA" w:rsidRPr="00E97250">
        <w:rPr>
          <w:rFonts w:ascii="Arial" w:hAnsi="Arial" w:cs="Arial"/>
        </w:rPr>
        <w:t xml:space="preserve"> </w:t>
      </w:r>
      <w:r w:rsidR="00F6634C" w:rsidRPr="00E97250">
        <w:rPr>
          <w:rFonts w:ascii="Arial" w:hAnsi="Arial" w:cs="Arial"/>
        </w:rPr>
        <w:t>(</w:t>
      </w:r>
      <w:r w:rsidR="000F37FA" w:rsidRPr="00E97250">
        <w:rPr>
          <w:rFonts w:ascii="Arial" w:hAnsi="Arial" w:cs="Arial"/>
        </w:rPr>
        <w:t>TODAY</w:t>
      </w:r>
      <w:r w:rsidR="00F6634C" w:rsidRPr="00E97250">
        <w:rPr>
          <w:rFonts w:ascii="Arial" w:hAnsi="Arial" w:cs="Arial"/>
        </w:rPr>
        <w:t>)</w:t>
      </w:r>
      <w:r w:rsidR="000F37FA" w:rsidRPr="00E97250">
        <w:rPr>
          <w:rFonts w:ascii="Arial" w:hAnsi="Arial" w:cs="Arial"/>
        </w:rPr>
        <w:t xml:space="preserve"> study was </w:t>
      </w:r>
      <w:r w:rsidR="00B83FDF" w:rsidRPr="00E97250">
        <w:rPr>
          <w:rFonts w:ascii="Arial" w:hAnsi="Arial" w:cs="Arial"/>
        </w:rPr>
        <w:t>initiat</w:t>
      </w:r>
      <w:r w:rsidR="000F37FA" w:rsidRPr="00E97250">
        <w:rPr>
          <w:rFonts w:ascii="Arial" w:hAnsi="Arial" w:cs="Arial"/>
        </w:rPr>
        <w:t>ed. T</w:t>
      </w:r>
      <w:r w:rsidR="005E1AEB" w:rsidRPr="00E97250">
        <w:rPr>
          <w:rFonts w:ascii="Arial" w:hAnsi="Arial" w:cs="Arial"/>
        </w:rPr>
        <w:t>he TODAY study</w:t>
      </w:r>
      <w:r w:rsidR="000F37FA" w:rsidRPr="00E97250">
        <w:rPr>
          <w:rFonts w:ascii="Arial" w:hAnsi="Arial" w:cs="Arial"/>
        </w:rPr>
        <w:t xml:space="preserve"> </w:t>
      </w:r>
      <w:r w:rsidRPr="00E97250">
        <w:rPr>
          <w:rFonts w:ascii="Arial" w:hAnsi="Arial" w:cs="Arial"/>
        </w:rPr>
        <w:t>was</w:t>
      </w:r>
      <w:r w:rsidR="008C5B00" w:rsidRPr="00E97250">
        <w:rPr>
          <w:rFonts w:ascii="Arial" w:hAnsi="Arial" w:cs="Arial"/>
        </w:rPr>
        <w:t xml:space="preserve"> </w:t>
      </w:r>
      <w:r w:rsidR="000F37FA" w:rsidRPr="00E97250">
        <w:rPr>
          <w:rFonts w:ascii="Arial" w:hAnsi="Arial" w:cs="Arial"/>
        </w:rPr>
        <w:t>a prospective</w:t>
      </w:r>
      <w:r w:rsidR="005E1AEB" w:rsidRPr="00E97250">
        <w:rPr>
          <w:rFonts w:ascii="Arial" w:hAnsi="Arial" w:cs="Arial"/>
        </w:rPr>
        <w:t>,</w:t>
      </w:r>
      <w:r w:rsidR="000F37FA" w:rsidRPr="00E97250">
        <w:rPr>
          <w:rFonts w:ascii="Arial" w:hAnsi="Arial" w:cs="Arial"/>
        </w:rPr>
        <w:t xml:space="preserve"> randomized</w:t>
      </w:r>
      <w:r w:rsidRPr="00E97250">
        <w:rPr>
          <w:rFonts w:ascii="Arial" w:hAnsi="Arial" w:cs="Arial"/>
        </w:rPr>
        <w:t xml:space="preserve"> treatment</w:t>
      </w:r>
      <w:r w:rsidR="000F37FA" w:rsidRPr="00E97250">
        <w:rPr>
          <w:rFonts w:ascii="Arial" w:hAnsi="Arial" w:cs="Arial"/>
        </w:rPr>
        <w:t xml:space="preserve"> trial</w:t>
      </w:r>
      <w:r w:rsidR="005E1AEB" w:rsidRPr="00E97250">
        <w:rPr>
          <w:rFonts w:ascii="Arial" w:hAnsi="Arial" w:cs="Arial"/>
        </w:rPr>
        <w:t>,</w:t>
      </w:r>
      <w:r w:rsidR="000F37FA" w:rsidRPr="00E97250">
        <w:rPr>
          <w:rFonts w:ascii="Arial" w:hAnsi="Arial" w:cs="Arial"/>
        </w:rPr>
        <w:t xml:space="preserve"> </w:t>
      </w:r>
      <w:r w:rsidR="00B83FDF" w:rsidRPr="00E97250">
        <w:rPr>
          <w:rFonts w:ascii="Arial" w:hAnsi="Arial" w:cs="Arial"/>
        </w:rPr>
        <w:t xml:space="preserve">designed to </w:t>
      </w:r>
      <w:r w:rsidRPr="00E97250">
        <w:rPr>
          <w:rFonts w:ascii="Arial" w:hAnsi="Arial" w:cs="Arial"/>
        </w:rPr>
        <w:t>explore</w:t>
      </w:r>
      <w:r w:rsidR="000F37FA" w:rsidRPr="00E97250">
        <w:rPr>
          <w:rFonts w:ascii="Arial" w:hAnsi="Arial" w:cs="Arial"/>
        </w:rPr>
        <w:t xml:space="preserve"> treatment regimens and the clinical course of T2D in youth.</w:t>
      </w:r>
      <w:r w:rsidR="00437BE9" w:rsidRPr="00E97250">
        <w:rPr>
          <w:rFonts w:ascii="Arial" w:hAnsi="Arial" w:cs="Arial"/>
        </w:rPr>
        <w:t xml:space="preserve"> </w:t>
      </w:r>
      <w:r w:rsidR="001D1C4C" w:rsidRPr="00E97250">
        <w:rPr>
          <w:rFonts w:ascii="Arial" w:hAnsi="Arial" w:cs="Arial"/>
        </w:rPr>
        <w:t>Registries from</w:t>
      </w:r>
      <w:r w:rsidR="001D1C4C" w:rsidRPr="00E97250">
        <w:rPr>
          <w:rFonts w:ascii="Arial" w:hAnsi="Arial" w:cs="Arial"/>
          <w:rtl/>
        </w:rPr>
        <w:t xml:space="preserve"> </w:t>
      </w:r>
      <w:r w:rsidR="00977283" w:rsidRPr="00E97250">
        <w:rPr>
          <w:rFonts w:ascii="Arial" w:hAnsi="Arial" w:cs="Arial"/>
        </w:rPr>
        <w:t>Germany</w:t>
      </w:r>
      <w:r w:rsidR="00F6634C" w:rsidRPr="00E97250">
        <w:rPr>
          <w:rFonts w:ascii="Arial" w:hAnsi="Arial" w:cs="Arial"/>
        </w:rPr>
        <w:t xml:space="preserve">, Diabetes Prospective Follow-up Registry </w:t>
      </w:r>
      <w:r w:rsidR="005E5C0A" w:rsidRPr="00E97250">
        <w:rPr>
          <w:rFonts w:ascii="Arial" w:hAnsi="Arial" w:cs="Arial"/>
        </w:rPr>
        <w:t>(DPV)</w:t>
      </w:r>
      <w:r w:rsidR="002504BC">
        <w:rPr>
          <w:rFonts w:ascii="Arial" w:hAnsi="Arial" w:cs="Arial"/>
        </w:rPr>
        <w:t xml:space="preserve"> </w:t>
      </w:r>
      <w:r w:rsidR="001D1C4C" w:rsidRPr="00E97250">
        <w:rPr>
          <w:rFonts w:ascii="Arial" w:hAnsi="Arial" w:cs="Arial"/>
        </w:rPr>
        <w:fldChar w:fldCharType="begin">
          <w:fldData xml:space="preserve">PEVuZE5vdGU+PENpdGU+PEF1dGhvcj5TdGFobC1QZWhlPC9BdXRob3I+PFllYXI+MjAyMjwvWWVh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PEVuZE5vdGU+PENpdGU+PEF1dGhvcj5TdGFobC1QZWhlPC9BdXRob3I+PFllYXI+MjAyMjwvWWVh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1D1C4C" w:rsidRPr="00E97250">
        <w:rPr>
          <w:rFonts w:ascii="Arial" w:hAnsi="Arial" w:cs="Arial"/>
        </w:rPr>
        <w:fldChar w:fldCharType="separate"/>
      </w:r>
      <w:r w:rsidR="00E77844">
        <w:rPr>
          <w:rFonts w:ascii="Arial" w:hAnsi="Arial" w:cs="Arial"/>
          <w:noProof/>
        </w:rPr>
        <w:t>(5)</w:t>
      </w:r>
      <w:r w:rsidR="001D1C4C" w:rsidRPr="00E97250">
        <w:rPr>
          <w:rFonts w:ascii="Arial" w:hAnsi="Arial" w:cs="Arial"/>
        </w:rPr>
        <w:fldChar w:fldCharType="end"/>
      </w:r>
      <w:r w:rsidR="002504BC">
        <w:rPr>
          <w:rFonts w:ascii="Arial" w:hAnsi="Arial" w:cs="Arial"/>
        </w:rPr>
        <w:t>,</w:t>
      </w:r>
      <w:r w:rsidR="009060A6" w:rsidRPr="00E97250">
        <w:rPr>
          <w:rFonts w:ascii="Arial" w:hAnsi="Arial" w:cs="Arial"/>
        </w:rPr>
        <w:t xml:space="preserve"> </w:t>
      </w:r>
      <w:r w:rsidR="002A321C" w:rsidRPr="00E97250">
        <w:rPr>
          <w:rFonts w:ascii="Arial" w:hAnsi="Arial" w:cs="Arial"/>
        </w:rPr>
        <w:t>Hong Kong</w:t>
      </w:r>
      <w:r w:rsidR="002504BC">
        <w:rPr>
          <w:rFonts w:ascii="Arial" w:hAnsi="Arial" w:cs="Arial"/>
        </w:rPr>
        <w:t xml:space="preserve"> </w:t>
      </w:r>
      <w:r w:rsidR="005678D1" w:rsidRPr="00E97250">
        <w:rPr>
          <w:rFonts w:ascii="Arial" w:hAnsi="Arial" w:cs="Arial"/>
        </w:rPr>
        <w:fldChar w:fldCharType="begin">
          <w:fldData xml:space="preserve">PEVuZE5vdGU+PENpdGU+PEF1dGhvcj5UdW5nPC9BdXRob3I+PFllYXI+MjAyMjwvWWVhcj48UmVj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PEVuZE5vdGU+PENpdGU+PEF1dGhvcj5UdW5nPC9BdXRob3I+PFllYXI+MjAyMjwvWWVhcj48UmVj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5678D1" w:rsidRPr="00E97250">
        <w:rPr>
          <w:rFonts w:ascii="Arial" w:hAnsi="Arial" w:cs="Arial"/>
        </w:rPr>
        <w:fldChar w:fldCharType="separate"/>
      </w:r>
      <w:r w:rsidR="00E77844">
        <w:rPr>
          <w:rFonts w:ascii="Arial" w:hAnsi="Arial" w:cs="Arial"/>
          <w:noProof/>
        </w:rPr>
        <w:t>(6)</w:t>
      </w:r>
      <w:r w:rsidR="005678D1" w:rsidRPr="00E97250">
        <w:rPr>
          <w:rFonts w:ascii="Arial" w:hAnsi="Arial" w:cs="Arial"/>
        </w:rPr>
        <w:fldChar w:fldCharType="end"/>
      </w:r>
      <w:r w:rsidR="002504BC">
        <w:rPr>
          <w:rFonts w:ascii="Arial" w:hAnsi="Arial" w:cs="Arial"/>
        </w:rPr>
        <w:t>,</w:t>
      </w:r>
      <w:r w:rsidR="009060A6" w:rsidRPr="00E97250">
        <w:rPr>
          <w:rFonts w:ascii="Arial" w:hAnsi="Arial" w:cs="Arial"/>
        </w:rPr>
        <w:t xml:space="preserve"> </w:t>
      </w:r>
      <w:r w:rsidR="002A321C" w:rsidRPr="00E97250">
        <w:rPr>
          <w:rFonts w:ascii="Arial" w:hAnsi="Arial" w:cs="Arial"/>
        </w:rPr>
        <w:t>China</w:t>
      </w:r>
      <w:r w:rsidR="002504BC">
        <w:rPr>
          <w:rFonts w:ascii="Arial" w:hAnsi="Arial" w:cs="Arial"/>
        </w:rPr>
        <w:t xml:space="preserve"> </w:t>
      </w:r>
      <w:r w:rsidR="009060A6" w:rsidRPr="00E97250">
        <w:rPr>
          <w:rFonts w:ascii="Arial" w:hAnsi="Arial" w:cs="Arial"/>
        </w:rPr>
        <w:fldChar w:fldCharType="begin"/>
      </w:r>
      <w:r w:rsidR="00E77844">
        <w:rPr>
          <w:rFonts w:ascii="Arial" w:hAnsi="Arial" w:cs="Arial"/>
        </w:rPr>
        <w:instrText xml:space="preserve"> ADDIN EN.CITE &lt;EndNote&gt;&lt;Cite&gt;&lt;Author&gt;Urakami&lt;/Author&gt;&lt;Year&gt;2018&lt;/Year&gt;&lt;RecNum&gt;104&lt;/RecNum&gt;&lt;DisplayText&gt;(7)&lt;/DisplayText&gt;&lt;record&gt;&lt;rec-number&gt;104&lt;/rec-number&gt;&lt;foreign-keys&gt;&lt;key app="EN" db-id="rxdwxewwavd9vzepfetv9ex1s29rsatzdxt2" timestamp="1691318540"&gt;104&lt;/key&gt;&lt;/foreign-keys&gt;&lt;ref-type name="Journal Article"&gt;17&lt;/ref-type&gt;&lt;contributors&gt;&lt;authors&gt;&lt;author&gt;Urakami, T.&lt;/author&gt;&lt;author&gt;Miyata, M.&lt;/author&gt;&lt;author&gt;Yoshida, K.&lt;/author&gt;&lt;author&gt;Mine, Y.&lt;/author&gt;&lt;author&gt;Kuwabara, R.&lt;/author&gt;&lt;author&gt;Aoki, M.&lt;/author&gt;&lt;author&gt;Suzuki, J.&lt;/author&gt;&lt;/authors&gt;&lt;/contributors&gt;&lt;auth-address&gt;Department of Pediatrics, Nihon University School of Medicine, Tokyo, Japan.&lt;/auth-address&gt;&lt;titles&gt;&lt;title&gt;Changes in annual incidence of school children with type 2 diabetes in the Tokyo Metropolitan Area during 1975-2015&lt;/title&gt;&lt;secondary-title&gt;Pediatr Diabetes&lt;/secondary-title&gt;&lt;alt-title&gt;Pediatric diabetes&lt;/alt-title&gt;&lt;/titles&gt;&lt;periodical&gt;&lt;full-title&gt;Pediatr Diabetes&lt;/full-title&gt;&lt;/periodical&gt;&lt;pages&gt;1385-1392&lt;/pages&gt;&lt;volume&gt;19&lt;/volume&gt;&lt;number&gt;8&lt;/number&gt;&lt;edition&gt;2018/08/14&lt;/edition&gt;&lt;keywords&gt;&lt;keyword&gt;Adolescent&lt;/keyword&gt;&lt;keyword&gt;Child&lt;/keyword&gt;&lt;keyword&gt;Diabetes Mellitus, Type 2/*epidemiology&lt;/keyword&gt;&lt;keyword&gt;Female&lt;/keyword&gt;&lt;keyword&gt;Humans&lt;/keyword&gt;&lt;keyword&gt;Incidence&lt;/keyword&gt;&lt;keyword&gt;Male&lt;/keyword&gt;&lt;keyword&gt;Retrospective Studies&lt;/keyword&gt;&lt;keyword&gt;*Schools/statistics &amp;amp; numerical data/trends&lt;/keyword&gt;&lt;keyword&gt;Students/*statistics &amp;amp; numerical data&lt;/keyword&gt;&lt;keyword&gt;Tokyo/epidemiology&lt;/keyword&gt;&lt;keyword&gt;*Urban Population/statistics &amp;amp; numerical data/trends&lt;/keyword&gt;&lt;keyword&gt;Japan&lt;/keyword&gt;&lt;keyword&gt;pediatrics&lt;/keyword&gt;&lt;keyword&gt;screening&lt;/keyword&gt;&lt;keyword&gt;type 2 diabetes&lt;/keyword&gt;&lt;/keywords&gt;&lt;dates&gt;&lt;year&gt;2018&lt;/year&gt;&lt;pub-dates&gt;&lt;date&gt;Dec&lt;/date&gt;&lt;/pub-dates&gt;&lt;/dates&gt;&lt;isbn&gt;1399-543x&lt;/isbn&gt;&lt;accession-num&gt;30101568&lt;/accession-num&gt;&lt;urls&gt;&lt;/urls&gt;&lt;electronic-resource-num&gt;10.1111/pedi.12750&lt;/electronic-resource-num&gt;&lt;remote-database-provider&gt;NLM&lt;/remote-database-provider&gt;&lt;language&gt;eng&lt;/language&gt;&lt;/record&gt;&lt;/Cite&gt;&lt;/EndNote&gt;</w:instrText>
      </w:r>
      <w:r w:rsidR="009060A6" w:rsidRPr="00E97250">
        <w:rPr>
          <w:rFonts w:ascii="Arial" w:hAnsi="Arial" w:cs="Arial"/>
        </w:rPr>
        <w:fldChar w:fldCharType="separate"/>
      </w:r>
      <w:r w:rsidR="00E77844">
        <w:rPr>
          <w:rFonts w:ascii="Arial" w:hAnsi="Arial" w:cs="Arial"/>
          <w:noProof/>
        </w:rPr>
        <w:t>(7)</w:t>
      </w:r>
      <w:r w:rsidR="009060A6" w:rsidRPr="00E97250">
        <w:rPr>
          <w:rFonts w:ascii="Arial" w:hAnsi="Arial" w:cs="Arial"/>
        </w:rPr>
        <w:fldChar w:fldCharType="end"/>
      </w:r>
      <w:r w:rsidR="002504BC">
        <w:rPr>
          <w:rFonts w:ascii="Arial" w:hAnsi="Arial" w:cs="Arial"/>
        </w:rPr>
        <w:t>,</w:t>
      </w:r>
      <w:r w:rsidR="009060A6" w:rsidRPr="00E97250">
        <w:rPr>
          <w:rFonts w:ascii="Arial" w:hAnsi="Arial" w:cs="Arial"/>
        </w:rPr>
        <w:t xml:space="preserve"> </w:t>
      </w:r>
      <w:r w:rsidR="00F267CC" w:rsidRPr="00E97250">
        <w:rPr>
          <w:rFonts w:ascii="Arial" w:hAnsi="Arial" w:cs="Arial"/>
        </w:rPr>
        <w:t>India</w:t>
      </w:r>
      <w:r w:rsidR="005E5C0A" w:rsidRPr="00E97250">
        <w:rPr>
          <w:rFonts w:ascii="Arial" w:hAnsi="Arial" w:cs="Arial"/>
        </w:rPr>
        <w:t xml:space="preserve"> (Registry of People with Diabetes with Youth Age at Onset (YDR))</w:t>
      </w:r>
      <w:r w:rsidR="002504BC">
        <w:rPr>
          <w:rFonts w:ascii="Arial" w:hAnsi="Arial" w:cs="Arial"/>
        </w:rPr>
        <w:t xml:space="preserve"> </w:t>
      </w:r>
      <w:r w:rsidR="00C65CFD" w:rsidRPr="00E97250">
        <w:rPr>
          <w:rFonts w:ascii="Arial" w:hAnsi="Arial" w:cs="Arial"/>
        </w:rPr>
        <w:fldChar w:fldCharType="begin">
          <w:fldData xml:space="preserve">PEVuZE5vdGU+PENpdGU+PEF1dGhvcj5Ib2NrZXR0PC9BdXRob3I+PFllYXI+MjAyMTwvWWVhcj48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PEVuZE5vdGU+PENpdGU+PEF1dGhvcj5Ib2NrZXR0PC9BdXRob3I+PFllYXI+MjAyMTwvWWVhcj48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C65CFD" w:rsidRPr="00E97250">
        <w:rPr>
          <w:rFonts w:ascii="Arial" w:hAnsi="Arial" w:cs="Arial"/>
        </w:rPr>
        <w:fldChar w:fldCharType="separate"/>
      </w:r>
      <w:r w:rsidR="00E77844">
        <w:rPr>
          <w:rFonts w:ascii="Arial" w:hAnsi="Arial" w:cs="Arial"/>
          <w:noProof/>
        </w:rPr>
        <w:t>(8)</w:t>
      </w:r>
      <w:r w:rsidR="00C65CFD" w:rsidRPr="00E97250">
        <w:rPr>
          <w:rFonts w:ascii="Arial" w:hAnsi="Arial" w:cs="Arial"/>
        </w:rPr>
        <w:fldChar w:fldCharType="end"/>
      </w:r>
      <w:r w:rsidR="002A321C" w:rsidRPr="00E97250">
        <w:rPr>
          <w:rFonts w:ascii="Arial" w:hAnsi="Arial" w:cs="Arial"/>
        </w:rPr>
        <w:t xml:space="preserve"> </w:t>
      </w:r>
      <w:r w:rsidR="009060A6" w:rsidRPr="00E97250">
        <w:rPr>
          <w:rFonts w:ascii="Arial" w:hAnsi="Arial" w:cs="Arial"/>
        </w:rPr>
        <w:t>and Israel</w:t>
      </w:r>
      <w:r w:rsidR="002504BC">
        <w:rPr>
          <w:rFonts w:ascii="Arial" w:hAnsi="Arial" w:cs="Arial"/>
        </w:rPr>
        <w:t xml:space="preserve"> </w:t>
      </w:r>
      <w:r w:rsidR="00E7491F" w:rsidRPr="00E97250">
        <w:rPr>
          <w:rFonts w:ascii="Arial" w:hAnsi="Arial" w:cs="Arial"/>
        </w:rPr>
        <w:fldChar w:fldCharType="begin">
          <w:fldData xml:space="preserve">PEVuZE5vdGU+PENpdGU+PEF1dGhvcj5adWNrZXJtYW4gTGV2aW48L0F1dGhvcj48WWVhcj4yMDIy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PEVuZE5vdGU+PENpdGU+PEF1dGhvcj5adWNrZXJtYW4gTGV2aW48L0F1dGhvcj48WWVhcj4yMDIy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E7491F" w:rsidRPr="00E97250">
        <w:rPr>
          <w:rFonts w:ascii="Arial" w:hAnsi="Arial" w:cs="Arial"/>
        </w:rPr>
        <w:fldChar w:fldCharType="separate"/>
      </w:r>
      <w:r w:rsidR="00E77844">
        <w:rPr>
          <w:rFonts w:ascii="Arial" w:hAnsi="Arial" w:cs="Arial"/>
          <w:noProof/>
        </w:rPr>
        <w:t>(9)</w:t>
      </w:r>
      <w:r w:rsidR="00E7491F" w:rsidRPr="00E97250">
        <w:rPr>
          <w:rFonts w:ascii="Arial" w:hAnsi="Arial" w:cs="Arial"/>
        </w:rPr>
        <w:fldChar w:fldCharType="end"/>
      </w:r>
      <w:r w:rsidR="00A462AB" w:rsidRPr="00E97250">
        <w:rPr>
          <w:rFonts w:ascii="Arial" w:hAnsi="Arial" w:cs="Arial"/>
        </w:rPr>
        <w:t>,</w:t>
      </w:r>
      <w:r w:rsidR="009060A6" w:rsidRPr="00E97250">
        <w:rPr>
          <w:rFonts w:ascii="Arial" w:hAnsi="Arial" w:cs="Arial"/>
        </w:rPr>
        <w:t xml:space="preserve"> </w:t>
      </w:r>
      <w:r w:rsidR="002A321C" w:rsidRPr="00E97250">
        <w:rPr>
          <w:rFonts w:ascii="Arial" w:hAnsi="Arial" w:cs="Arial"/>
        </w:rPr>
        <w:t>contributed to the current knowledge</w:t>
      </w:r>
      <w:r w:rsidR="00A462AB" w:rsidRPr="00E97250">
        <w:rPr>
          <w:rFonts w:ascii="Arial" w:hAnsi="Arial" w:cs="Arial"/>
        </w:rPr>
        <w:t>.</w:t>
      </w:r>
      <w:r w:rsidR="002A321C" w:rsidRPr="00E97250">
        <w:rPr>
          <w:rFonts w:ascii="Arial" w:hAnsi="Arial" w:cs="Arial"/>
        </w:rPr>
        <w:t xml:space="preserve"> </w:t>
      </w:r>
      <w:r w:rsidR="00437BE9" w:rsidRPr="00E97250">
        <w:rPr>
          <w:rFonts w:ascii="Arial" w:hAnsi="Arial" w:cs="Arial"/>
        </w:rPr>
        <w:t>Importantly</w:t>
      </w:r>
      <w:r w:rsidR="00D75775" w:rsidRPr="00E97250">
        <w:rPr>
          <w:rFonts w:ascii="Arial" w:hAnsi="Arial" w:cs="Arial"/>
        </w:rPr>
        <w:t>,</w:t>
      </w:r>
      <w:r w:rsidR="00437BE9" w:rsidRPr="00E97250">
        <w:rPr>
          <w:rFonts w:ascii="Arial" w:hAnsi="Arial" w:cs="Arial"/>
        </w:rPr>
        <w:t xml:space="preserve"> </w:t>
      </w:r>
      <w:r w:rsidR="00A462AB" w:rsidRPr="00E97250">
        <w:rPr>
          <w:rFonts w:ascii="Arial" w:hAnsi="Arial" w:cs="Arial"/>
        </w:rPr>
        <w:t>while</w:t>
      </w:r>
      <w:r w:rsidR="00437BE9" w:rsidRPr="00E97250">
        <w:rPr>
          <w:rFonts w:ascii="Arial" w:hAnsi="Arial" w:cs="Arial"/>
        </w:rPr>
        <w:t xml:space="preserve"> the US is leading in the </w:t>
      </w:r>
      <w:r w:rsidR="00A462AB" w:rsidRPr="00E97250">
        <w:rPr>
          <w:rFonts w:ascii="Arial" w:hAnsi="Arial" w:cs="Arial"/>
        </w:rPr>
        <w:t>scope</w:t>
      </w:r>
      <w:r w:rsidR="00437BE9" w:rsidRPr="00E97250">
        <w:rPr>
          <w:rFonts w:ascii="Arial" w:hAnsi="Arial" w:cs="Arial"/>
        </w:rPr>
        <w:t xml:space="preserve"> of the </w:t>
      </w:r>
      <w:r w:rsidR="00A462AB" w:rsidRPr="00E97250">
        <w:rPr>
          <w:rFonts w:ascii="Arial" w:hAnsi="Arial" w:cs="Arial"/>
        </w:rPr>
        <w:t xml:space="preserve">T2D </w:t>
      </w:r>
      <w:r w:rsidR="00437BE9" w:rsidRPr="00E97250">
        <w:rPr>
          <w:rFonts w:ascii="Arial" w:hAnsi="Arial" w:cs="Arial"/>
        </w:rPr>
        <w:t>epidemic, similar trend</w:t>
      </w:r>
      <w:r w:rsidR="008F28D8" w:rsidRPr="00E97250">
        <w:rPr>
          <w:rFonts w:ascii="Arial" w:hAnsi="Arial" w:cs="Arial"/>
        </w:rPr>
        <w:t>s</w:t>
      </w:r>
      <w:r w:rsidR="00437BE9" w:rsidRPr="00E97250">
        <w:rPr>
          <w:rFonts w:ascii="Arial" w:hAnsi="Arial" w:cs="Arial"/>
        </w:rPr>
        <w:t xml:space="preserve"> have been observed worldwide.</w:t>
      </w:r>
    </w:p>
    <w:p w14:paraId="7F31B45E" w14:textId="77777777" w:rsidR="00A462AB" w:rsidRPr="00E97250" w:rsidRDefault="00A462AB" w:rsidP="00E97250">
      <w:pPr>
        <w:spacing w:after="0" w:line="276" w:lineRule="auto"/>
        <w:contextualSpacing/>
        <w:rPr>
          <w:rFonts w:ascii="Arial" w:hAnsi="Arial" w:cs="Arial"/>
        </w:rPr>
      </w:pPr>
    </w:p>
    <w:p w14:paraId="217EA6B7" w14:textId="1DC02ECB" w:rsidR="00C500C0" w:rsidRPr="00E97250" w:rsidRDefault="00C500C0" w:rsidP="00E97250">
      <w:pPr>
        <w:spacing w:after="0" w:line="276" w:lineRule="auto"/>
        <w:contextualSpacing/>
        <w:rPr>
          <w:rFonts w:ascii="Arial" w:hAnsi="Arial" w:cs="Arial"/>
          <w:b/>
          <w:color w:val="0070C0"/>
        </w:rPr>
      </w:pPr>
      <w:r w:rsidRPr="00E97250">
        <w:rPr>
          <w:rFonts w:ascii="Arial" w:hAnsi="Arial" w:cs="Arial"/>
          <w:b/>
          <w:color w:val="0070C0"/>
        </w:rPr>
        <w:lastRenderedPageBreak/>
        <w:t>EPIDEMIOLOGY</w:t>
      </w:r>
    </w:p>
    <w:p w14:paraId="70298D0B" w14:textId="77777777" w:rsidR="00E77844" w:rsidRDefault="00E77844" w:rsidP="00E97250">
      <w:pPr>
        <w:spacing w:after="0" w:line="276" w:lineRule="auto"/>
        <w:contextualSpacing/>
        <w:rPr>
          <w:rFonts w:ascii="Arial" w:hAnsi="Arial" w:cs="Arial"/>
          <w:b/>
          <w:bCs/>
          <w:color w:val="00B050"/>
        </w:rPr>
      </w:pPr>
    </w:p>
    <w:p w14:paraId="1028FCAF" w14:textId="53FB70F7" w:rsidR="006A5844" w:rsidRPr="00E97250" w:rsidRDefault="006A5844" w:rsidP="00E97250">
      <w:pPr>
        <w:spacing w:after="0" w:line="276" w:lineRule="auto"/>
        <w:contextualSpacing/>
        <w:rPr>
          <w:rFonts w:ascii="Arial" w:hAnsi="Arial" w:cs="Arial"/>
          <w:rtl/>
        </w:rPr>
      </w:pPr>
      <w:r w:rsidRPr="00E97250">
        <w:rPr>
          <w:rFonts w:ascii="Arial" w:hAnsi="Arial" w:cs="Arial"/>
          <w:b/>
          <w:bCs/>
          <w:color w:val="00B050"/>
        </w:rPr>
        <w:t>E</w:t>
      </w:r>
      <w:r w:rsidRPr="00E97250">
        <w:rPr>
          <w:rFonts w:ascii="Arial" w:hAnsi="Arial" w:cs="Arial"/>
          <w:b/>
          <w:bCs/>
          <w:color w:val="00B050"/>
          <w:lang w:bidi="he-IL"/>
        </w:rPr>
        <w:t xml:space="preserve">pidemiology in </w:t>
      </w:r>
      <w:r w:rsidR="003404C0" w:rsidRPr="00E97250">
        <w:rPr>
          <w:rFonts w:ascii="Arial" w:hAnsi="Arial" w:cs="Arial"/>
          <w:b/>
          <w:bCs/>
          <w:color w:val="00B050"/>
          <w:lang w:bidi="he-IL"/>
        </w:rPr>
        <w:t xml:space="preserve">the </w:t>
      </w:r>
      <w:r w:rsidRPr="00E97250">
        <w:rPr>
          <w:rFonts w:ascii="Arial" w:hAnsi="Arial" w:cs="Arial"/>
          <w:b/>
          <w:bCs/>
          <w:color w:val="00B050"/>
          <w:lang w:bidi="he-IL"/>
        </w:rPr>
        <w:t>USA</w:t>
      </w:r>
    </w:p>
    <w:p w14:paraId="09FA995A" w14:textId="77777777" w:rsidR="00E77844" w:rsidRDefault="00E77844" w:rsidP="00E97250">
      <w:pPr>
        <w:spacing w:after="0" w:line="276" w:lineRule="auto"/>
        <w:contextualSpacing/>
        <w:rPr>
          <w:rFonts w:ascii="Arial" w:hAnsi="Arial" w:cs="Arial"/>
        </w:rPr>
      </w:pPr>
    </w:p>
    <w:p w14:paraId="2871D43B" w14:textId="388CE7C5" w:rsidR="00421DA2" w:rsidRPr="00E97250" w:rsidRDefault="00D75775" w:rsidP="00E97250">
      <w:pPr>
        <w:spacing w:after="0" w:line="276" w:lineRule="auto"/>
        <w:contextualSpacing/>
        <w:rPr>
          <w:rFonts w:ascii="Arial" w:hAnsi="Arial" w:cs="Arial"/>
          <w:color w:val="C00000"/>
          <w:lang w:bidi="he-IL"/>
        </w:rPr>
      </w:pPr>
      <w:r w:rsidRPr="00E97250">
        <w:rPr>
          <w:rFonts w:ascii="Arial" w:hAnsi="Arial" w:cs="Arial"/>
        </w:rPr>
        <w:t>According to t</w:t>
      </w:r>
      <w:r w:rsidR="00AB592C" w:rsidRPr="00E97250">
        <w:rPr>
          <w:rFonts w:ascii="Arial" w:hAnsi="Arial" w:cs="Arial"/>
        </w:rPr>
        <w:t>he m</w:t>
      </w:r>
      <w:r w:rsidR="000C176F" w:rsidRPr="00E97250">
        <w:rPr>
          <w:rFonts w:ascii="Arial" w:hAnsi="Arial" w:cs="Arial"/>
        </w:rPr>
        <w:t xml:space="preserve">ost recent data </w:t>
      </w:r>
      <w:r w:rsidR="00AB592C" w:rsidRPr="00E97250">
        <w:rPr>
          <w:rFonts w:ascii="Arial" w:hAnsi="Arial" w:cs="Arial"/>
        </w:rPr>
        <w:t xml:space="preserve">from the SEARCH study </w:t>
      </w:r>
      <w:r w:rsidR="000C176F" w:rsidRPr="00E97250">
        <w:rPr>
          <w:rFonts w:ascii="Arial" w:hAnsi="Arial" w:cs="Arial"/>
        </w:rPr>
        <w:t>published in 2023</w:t>
      </w:r>
      <w:r w:rsidR="008F28D8" w:rsidRPr="00E97250">
        <w:rPr>
          <w:rFonts w:ascii="Arial" w:hAnsi="Arial" w:cs="Arial"/>
        </w:rPr>
        <w:t xml:space="preserve">, </w:t>
      </w:r>
      <w:r w:rsidR="008F28D8" w:rsidRPr="00E97250">
        <w:rPr>
          <w:rFonts w:ascii="Arial" w:hAnsi="Arial" w:cs="Arial"/>
          <w:color w:val="252525"/>
        </w:rPr>
        <w:t>t</w:t>
      </w:r>
      <w:r w:rsidR="00853571" w:rsidRPr="00E97250">
        <w:rPr>
          <w:rFonts w:ascii="Arial" w:hAnsi="Arial" w:cs="Arial"/>
          <w:color w:val="252525"/>
        </w:rPr>
        <w:t>he adjusted incidence of</w:t>
      </w:r>
      <w:r w:rsidR="00853571" w:rsidRPr="00E97250">
        <w:rPr>
          <w:rFonts w:ascii="Arial" w:hAnsi="Arial" w:cs="Arial"/>
        </w:rPr>
        <w:t xml:space="preserve"> T2DM</w:t>
      </w:r>
      <w:r w:rsidR="00853571" w:rsidRPr="00E97250">
        <w:rPr>
          <w:rFonts w:ascii="Arial" w:hAnsi="Arial" w:cs="Arial"/>
          <w:color w:val="252525"/>
        </w:rPr>
        <w:t xml:space="preserve"> among children and adolescents nearly doubled, from 9.0 to 17.9 cases per 100,000 persons per year, from 2002-03 to 2017-18</w:t>
      </w:r>
      <w:r w:rsidR="002504BC">
        <w:rPr>
          <w:rFonts w:ascii="Arial" w:hAnsi="Arial" w:cs="Arial"/>
          <w:color w:val="252525"/>
        </w:rPr>
        <w:t xml:space="preserve"> </w:t>
      </w:r>
      <w:r w:rsidR="00795EAC" w:rsidRPr="00E97250">
        <w:rPr>
          <w:rFonts w:ascii="Arial" w:hAnsi="Arial" w:cs="Arial"/>
          <w:color w:val="252525"/>
        </w:rPr>
        <w:fldChar w:fldCharType="begin">
          <w:fldData xml:space="preserve">PEVuZE5vdGU+PENpdGU+PEF1dGhvcj5XYWdlbmtuZWNodDwvQXV0aG9yPjxZZWFyPjIwMjM8L1ll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</w:fldData>
        </w:fldChar>
      </w:r>
      <w:r w:rsidR="00E77844">
        <w:rPr>
          <w:rFonts w:ascii="Arial" w:hAnsi="Arial" w:cs="Arial"/>
          <w:color w:val="252525"/>
        </w:rPr>
        <w:instrText xml:space="preserve"> ADDIN EN.CITE </w:instrText>
      </w:r>
      <w:r w:rsidR="00E77844">
        <w:rPr>
          <w:rFonts w:ascii="Arial" w:hAnsi="Arial" w:cs="Arial"/>
          <w:color w:val="252525"/>
        </w:rPr>
        <w:fldChar w:fldCharType="begin">
          <w:fldData xml:space="preserve">PEVuZE5vdGU+PENpdGU+PEF1dGhvcj5XYWdlbmtuZWNodDwvQXV0aG9yPjxZZWFyPjIwMjM8L1ll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</w:fldData>
        </w:fldChar>
      </w:r>
      <w:r w:rsidR="00E77844">
        <w:rPr>
          <w:rFonts w:ascii="Arial" w:hAnsi="Arial" w:cs="Arial"/>
          <w:color w:val="252525"/>
        </w:rPr>
        <w:instrText xml:space="preserve"> ADDIN EN.CITE.DATA </w:instrText>
      </w:r>
      <w:r w:rsidR="00E77844">
        <w:rPr>
          <w:rFonts w:ascii="Arial" w:hAnsi="Arial" w:cs="Arial"/>
          <w:color w:val="252525"/>
        </w:rPr>
      </w:r>
      <w:r w:rsidR="00E77844">
        <w:rPr>
          <w:rFonts w:ascii="Arial" w:hAnsi="Arial" w:cs="Arial"/>
          <w:color w:val="252525"/>
        </w:rPr>
        <w:fldChar w:fldCharType="end"/>
      </w:r>
      <w:r w:rsidR="00795EAC" w:rsidRPr="00E97250">
        <w:rPr>
          <w:rFonts w:ascii="Arial" w:hAnsi="Arial" w:cs="Arial"/>
          <w:color w:val="252525"/>
        </w:rPr>
        <w:fldChar w:fldCharType="separate"/>
      </w:r>
      <w:r w:rsidR="00E77844">
        <w:rPr>
          <w:rFonts w:ascii="Arial" w:hAnsi="Arial" w:cs="Arial"/>
          <w:noProof/>
          <w:color w:val="252525"/>
        </w:rPr>
        <w:t>(10)</w:t>
      </w:r>
      <w:r w:rsidR="00795EAC" w:rsidRPr="00E97250">
        <w:rPr>
          <w:rFonts w:ascii="Arial" w:hAnsi="Arial" w:cs="Arial"/>
          <w:color w:val="252525"/>
        </w:rPr>
        <w:fldChar w:fldCharType="end"/>
      </w:r>
      <w:r w:rsidR="002504BC">
        <w:rPr>
          <w:rFonts w:ascii="Arial" w:hAnsi="Arial" w:cs="Arial"/>
          <w:color w:val="252525"/>
        </w:rPr>
        <w:t>.</w:t>
      </w:r>
      <w:r w:rsidR="00E206A1" w:rsidRPr="00E97250">
        <w:rPr>
          <w:rFonts w:ascii="Arial" w:hAnsi="Arial" w:cs="Arial"/>
          <w:rtl/>
          <w:lang w:bidi="he-IL"/>
        </w:rPr>
        <w:t xml:space="preserve"> </w:t>
      </w:r>
    </w:p>
    <w:p w14:paraId="55572733" w14:textId="77777777" w:rsidR="00E77844" w:rsidRDefault="00E77844" w:rsidP="00E97250">
      <w:pPr>
        <w:spacing w:after="0" w:line="276" w:lineRule="auto"/>
        <w:contextualSpacing/>
        <w:rPr>
          <w:rFonts w:ascii="Arial" w:hAnsi="Arial" w:cs="Arial"/>
          <w:color w:val="C00000"/>
        </w:rPr>
      </w:pPr>
    </w:p>
    <w:p w14:paraId="61A9ED83" w14:textId="7DDC55E3" w:rsidR="0057379F" w:rsidRPr="00E77844" w:rsidRDefault="006A5844" w:rsidP="00E97250">
      <w:pPr>
        <w:spacing w:after="0" w:line="276" w:lineRule="auto"/>
        <w:contextualSpacing/>
        <w:rPr>
          <w:rFonts w:ascii="Arial" w:hAnsi="Arial" w:cs="Arial"/>
          <w:color w:val="FF0000"/>
          <w:lang w:bidi="he-IL"/>
        </w:rPr>
      </w:pPr>
      <w:r w:rsidRPr="00E77844">
        <w:rPr>
          <w:rFonts w:ascii="Arial" w:hAnsi="Arial" w:cs="Arial"/>
          <w:color w:val="FF0000"/>
        </w:rPr>
        <w:t>E</w:t>
      </w:r>
      <w:r w:rsidR="00E77844" w:rsidRPr="00E77844">
        <w:rPr>
          <w:rFonts w:ascii="Arial" w:hAnsi="Arial" w:cs="Arial"/>
          <w:color w:val="FF0000"/>
        </w:rPr>
        <w:t>PIDEMIOLOGY ACCORDING TO ETHNICITY</w:t>
      </w:r>
    </w:p>
    <w:p w14:paraId="70D4F1A9" w14:textId="77777777" w:rsidR="00E77844" w:rsidRDefault="00E77844" w:rsidP="00E97250">
      <w:pPr>
        <w:spacing w:after="0" w:line="276" w:lineRule="auto"/>
        <w:contextualSpacing/>
        <w:rPr>
          <w:rFonts w:ascii="Arial" w:hAnsi="Arial" w:cs="Arial"/>
        </w:rPr>
      </w:pPr>
    </w:p>
    <w:p w14:paraId="38048A7E" w14:textId="0B87B91B" w:rsidR="00B6078B" w:rsidRPr="00E97250" w:rsidRDefault="000C176F" w:rsidP="00E97250">
      <w:pPr>
        <w:spacing w:after="0" w:line="276" w:lineRule="auto"/>
        <w:contextualSpacing/>
        <w:rPr>
          <w:rFonts w:ascii="Arial" w:hAnsi="Arial" w:cs="Arial"/>
        </w:rPr>
      </w:pPr>
      <w:r w:rsidRPr="00E97250">
        <w:rPr>
          <w:rFonts w:ascii="Arial" w:hAnsi="Arial" w:cs="Arial"/>
        </w:rPr>
        <w:t xml:space="preserve">The incidence of T2D varies largely based on </w:t>
      </w:r>
      <w:r w:rsidR="001E6E46" w:rsidRPr="00E97250">
        <w:rPr>
          <w:rFonts w:ascii="Arial" w:hAnsi="Arial" w:cs="Arial"/>
        </w:rPr>
        <w:t>ethnicity, the highest incidence of T2D</w:t>
      </w:r>
      <w:r w:rsidR="00421DA2" w:rsidRPr="00E97250">
        <w:rPr>
          <w:rFonts w:ascii="Arial" w:hAnsi="Arial" w:cs="Arial"/>
        </w:rPr>
        <w:t>, 50.1</w:t>
      </w:r>
      <w:r w:rsidR="001E6E46" w:rsidRPr="00E97250">
        <w:rPr>
          <w:rFonts w:ascii="Arial" w:hAnsi="Arial" w:cs="Arial"/>
        </w:rPr>
        <w:t xml:space="preserve"> per 100,000 children age 10-20 years</w:t>
      </w:r>
      <w:r w:rsidR="00421DA2" w:rsidRPr="00E97250">
        <w:rPr>
          <w:rFonts w:ascii="Arial" w:hAnsi="Arial" w:cs="Arial"/>
        </w:rPr>
        <w:t>,</w:t>
      </w:r>
      <w:r w:rsidR="001E6E46" w:rsidRPr="00E97250">
        <w:rPr>
          <w:rFonts w:ascii="Arial" w:hAnsi="Arial" w:cs="Arial"/>
        </w:rPr>
        <w:t xml:space="preserve"> was recorded in </w:t>
      </w:r>
      <w:r w:rsidR="00F11DA3" w:rsidRPr="00E97250">
        <w:rPr>
          <w:rFonts w:ascii="Arial" w:hAnsi="Arial" w:cs="Arial"/>
        </w:rPr>
        <w:t>n</w:t>
      </w:r>
      <w:r w:rsidR="001E6E46" w:rsidRPr="00E97250">
        <w:rPr>
          <w:rFonts w:ascii="Arial" w:hAnsi="Arial" w:cs="Arial"/>
        </w:rPr>
        <w:t>on-Hispanic Black</w:t>
      </w:r>
      <w:r w:rsidR="00F11DA3" w:rsidRPr="00E97250">
        <w:rPr>
          <w:rFonts w:ascii="Arial" w:hAnsi="Arial" w:cs="Arial"/>
        </w:rPr>
        <w:t>s</w:t>
      </w:r>
      <w:r w:rsidR="001E6E46" w:rsidRPr="00E97250">
        <w:rPr>
          <w:rFonts w:ascii="Arial" w:hAnsi="Arial" w:cs="Arial"/>
        </w:rPr>
        <w:t xml:space="preserve">, </w:t>
      </w:r>
      <w:r w:rsidR="00421DA2" w:rsidRPr="00E97250">
        <w:rPr>
          <w:rFonts w:ascii="Arial" w:hAnsi="Arial" w:cs="Arial"/>
        </w:rPr>
        <w:t xml:space="preserve">followed by </w:t>
      </w:r>
      <w:r w:rsidR="001E6E46" w:rsidRPr="00E97250">
        <w:rPr>
          <w:rFonts w:ascii="Arial" w:hAnsi="Arial" w:cs="Arial"/>
        </w:rPr>
        <w:t>Pima Indians</w:t>
      </w:r>
      <w:r w:rsidR="00E96C0C" w:rsidRPr="00E97250">
        <w:rPr>
          <w:rFonts w:ascii="Arial" w:hAnsi="Arial" w:cs="Arial"/>
          <w:rtl/>
          <w:lang w:bidi="he-IL"/>
        </w:rPr>
        <w:t xml:space="preserve"> </w:t>
      </w:r>
      <w:r w:rsidR="00421DA2" w:rsidRPr="00E97250">
        <w:rPr>
          <w:rFonts w:ascii="Arial" w:hAnsi="Arial" w:cs="Arial"/>
        </w:rPr>
        <w:t>(</w:t>
      </w:r>
      <w:r w:rsidR="001E6E46" w:rsidRPr="00E97250">
        <w:rPr>
          <w:rFonts w:ascii="Arial" w:hAnsi="Arial" w:cs="Arial"/>
        </w:rPr>
        <w:t>46</w:t>
      </w:r>
      <w:r w:rsidR="00421DA2" w:rsidRPr="00E97250">
        <w:rPr>
          <w:rFonts w:ascii="Arial" w:hAnsi="Arial" w:cs="Arial"/>
        </w:rPr>
        <w:t>)</w:t>
      </w:r>
      <w:r w:rsidR="001E6E46" w:rsidRPr="00E97250">
        <w:rPr>
          <w:rFonts w:ascii="Arial" w:hAnsi="Arial" w:cs="Arial"/>
        </w:rPr>
        <w:t>, Hispanic</w:t>
      </w:r>
      <w:r w:rsidR="00F11DA3" w:rsidRPr="00E97250">
        <w:rPr>
          <w:rFonts w:ascii="Arial" w:hAnsi="Arial" w:cs="Arial"/>
        </w:rPr>
        <w:t>s</w:t>
      </w:r>
      <w:r w:rsidR="001E6E46" w:rsidRPr="00E97250">
        <w:rPr>
          <w:rFonts w:ascii="Arial" w:hAnsi="Arial" w:cs="Arial"/>
        </w:rPr>
        <w:t xml:space="preserve"> </w:t>
      </w:r>
      <w:r w:rsidR="00421DA2" w:rsidRPr="00E97250">
        <w:rPr>
          <w:rFonts w:ascii="Arial" w:hAnsi="Arial" w:cs="Arial"/>
        </w:rPr>
        <w:t>(</w:t>
      </w:r>
      <w:r w:rsidR="001E6E46" w:rsidRPr="00E97250">
        <w:rPr>
          <w:rFonts w:ascii="Arial" w:hAnsi="Arial" w:cs="Arial"/>
        </w:rPr>
        <w:t>25.8</w:t>
      </w:r>
      <w:r w:rsidR="00421DA2" w:rsidRPr="00E97250">
        <w:rPr>
          <w:rFonts w:ascii="Arial" w:hAnsi="Arial" w:cs="Arial"/>
        </w:rPr>
        <w:t>)</w:t>
      </w:r>
      <w:r w:rsidR="003404C0" w:rsidRPr="00E97250">
        <w:rPr>
          <w:rFonts w:ascii="Arial" w:hAnsi="Arial" w:cs="Arial"/>
        </w:rPr>
        <w:t>,</w:t>
      </w:r>
      <w:r w:rsidR="001E6E46" w:rsidRPr="00E97250">
        <w:rPr>
          <w:rFonts w:ascii="Arial" w:hAnsi="Arial" w:cs="Arial"/>
        </w:rPr>
        <w:t xml:space="preserve"> and Asian</w:t>
      </w:r>
      <w:r w:rsidR="00421DA2" w:rsidRPr="00E97250">
        <w:rPr>
          <w:rFonts w:ascii="Arial" w:hAnsi="Arial" w:cs="Arial"/>
        </w:rPr>
        <w:t>/</w:t>
      </w:r>
      <w:r w:rsidR="001E6E46" w:rsidRPr="00E97250">
        <w:rPr>
          <w:rFonts w:ascii="Arial" w:hAnsi="Arial" w:cs="Arial"/>
        </w:rPr>
        <w:t xml:space="preserve">Pacific Islanders </w:t>
      </w:r>
      <w:r w:rsidR="00421DA2" w:rsidRPr="00E97250">
        <w:rPr>
          <w:rFonts w:ascii="Arial" w:hAnsi="Arial" w:cs="Arial"/>
        </w:rPr>
        <w:t>(</w:t>
      </w:r>
      <w:r w:rsidR="001E6E46" w:rsidRPr="00E97250">
        <w:rPr>
          <w:rFonts w:ascii="Arial" w:hAnsi="Arial" w:cs="Arial"/>
        </w:rPr>
        <w:t>16.6</w:t>
      </w:r>
      <w:r w:rsidR="00421DA2" w:rsidRPr="00E97250">
        <w:rPr>
          <w:rFonts w:ascii="Arial" w:hAnsi="Arial" w:cs="Arial"/>
        </w:rPr>
        <w:t>)</w:t>
      </w:r>
      <w:r w:rsidR="001E6E46" w:rsidRPr="00E97250">
        <w:rPr>
          <w:rFonts w:ascii="Arial" w:hAnsi="Arial" w:cs="Arial"/>
        </w:rPr>
        <w:t xml:space="preserve">. Among non-Hispanic </w:t>
      </w:r>
      <w:r w:rsidR="00421DA2" w:rsidRPr="00E97250">
        <w:rPr>
          <w:rFonts w:ascii="Arial" w:hAnsi="Arial" w:cs="Arial"/>
        </w:rPr>
        <w:t>W</w:t>
      </w:r>
      <w:r w:rsidR="00B6078B" w:rsidRPr="00E97250">
        <w:rPr>
          <w:rFonts w:ascii="Arial" w:hAnsi="Arial" w:cs="Arial"/>
        </w:rPr>
        <w:t>hite</w:t>
      </w:r>
      <w:r w:rsidR="00F11DA3" w:rsidRPr="00E97250">
        <w:rPr>
          <w:rFonts w:ascii="Arial" w:hAnsi="Arial" w:cs="Arial"/>
        </w:rPr>
        <w:t>s</w:t>
      </w:r>
      <w:r w:rsidR="00093490" w:rsidRPr="00E97250">
        <w:rPr>
          <w:rFonts w:ascii="Arial" w:hAnsi="Arial" w:cs="Arial"/>
        </w:rPr>
        <w:t>,</w:t>
      </w:r>
      <w:r w:rsidR="00B6078B" w:rsidRPr="00E97250">
        <w:rPr>
          <w:rFonts w:ascii="Arial" w:hAnsi="Arial" w:cs="Arial"/>
        </w:rPr>
        <w:t xml:space="preserve"> </w:t>
      </w:r>
      <w:r w:rsidR="00F11DA3" w:rsidRPr="00E97250">
        <w:rPr>
          <w:rFonts w:ascii="Arial" w:hAnsi="Arial" w:cs="Arial"/>
        </w:rPr>
        <w:t xml:space="preserve">the </w:t>
      </w:r>
      <w:r w:rsidR="00B6078B" w:rsidRPr="00E97250">
        <w:rPr>
          <w:rFonts w:ascii="Arial" w:hAnsi="Arial" w:cs="Arial"/>
        </w:rPr>
        <w:t xml:space="preserve">incidence </w:t>
      </w:r>
      <w:r w:rsidR="00421DA2" w:rsidRPr="00E97250">
        <w:rPr>
          <w:rFonts w:ascii="Arial" w:hAnsi="Arial" w:cs="Arial"/>
        </w:rPr>
        <w:t xml:space="preserve">is </w:t>
      </w:r>
      <w:r w:rsidR="00B6078B" w:rsidRPr="00E97250">
        <w:rPr>
          <w:rFonts w:ascii="Arial" w:hAnsi="Arial" w:cs="Arial"/>
        </w:rPr>
        <w:t xml:space="preserve">only 5.5 per 100,000. </w:t>
      </w:r>
      <w:r w:rsidR="00421DA2" w:rsidRPr="00E97250">
        <w:rPr>
          <w:rFonts w:ascii="Arial" w:hAnsi="Arial" w:cs="Arial"/>
        </w:rPr>
        <w:t xml:space="preserve">An </w:t>
      </w:r>
      <w:r w:rsidR="00B6078B" w:rsidRPr="00E97250">
        <w:rPr>
          <w:rFonts w:ascii="Arial" w:hAnsi="Arial" w:cs="Arial"/>
        </w:rPr>
        <w:t>annual increase was observed in all groups, but the highest increase was observed in Asian</w:t>
      </w:r>
      <w:r w:rsidR="00AB592C" w:rsidRPr="00E97250">
        <w:rPr>
          <w:rFonts w:ascii="Arial" w:hAnsi="Arial" w:cs="Arial"/>
        </w:rPr>
        <w:t>/</w:t>
      </w:r>
      <w:r w:rsidR="00B6078B" w:rsidRPr="00E97250">
        <w:rPr>
          <w:rFonts w:ascii="Arial" w:hAnsi="Arial" w:cs="Arial"/>
        </w:rPr>
        <w:t xml:space="preserve">Pacific </w:t>
      </w:r>
      <w:r w:rsidR="00093490" w:rsidRPr="00E97250">
        <w:rPr>
          <w:rFonts w:ascii="Arial" w:hAnsi="Arial" w:cs="Arial"/>
        </w:rPr>
        <w:t>I</w:t>
      </w:r>
      <w:r w:rsidR="00B6078B" w:rsidRPr="00E97250">
        <w:rPr>
          <w:rFonts w:ascii="Arial" w:hAnsi="Arial" w:cs="Arial"/>
        </w:rPr>
        <w:t>slanders</w:t>
      </w:r>
      <w:r w:rsidR="00421DA2" w:rsidRPr="00E97250">
        <w:rPr>
          <w:rFonts w:ascii="Arial" w:hAnsi="Arial" w:cs="Arial"/>
        </w:rPr>
        <w:t xml:space="preserve"> (</w:t>
      </w:r>
      <w:r w:rsidR="00B6078B" w:rsidRPr="00E97250">
        <w:rPr>
          <w:rFonts w:ascii="Arial" w:hAnsi="Arial" w:cs="Arial"/>
        </w:rPr>
        <w:t>8.92</w:t>
      </w:r>
      <w:r w:rsidR="00421DA2" w:rsidRPr="00E97250">
        <w:rPr>
          <w:rFonts w:ascii="Arial" w:hAnsi="Arial" w:cs="Arial"/>
        </w:rPr>
        <w:t>%)</w:t>
      </w:r>
      <w:r w:rsidR="00B6078B" w:rsidRPr="00E97250">
        <w:rPr>
          <w:rFonts w:ascii="Arial" w:hAnsi="Arial" w:cs="Arial"/>
        </w:rPr>
        <w:t>, followed by 7.17</w:t>
      </w:r>
      <w:r w:rsidR="00421DA2" w:rsidRPr="00E97250">
        <w:rPr>
          <w:rFonts w:ascii="Arial" w:hAnsi="Arial" w:cs="Arial"/>
        </w:rPr>
        <w:t>%</w:t>
      </w:r>
      <w:r w:rsidR="00B6078B" w:rsidRPr="00E97250">
        <w:rPr>
          <w:rFonts w:ascii="Arial" w:hAnsi="Arial" w:cs="Arial"/>
        </w:rPr>
        <w:t xml:space="preserve"> in Hispanic</w:t>
      </w:r>
      <w:r w:rsidR="00093490" w:rsidRPr="00E97250">
        <w:rPr>
          <w:rFonts w:ascii="Arial" w:hAnsi="Arial" w:cs="Arial"/>
        </w:rPr>
        <w:t>s</w:t>
      </w:r>
      <w:r w:rsidR="00B6078B" w:rsidRPr="00E97250">
        <w:rPr>
          <w:rFonts w:ascii="Arial" w:hAnsi="Arial" w:cs="Arial"/>
        </w:rPr>
        <w:t xml:space="preserve"> and 5.99</w:t>
      </w:r>
      <w:r w:rsidR="00421DA2" w:rsidRPr="00E97250">
        <w:rPr>
          <w:rFonts w:ascii="Arial" w:hAnsi="Arial" w:cs="Arial"/>
        </w:rPr>
        <w:t>%</w:t>
      </w:r>
      <w:r w:rsidR="00B6078B" w:rsidRPr="00E97250">
        <w:rPr>
          <w:rFonts w:ascii="Arial" w:hAnsi="Arial" w:cs="Arial"/>
        </w:rPr>
        <w:t xml:space="preserve"> </w:t>
      </w:r>
      <w:r w:rsidR="00F11DA3" w:rsidRPr="00E97250">
        <w:rPr>
          <w:rFonts w:ascii="Arial" w:hAnsi="Arial" w:cs="Arial"/>
        </w:rPr>
        <w:t xml:space="preserve">in </w:t>
      </w:r>
      <w:r w:rsidR="002A5B00" w:rsidRPr="00E97250">
        <w:rPr>
          <w:rFonts w:ascii="Arial" w:hAnsi="Arial" w:cs="Arial"/>
        </w:rPr>
        <w:t>n</w:t>
      </w:r>
      <w:r w:rsidR="00B6078B" w:rsidRPr="00E97250">
        <w:rPr>
          <w:rFonts w:ascii="Arial" w:hAnsi="Arial" w:cs="Arial"/>
        </w:rPr>
        <w:t>on-Hispanic Black</w:t>
      </w:r>
      <w:r w:rsidR="00F11DA3" w:rsidRPr="00E97250">
        <w:rPr>
          <w:rFonts w:ascii="Arial" w:hAnsi="Arial" w:cs="Arial"/>
        </w:rPr>
        <w:t>s</w:t>
      </w:r>
      <w:r w:rsidR="00421DA2" w:rsidRPr="00E97250">
        <w:rPr>
          <w:rFonts w:ascii="Arial" w:hAnsi="Arial" w:cs="Arial"/>
        </w:rPr>
        <w:t>,</w:t>
      </w:r>
      <w:r w:rsidR="00AB592C" w:rsidRPr="00E97250">
        <w:rPr>
          <w:rFonts w:ascii="Arial" w:hAnsi="Arial" w:cs="Arial"/>
        </w:rPr>
        <w:t xml:space="preserve"> compared to 1.83</w:t>
      </w:r>
      <w:r w:rsidR="00421DA2" w:rsidRPr="00E97250">
        <w:rPr>
          <w:rFonts w:ascii="Arial" w:hAnsi="Arial" w:cs="Arial"/>
        </w:rPr>
        <w:t>%</w:t>
      </w:r>
      <w:r w:rsidR="00AB592C" w:rsidRPr="00E97250">
        <w:rPr>
          <w:rFonts w:ascii="Arial" w:hAnsi="Arial" w:cs="Arial"/>
        </w:rPr>
        <w:t xml:space="preserve"> in </w:t>
      </w:r>
      <w:r w:rsidR="002A5B00" w:rsidRPr="00E97250">
        <w:rPr>
          <w:rFonts w:ascii="Arial" w:hAnsi="Arial" w:cs="Arial"/>
        </w:rPr>
        <w:t>n</w:t>
      </w:r>
      <w:r w:rsidR="00AB592C" w:rsidRPr="00E97250">
        <w:rPr>
          <w:rFonts w:ascii="Arial" w:hAnsi="Arial" w:cs="Arial"/>
        </w:rPr>
        <w:t xml:space="preserve">on-Hispanic </w:t>
      </w:r>
      <w:r w:rsidR="002A5B00" w:rsidRPr="00E97250">
        <w:rPr>
          <w:rFonts w:ascii="Arial" w:hAnsi="Arial" w:cs="Arial"/>
        </w:rPr>
        <w:t>W</w:t>
      </w:r>
      <w:r w:rsidR="00AB592C" w:rsidRPr="00E97250">
        <w:rPr>
          <w:rFonts w:ascii="Arial" w:hAnsi="Arial" w:cs="Arial"/>
        </w:rPr>
        <w:t>hite</w:t>
      </w:r>
      <w:r w:rsidR="00F11DA3" w:rsidRPr="00E97250">
        <w:rPr>
          <w:rFonts w:ascii="Arial" w:hAnsi="Arial" w:cs="Arial"/>
        </w:rPr>
        <w:t>s</w:t>
      </w:r>
      <w:r w:rsidR="00B6078B" w:rsidRPr="00E97250">
        <w:rPr>
          <w:rFonts w:ascii="Arial" w:hAnsi="Arial" w:cs="Arial"/>
        </w:rPr>
        <w:t xml:space="preserve">. </w:t>
      </w:r>
    </w:p>
    <w:p w14:paraId="1832AEAF" w14:textId="77777777" w:rsidR="00E77844" w:rsidRDefault="00E77844" w:rsidP="00E97250">
      <w:pPr>
        <w:spacing w:after="0" w:line="276" w:lineRule="auto"/>
        <w:contextualSpacing/>
        <w:rPr>
          <w:rFonts w:ascii="Arial" w:hAnsi="Arial" w:cs="Arial"/>
          <w:color w:val="C00000"/>
        </w:rPr>
      </w:pPr>
    </w:p>
    <w:p w14:paraId="7E8FB9A3" w14:textId="717A4A62" w:rsidR="00E77844" w:rsidRPr="00E77844" w:rsidRDefault="006A5844" w:rsidP="00E97250">
      <w:pPr>
        <w:spacing w:after="0" w:line="276" w:lineRule="auto"/>
        <w:contextualSpacing/>
        <w:rPr>
          <w:rFonts w:ascii="Arial" w:hAnsi="Arial" w:cs="Arial"/>
        </w:rPr>
      </w:pPr>
      <w:r w:rsidRPr="00E77844">
        <w:rPr>
          <w:rFonts w:ascii="Arial" w:hAnsi="Arial" w:cs="Arial"/>
          <w:color w:val="FF0000"/>
        </w:rPr>
        <w:t>E</w:t>
      </w:r>
      <w:r w:rsidR="00E77844" w:rsidRPr="00E77844">
        <w:rPr>
          <w:rFonts w:ascii="Arial" w:hAnsi="Arial" w:cs="Arial"/>
          <w:color w:val="FF0000"/>
        </w:rPr>
        <w:t>PIDEMIOLOGY ACCORDING TO GENDER AND AGE</w:t>
      </w:r>
      <w:r w:rsidR="00E206A1" w:rsidRPr="00E77844">
        <w:rPr>
          <w:rFonts w:ascii="Arial" w:hAnsi="Arial" w:cs="Arial"/>
          <w:rtl/>
        </w:rPr>
        <w:br/>
      </w:r>
    </w:p>
    <w:p w14:paraId="20CF33E3" w14:textId="6B64369B" w:rsidR="004F047A" w:rsidRPr="00E97250" w:rsidRDefault="00E206A1" w:rsidP="00E97250">
      <w:pPr>
        <w:spacing w:after="0" w:line="276" w:lineRule="auto"/>
        <w:contextualSpacing/>
        <w:rPr>
          <w:rFonts w:ascii="Arial" w:hAnsi="Arial" w:cs="Arial"/>
        </w:rPr>
      </w:pPr>
      <w:r w:rsidRPr="00E97250">
        <w:rPr>
          <w:rFonts w:ascii="Arial" w:hAnsi="Arial" w:cs="Arial"/>
        </w:rPr>
        <w:t>T</w:t>
      </w:r>
      <w:r w:rsidR="00AB592C" w:rsidRPr="00E97250">
        <w:rPr>
          <w:rFonts w:ascii="Arial" w:hAnsi="Arial" w:cs="Arial"/>
        </w:rPr>
        <w:t>he current incidence</w:t>
      </w:r>
      <w:r w:rsidR="002A5B00" w:rsidRPr="00E97250">
        <w:rPr>
          <w:rFonts w:ascii="Arial" w:hAnsi="Arial" w:cs="Arial"/>
        </w:rPr>
        <w:t xml:space="preserve"> </w:t>
      </w:r>
      <w:r w:rsidR="00AB592C" w:rsidRPr="00E97250">
        <w:rPr>
          <w:rFonts w:ascii="Arial" w:hAnsi="Arial" w:cs="Arial"/>
        </w:rPr>
        <w:t>in females is 21.6</w:t>
      </w:r>
      <w:r w:rsidR="00421DA2" w:rsidRPr="00E97250">
        <w:rPr>
          <w:rFonts w:ascii="Arial" w:hAnsi="Arial" w:cs="Arial"/>
        </w:rPr>
        <w:t xml:space="preserve"> per 100,000 </w:t>
      </w:r>
      <w:r w:rsidR="00AB592C" w:rsidRPr="00E97250">
        <w:rPr>
          <w:rFonts w:ascii="Arial" w:hAnsi="Arial" w:cs="Arial"/>
        </w:rPr>
        <w:t>and in males 14.2</w:t>
      </w:r>
      <w:r w:rsidR="00421DA2" w:rsidRPr="00E97250">
        <w:rPr>
          <w:rFonts w:ascii="Arial" w:hAnsi="Arial" w:cs="Arial"/>
        </w:rPr>
        <w:t>;</w:t>
      </w:r>
      <w:r w:rsidR="00AB592C" w:rsidRPr="00E97250">
        <w:rPr>
          <w:rFonts w:ascii="Arial" w:hAnsi="Arial" w:cs="Arial"/>
        </w:rPr>
        <w:t xml:space="preserve"> the </w:t>
      </w:r>
      <w:r w:rsidR="00421DA2" w:rsidRPr="00E97250">
        <w:rPr>
          <w:rFonts w:ascii="Arial" w:hAnsi="Arial" w:cs="Arial"/>
        </w:rPr>
        <w:t xml:space="preserve">temporal </w:t>
      </w:r>
      <w:r w:rsidR="00AB592C" w:rsidRPr="00E97250">
        <w:rPr>
          <w:rFonts w:ascii="Arial" w:hAnsi="Arial" w:cs="Arial"/>
        </w:rPr>
        <w:t>increase was similar in both genders</w:t>
      </w:r>
      <w:r w:rsidR="00AB592C" w:rsidRPr="00E97250">
        <w:rPr>
          <w:rFonts w:ascii="Arial" w:hAnsi="Arial" w:cs="Arial"/>
          <w:b/>
          <w:bCs/>
          <w:color w:val="00B050"/>
        </w:rPr>
        <w:t xml:space="preserve">. </w:t>
      </w:r>
      <w:r w:rsidR="00AB592C" w:rsidRPr="00E97250">
        <w:rPr>
          <w:rFonts w:ascii="Arial" w:hAnsi="Arial" w:cs="Arial"/>
        </w:rPr>
        <w:t xml:space="preserve">The incidence increases with age. </w:t>
      </w:r>
      <w:r w:rsidR="005073ED" w:rsidRPr="00E97250">
        <w:rPr>
          <w:rFonts w:ascii="Arial" w:hAnsi="Arial" w:cs="Arial"/>
        </w:rPr>
        <w:t xml:space="preserve">One of the most remarkable findings </w:t>
      </w:r>
      <w:r w:rsidR="00AB592C" w:rsidRPr="00E97250">
        <w:rPr>
          <w:rFonts w:ascii="Arial" w:hAnsi="Arial" w:cs="Arial"/>
        </w:rPr>
        <w:t>in th</w:t>
      </w:r>
      <w:r w:rsidR="00AB3E64" w:rsidRPr="00E97250">
        <w:rPr>
          <w:rFonts w:ascii="Arial" w:hAnsi="Arial" w:cs="Arial"/>
        </w:rPr>
        <w:t>e</w:t>
      </w:r>
      <w:r w:rsidR="00AB592C" w:rsidRPr="00E97250">
        <w:rPr>
          <w:rFonts w:ascii="Arial" w:hAnsi="Arial" w:cs="Arial"/>
        </w:rPr>
        <w:t xml:space="preserve"> </w:t>
      </w:r>
      <w:r w:rsidR="00AB3E64" w:rsidRPr="00E97250">
        <w:rPr>
          <w:rFonts w:ascii="Arial" w:hAnsi="Arial" w:cs="Arial"/>
        </w:rPr>
        <w:t xml:space="preserve">SEARCH </w:t>
      </w:r>
      <w:r w:rsidR="00AB592C" w:rsidRPr="00E97250">
        <w:rPr>
          <w:rFonts w:ascii="Arial" w:hAnsi="Arial" w:cs="Arial"/>
        </w:rPr>
        <w:t>study is that</w:t>
      </w:r>
      <w:r w:rsidR="004F047A" w:rsidRPr="00E97250">
        <w:rPr>
          <w:rFonts w:ascii="Arial" w:hAnsi="Arial" w:cs="Arial"/>
        </w:rPr>
        <w:t xml:space="preserve"> among</w:t>
      </w:r>
      <w:r w:rsidR="00AB592C" w:rsidRPr="00E97250">
        <w:rPr>
          <w:rFonts w:ascii="Arial" w:hAnsi="Arial" w:cs="Arial"/>
        </w:rPr>
        <w:t xml:space="preserve"> </w:t>
      </w:r>
      <w:r w:rsidR="00421DA2" w:rsidRPr="00E97250">
        <w:rPr>
          <w:rFonts w:ascii="Arial" w:hAnsi="Arial" w:cs="Arial"/>
        </w:rPr>
        <w:t>individuals</w:t>
      </w:r>
      <w:r w:rsidR="0061679C" w:rsidRPr="00E97250">
        <w:rPr>
          <w:rFonts w:ascii="Arial" w:hAnsi="Arial" w:cs="Arial"/>
        </w:rPr>
        <w:t xml:space="preserve"> 15-19 years</w:t>
      </w:r>
      <w:r w:rsidR="00421DA2" w:rsidRPr="00E97250">
        <w:rPr>
          <w:rFonts w:ascii="Arial" w:hAnsi="Arial" w:cs="Arial"/>
        </w:rPr>
        <w:t xml:space="preserve"> of age</w:t>
      </w:r>
      <w:r w:rsidR="0061679C" w:rsidRPr="00E97250">
        <w:rPr>
          <w:rFonts w:ascii="Arial" w:hAnsi="Arial" w:cs="Arial"/>
        </w:rPr>
        <w:t>, the incidence of T2D in 2017-2018 exceeded that of T1D (19.7 vs. 14.6 per 100</w:t>
      </w:r>
      <w:r w:rsidR="008A30F4" w:rsidRPr="00E97250">
        <w:rPr>
          <w:rFonts w:ascii="Arial" w:hAnsi="Arial" w:cs="Arial"/>
        </w:rPr>
        <w:t>,</w:t>
      </w:r>
      <w:r w:rsidR="0061679C" w:rsidRPr="00E97250">
        <w:rPr>
          <w:rFonts w:ascii="Arial" w:hAnsi="Arial" w:cs="Arial"/>
        </w:rPr>
        <w:t>000). This is the first time the incidence of T2D</w:t>
      </w:r>
      <w:r w:rsidR="008F28D8" w:rsidRPr="00E97250">
        <w:rPr>
          <w:rFonts w:ascii="Arial" w:hAnsi="Arial" w:cs="Arial"/>
        </w:rPr>
        <w:t xml:space="preserve"> </w:t>
      </w:r>
      <w:r w:rsidR="0061679C" w:rsidRPr="00E97250">
        <w:rPr>
          <w:rFonts w:ascii="Arial" w:hAnsi="Arial" w:cs="Arial"/>
        </w:rPr>
        <w:t>surpassed that of T1D</w:t>
      </w:r>
      <w:r w:rsidR="00421DA2" w:rsidRPr="00E97250">
        <w:rPr>
          <w:rFonts w:ascii="Arial" w:hAnsi="Arial" w:cs="Arial"/>
        </w:rPr>
        <w:t xml:space="preserve"> among youth</w:t>
      </w:r>
      <w:r w:rsidR="0061679C" w:rsidRPr="00E97250">
        <w:rPr>
          <w:rFonts w:ascii="Arial" w:hAnsi="Arial" w:cs="Arial"/>
        </w:rPr>
        <w:t>,</w:t>
      </w:r>
      <w:r w:rsidR="00AB3E64" w:rsidRPr="00E97250">
        <w:rPr>
          <w:rFonts w:ascii="Arial" w:hAnsi="Arial" w:cs="Arial"/>
        </w:rPr>
        <w:t xml:space="preserve"> </w:t>
      </w:r>
      <w:r w:rsidR="00420832" w:rsidRPr="00E97250">
        <w:rPr>
          <w:rFonts w:ascii="Arial" w:hAnsi="Arial" w:cs="Arial"/>
        </w:rPr>
        <w:t>sounding</w:t>
      </w:r>
      <w:r w:rsidR="00AB3E64" w:rsidRPr="00E97250">
        <w:rPr>
          <w:rFonts w:ascii="Arial" w:hAnsi="Arial" w:cs="Arial"/>
        </w:rPr>
        <w:t xml:space="preserve"> </w:t>
      </w:r>
      <w:r w:rsidR="0061679C" w:rsidRPr="00E97250">
        <w:rPr>
          <w:rFonts w:ascii="Arial" w:hAnsi="Arial" w:cs="Arial"/>
        </w:rPr>
        <w:t xml:space="preserve">alarming </w:t>
      </w:r>
      <w:r w:rsidR="00421DA2" w:rsidRPr="00E97250">
        <w:rPr>
          <w:rFonts w:ascii="Arial" w:hAnsi="Arial" w:cs="Arial"/>
        </w:rPr>
        <w:t xml:space="preserve">for </w:t>
      </w:r>
      <w:r w:rsidR="00AB3E64" w:rsidRPr="00E97250">
        <w:rPr>
          <w:rFonts w:ascii="Arial" w:hAnsi="Arial" w:cs="Arial"/>
        </w:rPr>
        <w:t>other countries</w:t>
      </w:r>
      <w:r w:rsidR="00421DA2" w:rsidRPr="00E97250">
        <w:rPr>
          <w:rFonts w:ascii="Arial" w:hAnsi="Arial" w:cs="Arial"/>
        </w:rPr>
        <w:t>, wh</w:t>
      </w:r>
      <w:r w:rsidR="008A30F4" w:rsidRPr="00E97250">
        <w:rPr>
          <w:rFonts w:ascii="Arial" w:hAnsi="Arial" w:cs="Arial"/>
        </w:rPr>
        <w:t>ich</w:t>
      </w:r>
      <w:r w:rsidR="00421DA2" w:rsidRPr="00E97250">
        <w:rPr>
          <w:rFonts w:ascii="Arial" w:hAnsi="Arial" w:cs="Arial"/>
        </w:rPr>
        <w:t xml:space="preserve"> may have a lower incidence than the USA, but are showing steady increases</w:t>
      </w:r>
      <w:r w:rsidR="00420832" w:rsidRPr="00E97250">
        <w:rPr>
          <w:rFonts w:ascii="Arial" w:hAnsi="Arial" w:cs="Arial"/>
        </w:rPr>
        <w:t>.</w:t>
      </w:r>
      <w:r w:rsidR="00C82755" w:rsidRPr="00E97250">
        <w:rPr>
          <w:rFonts w:ascii="Arial" w:hAnsi="Arial" w:cs="Arial"/>
        </w:rPr>
        <w:t xml:space="preserve"> </w:t>
      </w:r>
    </w:p>
    <w:p w14:paraId="27C6557E" w14:textId="77777777" w:rsidR="00E77844" w:rsidRDefault="009403E7" w:rsidP="00E97250">
      <w:pPr>
        <w:spacing w:after="0" w:line="276" w:lineRule="auto"/>
        <w:contextualSpacing/>
        <w:rPr>
          <w:rFonts w:ascii="Arial" w:hAnsi="Arial" w:cs="Arial"/>
        </w:rPr>
      </w:pPr>
      <w:r w:rsidRPr="00E97250">
        <w:rPr>
          <w:rFonts w:ascii="Arial" w:hAnsi="Arial" w:cs="Arial"/>
        </w:rPr>
        <w:br/>
      </w:r>
      <w:r w:rsidR="008D65A6" w:rsidRPr="00E97250">
        <w:rPr>
          <w:rFonts w:ascii="Arial" w:hAnsi="Arial" w:cs="Arial"/>
          <w:b/>
          <w:bCs/>
          <w:color w:val="00B050"/>
        </w:rPr>
        <w:t>E</w:t>
      </w:r>
      <w:r w:rsidR="008D65A6" w:rsidRPr="00E97250">
        <w:rPr>
          <w:rFonts w:ascii="Arial" w:hAnsi="Arial" w:cs="Arial"/>
          <w:b/>
          <w:bCs/>
          <w:color w:val="00B050"/>
          <w:lang w:bidi="he-IL"/>
        </w:rPr>
        <w:t>pidemiology in E</w:t>
      </w:r>
      <w:r w:rsidR="006E1D4F" w:rsidRPr="00E97250">
        <w:rPr>
          <w:rFonts w:ascii="Arial" w:hAnsi="Arial" w:cs="Arial"/>
          <w:b/>
          <w:bCs/>
          <w:color w:val="00B050"/>
          <w:lang w:bidi="he-IL"/>
        </w:rPr>
        <w:t>urope</w:t>
      </w:r>
      <w:r w:rsidR="008D65A6" w:rsidRPr="00E97250">
        <w:rPr>
          <w:rFonts w:ascii="Arial" w:hAnsi="Arial" w:cs="Arial"/>
          <w:b/>
          <w:bCs/>
          <w:color w:val="00B050"/>
          <w:lang w:bidi="he-IL"/>
        </w:rPr>
        <w:br/>
      </w:r>
    </w:p>
    <w:p w14:paraId="21527532" w14:textId="77777777" w:rsidR="002504BC" w:rsidRPr="002504BC" w:rsidRDefault="004F047A" w:rsidP="002504BC">
      <w:pPr>
        <w:rPr>
          <w:rFonts w:eastAsiaTheme="minorHAnsi"/>
          <w:kern w:val="2"/>
          <w14:ligatures w14:val="standardContextual"/>
        </w:rPr>
      </w:pPr>
      <w:r w:rsidRPr="00E97250">
        <w:rPr>
          <w:rFonts w:ascii="Arial" w:hAnsi="Arial" w:cs="Arial"/>
        </w:rPr>
        <w:t>Although the overall incidence of T2D in Europe is much lower than in the US, a similar change over time has been reported. I</w:t>
      </w:r>
      <w:r w:rsidR="006A5844" w:rsidRPr="00E97250">
        <w:rPr>
          <w:rFonts w:ascii="Arial" w:hAnsi="Arial" w:cs="Arial"/>
        </w:rPr>
        <w:t>n Germany, a three-fold increase in the prevalence of T2D was reported for 10-</w:t>
      </w:r>
      <w:r w:rsidR="008A30F4" w:rsidRPr="00E97250">
        <w:rPr>
          <w:rFonts w:ascii="Arial" w:hAnsi="Arial" w:cs="Arial"/>
        </w:rPr>
        <w:t xml:space="preserve"> to </w:t>
      </w:r>
      <w:r w:rsidR="006A5844" w:rsidRPr="00E97250">
        <w:rPr>
          <w:rFonts w:ascii="Arial" w:hAnsi="Arial" w:cs="Arial"/>
        </w:rPr>
        <w:t xml:space="preserve">19-year-olds </w:t>
      </w:r>
      <w:r w:rsidRPr="00E97250">
        <w:rPr>
          <w:rFonts w:ascii="Arial" w:hAnsi="Arial" w:cs="Arial"/>
        </w:rPr>
        <w:t xml:space="preserve">between </w:t>
      </w:r>
      <w:r w:rsidR="006A5844" w:rsidRPr="00E97250">
        <w:rPr>
          <w:rFonts w:ascii="Arial" w:hAnsi="Arial" w:cs="Arial"/>
        </w:rPr>
        <w:t>2002</w:t>
      </w:r>
      <w:r w:rsidR="008A30F4" w:rsidRPr="00E97250">
        <w:rPr>
          <w:rFonts w:ascii="Arial" w:hAnsi="Arial" w:cs="Arial"/>
        </w:rPr>
        <w:t xml:space="preserve"> and </w:t>
      </w:r>
      <w:r w:rsidR="006A5844" w:rsidRPr="00E97250">
        <w:rPr>
          <w:rFonts w:ascii="Arial" w:hAnsi="Arial" w:cs="Arial"/>
        </w:rPr>
        <w:t>2020 (3.4 to 10.8 per 100,000)</w:t>
      </w:r>
      <w:r w:rsidR="002504BC">
        <w:rPr>
          <w:rFonts w:ascii="Arial" w:hAnsi="Arial" w:cs="Arial"/>
        </w:rPr>
        <w:t xml:space="preserve"> </w:t>
      </w:r>
      <w:r w:rsidR="008D65A6" w:rsidRPr="00E97250">
        <w:rPr>
          <w:rFonts w:ascii="Arial" w:hAnsi="Arial" w:cs="Arial"/>
        </w:rPr>
        <w:fldChar w:fldCharType="begin">
          <w:fldData xml:space="preserve">PEVuZE5vdGU+PENpdGU+PEF1dGhvcj5TdGFobC1QZWhlPC9BdXRob3I+PFllYXI+MjAyMjwvWWVh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PEVuZE5vdGU+PENpdGU+PEF1dGhvcj5TdGFobC1QZWhlPC9BdXRob3I+PFllYXI+MjAyMjwvWWVh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8D65A6" w:rsidRPr="00E97250">
        <w:rPr>
          <w:rFonts w:ascii="Arial" w:hAnsi="Arial" w:cs="Arial"/>
        </w:rPr>
        <w:fldChar w:fldCharType="separate"/>
      </w:r>
      <w:r w:rsidR="00E77844">
        <w:rPr>
          <w:rFonts w:ascii="Arial" w:hAnsi="Arial" w:cs="Arial"/>
          <w:noProof/>
        </w:rPr>
        <w:t>(5)</w:t>
      </w:r>
      <w:r w:rsidR="008D65A6" w:rsidRPr="00E97250">
        <w:rPr>
          <w:rFonts w:ascii="Arial" w:hAnsi="Arial" w:cs="Arial"/>
        </w:rPr>
        <w:fldChar w:fldCharType="end"/>
      </w:r>
      <w:r w:rsidR="002504BC">
        <w:rPr>
          <w:rFonts w:ascii="Arial" w:hAnsi="Arial" w:cs="Arial"/>
        </w:rPr>
        <w:t>.</w:t>
      </w:r>
      <w:r w:rsidR="008D65A6" w:rsidRPr="00E97250">
        <w:rPr>
          <w:rFonts w:ascii="Arial" w:hAnsi="Arial" w:cs="Arial"/>
        </w:rPr>
        <w:t xml:space="preserve"> Similar to </w:t>
      </w:r>
      <w:r w:rsidR="000A132B" w:rsidRPr="00E97250">
        <w:rPr>
          <w:rFonts w:ascii="Arial" w:hAnsi="Arial" w:cs="Arial"/>
        </w:rPr>
        <w:t xml:space="preserve">the </w:t>
      </w:r>
      <w:r w:rsidR="008D65A6" w:rsidRPr="00E97250">
        <w:rPr>
          <w:rFonts w:ascii="Arial" w:hAnsi="Arial" w:cs="Arial"/>
        </w:rPr>
        <w:t>US, t</w:t>
      </w:r>
      <w:r w:rsidR="006A5844" w:rsidRPr="00E97250">
        <w:rPr>
          <w:rFonts w:ascii="Arial" w:hAnsi="Arial" w:cs="Arial"/>
        </w:rPr>
        <w:t>he estimated standardized prevalence of T2D</w:t>
      </w:r>
      <w:r w:rsidR="006357CF" w:rsidRPr="00E97250">
        <w:rPr>
          <w:rFonts w:ascii="Arial" w:hAnsi="Arial" w:cs="Arial"/>
        </w:rPr>
        <w:t xml:space="preserve"> </w:t>
      </w:r>
      <w:r w:rsidR="006A5844" w:rsidRPr="00E97250">
        <w:rPr>
          <w:rFonts w:ascii="Arial" w:hAnsi="Arial" w:cs="Arial"/>
        </w:rPr>
        <w:t xml:space="preserve">was 1.4 times higher among girls (12.8) than boys (9.0). </w:t>
      </w:r>
      <w:r w:rsidRPr="00E97250">
        <w:rPr>
          <w:rFonts w:ascii="Arial" w:hAnsi="Arial" w:cs="Arial"/>
        </w:rPr>
        <w:t xml:space="preserve">In the </w:t>
      </w:r>
      <w:r w:rsidR="006A5844" w:rsidRPr="00E97250">
        <w:rPr>
          <w:rFonts w:ascii="Arial" w:hAnsi="Arial" w:cs="Arial"/>
        </w:rPr>
        <w:t>UK</w:t>
      </w:r>
      <w:r w:rsidR="008A30F4" w:rsidRPr="00E97250">
        <w:rPr>
          <w:rFonts w:ascii="Arial" w:hAnsi="Arial" w:cs="Arial"/>
        </w:rPr>
        <w:t>,</w:t>
      </w:r>
      <w:r w:rsidR="006A5844" w:rsidRPr="00E97250">
        <w:rPr>
          <w:rFonts w:ascii="Arial" w:hAnsi="Arial" w:cs="Arial"/>
        </w:rPr>
        <w:t xml:space="preserve"> the number of children registered as having T2D and being treated in pediatric diabetes units has risen by more than 50% in </w:t>
      </w:r>
      <w:r w:rsidR="002504BC" w:rsidRPr="002504BC">
        <w:rPr>
          <w:rFonts w:ascii="Arial" w:eastAsiaTheme="minorHAnsi" w:hAnsi="Arial" w:cs="Arial"/>
          <w:kern w:val="2"/>
          <w14:ligatures w14:val="standardContextual"/>
        </w:rPr>
        <w:t>the past five years (11).</w:t>
      </w:r>
    </w:p>
    <w:p w14:paraId="3C1B1966" w14:textId="77777777" w:rsidR="00E77844" w:rsidRDefault="00104FBB" w:rsidP="00E97250">
      <w:pPr>
        <w:spacing w:after="0" w:line="276" w:lineRule="auto"/>
        <w:contextualSpacing/>
        <w:rPr>
          <w:rFonts w:ascii="Arial" w:hAnsi="Arial" w:cs="Arial"/>
        </w:rPr>
      </w:pPr>
      <w:r w:rsidRPr="00E97250">
        <w:rPr>
          <w:rFonts w:ascii="Arial" w:hAnsi="Arial" w:cs="Arial"/>
          <w:b/>
          <w:bCs/>
          <w:color w:val="00B050"/>
        </w:rPr>
        <w:t>E</w:t>
      </w:r>
      <w:r w:rsidRPr="00E97250">
        <w:rPr>
          <w:rFonts w:ascii="Arial" w:hAnsi="Arial" w:cs="Arial"/>
          <w:b/>
          <w:bCs/>
          <w:color w:val="00B050"/>
          <w:lang w:bidi="he-IL"/>
        </w:rPr>
        <w:t xml:space="preserve">pidemiology in </w:t>
      </w:r>
      <w:r w:rsidR="005678D1" w:rsidRPr="00E97250">
        <w:rPr>
          <w:rFonts w:ascii="Arial" w:hAnsi="Arial" w:cs="Arial"/>
          <w:b/>
          <w:bCs/>
          <w:color w:val="00B050"/>
          <w:lang w:bidi="he-IL"/>
        </w:rPr>
        <w:t>Asia</w:t>
      </w:r>
      <w:r w:rsidR="005678D1" w:rsidRPr="00E97250">
        <w:rPr>
          <w:rFonts w:ascii="Arial" w:hAnsi="Arial" w:cs="Arial"/>
          <w:b/>
          <w:bCs/>
          <w:color w:val="00B050"/>
          <w:lang w:bidi="he-IL"/>
        </w:rPr>
        <w:br/>
      </w:r>
    </w:p>
    <w:p w14:paraId="37CF7A00" w14:textId="3F598D2C" w:rsidR="005678D1" w:rsidRPr="00E97250" w:rsidRDefault="005678D1" w:rsidP="00E97250">
      <w:pPr>
        <w:spacing w:after="0" w:line="276" w:lineRule="auto"/>
        <w:contextualSpacing/>
        <w:rPr>
          <w:rFonts w:ascii="Arial" w:hAnsi="Arial" w:cs="Arial"/>
        </w:rPr>
      </w:pPr>
      <w:r w:rsidRPr="00E97250">
        <w:rPr>
          <w:rFonts w:ascii="Arial" w:hAnsi="Arial" w:cs="Arial"/>
        </w:rPr>
        <w:t>Data retrieved from the Hong Kong Childhood Diabetes Registry reve</w:t>
      </w:r>
      <w:r w:rsidR="004F047A" w:rsidRPr="00E97250">
        <w:rPr>
          <w:rFonts w:ascii="Arial" w:hAnsi="Arial" w:cs="Arial"/>
        </w:rPr>
        <w:t>a</w:t>
      </w:r>
      <w:r w:rsidRPr="00E97250">
        <w:rPr>
          <w:rFonts w:ascii="Arial" w:hAnsi="Arial" w:cs="Arial"/>
        </w:rPr>
        <w:t>led a threefold increase in T2D in children</w:t>
      </w:r>
      <w:r w:rsidR="00B7424F" w:rsidRPr="00E97250">
        <w:rPr>
          <w:rFonts w:ascii="Arial" w:hAnsi="Arial" w:cs="Arial"/>
        </w:rPr>
        <w:t xml:space="preserve">, </w:t>
      </w:r>
      <w:r w:rsidRPr="00E97250">
        <w:rPr>
          <w:rFonts w:ascii="Arial" w:hAnsi="Arial" w:cs="Arial"/>
        </w:rPr>
        <w:t xml:space="preserve">from 1.27 per 100,000 in 1997-2007 to 3.42 per </w:t>
      </w:r>
      <w:r w:rsidR="00BA1157" w:rsidRPr="00E97250">
        <w:rPr>
          <w:rFonts w:ascii="Arial" w:hAnsi="Arial" w:cs="Arial"/>
        </w:rPr>
        <w:t xml:space="preserve">100,000 </w:t>
      </w:r>
      <w:r w:rsidRPr="00E97250">
        <w:rPr>
          <w:rFonts w:ascii="Arial" w:hAnsi="Arial" w:cs="Arial"/>
        </w:rPr>
        <w:t>in 2008-2018</w:t>
      </w:r>
      <w:r w:rsidR="002504BC">
        <w:rPr>
          <w:rFonts w:ascii="Arial" w:hAnsi="Arial" w:cs="Arial"/>
        </w:rPr>
        <w:t xml:space="preserve"> </w:t>
      </w:r>
      <w:r w:rsidRPr="00E97250">
        <w:rPr>
          <w:rFonts w:ascii="Arial" w:hAnsi="Arial" w:cs="Arial"/>
        </w:rPr>
        <w:fldChar w:fldCharType="begin">
          <w:fldData xml:space="preserve">PEVuZE5vdGU+PENpdGU+PEF1dGhvcj5UdW5nPC9BdXRob3I+PFllYXI+MjAyMjwvWWVhcj48UmVj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PEVuZE5vdGU+PENpdGU+PEF1dGhvcj5UdW5nPC9BdXRob3I+PFllYXI+MjAyMjwvWWVhcj48UmVj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Pr="00E97250">
        <w:rPr>
          <w:rFonts w:ascii="Arial" w:hAnsi="Arial" w:cs="Arial"/>
        </w:rPr>
        <w:fldChar w:fldCharType="separate"/>
      </w:r>
      <w:r w:rsidR="00E77844">
        <w:rPr>
          <w:rFonts w:ascii="Arial" w:hAnsi="Arial" w:cs="Arial"/>
          <w:noProof/>
        </w:rPr>
        <w:t>(6)</w:t>
      </w:r>
      <w:r w:rsidRPr="00E97250">
        <w:rPr>
          <w:rFonts w:ascii="Arial" w:hAnsi="Arial" w:cs="Arial"/>
        </w:rPr>
        <w:fldChar w:fldCharType="end"/>
      </w:r>
      <w:r w:rsidR="002504BC">
        <w:rPr>
          <w:rFonts w:ascii="Arial" w:hAnsi="Arial" w:cs="Arial"/>
        </w:rPr>
        <w:t>.</w:t>
      </w:r>
      <w:r w:rsidRPr="00E97250">
        <w:rPr>
          <w:rFonts w:ascii="Arial" w:hAnsi="Arial" w:cs="Arial"/>
        </w:rPr>
        <w:t xml:space="preserve"> </w:t>
      </w:r>
      <w:r w:rsidR="004D46BA" w:rsidRPr="00E97250">
        <w:rPr>
          <w:rFonts w:ascii="Arial" w:hAnsi="Arial" w:cs="Arial"/>
        </w:rPr>
        <w:t xml:space="preserve">Data from China </w:t>
      </w:r>
      <w:r w:rsidR="004F047A" w:rsidRPr="00E97250">
        <w:rPr>
          <w:rFonts w:ascii="Arial" w:hAnsi="Arial" w:cs="Arial"/>
        </w:rPr>
        <w:t xml:space="preserve">demonstrated </w:t>
      </w:r>
      <w:r w:rsidR="005F22E9" w:rsidRPr="00E97250">
        <w:rPr>
          <w:rFonts w:ascii="Arial" w:hAnsi="Arial" w:cs="Arial"/>
        </w:rPr>
        <w:t>an average annual increase of 26.6% in youth aged 10-19 years</w:t>
      </w:r>
      <w:r w:rsidR="006962D7">
        <w:rPr>
          <w:rFonts w:ascii="Arial" w:hAnsi="Arial" w:cs="Arial"/>
        </w:rPr>
        <w:t xml:space="preserve"> </w:t>
      </w:r>
      <w:r w:rsidR="005F22E9" w:rsidRPr="00E97250">
        <w:rPr>
          <w:rFonts w:ascii="Arial" w:hAnsi="Arial" w:cs="Arial"/>
        </w:rPr>
        <w:fldChar w:fldCharType="begin">
          <w:fldData xml:space="preserve">PEVuZE5vdGU+PENpdGU+PEF1dGhvcj5XdTwvQXV0aG9yPjxZZWFyPjIwMTc8L1llYXI+PFJlY051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PEVuZE5vdGU+PENpdGU+PEF1dGhvcj5XdTwvQXV0aG9yPjxZZWFyPjIwMTc8L1llYXI+PFJlY051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5F22E9" w:rsidRPr="00E97250">
        <w:rPr>
          <w:rFonts w:ascii="Arial" w:hAnsi="Arial" w:cs="Arial"/>
        </w:rPr>
        <w:fldChar w:fldCharType="separate"/>
      </w:r>
      <w:r w:rsidR="00E77844">
        <w:rPr>
          <w:rFonts w:ascii="Arial" w:hAnsi="Arial" w:cs="Arial"/>
          <w:noProof/>
        </w:rPr>
        <w:t>(12)</w:t>
      </w:r>
      <w:r w:rsidR="005F22E9" w:rsidRPr="00E97250">
        <w:rPr>
          <w:rFonts w:ascii="Arial" w:hAnsi="Arial" w:cs="Arial"/>
        </w:rPr>
        <w:fldChar w:fldCharType="end"/>
      </w:r>
      <w:r w:rsidR="006962D7">
        <w:rPr>
          <w:rFonts w:ascii="Arial" w:hAnsi="Arial" w:cs="Arial"/>
        </w:rPr>
        <w:t>.</w:t>
      </w:r>
      <w:r w:rsidR="005F22E9" w:rsidRPr="00E97250">
        <w:rPr>
          <w:rFonts w:ascii="Arial" w:hAnsi="Arial" w:cs="Arial"/>
        </w:rPr>
        <w:t xml:space="preserve"> </w:t>
      </w:r>
      <w:r w:rsidR="009B6C37" w:rsidRPr="00E97250">
        <w:rPr>
          <w:rFonts w:ascii="Arial" w:hAnsi="Arial" w:cs="Arial"/>
        </w:rPr>
        <w:t>There was n</w:t>
      </w:r>
      <w:r w:rsidR="0084550A" w:rsidRPr="00E97250">
        <w:rPr>
          <w:rFonts w:ascii="Arial" w:hAnsi="Arial" w:cs="Arial"/>
        </w:rPr>
        <w:t xml:space="preserve">o statistically significant difference in incidence between boys and girls. However, the risk </w:t>
      </w:r>
      <w:r w:rsidR="00BA1157" w:rsidRPr="00E97250">
        <w:rPr>
          <w:rFonts w:ascii="Arial" w:hAnsi="Arial" w:cs="Arial"/>
        </w:rPr>
        <w:t>of</w:t>
      </w:r>
      <w:r w:rsidR="00E7491F" w:rsidRPr="00E97250">
        <w:rPr>
          <w:rFonts w:ascii="Arial" w:hAnsi="Arial" w:cs="Arial"/>
        </w:rPr>
        <w:t xml:space="preserve"> </w:t>
      </w:r>
      <w:r w:rsidR="0084550A" w:rsidRPr="00E97250">
        <w:rPr>
          <w:rFonts w:ascii="Arial" w:hAnsi="Arial" w:cs="Arial"/>
        </w:rPr>
        <w:t>T2D was 1.49 times higher in urban area</w:t>
      </w:r>
      <w:r w:rsidR="009B6C37" w:rsidRPr="00E97250">
        <w:rPr>
          <w:rFonts w:ascii="Arial" w:hAnsi="Arial" w:cs="Arial"/>
        </w:rPr>
        <w:t>s</w:t>
      </w:r>
      <w:r w:rsidR="0084550A" w:rsidRPr="00E97250">
        <w:rPr>
          <w:rFonts w:ascii="Arial" w:hAnsi="Arial" w:cs="Arial"/>
        </w:rPr>
        <w:t xml:space="preserve"> than in rural area</w:t>
      </w:r>
      <w:r w:rsidR="009B6C37" w:rsidRPr="00E97250">
        <w:rPr>
          <w:rFonts w:ascii="Arial" w:hAnsi="Arial" w:cs="Arial"/>
        </w:rPr>
        <w:t>s</w:t>
      </w:r>
      <w:r w:rsidR="0084550A" w:rsidRPr="00E97250">
        <w:rPr>
          <w:rFonts w:ascii="Arial" w:hAnsi="Arial" w:cs="Arial"/>
        </w:rPr>
        <w:t>.</w:t>
      </w:r>
      <w:r w:rsidR="00C82755" w:rsidRPr="00E97250">
        <w:rPr>
          <w:rFonts w:ascii="Arial" w:hAnsi="Arial" w:cs="Arial"/>
        </w:rPr>
        <w:t xml:space="preserve"> </w:t>
      </w:r>
    </w:p>
    <w:p w14:paraId="2422FFEA" w14:textId="77777777" w:rsidR="00420832" w:rsidRPr="00E97250" w:rsidRDefault="00420832" w:rsidP="00E97250">
      <w:pPr>
        <w:tabs>
          <w:tab w:val="left" w:pos="284"/>
        </w:tabs>
        <w:spacing w:after="0" w:line="276" w:lineRule="auto"/>
        <w:contextualSpacing/>
        <w:rPr>
          <w:rFonts w:ascii="Arial" w:hAnsi="Arial" w:cs="Arial"/>
        </w:rPr>
      </w:pPr>
    </w:p>
    <w:p w14:paraId="7C3791F6" w14:textId="77777777" w:rsidR="00E77844" w:rsidRDefault="006E1D4F" w:rsidP="00E97250">
      <w:pPr>
        <w:spacing w:after="0" w:line="276" w:lineRule="auto"/>
        <w:rPr>
          <w:rFonts w:ascii="Arial" w:eastAsia="Calibri" w:hAnsi="Arial" w:cs="Arial"/>
        </w:rPr>
      </w:pPr>
      <w:r w:rsidRPr="00E97250">
        <w:rPr>
          <w:rFonts w:ascii="Arial" w:eastAsia="Calibri" w:hAnsi="Arial" w:cs="Arial"/>
          <w:b/>
          <w:color w:val="0070C0"/>
        </w:rPr>
        <w:t>RISK FACTORS FOR T2D IN CHILDREN</w:t>
      </w:r>
      <w:r w:rsidR="00F83D00" w:rsidRPr="00E97250">
        <w:rPr>
          <w:rFonts w:ascii="Arial" w:eastAsia="Calibri" w:hAnsi="Arial" w:cs="Arial"/>
          <w:b/>
          <w:color w:val="0070C0"/>
          <w:rtl/>
        </w:rPr>
        <w:br/>
      </w:r>
    </w:p>
    <w:p w14:paraId="0B0F0D5C" w14:textId="76AA3EC9" w:rsidR="005E7DB8" w:rsidRDefault="00493475" w:rsidP="00E97250">
      <w:pPr>
        <w:spacing w:after="0" w:line="276" w:lineRule="auto"/>
        <w:rPr>
          <w:rFonts w:ascii="Arial" w:hAnsi="Arial" w:cs="Arial"/>
          <w:lang w:bidi="he-IL"/>
        </w:rPr>
      </w:pPr>
      <w:r w:rsidRPr="00E97250">
        <w:rPr>
          <w:rFonts w:ascii="Arial" w:eastAsia="Calibri" w:hAnsi="Arial" w:cs="Arial"/>
        </w:rPr>
        <w:lastRenderedPageBreak/>
        <w:t>The i</w:t>
      </w:r>
      <w:r w:rsidR="00F83D00" w:rsidRPr="00E97250">
        <w:rPr>
          <w:rFonts w:ascii="Arial" w:eastAsia="Calibri" w:hAnsi="Arial" w:cs="Arial"/>
        </w:rPr>
        <w:t>ncreased risk of developing T</w:t>
      </w:r>
      <w:r w:rsidR="00F83D00" w:rsidRPr="00E97250">
        <w:rPr>
          <w:rFonts w:ascii="Arial" w:eastAsia="Calibri" w:hAnsi="Arial" w:cs="Arial"/>
          <w:rtl/>
        </w:rPr>
        <w:t>2</w:t>
      </w:r>
      <w:r w:rsidR="00F83D00" w:rsidRPr="00E97250">
        <w:rPr>
          <w:rFonts w:ascii="Arial" w:eastAsia="Calibri" w:hAnsi="Arial" w:cs="Arial"/>
        </w:rPr>
        <w:t xml:space="preserve">D in children is </w:t>
      </w:r>
      <w:r w:rsidR="00D7061C" w:rsidRPr="00E97250">
        <w:rPr>
          <w:rFonts w:ascii="Arial" w:eastAsia="Calibri" w:hAnsi="Arial" w:cs="Arial"/>
        </w:rPr>
        <w:t xml:space="preserve">associated with </w:t>
      </w:r>
      <w:r w:rsidR="00F83D00" w:rsidRPr="00E97250">
        <w:rPr>
          <w:rFonts w:ascii="Arial" w:eastAsia="Calibri" w:hAnsi="Arial" w:cs="Arial"/>
        </w:rPr>
        <w:t xml:space="preserve">genetics, </w:t>
      </w:r>
      <w:r w:rsidR="00D7061C" w:rsidRPr="00E97250">
        <w:rPr>
          <w:rFonts w:ascii="Arial" w:eastAsia="Calibri" w:hAnsi="Arial" w:cs="Arial"/>
        </w:rPr>
        <w:t>an</w:t>
      </w:r>
      <w:r w:rsidR="00F83D00" w:rsidRPr="00E97250">
        <w:rPr>
          <w:rFonts w:ascii="Arial" w:eastAsia="Calibri" w:hAnsi="Arial" w:cs="Arial"/>
        </w:rPr>
        <w:t xml:space="preserve"> obesogenic environment</w:t>
      </w:r>
      <w:r w:rsidR="00D7061C" w:rsidRPr="00E97250">
        <w:rPr>
          <w:rFonts w:ascii="Arial" w:eastAsia="Calibri" w:hAnsi="Arial" w:cs="Arial"/>
        </w:rPr>
        <w:t>,</w:t>
      </w:r>
      <w:r w:rsidR="003019CA" w:rsidRPr="00E97250">
        <w:rPr>
          <w:rFonts w:ascii="Arial" w:eastAsia="Calibri" w:hAnsi="Arial" w:cs="Arial"/>
        </w:rPr>
        <w:t xml:space="preserve"> </w:t>
      </w:r>
      <w:r w:rsidRPr="00E97250">
        <w:rPr>
          <w:rFonts w:ascii="Arial" w:eastAsia="Calibri" w:hAnsi="Arial" w:cs="Arial"/>
        </w:rPr>
        <w:t xml:space="preserve">and </w:t>
      </w:r>
      <w:r w:rsidR="00765447" w:rsidRPr="00E97250">
        <w:rPr>
          <w:rFonts w:ascii="Arial" w:eastAsia="Calibri" w:hAnsi="Arial" w:cs="Arial"/>
        </w:rPr>
        <w:t xml:space="preserve">obesity, </w:t>
      </w:r>
      <w:r w:rsidR="00E62271" w:rsidRPr="00E97250">
        <w:rPr>
          <w:rFonts w:ascii="Arial" w:eastAsia="Calibri" w:hAnsi="Arial" w:cs="Arial"/>
        </w:rPr>
        <w:t>along with</w:t>
      </w:r>
      <w:r w:rsidR="003019CA" w:rsidRPr="00E97250">
        <w:rPr>
          <w:rFonts w:ascii="Arial" w:eastAsia="Calibri" w:hAnsi="Arial" w:cs="Arial"/>
        </w:rPr>
        <w:t xml:space="preserve"> the interaction</w:t>
      </w:r>
      <w:r w:rsidR="00D7061C" w:rsidRPr="00E97250">
        <w:rPr>
          <w:rFonts w:ascii="Arial" w:eastAsia="Calibri" w:hAnsi="Arial" w:cs="Arial"/>
        </w:rPr>
        <w:t>s</w:t>
      </w:r>
      <w:r w:rsidR="003019CA" w:rsidRPr="00E97250">
        <w:rPr>
          <w:rFonts w:ascii="Arial" w:eastAsia="Calibri" w:hAnsi="Arial" w:cs="Arial"/>
        </w:rPr>
        <w:t xml:space="preserve"> </w:t>
      </w:r>
      <w:r w:rsidR="00D7061C" w:rsidRPr="00E97250">
        <w:rPr>
          <w:rFonts w:ascii="Arial" w:eastAsia="Calibri" w:hAnsi="Arial" w:cs="Arial"/>
        </w:rPr>
        <w:t xml:space="preserve">among </w:t>
      </w:r>
      <w:r w:rsidR="003019CA" w:rsidRPr="00E97250">
        <w:rPr>
          <w:rFonts w:ascii="Arial" w:eastAsia="Calibri" w:hAnsi="Arial" w:cs="Arial"/>
        </w:rPr>
        <w:t>these factors</w:t>
      </w:r>
      <w:r w:rsidR="00F83D00" w:rsidRPr="00E97250">
        <w:rPr>
          <w:rFonts w:ascii="Arial" w:eastAsia="Calibri" w:hAnsi="Arial" w:cs="Arial"/>
        </w:rPr>
        <w:t xml:space="preserve"> </w:t>
      </w:r>
      <w:r w:rsidR="00F83D00" w:rsidRPr="006962D7">
        <w:rPr>
          <w:rFonts w:ascii="Arial" w:eastAsia="Calibri" w:hAnsi="Arial" w:cs="Arial"/>
        </w:rPr>
        <w:t>(</w:t>
      </w:r>
      <w:r w:rsidR="00EE32A8" w:rsidRPr="006962D7">
        <w:rPr>
          <w:rFonts w:ascii="Arial" w:eastAsia="Calibri" w:hAnsi="Arial" w:cs="Arial"/>
        </w:rPr>
        <w:t>F</w:t>
      </w:r>
      <w:r w:rsidR="00F83D00" w:rsidRPr="006962D7">
        <w:rPr>
          <w:rFonts w:ascii="Arial" w:eastAsia="Calibri" w:hAnsi="Arial" w:cs="Arial"/>
        </w:rPr>
        <w:t>ig</w:t>
      </w:r>
      <w:r w:rsidR="00712267" w:rsidRPr="006962D7">
        <w:rPr>
          <w:rFonts w:ascii="Arial" w:eastAsia="Calibri" w:hAnsi="Arial" w:cs="Arial"/>
        </w:rPr>
        <w:t>ure</w:t>
      </w:r>
      <w:r w:rsidR="00F83D00" w:rsidRPr="006962D7">
        <w:rPr>
          <w:rFonts w:ascii="Arial" w:eastAsia="Calibri" w:hAnsi="Arial" w:cs="Arial"/>
        </w:rPr>
        <w:t xml:space="preserve"> 1)</w:t>
      </w:r>
      <w:r w:rsidR="00C871EE" w:rsidRPr="006962D7">
        <w:rPr>
          <w:rFonts w:ascii="Arial" w:eastAsia="Calibri" w:hAnsi="Arial" w:cs="Arial"/>
        </w:rPr>
        <w:t>.</w:t>
      </w:r>
      <w:r w:rsidR="005E7DB8" w:rsidRPr="006962D7">
        <w:rPr>
          <w:rFonts w:ascii="Arial" w:eastAsia="Calibri" w:hAnsi="Arial" w:cs="Arial"/>
        </w:rPr>
        <w:t xml:space="preserve"> </w:t>
      </w:r>
      <w:r w:rsidR="005E7DB8" w:rsidRPr="00E97250">
        <w:rPr>
          <w:rFonts w:ascii="Arial" w:hAnsi="Arial" w:cs="Arial"/>
        </w:rPr>
        <w:t>This visual representation emphasizes the multifaceted nature of risk factors for T2D in children and adolescents, illustrating the intricate connections between genetics, environmental factors, obesity, and the eventual development of T</w:t>
      </w:r>
      <w:r w:rsidR="005E7DB8" w:rsidRPr="00E97250">
        <w:rPr>
          <w:rFonts w:ascii="Arial" w:hAnsi="Arial" w:cs="Arial"/>
          <w:rtl/>
          <w:lang w:bidi="he-IL"/>
        </w:rPr>
        <w:t>2</w:t>
      </w:r>
      <w:r w:rsidR="005E7DB8" w:rsidRPr="00E97250">
        <w:rPr>
          <w:rFonts w:ascii="Arial" w:hAnsi="Arial" w:cs="Arial"/>
          <w:lang w:bidi="he-IL"/>
        </w:rPr>
        <w:t>D.</w:t>
      </w:r>
    </w:p>
    <w:p w14:paraId="729AA0C8" w14:textId="77777777" w:rsidR="006962D7" w:rsidRDefault="006962D7" w:rsidP="00E97250">
      <w:pPr>
        <w:spacing w:after="0" w:line="276" w:lineRule="auto"/>
        <w:rPr>
          <w:rFonts w:ascii="Arial" w:hAnsi="Arial" w:cs="Arial"/>
          <w:lang w:bidi="he-IL"/>
        </w:rPr>
      </w:pPr>
    </w:p>
    <w:p w14:paraId="5A8C8AD9" w14:textId="7FAE6F0A" w:rsidR="006962D7" w:rsidRPr="00E97250" w:rsidRDefault="006962D7" w:rsidP="00E97250">
      <w:pPr>
        <w:spacing w:after="0" w:line="276" w:lineRule="auto"/>
        <w:rPr>
          <w:rFonts w:ascii="Arial" w:hAnsi="Arial" w:cs="Arial"/>
          <w:lang w:bidi="he-IL"/>
        </w:rPr>
      </w:pPr>
      <w:r>
        <w:rPr>
          <w:rFonts w:ascii="Arial" w:hAnsi="Arial" w:cs="Arial"/>
          <w:noProof/>
          <w:lang w:bidi="he-IL"/>
        </w:rPr>
        <w:drawing>
          <wp:inline distT="0" distB="0" distL="0" distR="0" wp14:anchorId="61E6BFE0" wp14:editId="7CEA1A68">
            <wp:extent cx="5943600" cy="5093335"/>
            <wp:effectExtent l="0" t="0" r="0" b="0"/>
            <wp:docPr id="8360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8106" name="Picture 83608106"/>
                    <pic:cNvPicPr/>
                  </pic:nvPicPr>
                  <pic:blipFill>
                    <a:blip r:embed="rId10">
                      <a:extLst>
                        <a:ext uri="{28A0092B-C50C-407E-A947-70E740481C1C}">
                          <a14:useLocalDpi xmlns:a14="http://schemas.microsoft.com/office/drawing/2010/main" val="0"/>
                        </a:ext>
                      </a:extLst>
                    </a:blip>
                    <a:stretch>
                      <a:fillRect/>
                    </a:stretch>
                  </pic:blipFill>
                  <pic:spPr>
                    <a:xfrm>
                      <a:off x="0" y="0"/>
                      <a:ext cx="5943600" cy="5093335"/>
                    </a:xfrm>
                    <a:prstGeom prst="rect">
                      <a:avLst/>
                    </a:prstGeom>
                  </pic:spPr>
                </pic:pic>
              </a:graphicData>
            </a:graphic>
          </wp:inline>
        </w:drawing>
      </w:r>
    </w:p>
    <w:p w14:paraId="4F543884" w14:textId="77777777" w:rsidR="00633A88" w:rsidRDefault="006962D7" w:rsidP="006962D7">
      <w:pPr>
        <w:spacing w:after="0" w:line="276" w:lineRule="auto"/>
        <w:rPr>
          <w:rFonts w:ascii="Arial" w:eastAsia="Times New Roman" w:hAnsi="Arial" w:cs="Arial"/>
          <w:b/>
          <w:bCs/>
        </w:rPr>
      </w:pPr>
      <w:r w:rsidRPr="006962D7">
        <w:rPr>
          <w:rFonts w:ascii="Arial" w:eastAsia="Times New Roman" w:hAnsi="Arial" w:cs="Arial"/>
          <w:b/>
          <w:bCs/>
        </w:rPr>
        <w:t>Figure 1. Risk Factors for T2D in Children and Adolescents. Risk factors for T2D in children and adolescents can be visualized as a series of interconnected circles, illustrating the complex interplay of various influences:</w:t>
      </w:r>
      <w:r w:rsidR="00633A88">
        <w:rPr>
          <w:rFonts w:ascii="Arial" w:eastAsia="Times New Roman" w:hAnsi="Arial" w:cs="Arial"/>
          <w:b/>
          <w:bCs/>
        </w:rPr>
        <w:t xml:space="preserve"> </w:t>
      </w:r>
    </w:p>
    <w:p w14:paraId="0E29DDFD" w14:textId="77777777" w:rsidR="00633A88" w:rsidRDefault="006962D7" w:rsidP="006962D7">
      <w:pPr>
        <w:spacing w:after="0" w:line="276" w:lineRule="auto"/>
        <w:rPr>
          <w:rFonts w:ascii="Arial" w:eastAsia="Times New Roman" w:hAnsi="Arial" w:cs="Arial"/>
          <w:b/>
          <w:bCs/>
        </w:rPr>
      </w:pPr>
      <w:r w:rsidRPr="006962D7">
        <w:rPr>
          <w:rFonts w:ascii="Arial" w:eastAsia="Times New Roman" w:hAnsi="Arial" w:cs="Arial"/>
          <w:b/>
          <w:bCs/>
        </w:rPr>
        <w:t>Environment (Outer Circle): The outermost circle represents the broader environmental factors that encompass everything from the intrauterine environment to residential neighborhood.</w:t>
      </w:r>
      <w:r w:rsidR="00633A88">
        <w:rPr>
          <w:rFonts w:ascii="Arial" w:eastAsia="Times New Roman" w:hAnsi="Arial" w:cs="Arial"/>
          <w:b/>
          <w:bCs/>
        </w:rPr>
        <w:t xml:space="preserve"> </w:t>
      </w:r>
    </w:p>
    <w:p w14:paraId="69EB349A" w14:textId="77777777" w:rsidR="00633A88" w:rsidRDefault="006962D7" w:rsidP="006962D7">
      <w:pPr>
        <w:spacing w:after="0" w:line="276" w:lineRule="auto"/>
        <w:rPr>
          <w:rFonts w:ascii="Arial" w:eastAsia="Times New Roman" w:hAnsi="Arial" w:cs="Arial"/>
          <w:b/>
          <w:bCs/>
        </w:rPr>
      </w:pPr>
      <w:r w:rsidRPr="006962D7">
        <w:rPr>
          <w:rFonts w:ascii="Arial" w:eastAsia="Times New Roman" w:hAnsi="Arial" w:cs="Arial"/>
          <w:b/>
          <w:bCs/>
        </w:rPr>
        <w:t>Genetics (Second Circle): Within the environment circle, genetics forms an important inner circle. It signifies the genetic predisposition that some individuals may have towards developing obesity and, consequently, T2D.</w:t>
      </w:r>
      <w:r w:rsidR="00633A88">
        <w:rPr>
          <w:rFonts w:ascii="Arial" w:eastAsia="Times New Roman" w:hAnsi="Arial" w:cs="Arial"/>
          <w:b/>
          <w:bCs/>
        </w:rPr>
        <w:t xml:space="preserve"> </w:t>
      </w:r>
    </w:p>
    <w:p w14:paraId="683954E5" w14:textId="77777777" w:rsidR="00633A88" w:rsidRDefault="006962D7" w:rsidP="006962D7">
      <w:pPr>
        <w:spacing w:after="0" w:line="276" w:lineRule="auto"/>
        <w:rPr>
          <w:rFonts w:ascii="Arial" w:eastAsia="Times New Roman" w:hAnsi="Arial" w:cs="Arial"/>
          <w:b/>
          <w:bCs/>
        </w:rPr>
      </w:pPr>
      <w:r w:rsidRPr="006962D7">
        <w:rPr>
          <w:rFonts w:ascii="Arial" w:eastAsia="Times New Roman" w:hAnsi="Arial" w:cs="Arial"/>
          <w:b/>
          <w:bCs/>
        </w:rPr>
        <w:lastRenderedPageBreak/>
        <w:t>Obesity (Third Circle): Nested within the genetics circle is the obesity circle. It is influenced by multiple factors such as immigration, sedentary lifestyle, diet, microbiome, medication use, depression, and abuse. Of note, not everyone exposed to the obesogenic environment will become obese, indicating the influence of other factors.</w:t>
      </w:r>
      <w:r w:rsidR="00633A88">
        <w:rPr>
          <w:rFonts w:ascii="Arial" w:eastAsia="Times New Roman" w:hAnsi="Arial" w:cs="Arial"/>
          <w:b/>
          <w:bCs/>
        </w:rPr>
        <w:t xml:space="preserve"> </w:t>
      </w:r>
    </w:p>
    <w:p w14:paraId="01C737B8" w14:textId="7F4DD6E0" w:rsidR="006962D7" w:rsidRPr="006962D7" w:rsidRDefault="006962D7" w:rsidP="006962D7">
      <w:pPr>
        <w:spacing w:after="0" w:line="276" w:lineRule="auto"/>
        <w:rPr>
          <w:rFonts w:ascii="Arial" w:eastAsia="Times New Roman" w:hAnsi="Arial" w:cs="Arial"/>
          <w:b/>
          <w:bCs/>
        </w:rPr>
      </w:pPr>
      <w:r w:rsidRPr="006962D7">
        <w:rPr>
          <w:rFonts w:ascii="Arial" w:eastAsia="Times New Roman" w:hAnsi="Arial" w:cs="Arial"/>
          <w:b/>
          <w:bCs/>
        </w:rPr>
        <w:t>Type 2 Diabetes (Innermost Circle): The innermost circle represents the development of T2D. Importantly, not all obese individuals will go on to develop early-onset T2D, highlighting the complexity of these interrelated risk factors.</w:t>
      </w:r>
    </w:p>
    <w:p w14:paraId="205CCD8C" w14:textId="77777777" w:rsidR="00E77844" w:rsidRDefault="00E77844" w:rsidP="00E97250">
      <w:pPr>
        <w:pStyle w:val="HTMLPreformatted"/>
        <w:spacing w:line="276" w:lineRule="auto"/>
        <w:rPr>
          <w:rFonts w:ascii="Arial" w:eastAsia="Calibri" w:hAnsi="Arial" w:cs="Arial"/>
          <w:b/>
          <w:bCs/>
          <w:color w:val="00B050"/>
          <w:sz w:val="22"/>
          <w:szCs w:val="22"/>
        </w:rPr>
      </w:pPr>
    </w:p>
    <w:p w14:paraId="5645D591" w14:textId="77777777" w:rsidR="00E77844" w:rsidRDefault="006E1D4F" w:rsidP="00E97250">
      <w:pPr>
        <w:pStyle w:val="HTMLPreformatted"/>
        <w:spacing w:line="276" w:lineRule="auto"/>
        <w:rPr>
          <w:rFonts w:ascii="Arial" w:eastAsia="Calibri" w:hAnsi="Arial" w:cs="Arial"/>
          <w:sz w:val="22"/>
          <w:szCs w:val="22"/>
        </w:rPr>
      </w:pPr>
      <w:r w:rsidRPr="00E97250">
        <w:rPr>
          <w:rFonts w:ascii="Arial" w:eastAsia="Calibri" w:hAnsi="Arial" w:cs="Arial"/>
          <w:b/>
          <w:bCs/>
          <w:color w:val="00B050"/>
          <w:sz w:val="22"/>
          <w:szCs w:val="22"/>
        </w:rPr>
        <w:t>Obesity</w:t>
      </w:r>
      <w:r w:rsidR="003B7D56" w:rsidRPr="00E97250">
        <w:rPr>
          <w:rFonts w:ascii="Arial" w:eastAsia="Calibri" w:hAnsi="Arial" w:cs="Arial"/>
          <w:b/>
          <w:bCs/>
          <w:color w:val="00B050"/>
          <w:sz w:val="22"/>
          <w:szCs w:val="22"/>
        </w:rPr>
        <w:br/>
      </w:r>
    </w:p>
    <w:p w14:paraId="336A9BEC" w14:textId="73EA03FF" w:rsidR="00405E42" w:rsidRPr="00E97250" w:rsidRDefault="00E62271" w:rsidP="00E97250">
      <w:pPr>
        <w:pStyle w:val="HTMLPreformatted"/>
        <w:spacing w:line="276" w:lineRule="auto"/>
        <w:rPr>
          <w:rFonts w:ascii="Arial" w:hAnsi="Arial" w:cs="Arial"/>
          <w:color w:val="252525"/>
          <w:sz w:val="22"/>
          <w:szCs w:val="22"/>
        </w:rPr>
      </w:pPr>
      <w:r w:rsidRPr="00E97250">
        <w:rPr>
          <w:rFonts w:ascii="Arial" w:eastAsia="Calibri" w:hAnsi="Arial" w:cs="Arial"/>
          <w:sz w:val="22"/>
          <w:szCs w:val="22"/>
        </w:rPr>
        <w:t>Severe</w:t>
      </w:r>
      <w:r w:rsidR="002C2884" w:rsidRPr="00E97250">
        <w:rPr>
          <w:rFonts w:ascii="Arial" w:eastAsia="Calibri" w:hAnsi="Arial" w:cs="Arial"/>
          <w:sz w:val="22"/>
          <w:szCs w:val="22"/>
        </w:rPr>
        <w:t xml:space="preserve"> obesity </w:t>
      </w:r>
      <w:r w:rsidRPr="00E97250">
        <w:rPr>
          <w:rFonts w:ascii="Arial" w:eastAsia="Calibri" w:hAnsi="Arial" w:cs="Arial"/>
          <w:sz w:val="22"/>
          <w:szCs w:val="22"/>
        </w:rPr>
        <w:t>stands out as</w:t>
      </w:r>
      <w:r w:rsidR="002C2884" w:rsidRPr="00E97250">
        <w:rPr>
          <w:rFonts w:ascii="Arial" w:eastAsia="Calibri" w:hAnsi="Arial" w:cs="Arial"/>
          <w:sz w:val="22"/>
          <w:szCs w:val="22"/>
        </w:rPr>
        <w:t xml:space="preserve"> one of </w:t>
      </w:r>
      <w:r w:rsidR="00A74225" w:rsidRPr="00E97250">
        <w:rPr>
          <w:rFonts w:ascii="Arial" w:eastAsia="Calibri" w:hAnsi="Arial" w:cs="Arial"/>
          <w:sz w:val="22"/>
          <w:szCs w:val="22"/>
        </w:rPr>
        <w:t xml:space="preserve">the most </w:t>
      </w:r>
      <w:r w:rsidRPr="00E97250">
        <w:rPr>
          <w:rFonts w:ascii="Arial" w:eastAsia="Calibri" w:hAnsi="Arial" w:cs="Arial"/>
          <w:sz w:val="22"/>
          <w:szCs w:val="22"/>
        </w:rPr>
        <w:t>significant</w:t>
      </w:r>
      <w:r w:rsidR="00A74225" w:rsidRPr="00E97250">
        <w:rPr>
          <w:rFonts w:ascii="Arial" w:eastAsia="Calibri" w:hAnsi="Arial" w:cs="Arial"/>
          <w:sz w:val="22"/>
          <w:szCs w:val="22"/>
        </w:rPr>
        <w:t xml:space="preserve"> </w:t>
      </w:r>
      <w:r w:rsidR="00D7061C" w:rsidRPr="00E97250">
        <w:rPr>
          <w:rFonts w:ascii="Arial" w:eastAsia="Calibri" w:hAnsi="Arial" w:cs="Arial"/>
          <w:sz w:val="22"/>
          <w:szCs w:val="22"/>
        </w:rPr>
        <w:t xml:space="preserve">risk </w:t>
      </w:r>
      <w:r w:rsidR="00A74225" w:rsidRPr="00E97250">
        <w:rPr>
          <w:rFonts w:ascii="Arial" w:eastAsia="Calibri" w:hAnsi="Arial" w:cs="Arial"/>
          <w:sz w:val="22"/>
          <w:szCs w:val="22"/>
        </w:rPr>
        <w:t xml:space="preserve">factors </w:t>
      </w:r>
      <w:r w:rsidR="00D7061C" w:rsidRPr="00E97250">
        <w:rPr>
          <w:rFonts w:ascii="Arial" w:eastAsia="Calibri" w:hAnsi="Arial" w:cs="Arial"/>
          <w:sz w:val="22"/>
          <w:szCs w:val="22"/>
        </w:rPr>
        <w:t>for youth-onset of</w:t>
      </w:r>
      <w:r w:rsidR="00A74225" w:rsidRPr="00E97250">
        <w:rPr>
          <w:rFonts w:ascii="Arial" w:eastAsia="Calibri" w:hAnsi="Arial" w:cs="Arial"/>
          <w:sz w:val="22"/>
          <w:szCs w:val="22"/>
        </w:rPr>
        <w:t xml:space="preserve"> T2D.</w:t>
      </w:r>
      <w:r w:rsidRPr="00E97250">
        <w:rPr>
          <w:rFonts w:ascii="Arial" w:eastAsia="Calibri" w:hAnsi="Arial" w:cs="Arial"/>
          <w:sz w:val="22"/>
          <w:szCs w:val="22"/>
        </w:rPr>
        <w:t xml:space="preserve"> </w:t>
      </w:r>
      <w:r w:rsidR="003B7D56" w:rsidRPr="00E97250">
        <w:rPr>
          <w:rFonts w:ascii="Arial" w:eastAsia="Calibri" w:hAnsi="Arial" w:cs="Arial"/>
          <w:sz w:val="22"/>
          <w:szCs w:val="22"/>
        </w:rPr>
        <w:t xml:space="preserve">Obesity is </w:t>
      </w:r>
      <w:r w:rsidR="00376DE4" w:rsidRPr="00E97250">
        <w:rPr>
          <w:rFonts w:ascii="Arial" w:eastAsia="Calibri" w:hAnsi="Arial" w:cs="Arial"/>
          <w:sz w:val="22"/>
          <w:szCs w:val="22"/>
        </w:rPr>
        <w:t>closely linked to</w:t>
      </w:r>
      <w:r w:rsidR="003B7D56" w:rsidRPr="00E97250">
        <w:rPr>
          <w:rFonts w:ascii="Arial" w:eastAsia="Calibri" w:hAnsi="Arial" w:cs="Arial"/>
          <w:sz w:val="22"/>
          <w:szCs w:val="22"/>
        </w:rPr>
        <w:t xml:space="preserve"> </w:t>
      </w:r>
      <w:r w:rsidR="00493475" w:rsidRPr="00E97250">
        <w:rPr>
          <w:rFonts w:ascii="Arial" w:eastAsia="Calibri" w:hAnsi="Arial" w:cs="Arial"/>
          <w:sz w:val="22"/>
          <w:szCs w:val="22"/>
        </w:rPr>
        <w:t xml:space="preserve">the </w:t>
      </w:r>
      <w:r w:rsidR="00D7061C" w:rsidRPr="00E97250">
        <w:rPr>
          <w:rFonts w:ascii="Arial" w:eastAsia="Calibri" w:hAnsi="Arial" w:cs="Arial"/>
          <w:sz w:val="22"/>
          <w:szCs w:val="22"/>
        </w:rPr>
        <w:t xml:space="preserve">worsening of </w:t>
      </w:r>
      <w:r w:rsidR="003B7D56" w:rsidRPr="00E97250">
        <w:rPr>
          <w:rFonts w:ascii="Arial" w:eastAsia="Calibri" w:hAnsi="Arial" w:cs="Arial"/>
          <w:sz w:val="22"/>
          <w:szCs w:val="22"/>
        </w:rPr>
        <w:t>insulin resistance</w:t>
      </w:r>
      <w:r w:rsidR="00D7061C" w:rsidRPr="00E97250">
        <w:rPr>
          <w:rFonts w:ascii="Arial" w:eastAsia="Calibri" w:hAnsi="Arial" w:cs="Arial"/>
          <w:sz w:val="22"/>
          <w:szCs w:val="22"/>
        </w:rPr>
        <w:t xml:space="preserve">, a primary feature of the pathophysiology of T2D, along with progressive β-cell and </w:t>
      </w:r>
      <w:r w:rsidR="006962D7" w:rsidRPr="006962D7">
        <w:rPr>
          <w:rFonts w:ascii="Arial" w:eastAsia="Calibri" w:hAnsi="Arial" w:cs="Arial"/>
          <w:sz w:val="22"/>
          <w:szCs w:val="22"/>
        </w:rPr>
        <w:t>α-cell dysfunction (13).</w:t>
      </w:r>
      <w:r w:rsidR="006962D7">
        <w:rPr>
          <w:rFonts w:ascii="Arial" w:eastAsia="Calibri" w:hAnsi="Arial" w:cs="Arial"/>
          <w:sz w:val="22"/>
          <w:szCs w:val="22"/>
        </w:rPr>
        <w:t xml:space="preserve"> </w:t>
      </w:r>
      <w:r w:rsidR="002B49A2" w:rsidRPr="00E97250">
        <w:rPr>
          <w:rFonts w:ascii="Arial" w:eastAsia="Calibri" w:hAnsi="Arial" w:cs="Arial"/>
          <w:sz w:val="22"/>
          <w:szCs w:val="22"/>
        </w:rPr>
        <w:t>I</w:t>
      </w:r>
      <w:r w:rsidR="00050AA9" w:rsidRPr="00E97250">
        <w:rPr>
          <w:rFonts w:ascii="Arial" w:eastAsia="Calibri" w:hAnsi="Arial" w:cs="Arial"/>
          <w:sz w:val="22"/>
          <w:szCs w:val="22"/>
        </w:rPr>
        <w:t xml:space="preserve">n a recent </w:t>
      </w:r>
      <w:r w:rsidR="002B49A2" w:rsidRPr="00E97250">
        <w:rPr>
          <w:rFonts w:ascii="Arial" w:eastAsia="Calibri" w:hAnsi="Arial" w:cs="Arial"/>
          <w:sz w:val="22"/>
          <w:szCs w:val="22"/>
        </w:rPr>
        <w:t>meta</w:t>
      </w:r>
      <w:r w:rsidR="00376DE4" w:rsidRPr="00E97250">
        <w:rPr>
          <w:rFonts w:ascii="Arial" w:eastAsia="Calibri" w:hAnsi="Arial" w:cs="Arial"/>
          <w:sz w:val="22"/>
          <w:szCs w:val="22"/>
        </w:rPr>
        <w:t>-a</w:t>
      </w:r>
      <w:r w:rsidR="002B49A2" w:rsidRPr="00E97250">
        <w:rPr>
          <w:rFonts w:ascii="Arial" w:eastAsia="Calibri" w:hAnsi="Arial" w:cs="Arial"/>
          <w:sz w:val="22"/>
          <w:szCs w:val="22"/>
        </w:rPr>
        <w:t>nalysis</w:t>
      </w:r>
      <w:r w:rsidR="00050AA9" w:rsidRPr="00E97250">
        <w:rPr>
          <w:rFonts w:ascii="Arial" w:eastAsia="Calibri" w:hAnsi="Arial" w:cs="Arial"/>
          <w:sz w:val="22"/>
          <w:szCs w:val="22"/>
        </w:rPr>
        <w:t xml:space="preserve"> </w:t>
      </w:r>
      <w:r w:rsidR="00376DE4" w:rsidRPr="00E97250">
        <w:rPr>
          <w:rFonts w:ascii="Arial" w:eastAsia="Calibri" w:hAnsi="Arial" w:cs="Arial"/>
          <w:sz w:val="22"/>
          <w:szCs w:val="22"/>
        </w:rPr>
        <w:t xml:space="preserve">comprising </w:t>
      </w:r>
      <w:r w:rsidR="002B49A2" w:rsidRPr="00E97250">
        <w:rPr>
          <w:rFonts w:ascii="Arial" w:eastAsia="Calibri" w:hAnsi="Arial" w:cs="Arial"/>
          <w:sz w:val="22"/>
          <w:szCs w:val="22"/>
        </w:rPr>
        <w:t>d</w:t>
      </w:r>
      <w:r w:rsidR="00050AA9" w:rsidRPr="00E97250">
        <w:rPr>
          <w:rFonts w:ascii="Arial" w:eastAsia="Calibri" w:hAnsi="Arial" w:cs="Arial"/>
          <w:sz w:val="22"/>
          <w:szCs w:val="22"/>
        </w:rPr>
        <w:t xml:space="preserve">ata from 30 studies </w:t>
      </w:r>
      <w:r w:rsidR="00376DE4" w:rsidRPr="00E97250">
        <w:rPr>
          <w:rFonts w:ascii="Arial" w:eastAsia="Calibri" w:hAnsi="Arial" w:cs="Arial"/>
          <w:sz w:val="22"/>
          <w:szCs w:val="22"/>
        </w:rPr>
        <w:t>involving</w:t>
      </w:r>
      <w:r w:rsidR="00050AA9" w:rsidRPr="00E97250">
        <w:rPr>
          <w:rFonts w:ascii="Arial" w:eastAsia="Calibri" w:hAnsi="Arial" w:cs="Arial"/>
          <w:sz w:val="22"/>
          <w:szCs w:val="22"/>
        </w:rPr>
        <w:t xml:space="preserve"> 4688 </w:t>
      </w:r>
      <w:r w:rsidR="0051622B" w:rsidRPr="00E97250">
        <w:rPr>
          <w:rFonts w:ascii="Arial" w:eastAsia="Calibri" w:hAnsi="Arial" w:cs="Arial"/>
          <w:sz w:val="22"/>
          <w:szCs w:val="22"/>
        </w:rPr>
        <w:t>children and adolescents</w:t>
      </w:r>
      <w:r w:rsidR="00A74225" w:rsidRPr="00E97250">
        <w:rPr>
          <w:rFonts w:ascii="Arial" w:eastAsia="Calibri" w:hAnsi="Arial" w:cs="Arial"/>
          <w:sz w:val="22"/>
          <w:szCs w:val="22"/>
        </w:rPr>
        <w:t>, the</w:t>
      </w:r>
      <w:r w:rsidR="00050AA9" w:rsidRPr="00E97250">
        <w:rPr>
          <w:rFonts w:ascii="Arial" w:eastAsia="Calibri" w:hAnsi="Arial" w:cs="Arial"/>
          <w:sz w:val="22"/>
          <w:szCs w:val="22"/>
        </w:rPr>
        <w:t xml:space="preserve"> prevalence </w:t>
      </w:r>
      <w:r w:rsidR="00376DE4" w:rsidRPr="00E97250">
        <w:rPr>
          <w:rFonts w:ascii="Arial" w:eastAsia="Calibri" w:hAnsi="Arial" w:cs="Arial"/>
          <w:sz w:val="22"/>
          <w:szCs w:val="22"/>
        </w:rPr>
        <w:t>of obesity at the time of</w:t>
      </w:r>
      <w:r w:rsidR="00050AA9" w:rsidRPr="00E97250">
        <w:rPr>
          <w:rFonts w:ascii="Arial" w:eastAsia="Calibri" w:hAnsi="Arial" w:cs="Arial"/>
          <w:sz w:val="22"/>
          <w:szCs w:val="22"/>
        </w:rPr>
        <w:t xml:space="preserve"> T2D diagnosis </w:t>
      </w:r>
      <w:r w:rsidR="00376DE4" w:rsidRPr="00E97250">
        <w:rPr>
          <w:rFonts w:ascii="Arial" w:eastAsia="Calibri" w:hAnsi="Arial" w:cs="Arial"/>
          <w:sz w:val="22"/>
          <w:szCs w:val="22"/>
        </w:rPr>
        <w:t>was found to be</w:t>
      </w:r>
      <w:r w:rsidR="00CA4755" w:rsidRPr="00E97250">
        <w:rPr>
          <w:rFonts w:ascii="Arial" w:eastAsia="Calibri" w:hAnsi="Arial" w:cs="Arial"/>
          <w:sz w:val="22"/>
          <w:szCs w:val="22"/>
        </w:rPr>
        <w:t xml:space="preserve"> </w:t>
      </w:r>
      <w:r w:rsidR="00050AA9" w:rsidRPr="00E97250">
        <w:rPr>
          <w:rFonts w:ascii="Arial" w:eastAsia="Calibri" w:hAnsi="Arial" w:cs="Arial"/>
          <w:sz w:val="22"/>
          <w:szCs w:val="22"/>
        </w:rPr>
        <w:t>77</w:t>
      </w:r>
      <w:r w:rsidR="00CA4755" w:rsidRPr="00E97250">
        <w:rPr>
          <w:rFonts w:ascii="Arial" w:eastAsia="Calibri" w:hAnsi="Arial" w:cs="Arial"/>
          <w:sz w:val="22"/>
          <w:szCs w:val="22"/>
        </w:rPr>
        <w:t xml:space="preserve"> </w:t>
      </w:r>
      <w:r w:rsidR="00050AA9" w:rsidRPr="00E97250">
        <w:rPr>
          <w:rFonts w:ascii="Arial" w:eastAsia="Calibri" w:hAnsi="Arial" w:cs="Arial"/>
          <w:sz w:val="22"/>
          <w:szCs w:val="22"/>
        </w:rPr>
        <w:t>% (95% CI, 7</w:t>
      </w:r>
      <w:r w:rsidR="00CA4755" w:rsidRPr="00E97250">
        <w:rPr>
          <w:rFonts w:ascii="Arial" w:eastAsia="Calibri" w:hAnsi="Arial" w:cs="Arial"/>
          <w:sz w:val="22"/>
          <w:szCs w:val="22"/>
        </w:rPr>
        <w:t>1</w:t>
      </w:r>
      <w:r w:rsidR="00050AA9" w:rsidRPr="00E97250">
        <w:rPr>
          <w:rFonts w:ascii="Arial" w:eastAsia="Calibri" w:hAnsi="Arial" w:cs="Arial"/>
          <w:sz w:val="22"/>
          <w:szCs w:val="22"/>
        </w:rPr>
        <w:t>%-83%)</w:t>
      </w:r>
      <w:r w:rsidR="006962D7">
        <w:rPr>
          <w:rFonts w:ascii="Arial" w:eastAsia="Calibri" w:hAnsi="Arial" w:cs="Arial"/>
          <w:sz w:val="22"/>
          <w:szCs w:val="22"/>
        </w:rPr>
        <w:t xml:space="preserve"> </w:t>
      </w:r>
      <w:r w:rsidR="002C2884" w:rsidRPr="00E97250">
        <w:rPr>
          <w:rFonts w:ascii="Arial" w:eastAsia="Calibri" w:hAnsi="Arial" w:cs="Arial"/>
          <w:sz w:val="22"/>
          <w:szCs w:val="22"/>
        </w:rPr>
        <w:fldChar w:fldCharType="begin"/>
      </w:r>
      <w:r w:rsidR="00E77844">
        <w:rPr>
          <w:rFonts w:ascii="Arial" w:eastAsia="Calibri" w:hAnsi="Arial" w:cs="Arial"/>
          <w:sz w:val="22"/>
          <w:szCs w:val="22"/>
        </w:rPr>
        <w:instrText xml:space="preserve"> ADDIN EN.CITE &lt;EndNote&gt;&lt;Cite&gt;&lt;Author&gt;Cioana&lt;/Author&gt;&lt;Year&gt;2022&lt;/Year&gt;&lt;RecNum&gt;61&lt;/RecNum&gt;&lt;DisplayText&gt;(14)&lt;/DisplayText&gt;&lt;record&gt;&lt;rec-number&gt;61&lt;/rec-number&gt;&lt;foreign-keys&gt;&lt;key app="EN" db-id="rxdwxewwavd9vzepfetv9ex1s29rsatzdxt2" timestamp="1690532561"&gt;61&lt;/key&gt;&lt;/foreign-keys&gt;&lt;ref-type name="Journal Article"&gt;17&lt;/ref-type&gt;&lt;contributors&gt;&lt;authors&gt;&lt;author&gt;Cioana, Milena&lt;/author&gt;&lt;author&gt;Deng, Jiawen&lt;/author&gt;&lt;author&gt;Nadarajah, Ajantha&lt;/author&gt;&lt;author&gt;Hou, Maggie&lt;/author&gt;&lt;author&gt;Qiu, Yuan&lt;/author&gt;&lt;author&gt;Chen, Sondra Song Jie&lt;/author&gt;&lt;author&gt;Rivas, Angelica&lt;/author&gt;&lt;author&gt;Banfield, Laura&lt;/author&gt;&lt;author&gt;Toor, Parm Pal&lt;/author&gt;&lt;author&gt;Zhou, Fangwen&lt;/author&gt;&lt;author&gt;Guven, Ayla&lt;/author&gt;&lt;author&gt;Alfaraidi, Haifa&lt;/author&gt;&lt;author&gt;Alotaibi, Ahlam&lt;/author&gt;&lt;author&gt;Thabane, Lehana&lt;/author&gt;&lt;author&gt;Samaan, M. Constantine&lt;/author&gt;&lt;/authors&gt;&lt;/contributors&gt;&lt;titles&gt;&lt;title&gt;The Prevalence of Obesity Among Children With Type 2 Diabetes: A Systematic Review and Meta-analysis&lt;/title&gt;&lt;secondary-title&gt;JAMA Network Open&lt;/secondary-title&gt;&lt;/titles&gt;&lt;periodical&gt;&lt;full-title&gt;JAMA Network Open&lt;/full-title&gt;&lt;/periodical&gt;&lt;pages&gt;e2247186-e2247186&lt;/pages&gt;&lt;volume&gt;5&lt;/volume&gt;&lt;number&gt;12&lt;/number&gt;&lt;dates&gt;&lt;year&gt;2022&lt;/year&gt;&lt;/dates&gt;&lt;isbn&gt;2574-3805&lt;/isbn&gt;&lt;urls&gt;&lt;related-urls&gt;&lt;url&gt;https://doi.org/10.1001/jamanetworkopen.2022.47186&lt;/url&gt;&lt;/related-urls&gt;&lt;/urls&gt;&lt;electronic-resource-num&gt;10.1001/jamanetworkopen.2022.47186 %J JAMA Network Open&lt;/electronic-resource-num&gt;&lt;access-date&gt;7/28/2023&lt;/access-date&gt;&lt;/record&gt;&lt;/Cite&gt;&lt;/EndNote&gt;</w:instrText>
      </w:r>
      <w:r w:rsidR="002C2884" w:rsidRPr="00E97250">
        <w:rPr>
          <w:rFonts w:ascii="Arial" w:eastAsia="Calibri" w:hAnsi="Arial" w:cs="Arial"/>
          <w:sz w:val="22"/>
          <w:szCs w:val="22"/>
        </w:rPr>
        <w:fldChar w:fldCharType="separate"/>
      </w:r>
      <w:r w:rsidR="00E77844">
        <w:rPr>
          <w:rFonts w:ascii="Arial" w:eastAsia="Calibri" w:hAnsi="Arial" w:cs="Arial"/>
          <w:noProof/>
          <w:sz w:val="22"/>
          <w:szCs w:val="22"/>
        </w:rPr>
        <w:t>(14)</w:t>
      </w:r>
      <w:r w:rsidR="002C2884" w:rsidRPr="00E97250">
        <w:rPr>
          <w:rFonts w:ascii="Arial" w:eastAsia="Calibri" w:hAnsi="Arial" w:cs="Arial"/>
          <w:sz w:val="22"/>
          <w:szCs w:val="22"/>
        </w:rPr>
        <w:fldChar w:fldCharType="end"/>
      </w:r>
      <w:r w:rsidR="006962D7">
        <w:rPr>
          <w:rFonts w:ascii="Arial" w:eastAsia="Calibri" w:hAnsi="Arial" w:cs="Arial"/>
          <w:sz w:val="22"/>
          <w:szCs w:val="22"/>
        </w:rPr>
        <w:t>.</w:t>
      </w:r>
      <w:r w:rsidR="00CA4755" w:rsidRPr="00E97250">
        <w:rPr>
          <w:rFonts w:ascii="Arial" w:eastAsia="Calibri" w:hAnsi="Arial" w:cs="Arial"/>
          <w:sz w:val="22"/>
          <w:szCs w:val="22"/>
        </w:rPr>
        <w:t xml:space="preserve"> Male participants </w:t>
      </w:r>
      <w:r w:rsidR="00376DE4" w:rsidRPr="00E97250">
        <w:rPr>
          <w:rFonts w:ascii="Arial" w:eastAsia="Calibri" w:hAnsi="Arial" w:cs="Arial"/>
          <w:sz w:val="22"/>
          <w:szCs w:val="22"/>
        </w:rPr>
        <w:t>exhibited</w:t>
      </w:r>
      <w:r w:rsidR="00CA4755" w:rsidRPr="00E97250">
        <w:rPr>
          <w:rFonts w:ascii="Arial" w:eastAsia="Calibri" w:hAnsi="Arial" w:cs="Arial"/>
          <w:sz w:val="22"/>
          <w:szCs w:val="22"/>
        </w:rPr>
        <w:t xml:space="preserve"> higher odds of obesity than </w:t>
      </w:r>
      <w:r w:rsidR="00376DE4" w:rsidRPr="00E97250">
        <w:rPr>
          <w:rFonts w:ascii="Arial" w:eastAsia="Calibri" w:hAnsi="Arial" w:cs="Arial"/>
          <w:sz w:val="22"/>
          <w:szCs w:val="22"/>
        </w:rPr>
        <w:t xml:space="preserve">their </w:t>
      </w:r>
      <w:r w:rsidR="00CA4755" w:rsidRPr="00E97250">
        <w:rPr>
          <w:rFonts w:ascii="Arial" w:eastAsia="Calibri" w:hAnsi="Arial" w:cs="Arial"/>
          <w:sz w:val="22"/>
          <w:szCs w:val="22"/>
        </w:rPr>
        <w:t xml:space="preserve">female </w:t>
      </w:r>
      <w:r w:rsidR="00376DE4" w:rsidRPr="00E97250">
        <w:rPr>
          <w:rFonts w:ascii="Arial" w:eastAsia="Calibri" w:hAnsi="Arial" w:cs="Arial"/>
          <w:sz w:val="22"/>
          <w:szCs w:val="22"/>
        </w:rPr>
        <w:t>counterpar</w:t>
      </w:r>
      <w:r w:rsidR="00CA4755" w:rsidRPr="00E97250">
        <w:rPr>
          <w:rFonts w:ascii="Arial" w:eastAsia="Calibri" w:hAnsi="Arial" w:cs="Arial"/>
          <w:sz w:val="22"/>
          <w:szCs w:val="22"/>
        </w:rPr>
        <w:t>ts (odds ratio, 2.10; 95% CI, 1.3-3.3</w:t>
      </w:r>
      <w:r w:rsidR="002B49A2" w:rsidRPr="00E97250">
        <w:rPr>
          <w:rFonts w:ascii="Arial" w:eastAsia="Calibri" w:hAnsi="Arial" w:cs="Arial"/>
          <w:sz w:val="22"/>
          <w:szCs w:val="22"/>
        </w:rPr>
        <w:t>).</w:t>
      </w:r>
      <w:r w:rsidR="00201255" w:rsidRPr="00E97250">
        <w:rPr>
          <w:rFonts w:ascii="Arial" w:eastAsia="Calibri" w:hAnsi="Arial" w:cs="Arial"/>
          <w:sz w:val="22"/>
          <w:szCs w:val="22"/>
        </w:rPr>
        <w:t xml:space="preserve"> </w:t>
      </w:r>
      <w:r w:rsidR="002B49A2" w:rsidRPr="00E97250">
        <w:rPr>
          <w:rFonts w:ascii="Arial" w:eastAsia="Calibri" w:hAnsi="Arial" w:cs="Arial"/>
          <w:sz w:val="22"/>
          <w:szCs w:val="22"/>
        </w:rPr>
        <w:t>These finding</w:t>
      </w:r>
      <w:r w:rsidR="00A74225" w:rsidRPr="00E97250">
        <w:rPr>
          <w:rFonts w:ascii="Arial" w:eastAsia="Calibri" w:hAnsi="Arial" w:cs="Arial"/>
          <w:sz w:val="22"/>
          <w:szCs w:val="22"/>
        </w:rPr>
        <w:t>s</w:t>
      </w:r>
      <w:r w:rsidR="002B49A2" w:rsidRPr="00E97250">
        <w:rPr>
          <w:rFonts w:ascii="Arial" w:eastAsia="Calibri" w:hAnsi="Arial" w:cs="Arial"/>
          <w:sz w:val="22"/>
          <w:szCs w:val="22"/>
        </w:rPr>
        <w:t xml:space="preserve"> </w:t>
      </w:r>
      <w:r w:rsidR="00D7061C" w:rsidRPr="00E97250">
        <w:rPr>
          <w:rFonts w:ascii="Arial" w:eastAsia="Calibri" w:hAnsi="Arial" w:cs="Arial"/>
          <w:sz w:val="22"/>
          <w:szCs w:val="22"/>
        </w:rPr>
        <w:t xml:space="preserve">were </w:t>
      </w:r>
      <w:r w:rsidR="002B49A2" w:rsidRPr="00E97250">
        <w:rPr>
          <w:rFonts w:ascii="Arial" w:eastAsia="Calibri" w:hAnsi="Arial" w:cs="Arial"/>
          <w:sz w:val="22"/>
          <w:szCs w:val="22"/>
        </w:rPr>
        <w:t>sustained after several sensitivity analys</w:t>
      </w:r>
      <w:r w:rsidR="001C5EC6" w:rsidRPr="00E97250">
        <w:rPr>
          <w:rFonts w:ascii="Arial" w:eastAsia="Calibri" w:hAnsi="Arial" w:cs="Arial"/>
          <w:sz w:val="22"/>
          <w:szCs w:val="22"/>
        </w:rPr>
        <w:t>e</w:t>
      </w:r>
      <w:r w:rsidR="002B49A2" w:rsidRPr="00E97250">
        <w:rPr>
          <w:rFonts w:ascii="Arial" w:eastAsia="Calibri" w:hAnsi="Arial" w:cs="Arial"/>
          <w:sz w:val="22"/>
          <w:szCs w:val="22"/>
        </w:rPr>
        <w:t xml:space="preserve">s </w:t>
      </w:r>
      <w:r w:rsidR="00F620DB" w:rsidRPr="00E97250">
        <w:rPr>
          <w:rFonts w:ascii="Arial" w:eastAsia="Calibri" w:hAnsi="Arial" w:cs="Arial"/>
          <w:sz w:val="22"/>
          <w:szCs w:val="22"/>
        </w:rPr>
        <w:t xml:space="preserve">that excluded </w:t>
      </w:r>
      <w:r w:rsidR="002B49A2" w:rsidRPr="00E97250">
        <w:rPr>
          <w:rFonts w:ascii="Arial" w:eastAsia="Calibri" w:hAnsi="Arial" w:cs="Arial"/>
          <w:sz w:val="22"/>
          <w:szCs w:val="22"/>
        </w:rPr>
        <w:t xml:space="preserve">studies with uncertain or unspecified T2D diagnostic criteria, </w:t>
      </w:r>
      <w:r w:rsidR="001C5EC6" w:rsidRPr="00E97250">
        <w:rPr>
          <w:rFonts w:ascii="Arial" w:eastAsia="Calibri" w:hAnsi="Arial" w:cs="Arial"/>
          <w:sz w:val="22"/>
          <w:szCs w:val="22"/>
        </w:rPr>
        <w:t>studies in</w:t>
      </w:r>
      <w:r w:rsidR="00376DE4" w:rsidRPr="00E97250">
        <w:rPr>
          <w:rFonts w:ascii="Arial" w:eastAsia="Calibri" w:hAnsi="Arial" w:cs="Arial"/>
          <w:sz w:val="22"/>
          <w:szCs w:val="22"/>
        </w:rPr>
        <w:t>vo</w:t>
      </w:r>
      <w:r w:rsidR="00752A95" w:rsidRPr="00E97250">
        <w:rPr>
          <w:rFonts w:ascii="Arial" w:eastAsia="Calibri" w:hAnsi="Arial" w:cs="Arial"/>
          <w:sz w:val="22"/>
          <w:szCs w:val="22"/>
        </w:rPr>
        <w:t>l</w:t>
      </w:r>
      <w:r w:rsidR="00376DE4" w:rsidRPr="00E97250">
        <w:rPr>
          <w:rFonts w:ascii="Arial" w:eastAsia="Calibri" w:hAnsi="Arial" w:cs="Arial"/>
          <w:sz w:val="22"/>
          <w:szCs w:val="22"/>
        </w:rPr>
        <w:t xml:space="preserve">ving </w:t>
      </w:r>
      <w:r w:rsidR="002B49A2" w:rsidRPr="00E97250">
        <w:rPr>
          <w:rFonts w:ascii="Arial" w:eastAsia="Calibri" w:hAnsi="Arial" w:cs="Arial"/>
          <w:sz w:val="22"/>
          <w:szCs w:val="22"/>
        </w:rPr>
        <w:t xml:space="preserve">individuals with positive </w:t>
      </w:r>
      <w:r w:rsidR="00F620DB" w:rsidRPr="00E97250">
        <w:rPr>
          <w:rFonts w:ascii="Arial" w:eastAsia="Calibri" w:hAnsi="Arial" w:cs="Arial"/>
          <w:sz w:val="22"/>
          <w:szCs w:val="22"/>
        </w:rPr>
        <w:t xml:space="preserve">pancreatic </w:t>
      </w:r>
      <w:r w:rsidR="002B49A2" w:rsidRPr="00E97250">
        <w:rPr>
          <w:rFonts w:ascii="Arial" w:eastAsia="Calibri" w:hAnsi="Arial" w:cs="Arial"/>
          <w:sz w:val="22"/>
          <w:szCs w:val="22"/>
        </w:rPr>
        <w:t>autoantibod</w:t>
      </w:r>
      <w:r w:rsidR="00F620DB" w:rsidRPr="00E97250">
        <w:rPr>
          <w:rFonts w:ascii="Arial" w:eastAsia="Calibri" w:hAnsi="Arial" w:cs="Arial"/>
          <w:sz w:val="22"/>
          <w:szCs w:val="22"/>
        </w:rPr>
        <w:t>ies</w:t>
      </w:r>
      <w:r w:rsidR="002B49A2" w:rsidRPr="00E97250">
        <w:rPr>
          <w:rFonts w:ascii="Arial" w:eastAsia="Calibri" w:hAnsi="Arial" w:cs="Arial"/>
          <w:sz w:val="22"/>
          <w:szCs w:val="22"/>
        </w:rPr>
        <w:t xml:space="preserve">, </w:t>
      </w:r>
      <w:r w:rsidR="001C5EC6" w:rsidRPr="00E97250">
        <w:rPr>
          <w:rFonts w:ascii="Arial" w:eastAsia="Calibri" w:hAnsi="Arial" w:cs="Arial"/>
          <w:sz w:val="22"/>
          <w:szCs w:val="22"/>
        </w:rPr>
        <w:t xml:space="preserve">individuals </w:t>
      </w:r>
      <w:r w:rsidR="002B49A2" w:rsidRPr="00E97250">
        <w:rPr>
          <w:rFonts w:ascii="Arial" w:eastAsia="Calibri" w:hAnsi="Arial" w:cs="Arial"/>
          <w:sz w:val="22"/>
          <w:szCs w:val="22"/>
        </w:rPr>
        <w:t>present</w:t>
      </w:r>
      <w:r w:rsidR="00376DE4" w:rsidRPr="00E97250">
        <w:rPr>
          <w:rFonts w:ascii="Arial" w:eastAsia="Calibri" w:hAnsi="Arial" w:cs="Arial"/>
          <w:sz w:val="22"/>
          <w:szCs w:val="22"/>
        </w:rPr>
        <w:t xml:space="preserve">ing </w:t>
      </w:r>
      <w:r w:rsidR="002B49A2" w:rsidRPr="00E97250">
        <w:rPr>
          <w:rFonts w:ascii="Arial" w:eastAsia="Calibri" w:hAnsi="Arial" w:cs="Arial"/>
          <w:sz w:val="22"/>
          <w:szCs w:val="22"/>
        </w:rPr>
        <w:t xml:space="preserve">with weight loss, </w:t>
      </w:r>
      <w:r w:rsidR="00376DE4" w:rsidRPr="00E97250">
        <w:rPr>
          <w:rFonts w:ascii="Arial" w:eastAsia="Calibri" w:hAnsi="Arial" w:cs="Arial"/>
          <w:sz w:val="22"/>
          <w:szCs w:val="22"/>
        </w:rPr>
        <w:t xml:space="preserve">or those with </w:t>
      </w:r>
      <w:r w:rsidR="00F620DB" w:rsidRPr="00E97250">
        <w:rPr>
          <w:rFonts w:ascii="Arial" w:eastAsia="Calibri" w:hAnsi="Arial" w:cs="Arial"/>
          <w:sz w:val="22"/>
          <w:szCs w:val="22"/>
        </w:rPr>
        <w:t>genetically proven monogenic diabetes</w:t>
      </w:r>
      <w:r w:rsidR="001C5EC6" w:rsidRPr="00E97250">
        <w:rPr>
          <w:rFonts w:ascii="Arial" w:eastAsia="Calibri" w:hAnsi="Arial" w:cs="Arial"/>
          <w:sz w:val="22"/>
          <w:szCs w:val="22"/>
        </w:rPr>
        <w:t>.</w:t>
      </w:r>
      <w:r w:rsidR="002B49A2" w:rsidRPr="00E97250">
        <w:rPr>
          <w:rFonts w:ascii="Arial" w:eastAsia="Calibri" w:hAnsi="Arial" w:cs="Arial"/>
          <w:sz w:val="22"/>
          <w:szCs w:val="22"/>
        </w:rPr>
        <w:t xml:space="preserve"> </w:t>
      </w:r>
      <w:r w:rsidR="00376DE4" w:rsidRPr="00E97250">
        <w:rPr>
          <w:rFonts w:ascii="Arial" w:eastAsia="Calibri" w:hAnsi="Arial" w:cs="Arial"/>
          <w:sz w:val="22"/>
          <w:szCs w:val="22"/>
        </w:rPr>
        <w:t>While a</w:t>
      </w:r>
      <w:r w:rsidR="001C5EC6" w:rsidRPr="00E97250">
        <w:rPr>
          <w:rFonts w:ascii="Arial" w:eastAsia="Calibri" w:hAnsi="Arial" w:cs="Arial"/>
          <w:sz w:val="22"/>
          <w:szCs w:val="22"/>
        </w:rPr>
        <w:t xml:space="preserve">cknowledging the limitations of </w:t>
      </w:r>
      <w:r w:rsidR="00376DE4" w:rsidRPr="00E97250">
        <w:rPr>
          <w:rFonts w:ascii="Arial" w:eastAsia="Calibri" w:hAnsi="Arial" w:cs="Arial"/>
          <w:sz w:val="22"/>
          <w:szCs w:val="22"/>
        </w:rPr>
        <w:t xml:space="preserve">using </w:t>
      </w:r>
      <w:r w:rsidR="001C5EC6" w:rsidRPr="00E97250">
        <w:rPr>
          <w:rFonts w:ascii="Arial" w:eastAsia="Calibri" w:hAnsi="Arial" w:cs="Arial"/>
          <w:sz w:val="22"/>
          <w:szCs w:val="22"/>
        </w:rPr>
        <w:t xml:space="preserve">BMI-based measures </w:t>
      </w:r>
      <w:r w:rsidR="00F620DB" w:rsidRPr="00E97250">
        <w:rPr>
          <w:rFonts w:ascii="Arial" w:eastAsia="Calibri" w:hAnsi="Arial" w:cs="Arial"/>
          <w:sz w:val="22"/>
          <w:szCs w:val="22"/>
        </w:rPr>
        <w:t>as a surrogate for obesity</w:t>
      </w:r>
      <w:r w:rsidR="001C5EC6" w:rsidRPr="00E97250">
        <w:rPr>
          <w:rFonts w:ascii="Arial" w:eastAsia="Calibri" w:hAnsi="Arial" w:cs="Arial"/>
          <w:sz w:val="22"/>
          <w:szCs w:val="22"/>
        </w:rPr>
        <w:t xml:space="preserve"> and </w:t>
      </w:r>
      <w:r w:rsidR="00376DE4" w:rsidRPr="00E97250">
        <w:rPr>
          <w:rFonts w:ascii="Arial" w:eastAsia="Calibri" w:hAnsi="Arial" w:cs="Arial"/>
          <w:sz w:val="22"/>
          <w:szCs w:val="22"/>
        </w:rPr>
        <w:t xml:space="preserve">considering </w:t>
      </w:r>
      <w:r w:rsidR="001C5EC6" w:rsidRPr="00E97250">
        <w:rPr>
          <w:rFonts w:ascii="Arial" w:eastAsia="Calibri" w:hAnsi="Arial" w:cs="Arial"/>
          <w:sz w:val="22"/>
          <w:szCs w:val="22"/>
        </w:rPr>
        <w:t xml:space="preserve">the retrospective nature of the included studies, </w:t>
      </w:r>
      <w:r w:rsidR="002C2884" w:rsidRPr="00E97250">
        <w:rPr>
          <w:rFonts w:ascii="Arial" w:eastAsia="Calibri" w:hAnsi="Arial" w:cs="Arial"/>
          <w:sz w:val="22"/>
          <w:szCs w:val="22"/>
        </w:rPr>
        <w:t xml:space="preserve">these data suggest </w:t>
      </w:r>
      <w:r w:rsidR="00D7061C" w:rsidRPr="00E97250">
        <w:rPr>
          <w:rFonts w:ascii="Arial" w:eastAsia="Calibri" w:hAnsi="Arial" w:cs="Arial"/>
          <w:sz w:val="22"/>
          <w:szCs w:val="22"/>
        </w:rPr>
        <w:t xml:space="preserve">that </w:t>
      </w:r>
      <w:r w:rsidR="002C2884" w:rsidRPr="00E97250">
        <w:rPr>
          <w:rFonts w:ascii="Arial" w:eastAsia="Calibri" w:hAnsi="Arial" w:cs="Arial"/>
          <w:sz w:val="22"/>
          <w:szCs w:val="22"/>
        </w:rPr>
        <w:t>a</w:t>
      </w:r>
      <w:r w:rsidR="00376DE4" w:rsidRPr="00E97250">
        <w:rPr>
          <w:rFonts w:ascii="Arial" w:eastAsia="Calibri" w:hAnsi="Arial" w:cs="Arial"/>
          <w:sz w:val="22"/>
          <w:szCs w:val="22"/>
        </w:rPr>
        <w:t>pproximately</w:t>
      </w:r>
      <w:r w:rsidR="002C2884" w:rsidRPr="00E97250">
        <w:rPr>
          <w:rFonts w:ascii="Arial" w:eastAsia="Calibri" w:hAnsi="Arial" w:cs="Arial"/>
          <w:sz w:val="22"/>
          <w:szCs w:val="22"/>
        </w:rPr>
        <w:t xml:space="preserve"> 20-25% of adolescents </w:t>
      </w:r>
      <w:r w:rsidR="00D7061C" w:rsidRPr="00E97250">
        <w:rPr>
          <w:rFonts w:ascii="Arial" w:eastAsia="Calibri" w:hAnsi="Arial" w:cs="Arial"/>
          <w:sz w:val="22"/>
          <w:szCs w:val="22"/>
        </w:rPr>
        <w:t>with diabetes but without obesity</w:t>
      </w:r>
      <w:r w:rsidR="001C5EC6" w:rsidRPr="00E97250">
        <w:rPr>
          <w:rFonts w:ascii="Arial" w:eastAsia="Calibri" w:hAnsi="Arial" w:cs="Arial"/>
          <w:sz w:val="22"/>
          <w:szCs w:val="22"/>
        </w:rPr>
        <w:t xml:space="preserve"> </w:t>
      </w:r>
      <w:r w:rsidR="00376DE4" w:rsidRPr="00E97250">
        <w:rPr>
          <w:rFonts w:ascii="Arial" w:eastAsia="Calibri" w:hAnsi="Arial" w:cs="Arial"/>
          <w:sz w:val="22"/>
          <w:szCs w:val="22"/>
        </w:rPr>
        <w:t>may</w:t>
      </w:r>
      <w:r w:rsidR="002C2884" w:rsidRPr="00E97250">
        <w:rPr>
          <w:rFonts w:ascii="Arial" w:eastAsia="Calibri" w:hAnsi="Arial" w:cs="Arial"/>
          <w:sz w:val="22"/>
          <w:szCs w:val="22"/>
        </w:rPr>
        <w:t xml:space="preserve"> still </w:t>
      </w:r>
      <w:r w:rsidR="00376DE4" w:rsidRPr="00E97250">
        <w:rPr>
          <w:rFonts w:ascii="Arial" w:eastAsia="Calibri" w:hAnsi="Arial" w:cs="Arial"/>
          <w:sz w:val="22"/>
          <w:szCs w:val="22"/>
        </w:rPr>
        <w:t xml:space="preserve">have </w:t>
      </w:r>
      <w:r w:rsidR="003B7D56" w:rsidRPr="00E97250">
        <w:rPr>
          <w:rFonts w:ascii="Arial" w:eastAsia="Calibri" w:hAnsi="Arial" w:cs="Arial"/>
          <w:sz w:val="22"/>
          <w:szCs w:val="22"/>
        </w:rPr>
        <w:t>T2D</w:t>
      </w:r>
      <w:r w:rsidR="002C2884" w:rsidRPr="00E97250">
        <w:rPr>
          <w:rFonts w:ascii="Arial" w:eastAsia="Calibri" w:hAnsi="Arial" w:cs="Arial"/>
          <w:sz w:val="22"/>
          <w:szCs w:val="22"/>
        </w:rPr>
        <w:t>.</w:t>
      </w:r>
      <w:r w:rsidR="00D7061C" w:rsidRPr="00E97250">
        <w:rPr>
          <w:rFonts w:ascii="Arial" w:eastAsia="Calibri" w:hAnsi="Arial" w:cs="Arial"/>
          <w:sz w:val="22"/>
          <w:szCs w:val="22"/>
        </w:rPr>
        <w:t xml:space="preserve"> </w:t>
      </w:r>
      <w:r w:rsidR="00D7061C" w:rsidRPr="00E97250">
        <w:rPr>
          <w:rFonts w:ascii="Arial" w:eastAsia="Calibri" w:hAnsi="Arial" w:cs="Arial"/>
          <w:sz w:val="22"/>
          <w:szCs w:val="22"/>
          <w:lang w:bidi="ar-SA"/>
        </w:rPr>
        <w:t xml:space="preserve">Furthermore, </w:t>
      </w:r>
      <w:r w:rsidR="0051622B" w:rsidRPr="00E97250">
        <w:rPr>
          <w:rFonts w:ascii="Arial" w:eastAsia="Calibri" w:hAnsi="Arial" w:cs="Arial"/>
          <w:sz w:val="22"/>
          <w:szCs w:val="22"/>
          <w:lang w:bidi="ar-SA"/>
        </w:rPr>
        <w:t>the definition of obesity need</w:t>
      </w:r>
      <w:r w:rsidR="004E48CA" w:rsidRPr="00E97250">
        <w:rPr>
          <w:rFonts w:ascii="Arial" w:eastAsia="Calibri" w:hAnsi="Arial" w:cs="Arial"/>
          <w:sz w:val="22"/>
          <w:szCs w:val="22"/>
          <w:lang w:bidi="ar-SA"/>
        </w:rPr>
        <w:t xml:space="preserve">s </w:t>
      </w:r>
      <w:r w:rsidR="0051622B" w:rsidRPr="00E97250">
        <w:rPr>
          <w:rFonts w:ascii="Arial" w:eastAsia="Calibri" w:hAnsi="Arial" w:cs="Arial"/>
          <w:sz w:val="22"/>
          <w:szCs w:val="22"/>
          <w:lang w:bidi="ar-SA"/>
        </w:rPr>
        <w:t xml:space="preserve">to </w:t>
      </w:r>
      <w:r w:rsidR="00D7061C" w:rsidRPr="00E97250">
        <w:rPr>
          <w:rFonts w:ascii="Arial" w:eastAsia="Calibri" w:hAnsi="Arial" w:cs="Arial"/>
          <w:sz w:val="22"/>
          <w:szCs w:val="22"/>
          <w:lang w:bidi="ar-SA"/>
        </w:rPr>
        <w:t xml:space="preserve">consider body composition variations among </w:t>
      </w:r>
      <w:r w:rsidR="0051622B" w:rsidRPr="00E97250">
        <w:rPr>
          <w:rFonts w:ascii="Arial" w:eastAsia="Calibri" w:hAnsi="Arial" w:cs="Arial"/>
          <w:sz w:val="22"/>
          <w:szCs w:val="22"/>
          <w:lang w:bidi="ar-SA"/>
        </w:rPr>
        <w:t>certain populations</w:t>
      </w:r>
      <w:r w:rsidR="00D7061C" w:rsidRPr="00E97250">
        <w:rPr>
          <w:rFonts w:ascii="Arial" w:eastAsia="Calibri" w:hAnsi="Arial" w:cs="Arial"/>
          <w:sz w:val="22"/>
          <w:szCs w:val="22"/>
          <w:lang w:bidi="ar-SA"/>
        </w:rPr>
        <w:t>,</w:t>
      </w:r>
      <w:r w:rsidR="0051622B" w:rsidRPr="00E97250">
        <w:rPr>
          <w:rFonts w:ascii="Arial" w:eastAsia="Calibri" w:hAnsi="Arial" w:cs="Arial"/>
          <w:sz w:val="22"/>
          <w:szCs w:val="22"/>
          <w:lang w:bidi="ar-SA"/>
        </w:rPr>
        <w:t xml:space="preserve"> such as </w:t>
      </w:r>
      <w:r w:rsidR="0051622B" w:rsidRPr="00E97250">
        <w:rPr>
          <w:rFonts w:ascii="Arial" w:hAnsi="Arial" w:cs="Arial"/>
          <w:color w:val="252525"/>
          <w:sz w:val="22"/>
          <w:szCs w:val="22"/>
        </w:rPr>
        <w:t>East Asian and South Asian populations</w:t>
      </w:r>
      <w:r w:rsidR="00405E42" w:rsidRPr="00E97250">
        <w:rPr>
          <w:rFonts w:ascii="Arial" w:hAnsi="Arial" w:cs="Arial"/>
          <w:color w:val="252525"/>
          <w:sz w:val="22"/>
          <w:szCs w:val="22"/>
        </w:rPr>
        <w:t>.</w:t>
      </w:r>
    </w:p>
    <w:p w14:paraId="38B03395" w14:textId="77777777" w:rsidR="00D7061C" w:rsidRPr="00E97250" w:rsidRDefault="00D7061C" w:rsidP="00E97250">
      <w:pPr>
        <w:pStyle w:val="HTMLPreformatted"/>
        <w:spacing w:line="276" w:lineRule="auto"/>
        <w:rPr>
          <w:rFonts w:ascii="Arial" w:eastAsia="Calibri" w:hAnsi="Arial" w:cs="Arial"/>
          <w:b/>
          <w:bCs/>
          <w:color w:val="00B050"/>
          <w:sz w:val="22"/>
          <w:szCs w:val="22"/>
        </w:rPr>
      </w:pPr>
    </w:p>
    <w:p w14:paraId="51024080" w14:textId="77777777" w:rsidR="00E77844" w:rsidRDefault="006E1D4F" w:rsidP="00E97250">
      <w:pPr>
        <w:pStyle w:val="HTMLPreformatted"/>
        <w:spacing w:line="276" w:lineRule="auto"/>
        <w:rPr>
          <w:rFonts w:ascii="Arial" w:eastAsia="Calibri" w:hAnsi="Arial" w:cs="Arial"/>
          <w:sz w:val="22"/>
          <w:szCs w:val="22"/>
        </w:rPr>
      </w:pPr>
      <w:r w:rsidRPr="00E97250">
        <w:rPr>
          <w:rFonts w:ascii="Arial" w:eastAsia="Calibri" w:hAnsi="Arial" w:cs="Arial"/>
          <w:b/>
          <w:bCs/>
          <w:color w:val="00B050"/>
          <w:sz w:val="22"/>
          <w:szCs w:val="22"/>
        </w:rPr>
        <w:t xml:space="preserve">Family </w:t>
      </w:r>
      <w:r w:rsidR="00E82204" w:rsidRPr="00E97250">
        <w:rPr>
          <w:rFonts w:ascii="Arial" w:eastAsia="Calibri" w:hAnsi="Arial" w:cs="Arial"/>
          <w:b/>
          <w:bCs/>
          <w:color w:val="00B050"/>
          <w:sz w:val="22"/>
          <w:szCs w:val="22"/>
        </w:rPr>
        <w:t xml:space="preserve">History of </w:t>
      </w:r>
      <w:r w:rsidRPr="00E97250">
        <w:rPr>
          <w:rFonts w:ascii="Arial" w:eastAsia="Calibri" w:hAnsi="Arial" w:cs="Arial"/>
          <w:b/>
          <w:bCs/>
          <w:color w:val="00B050"/>
          <w:sz w:val="22"/>
          <w:szCs w:val="22"/>
        </w:rPr>
        <w:t>T</w:t>
      </w:r>
      <w:r w:rsidR="00BE38BC" w:rsidRPr="00E97250">
        <w:rPr>
          <w:rFonts w:ascii="Arial" w:eastAsia="Calibri" w:hAnsi="Arial" w:cs="Arial"/>
          <w:b/>
          <w:bCs/>
          <w:color w:val="00B050"/>
          <w:sz w:val="22"/>
          <w:szCs w:val="22"/>
        </w:rPr>
        <w:t>2D</w:t>
      </w:r>
      <w:r w:rsidR="00953C2C" w:rsidRPr="00E97250">
        <w:rPr>
          <w:rFonts w:ascii="Arial" w:eastAsia="Calibri" w:hAnsi="Arial" w:cs="Arial"/>
          <w:b/>
          <w:bCs/>
          <w:color w:val="00B050"/>
          <w:sz w:val="22"/>
          <w:szCs w:val="22"/>
        </w:rPr>
        <w:br/>
      </w:r>
    </w:p>
    <w:p w14:paraId="33D573BE" w14:textId="52539325" w:rsidR="00F620DB" w:rsidRPr="00E97250" w:rsidRDefault="00953C2C" w:rsidP="00E97250">
      <w:pPr>
        <w:pStyle w:val="HTMLPreformatted"/>
        <w:spacing w:line="276" w:lineRule="auto"/>
        <w:rPr>
          <w:rFonts w:ascii="Arial" w:eastAsia="Calibri" w:hAnsi="Arial" w:cs="Arial"/>
          <w:b/>
          <w:bCs/>
          <w:color w:val="00B050"/>
          <w:sz w:val="22"/>
          <w:szCs w:val="22"/>
        </w:rPr>
      </w:pPr>
      <w:r w:rsidRPr="00E97250">
        <w:rPr>
          <w:rFonts w:ascii="Arial" w:eastAsia="Calibri" w:hAnsi="Arial" w:cs="Arial"/>
          <w:sz w:val="22"/>
          <w:szCs w:val="22"/>
        </w:rPr>
        <w:t xml:space="preserve">Most adolescents with </w:t>
      </w:r>
      <w:r w:rsidR="00604A7C" w:rsidRPr="00E97250">
        <w:rPr>
          <w:rFonts w:ascii="Arial" w:eastAsia="Calibri" w:hAnsi="Arial" w:cs="Arial"/>
          <w:sz w:val="22"/>
          <w:szCs w:val="22"/>
        </w:rPr>
        <w:t>T2D</w:t>
      </w:r>
      <w:r w:rsidRPr="00E97250">
        <w:rPr>
          <w:rFonts w:ascii="Arial" w:eastAsia="Calibri" w:hAnsi="Arial" w:cs="Arial"/>
          <w:sz w:val="22"/>
          <w:szCs w:val="22"/>
        </w:rPr>
        <w:t xml:space="preserve"> have a family member with the disease. In the TODAY study, </w:t>
      </w:r>
      <w:r w:rsidR="00EE32A8" w:rsidRPr="00E97250">
        <w:rPr>
          <w:rFonts w:ascii="Arial" w:eastAsia="Calibri" w:hAnsi="Arial" w:cs="Arial"/>
          <w:sz w:val="22"/>
          <w:szCs w:val="22"/>
        </w:rPr>
        <w:t xml:space="preserve">59.6% of adolescents with T2D had a </w:t>
      </w:r>
      <w:r w:rsidR="00E82204" w:rsidRPr="00E97250">
        <w:rPr>
          <w:rFonts w:ascii="Arial" w:eastAsia="Calibri" w:hAnsi="Arial" w:cs="Arial"/>
          <w:sz w:val="22"/>
          <w:szCs w:val="22"/>
        </w:rPr>
        <w:t>first</w:t>
      </w:r>
      <w:r w:rsidR="00493475" w:rsidRPr="00E97250">
        <w:rPr>
          <w:rFonts w:ascii="Arial" w:eastAsia="Calibri" w:hAnsi="Arial" w:cs="Arial"/>
          <w:sz w:val="22"/>
          <w:szCs w:val="22"/>
        </w:rPr>
        <w:t>-</w:t>
      </w:r>
      <w:r w:rsidR="00E82204" w:rsidRPr="00E97250">
        <w:rPr>
          <w:rFonts w:ascii="Arial" w:eastAsia="Calibri" w:hAnsi="Arial" w:cs="Arial"/>
          <w:sz w:val="22"/>
          <w:szCs w:val="22"/>
        </w:rPr>
        <w:t>degree</w:t>
      </w:r>
      <w:r w:rsidR="00EE32A8" w:rsidRPr="00E97250">
        <w:rPr>
          <w:rFonts w:ascii="Arial" w:eastAsia="Calibri" w:hAnsi="Arial" w:cs="Arial"/>
          <w:sz w:val="22"/>
          <w:szCs w:val="22"/>
        </w:rPr>
        <w:t xml:space="preserve"> family </w:t>
      </w:r>
      <w:r w:rsidR="00E82204" w:rsidRPr="00E97250">
        <w:rPr>
          <w:rFonts w:ascii="Arial" w:eastAsia="Calibri" w:hAnsi="Arial" w:cs="Arial"/>
          <w:sz w:val="22"/>
          <w:szCs w:val="22"/>
        </w:rPr>
        <w:t xml:space="preserve">member with </w:t>
      </w:r>
      <w:r w:rsidR="00493475" w:rsidRPr="00E97250">
        <w:rPr>
          <w:rFonts w:ascii="Arial" w:eastAsia="Calibri" w:hAnsi="Arial" w:cs="Arial"/>
          <w:sz w:val="22"/>
          <w:szCs w:val="22"/>
        </w:rPr>
        <w:t xml:space="preserve">a </w:t>
      </w:r>
      <w:r w:rsidR="00EE32A8" w:rsidRPr="00E97250">
        <w:rPr>
          <w:rFonts w:ascii="Arial" w:eastAsia="Calibri" w:hAnsi="Arial" w:cs="Arial"/>
          <w:sz w:val="22"/>
          <w:szCs w:val="22"/>
        </w:rPr>
        <w:t>history of diabetes</w:t>
      </w:r>
      <w:r w:rsidR="00493475" w:rsidRPr="00E97250">
        <w:rPr>
          <w:rFonts w:ascii="Arial" w:eastAsia="Calibri" w:hAnsi="Arial" w:cs="Arial"/>
          <w:sz w:val="22"/>
          <w:szCs w:val="22"/>
        </w:rPr>
        <w:t>,</w:t>
      </w:r>
      <w:r w:rsidR="00EE32A8" w:rsidRPr="00E97250">
        <w:rPr>
          <w:rFonts w:ascii="Arial" w:eastAsia="Calibri" w:hAnsi="Arial" w:cs="Arial"/>
          <w:sz w:val="22"/>
          <w:szCs w:val="22"/>
        </w:rPr>
        <w:t xml:space="preserve"> </w:t>
      </w:r>
      <w:r w:rsidR="00604A7C" w:rsidRPr="00E97250">
        <w:rPr>
          <w:rFonts w:ascii="Arial" w:eastAsia="Calibri" w:hAnsi="Arial" w:cs="Arial"/>
          <w:sz w:val="22"/>
          <w:szCs w:val="22"/>
        </w:rPr>
        <w:t>and 89</w:t>
      </w:r>
      <w:r w:rsidRPr="00E97250">
        <w:rPr>
          <w:rFonts w:ascii="Arial" w:eastAsia="Calibri" w:hAnsi="Arial" w:cs="Arial"/>
          <w:sz w:val="22"/>
          <w:szCs w:val="22"/>
        </w:rPr>
        <w:t xml:space="preserve">% had </w:t>
      </w:r>
      <w:r w:rsidR="00E82204" w:rsidRPr="00E97250">
        <w:rPr>
          <w:rFonts w:ascii="Arial" w:eastAsia="Calibri" w:hAnsi="Arial" w:cs="Arial"/>
          <w:sz w:val="22"/>
          <w:szCs w:val="22"/>
        </w:rPr>
        <w:t xml:space="preserve">a </w:t>
      </w:r>
      <w:r w:rsidRPr="00E97250">
        <w:rPr>
          <w:rFonts w:ascii="Arial" w:eastAsia="Calibri" w:hAnsi="Arial" w:cs="Arial"/>
          <w:sz w:val="22"/>
          <w:szCs w:val="22"/>
        </w:rPr>
        <w:t>grandparent</w:t>
      </w:r>
      <w:r w:rsidR="00E82204" w:rsidRPr="00E97250">
        <w:rPr>
          <w:rFonts w:ascii="Arial" w:eastAsia="Calibri" w:hAnsi="Arial" w:cs="Arial"/>
          <w:sz w:val="22"/>
          <w:szCs w:val="22"/>
        </w:rPr>
        <w:t xml:space="preserve"> affected </w:t>
      </w:r>
      <w:r w:rsidRPr="00E97250">
        <w:rPr>
          <w:rFonts w:ascii="Arial" w:eastAsia="Calibri" w:hAnsi="Arial" w:cs="Arial"/>
          <w:sz w:val="22"/>
          <w:szCs w:val="22"/>
        </w:rPr>
        <w:t xml:space="preserve">with </w:t>
      </w:r>
      <w:r w:rsidRPr="006962D7">
        <w:rPr>
          <w:rFonts w:ascii="Arial" w:eastAsia="Calibri" w:hAnsi="Arial" w:cs="Arial"/>
          <w:sz w:val="22"/>
          <w:szCs w:val="22"/>
        </w:rPr>
        <w:t>diabetes</w:t>
      </w:r>
      <w:r w:rsidR="006962D7" w:rsidRPr="006962D7">
        <w:rPr>
          <w:rFonts w:ascii="Arial" w:eastAsia="Calibri" w:hAnsi="Arial" w:cs="Arial"/>
          <w:sz w:val="22"/>
          <w:szCs w:val="22"/>
        </w:rPr>
        <w:t xml:space="preserve"> </w:t>
      </w:r>
      <w:r w:rsidR="00D70FCA" w:rsidRPr="006962D7">
        <w:rPr>
          <w:rFonts w:ascii="Arial" w:eastAsia="Calibri" w:hAnsi="Arial" w:cs="Arial"/>
          <w:sz w:val="22"/>
          <w:szCs w:val="22"/>
        </w:rPr>
        <w:fldChar w:fldCharType="begin"/>
      </w:r>
      <w:r w:rsidR="00E77844" w:rsidRPr="006962D7">
        <w:rPr>
          <w:rFonts w:ascii="Arial" w:eastAsia="Calibri" w:hAnsi="Arial" w:cs="Arial"/>
          <w:sz w:val="22"/>
          <w:szCs w:val="22"/>
        </w:rPr>
        <w:instrText xml:space="preserve"> ADDIN EN.CITE &lt;EndNote&gt;&lt;Cite&gt;&lt;Author&gt;Copeland&lt;/Author&gt;&lt;Year&gt;2011&lt;/Year&gt;&lt;RecNum&gt;63&lt;/RecNum&gt;&lt;DisplayText&gt;(15)&lt;/DisplayText&gt;&lt;record&gt;&lt;rec-number&gt;63&lt;/rec-number&gt;&lt;foreign-keys&gt;&lt;key app="EN" db-id="rxdwxewwavd9vzepfetv9ex1s29rsatzdxt2" timestamp="1690576168"&gt;63&lt;/key&gt;&lt;/foreign-keys&gt;&lt;ref-type name="Journal Article"&gt;17&lt;/ref-type&gt;&lt;contributors&gt;&lt;authors&gt;&lt;author&gt;Copeland, Kenneth C.&lt;/author&gt;&lt;author&gt;Zeitler, Philip&lt;/author&gt;&lt;author&gt;Geffner, Mitchell&lt;/author&gt;&lt;author&gt;Guandalini, Cindy&lt;/author&gt;&lt;author&gt;Higgins, Janine&lt;/author&gt;&lt;author&gt;Hirst, Kathryn&lt;/author&gt;&lt;author&gt;Kaufman, Francine R.&lt;/author&gt;&lt;author&gt;Linder, Barbara&lt;/author&gt;&lt;author&gt;Marcovina, Santica&lt;/author&gt;&lt;author&gt;McGuigan, Paul&lt;/author&gt;&lt;author&gt;Pyle, Laura&lt;/author&gt;&lt;author&gt;Tamborlane, William&lt;/author&gt;&lt;author&gt;Willi, Steven&lt;/author&gt;&lt;/authors&gt;&lt;/contributors&gt;&lt;titles&gt;&lt;title&gt;Characteristics of Adolescents and Youth with Recent-Onset Type 2 Diabetes: The TODAY Cohort at Baseline&lt;/title&gt;&lt;secondary-title&gt;The Journal of Clinical Endocrinology &amp;amp; Metabolism&lt;/secondary-title&gt;&lt;/titles&gt;&lt;periodical&gt;&lt;full-title&gt;The Journal of Clinical Endocrinology &amp;amp; Metabolism&lt;/full-title&gt;&lt;/periodical&gt;&lt;pages&gt;159-167&lt;/pages&gt;&lt;volume&gt;96&lt;/volume&gt;&lt;number&gt;1&lt;/number&gt;&lt;dates&gt;&lt;year&gt;2011&lt;/year&gt;&lt;/dates&gt;&lt;isbn&gt;0021-972X&lt;/isbn&gt;&lt;urls&gt;&lt;related-urls&gt;&lt;url&gt;https://doi.org/10.1210/jc.2010-1642&lt;/url&gt;&lt;/related-urls&gt;&lt;/urls&gt;&lt;electronic-resource-num&gt;10.1210/jc.2010-1642 %J The Journal of Clinical Endocrinology &amp;amp; Metabolism&lt;/electronic-resource-num&gt;&lt;access-date&gt;7/28/2023&lt;/access-date&gt;&lt;/record&gt;&lt;/Cite&gt;&lt;/EndNote&gt;</w:instrText>
      </w:r>
      <w:r w:rsidR="00D70FCA" w:rsidRPr="006962D7">
        <w:rPr>
          <w:rFonts w:ascii="Arial" w:eastAsia="Calibri" w:hAnsi="Arial" w:cs="Arial"/>
          <w:sz w:val="22"/>
          <w:szCs w:val="22"/>
        </w:rPr>
        <w:fldChar w:fldCharType="separate"/>
      </w:r>
      <w:r w:rsidR="00E77844" w:rsidRPr="006962D7">
        <w:rPr>
          <w:rFonts w:ascii="Arial" w:eastAsia="Calibri" w:hAnsi="Arial" w:cs="Arial"/>
          <w:noProof/>
          <w:sz w:val="22"/>
          <w:szCs w:val="22"/>
        </w:rPr>
        <w:t>(15)</w:t>
      </w:r>
      <w:r w:rsidR="00D70FCA" w:rsidRPr="006962D7">
        <w:rPr>
          <w:rFonts w:ascii="Arial" w:eastAsia="Calibri" w:hAnsi="Arial" w:cs="Arial"/>
          <w:sz w:val="22"/>
          <w:szCs w:val="22"/>
        </w:rPr>
        <w:fldChar w:fldCharType="end"/>
      </w:r>
      <w:r w:rsidR="006962D7" w:rsidRPr="006962D7">
        <w:rPr>
          <w:rFonts w:ascii="Arial" w:eastAsia="Calibri" w:hAnsi="Arial" w:cs="Arial"/>
          <w:sz w:val="22"/>
          <w:szCs w:val="22"/>
        </w:rPr>
        <w:t>.</w:t>
      </w:r>
      <w:r w:rsidRPr="006962D7">
        <w:rPr>
          <w:rFonts w:ascii="Arial" w:eastAsia="Calibri" w:hAnsi="Arial" w:cs="Arial"/>
          <w:sz w:val="22"/>
          <w:szCs w:val="22"/>
        </w:rPr>
        <w:t xml:space="preserve"> Th</w:t>
      </w:r>
      <w:r w:rsidR="00E82204" w:rsidRPr="006962D7">
        <w:rPr>
          <w:rFonts w:ascii="Arial" w:eastAsia="Calibri" w:hAnsi="Arial" w:cs="Arial"/>
          <w:sz w:val="22"/>
          <w:szCs w:val="22"/>
        </w:rPr>
        <w:t>is</w:t>
      </w:r>
      <w:r w:rsidRPr="00E97250">
        <w:rPr>
          <w:rFonts w:ascii="Arial" w:eastAsia="Calibri" w:hAnsi="Arial" w:cs="Arial"/>
          <w:sz w:val="22"/>
          <w:szCs w:val="22"/>
        </w:rPr>
        <w:t xml:space="preserve"> increased risk of </w:t>
      </w:r>
      <w:r w:rsidR="00D70FCA" w:rsidRPr="00E97250">
        <w:rPr>
          <w:rFonts w:ascii="Arial" w:eastAsia="Calibri" w:hAnsi="Arial" w:cs="Arial"/>
          <w:sz w:val="22"/>
          <w:szCs w:val="22"/>
        </w:rPr>
        <w:t xml:space="preserve">T2D </w:t>
      </w:r>
      <w:r w:rsidRPr="00E97250">
        <w:rPr>
          <w:rFonts w:ascii="Arial" w:eastAsia="Calibri" w:hAnsi="Arial" w:cs="Arial"/>
          <w:sz w:val="22"/>
          <w:szCs w:val="22"/>
        </w:rPr>
        <w:t>associated with family history reflects</w:t>
      </w:r>
      <w:r w:rsidR="00D70FCA" w:rsidRPr="00E97250">
        <w:rPr>
          <w:rFonts w:ascii="Arial" w:eastAsia="Calibri" w:hAnsi="Arial" w:cs="Arial"/>
          <w:sz w:val="22"/>
          <w:szCs w:val="22"/>
        </w:rPr>
        <w:t xml:space="preserve"> </w:t>
      </w:r>
      <w:r w:rsidRPr="00E97250">
        <w:rPr>
          <w:rFonts w:ascii="Arial" w:eastAsia="Calibri" w:hAnsi="Arial" w:cs="Arial"/>
          <w:sz w:val="22"/>
          <w:szCs w:val="22"/>
        </w:rPr>
        <w:t>genetic</w:t>
      </w:r>
      <w:r w:rsidR="00E82204" w:rsidRPr="00E97250">
        <w:rPr>
          <w:rFonts w:ascii="Arial" w:eastAsia="Calibri" w:hAnsi="Arial" w:cs="Arial"/>
          <w:sz w:val="22"/>
          <w:szCs w:val="22"/>
        </w:rPr>
        <w:t xml:space="preserve"> influences,</w:t>
      </w:r>
      <w:r w:rsidRPr="00E97250">
        <w:rPr>
          <w:rFonts w:ascii="Arial" w:eastAsia="Calibri" w:hAnsi="Arial" w:cs="Arial"/>
          <w:sz w:val="22"/>
          <w:szCs w:val="22"/>
        </w:rPr>
        <w:t xml:space="preserve"> </w:t>
      </w:r>
      <w:r w:rsidR="00E82204" w:rsidRPr="00E97250">
        <w:rPr>
          <w:rFonts w:ascii="Arial" w:eastAsia="Calibri" w:hAnsi="Arial" w:cs="Arial"/>
          <w:sz w:val="22"/>
          <w:szCs w:val="22"/>
        </w:rPr>
        <w:t xml:space="preserve">the impact </w:t>
      </w:r>
      <w:r w:rsidR="00D70FCA" w:rsidRPr="00E97250">
        <w:rPr>
          <w:rFonts w:ascii="Arial" w:eastAsia="Calibri" w:hAnsi="Arial" w:cs="Arial"/>
          <w:sz w:val="22"/>
          <w:szCs w:val="22"/>
        </w:rPr>
        <w:t>of the environment</w:t>
      </w:r>
      <w:r w:rsidR="00F620DB" w:rsidRPr="00E97250">
        <w:rPr>
          <w:rFonts w:ascii="Arial" w:eastAsia="Calibri" w:hAnsi="Arial" w:cs="Arial"/>
          <w:sz w:val="22"/>
          <w:szCs w:val="22"/>
        </w:rPr>
        <w:t>,</w:t>
      </w:r>
      <w:r w:rsidR="00D70FCA" w:rsidRPr="00E97250">
        <w:rPr>
          <w:rFonts w:ascii="Arial" w:eastAsia="Calibri" w:hAnsi="Arial" w:cs="Arial"/>
          <w:sz w:val="22"/>
          <w:szCs w:val="22"/>
        </w:rPr>
        <w:t xml:space="preserve"> and </w:t>
      </w:r>
      <w:r w:rsidR="00E82204" w:rsidRPr="00E97250">
        <w:rPr>
          <w:rFonts w:ascii="Arial" w:eastAsia="Calibri" w:hAnsi="Arial" w:cs="Arial"/>
          <w:sz w:val="22"/>
          <w:szCs w:val="22"/>
        </w:rPr>
        <w:t xml:space="preserve">the </w:t>
      </w:r>
      <w:r w:rsidR="00D70FCA" w:rsidRPr="00E97250">
        <w:rPr>
          <w:rFonts w:ascii="Arial" w:eastAsia="Calibri" w:hAnsi="Arial" w:cs="Arial"/>
          <w:sz w:val="22"/>
          <w:szCs w:val="22"/>
        </w:rPr>
        <w:t>intrauterine environment.</w:t>
      </w:r>
      <w:r w:rsidR="00C55423" w:rsidRPr="00E97250">
        <w:rPr>
          <w:rFonts w:ascii="Arial" w:eastAsia="Calibri" w:hAnsi="Arial" w:cs="Arial"/>
          <w:sz w:val="22"/>
          <w:szCs w:val="22"/>
        </w:rPr>
        <w:br/>
      </w:r>
    </w:p>
    <w:p w14:paraId="3C9A7023" w14:textId="1A9C7FB4" w:rsidR="00E77844" w:rsidRDefault="00D70FCA" w:rsidP="00E97250">
      <w:pPr>
        <w:pStyle w:val="HTMLPreformatted"/>
        <w:spacing w:line="276" w:lineRule="auto"/>
        <w:rPr>
          <w:rFonts w:ascii="Arial" w:hAnsi="Arial" w:cs="Arial"/>
          <w:bCs/>
          <w:sz w:val="22"/>
          <w:szCs w:val="22"/>
        </w:rPr>
      </w:pPr>
      <w:r w:rsidRPr="00E97250">
        <w:rPr>
          <w:rFonts w:ascii="Arial" w:eastAsia="Calibri" w:hAnsi="Arial" w:cs="Arial"/>
          <w:b/>
          <w:bCs/>
          <w:color w:val="00B050"/>
          <w:sz w:val="22"/>
          <w:szCs w:val="22"/>
        </w:rPr>
        <w:t xml:space="preserve">Maternal </w:t>
      </w:r>
      <w:r w:rsidR="00BE38BC" w:rsidRPr="00E97250">
        <w:rPr>
          <w:rFonts w:ascii="Arial" w:eastAsia="Calibri" w:hAnsi="Arial" w:cs="Arial"/>
          <w:b/>
          <w:bCs/>
          <w:color w:val="00B050"/>
          <w:sz w:val="22"/>
          <w:szCs w:val="22"/>
        </w:rPr>
        <w:t xml:space="preserve">Obesity </w:t>
      </w:r>
      <w:r w:rsidR="00E82204" w:rsidRPr="00E97250">
        <w:rPr>
          <w:rFonts w:ascii="Arial" w:eastAsia="Calibri" w:hAnsi="Arial" w:cs="Arial"/>
          <w:b/>
          <w:bCs/>
          <w:color w:val="00B050"/>
          <w:sz w:val="22"/>
          <w:szCs w:val="22"/>
        </w:rPr>
        <w:t xml:space="preserve">and </w:t>
      </w:r>
      <w:r w:rsidRPr="00E97250">
        <w:rPr>
          <w:rFonts w:ascii="Arial" w:eastAsia="Calibri" w:hAnsi="Arial" w:cs="Arial"/>
          <w:b/>
          <w:bCs/>
          <w:color w:val="00B050"/>
          <w:sz w:val="22"/>
          <w:szCs w:val="22"/>
        </w:rPr>
        <w:t xml:space="preserve">Maternal T2D </w:t>
      </w:r>
      <w:r w:rsidR="00E77844">
        <w:rPr>
          <w:rFonts w:ascii="Arial" w:eastAsia="Calibri" w:hAnsi="Arial" w:cs="Arial"/>
          <w:b/>
          <w:bCs/>
          <w:color w:val="00B050"/>
          <w:sz w:val="22"/>
          <w:szCs w:val="22"/>
        </w:rPr>
        <w:t>D</w:t>
      </w:r>
      <w:r w:rsidRPr="00E97250">
        <w:rPr>
          <w:rFonts w:ascii="Arial" w:eastAsia="Calibri" w:hAnsi="Arial" w:cs="Arial"/>
          <w:b/>
          <w:bCs/>
          <w:color w:val="00B050"/>
          <w:sz w:val="22"/>
          <w:szCs w:val="22"/>
        </w:rPr>
        <w:t xml:space="preserve">uring </w:t>
      </w:r>
      <w:r w:rsidR="00E77844">
        <w:rPr>
          <w:rFonts w:ascii="Arial" w:eastAsia="Calibri" w:hAnsi="Arial" w:cs="Arial"/>
          <w:b/>
          <w:bCs/>
          <w:color w:val="00B050"/>
          <w:sz w:val="22"/>
          <w:szCs w:val="22"/>
        </w:rPr>
        <w:t>P</w:t>
      </w:r>
      <w:r w:rsidRPr="00E97250">
        <w:rPr>
          <w:rFonts w:ascii="Arial" w:eastAsia="Calibri" w:hAnsi="Arial" w:cs="Arial"/>
          <w:b/>
          <w:bCs/>
          <w:color w:val="00B050"/>
          <w:sz w:val="22"/>
          <w:szCs w:val="22"/>
        </w:rPr>
        <w:t>regnancy</w:t>
      </w:r>
      <w:r w:rsidR="00253F49" w:rsidRPr="00E97250">
        <w:rPr>
          <w:rFonts w:ascii="Arial" w:eastAsia="Calibri" w:hAnsi="Arial" w:cs="Arial"/>
          <w:b/>
          <w:bCs/>
          <w:color w:val="00B050"/>
          <w:sz w:val="22"/>
          <w:szCs w:val="22"/>
          <w:rtl/>
        </w:rPr>
        <w:br/>
      </w:r>
    </w:p>
    <w:p w14:paraId="461AF4AE" w14:textId="6415BFBD" w:rsidR="008E500E" w:rsidRPr="006962D7" w:rsidRDefault="00253F49" w:rsidP="00E97250">
      <w:pPr>
        <w:pStyle w:val="HTMLPreformatted"/>
        <w:spacing w:line="276" w:lineRule="auto"/>
        <w:rPr>
          <w:rFonts w:ascii="Arial" w:eastAsia="Calibri" w:hAnsi="Arial" w:cs="Arial"/>
          <w:bCs/>
          <w:sz w:val="22"/>
          <w:szCs w:val="22"/>
        </w:rPr>
      </w:pPr>
      <w:r w:rsidRPr="006962D7">
        <w:rPr>
          <w:rFonts w:ascii="Arial" w:hAnsi="Arial" w:cs="Arial"/>
          <w:bCs/>
          <w:sz w:val="22"/>
          <w:szCs w:val="22"/>
        </w:rPr>
        <w:t>E</w:t>
      </w:r>
      <w:r w:rsidR="007E3AEC" w:rsidRPr="006962D7">
        <w:rPr>
          <w:rFonts w:ascii="Arial" w:hAnsi="Arial" w:cs="Arial"/>
          <w:bCs/>
          <w:sz w:val="22"/>
          <w:szCs w:val="22"/>
        </w:rPr>
        <w:t xml:space="preserve">xposure to </w:t>
      </w:r>
      <w:r w:rsidRPr="006962D7">
        <w:rPr>
          <w:rFonts w:ascii="Arial" w:hAnsi="Arial" w:cs="Arial"/>
          <w:bCs/>
          <w:sz w:val="22"/>
          <w:szCs w:val="22"/>
        </w:rPr>
        <w:t xml:space="preserve">maternal obesity </w:t>
      </w:r>
      <w:r w:rsidR="00E82204" w:rsidRPr="006962D7">
        <w:rPr>
          <w:rFonts w:ascii="Arial" w:hAnsi="Arial" w:cs="Arial"/>
          <w:bCs/>
          <w:sz w:val="22"/>
          <w:szCs w:val="22"/>
        </w:rPr>
        <w:t>has been linked</w:t>
      </w:r>
      <w:r w:rsidR="007E3AEC" w:rsidRPr="006962D7">
        <w:rPr>
          <w:rFonts w:ascii="Arial" w:hAnsi="Arial" w:cs="Arial"/>
          <w:bCs/>
          <w:sz w:val="22"/>
          <w:szCs w:val="22"/>
        </w:rPr>
        <w:t xml:space="preserve"> </w:t>
      </w:r>
      <w:r w:rsidR="00E82204" w:rsidRPr="006962D7">
        <w:rPr>
          <w:rFonts w:ascii="Arial" w:hAnsi="Arial" w:cs="Arial"/>
          <w:bCs/>
          <w:sz w:val="22"/>
          <w:szCs w:val="22"/>
        </w:rPr>
        <w:t>to an</w:t>
      </w:r>
      <w:r w:rsidR="00F32D1F" w:rsidRPr="006962D7">
        <w:rPr>
          <w:rFonts w:ascii="Arial" w:hAnsi="Arial" w:cs="Arial"/>
          <w:bCs/>
          <w:sz w:val="22"/>
          <w:szCs w:val="22"/>
        </w:rPr>
        <w:t xml:space="preserve"> increased risk of childhood obesity in offspring</w:t>
      </w:r>
      <w:r w:rsidR="006962D7">
        <w:rPr>
          <w:rFonts w:ascii="Arial" w:hAnsi="Arial" w:cs="Arial"/>
          <w:bCs/>
          <w:sz w:val="22"/>
          <w:szCs w:val="22"/>
        </w:rPr>
        <w:t xml:space="preserve"> </w:t>
      </w:r>
      <w:r w:rsidR="00F32D1F" w:rsidRPr="006962D7">
        <w:rPr>
          <w:rFonts w:ascii="Arial" w:hAnsi="Arial" w:cs="Arial"/>
          <w:bCs/>
          <w:sz w:val="22"/>
          <w:szCs w:val="22"/>
        </w:rPr>
        <w:fldChar w:fldCharType="begin">
          <w:fldData xml:space="preserve">PEVuZE5vdGU+PENpdGU+PEF1dGhvcj5Mb3dlPC9BdXRob3I+PFllYXI+MjAxOTwvWWVhcj48UmVj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=
</w:fldData>
        </w:fldChar>
      </w:r>
      <w:r w:rsidR="00E77844" w:rsidRPr="006962D7">
        <w:rPr>
          <w:rFonts w:ascii="Arial" w:hAnsi="Arial" w:cs="Arial"/>
          <w:bCs/>
          <w:sz w:val="22"/>
          <w:szCs w:val="22"/>
        </w:rPr>
        <w:instrText xml:space="preserve"> ADDIN EN.CITE </w:instrText>
      </w:r>
      <w:r w:rsidR="00E77844" w:rsidRPr="006962D7">
        <w:rPr>
          <w:rFonts w:ascii="Arial" w:hAnsi="Arial" w:cs="Arial"/>
          <w:bCs/>
          <w:sz w:val="22"/>
          <w:szCs w:val="22"/>
        </w:rPr>
        <w:fldChar w:fldCharType="begin">
          <w:fldData xml:space="preserve">PEVuZE5vdGU+PENpdGU+PEF1dGhvcj5Mb3dlPC9BdXRob3I+PFllYXI+MjAxOTwvWWVhcj48UmVj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=
</w:fldData>
        </w:fldChar>
      </w:r>
      <w:r w:rsidR="00E77844" w:rsidRPr="006962D7">
        <w:rPr>
          <w:rFonts w:ascii="Arial" w:hAnsi="Arial" w:cs="Arial"/>
          <w:bCs/>
          <w:sz w:val="22"/>
          <w:szCs w:val="22"/>
        </w:rPr>
        <w:instrText xml:space="preserve"> ADDIN EN.CITE.DATA </w:instrText>
      </w:r>
      <w:r w:rsidR="00E77844" w:rsidRPr="006962D7">
        <w:rPr>
          <w:rFonts w:ascii="Arial" w:hAnsi="Arial" w:cs="Arial"/>
          <w:bCs/>
          <w:sz w:val="22"/>
          <w:szCs w:val="22"/>
        </w:rPr>
      </w:r>
      <w:r w:rsidR="00E77844" w:rsidRPr="006962D7">
        <w:rPr>
          <w:rFonts w:ascii="Arial" w:hAnsi="Arial" w:cs="Arial"/>
          <w:bCs/>
          <w:sz w:val="22"/>
          <w:szCs w:val="22"/>
        </w:rPr>
        <w:fldChar w:fldCharType="end"/>
      </w:r>
      <w:r w:rsidR="00F32D1F" w:rsidRPr="006962D7">
        <w:rPr>
          <w:rFonts w:ascii="Arial" w:hAnsi="Arial" w:cs="Arial"/>
          <w:bCs/>
          <w:sz w:val="22"/>
          <w:szCs w:val="22"/>
        </w:rPr>
        <w:fldChar w:fldCharType="separate"/>
      </w:r>
      <w:r w:rsidR="00E77844" w:rsidRPr="006962D7">
        <w:rPr>
          <w:rFonts w:ascii="Arial" w:hAnsi="Arial" w:cs="Arial"/>
          <w:bCs/>
          <w:noProof/>
          <w:sz w:val="22"/>
          <w:szCs w:val="22"/>
        </w:rPr>
        <w:t>(16)</w:t>
      </w:r>
      <w:r w:rsidR="00F32D1F" w:rsidRPr="006962D7">
        <w:rPr>
          <w:rFonts w:ascii="Arial" w:hAnsi="Arial" w:cs="Arial"/>
          <w:bCs/>
          <w:sz w:val="22"/>
          <w:szCs w:val="22"/>
        </w:rPr>
        <w:fldChar w:fldCharType="end"/>
      </w:r>
      <w:r w:rsidR="00F32D1F" w:rsidRPr="006962D7">
        <w:rPr>
          <w:rFonts w:ascii="Arial" w:hAnsi="Arial" w:cs="Arial"/>
          <w:bCs/>
          <w:sz w:val="22"/>
          <w:szCs w:val="22"/>
        </w:rPr>
        <w:t xml:space="preserve"> and </w:t>
      </w:r>
      <w:r w:rsidR="007E3AEC" w:rsidRPr="006962D7">
        <w:rPr>
          <w:rFonts w:ascii="Arial" w:hAnsi="Arial" w:cs="Arial"/>
          <w:bCs/>
          <w:sz w:val="22"/>
          <w:szCs w:val="22"/>
        </w:rPr>
        <w:t>2.8-fold</w:t>
      </w:r>
      <w:r w:rsidR="006437A2" w:rsidRPr="006962D7">
        <w:rPr>
          <w:rFonts w:ascii="Arial" w:hAnsi="Arial" w:cs="Arial"/>
          <w:bCs/>
          <w:sz w:val="22"/>
          <w:szCs w:val="22"/>
        </w:rPr>
        <w:t xml:space="preserve"> </w:t>
      </w:r>
      <w:r w:rsidR="007E3AEC" w:rsidRPr="006962D7">
        <w:rPr>
          <w:rFonts w:ascii="Arial" w:hAnsi="Arial" w:cs="Arial"/>
          <w:bCs/>
          <w:sz w:val="22"/>
          <w:szCs w:val="22"/>
        </w:rPr>
        <w:t xml:space="preserve">higher odds </w:t>
      </w:r>
      <w:r w:rsidRPr="006962D7">
        <w:rPr>
          <w:rFonts w:ascii="Arial" w:hAnsi="Arial" w:cs="Arial"/>
          <w:bCs/>
          <w:sz w:val="22"/>
          <w:szCs w:val="22"/>
        </w:rPr>
        <w:t>of T2D</w:t>
      </w:r>
      <w:r w:rsidR="00E82204" w:rsidRPr="006962D7">
        <w:rPr>
          <w:rFonts w:ascii="Arial" w:hAnsi="Arial" w:cs="Arial"/>
          <w:bCs/>
          <w:sz w:val="22"/>
          <w:szCs w:val="22"/>
        </w:rPr>
        <w:t>.</w:t>
      </w:r>
      <w:r w:rsidR="007E3AEC" w:rsidRPr="006962D7">
        <w:rPr>
          <w:rFonts w:ascii="Arial" w:hAnsi="Arial" w:cs="Arial"/>
          <w:bCs/>
          <w:sz w:val="22"/>
          <w:szCs w:val="22"/>
        </w:rPr>
        <w:t xml:space="preserve"> </w:t>
      </w:r>
      <w:r w:rsidR="00E82204" w:rsidRPr="006962D7">
        <w:rPr>
          <w:rFonts w:ascii="Arial" w:hAnsi="Arial" w:cs="Arial"/>
          <w:bCs/>
          <w:sz w:val="22"/>
          <w:szCs w:val="22"/>
        </w:rPr>
        <w:t>E</w:t>
      </w:r>
      <w:r w:rsidRPr="006962D7">
        <w:rPr>
          <w:rFonts w:ascii="Arial" w:hAnsi="Arial" w:cs="Arial"/>
          <w:bCs/>
          <w:sz w:val="22"/>
          <w:szCs w:val="22"/>
        </w:rPr>
        <w:t>xposure to maternal gestational diabetes was associated with 5.7-fold</w:t>
      </w:r>
      <w:r w:rsidR="00E82204" w:rsidRPr="006962D7">
        <w:rPr>
          <w:rFonts w:ascii="Arial" w:hAnsi="Arial" w:cs="Arial"/>
          <w:bCs/>
          <w:sz w:val="22"/>
          <w:szCs w:val="22"/>
        </w:rPr>
        <w:t xml:space="preserve"> </w:t>
      </w:r>
      <w:r w:rsidRPr="006962D7">
        <w:rPr>
          <w:rFonts w:ascii="Arial" w:hAnsi="Arial" w:cs="Arial"/>
          <w:bCs/>
          <w:sz w:val="22"/>
          <w:szCs w:val="22"/>
        </w:rPr>
        <w:t xml:space="preserve">higher </w:t>
      </w:r>
      <w:r w:rsidR="006962D7" w:rsidRPr="006962D7">
        <w:rPr>
          <w:rFonts w:ascii="Arial" w:hAnsi="Arial" w:cs="Arial"/>
          <w:bCs/>
          <w:sz w:val="22"/>
          <w:szCs w:val="22"/>
        </w:rPr>
        <w:t>odds of T2D (17).</w:t>
      </w:r>
      <w:r w:rsidR="006962D7">
        <w:rPr>
          <w:rFonts w:ascii="Arial" w:hAnsi="Arial" w:cs="Arial"/>
          <w:bCs/>
          <w:sz w:val="22"/>
          <w:szCs w:val="22"/>
        </w:rPr>
        <w:t xml:space="preserve"> </w:t>
      </w:r>
      <w:r w:rsidR="00E82204" w:rsidRPr="006962D7">
        <w:rPr>
          <w:rFonts w:ascii="Arial" w:hAnsi="Arial" w:cs="Arial"/>
          <w:bCs/>
          <w:sz w:val="22"/>
          <w:szCs w:val="22"/>
        </w:rPr>
        <w:t>Moreover</w:t>
      </w:r>
      <w:r w:rsidRPr="006962D7">
        <w:rPr>
          <w:rFonts w:ascii="Arial" w:hAnsi="Arial" w:cs="Arial"/>
          <w:bCs/>
          <w:sz w:val="22"/>
          <w:szCs w:val="22"/>
        </w:rPr>
        <w:t xml:space="preserve">, </w:t>
      </w:r>
      <w:r w:rsidR="006437A2" w:rsidRPr="006962D7">
        <w:rPr>
          <w:rFonts w:ascii="Arial" w:hAnsi="Arial" w:cs="Arial"/>
          <w:bCs/>
          <w:sz w:val="22"/>
          <w:szCs w:val="22"/>
        </w:rPr>
        <w:t>individuals</w:t>
      </w:r>
      <w:r w:rsidRPr="006962D7">
        <w:rPr>
          <w:rFonts w:ascii="Arial" w:hAnsi="Arial" w:cs="Arial"/>
          <w:bCs/>
          <w:sz w:val="22"/>
          <w:szCs w:val="22"/>
        </w:rPr>
        <w:t xml:space="preserve"> exposed to maternal diabetes during pregnancy were diagnosed with diabetes at a younger age</w:t>
      </w:r>
      <w:r w:rsidR="006437A2" w:rsidRPr="006962D7">
        <w:rPr>
          <w:rFonts w:ascii="Arial" w:hAnsi="Arial" w:cs="Arial"/>
          <w:bCs/>
          <w:sz w:val="22"/>
          <w:szCs w:val="22"/>
        </w:rPr>
        <w:t xml:space="preserve"> </w:t>
      </w:r>
      <w:r w:rsidRPr="006962D7">
        <w:rPr>
          <w:rFonts w:ascii="Arial" w:hAnsi="Arial" w:cs="Arial"/>
          <w:bCs/>
          <w:sz w:val="22"/>
          <w:szCs w:val="22"/>
        </w:rPr>
        <w:t xml:space="preserve">and </w:t>
      </w:r>
      <w:r w:rsidR="006437A2" w:rsidRPr="006962D7">
        <w:rPr>
          <w:rFonts w:ascii="Arial" w:hAnsi="Arial" w:cs="Arial"/>
          <w:bCs/>
          <w:sz w:val="22"/>
          <w:szCs w:val="22"/>
        </w:rPr>
        <w:t>exhibited</w:t>
      </w:r>
      <w:r w:rsidRPr="006962D7">
        <w:rPr>
          <w:rFonts w:ascii="Arial" w:hAnsi="Arial" w:cs="Arial"/>
          <w:bCs/>
          <w:sz w:val="22"/>
          <w:szCs w:val="22"/>
        </w:rPr>
        <w:t xml:space="preserve"> worse β</w:t>
      </w:r>
      <w:r w:rsidR="00F620DB" w:rsidRPr="006962D7">
        <w:rPr>
          <w:rFonts w:ascii="Arial" w:hAnsi="Arial" w:cs="Arial"/>
          <w:bCs/>
          <w:sz w:val="22"/>
          <w:szCs w:val="22"/>
        </w:rPr>
        <w:t>-</w:t>
      </w:r>
      <w:r w:rsidRPr="006962D7">
        <w:rPr>
          <w:rFonts w:ascii="Arial" w:hAnsi="Arial" w:cs="Arial"/>
          <w:bCs/>
          <w:sz w:val="22"/>
          <w:szCs w:val="22"/>
        </w:rPr>
        <w:t xml:space="preserve">cell function. </w:t>
      </w:r>
      <w:r w:rsidR="00F620DB" w:rsidRPr="006962D7">
        <w:rPr>
          <w:rFonts w:ascii="Arial" w:hAnsi="Arial" w:cs="Arial"/>
          <w:bCs/>
          <w:sz w:val="22"/>
          <w:szCs w:val="22"/>
        </w:rPr>
        <w:t>E</w:t>
      </w:r>
      <w:r w:rsidR="007E3AEC" w:rsidRPr="006962D7">
        <w:rPr>
          <w:rFonts w:ascii="Arial" w:hAnsi="Arial" w:cs="Arial"/>
          <w:bCs/>
          <w:sz w:val="22"/>
          <w:szCs w:val="22"/>
        </w:rPr>
        <w:t xml:space="preserve">xposure </w:t>
      </w:r>
      <w:r w:rsidR="00F620DB" w:rsidRPr="006962D7">
        <w:rPr>
          <w:rFonts w:ascii="Arial" w:hAnsi="Arial" w:cs="Arial"/>
          <w:bCs/>
          <w:i/>
          <w:iCs/>
          <w:sz w:val="22"/>
          <w:szCs w:val="22"/>
        </w:rPr>
        <w:t>in utero</w:t>
      </w:r>
      <w:r w:rsidR="00F620DB" w:rsidRPr="006962D7">
        <w:rPr>
          <w:rFonts w:ascii="Arial" w:hAnsi="Arial" w:cs="Arial"/>
          <w:bCs/>
          <w:sz w:val="22"/>
          <w:szCs w:val="22"/>
        </w:rPr>
        <w:t xml:space="preserve"> </w:t>
      </w:r>
      <w:r w:rsidR="007E3AEC" w:rsidRPr="006962D7">
        <w:rPr>
          <w:rFonts w:ascii="Arial" w:hAnsi="Arial" w:cs="Arial"/>
          <w:bCs/>
          <w:sz w:val="22"/>
          <w:szCs w:val="22"/>
        </w:rPr>
        <w:t>to maternal diabetes and obesity accounted for 47% of the T2D risk in this</w:t>
      </w:r>
      <w:r w:rsidR="006437A2" w:rsidRPr="006962D7">
        <w:rPr>
          <w:rFonts w:ascii="Arial" w:hAnsi="Arial" w:cs="Arial"/>
          <w:bCs/>
          <w:sz w:val="22"/>
          <w:szCs w:val="22"/>
        </w:rPr>
        <w:t xml:space="preserve"> population</w:t>
      </w:r>
      <w:r w:rsidR="006962D7">
        <w:rPr>
          <w:rFonts w:ascii="Arial" w:hAnsi="Arial" w:cs="Arial"/>
          <w:bCs/>
          <w:sz w:val="22"/>
          <w:szCs w:val="22"/>
        </w:rPr>
        <w:t xml:space="preserve"> </w:t>
      </w:r>
      <w:r w:rsidR="00CF72FA" w:rsidRPr="006962D7">
        <w:rPr>
          <w:rFonts w:ascii="Arial" w:hAnsi="Arial" w:cs="Arial"/>
          <w:bCs/>
          <w:sz w:val="22"/>
          <w:szCs w:val="22"/>
        </w:rPr>
        <w:fldChar w:fldCharType="begin">
          <w:fldData xml:space="preserve">PEVuZE5vdGU+PENpdGU+PEF1dGhvcj5EYWJlbGVhPC9BdXRob3I+PFllYXI+MjAwODwvWWVhcj48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YmV0ZXMgQ2FyZTwvZnVsbC10aXRsZT48L2FsdC1wZXJpb2RpY2FsPjxwYWdlcz4xNDIyLTY8L3Bh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ZXcgb2YgbWVkaWNpbmU8L2FiYnItMT48L2FsdC1wZXJpb2RpY2FsPjxwYWdlcz41MDEtNTE1PC9w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</w:fldData>
        </w:fldChar>
      </w:r>
      <w:r w:rsidR="00E77844" w:rsidRPr="006962D7">
        <w:rPr>
          <w:rFonts w:ascii="Arial" w:hAnsi="Arial" w:cs="Arial"/>
          <w:bCs/>
          <w:sz w:val="22"/>
          <w:szCs w:val="22"/>
        </w:rPr>
        <w:instrText xml:space="preserve"> ADDIN EN.CITE </w:instrText>
      </w:r>
      <w:r w:rsidR="00E77844" w:rsidRPr="006962D7">
        <w:rPr>
          <w:rFonts w:ascii="Arial" w:hAnsi="Arial" w:cs="Arial"/>
          <w:bCs/>
          <w:sz w:val="22"/>
          <w:szCs w:val="22"/>
        </w:rPr>
        <w:fldChar w:fldCharType="begin">
          <w:fldData xml:space="preserve">PEVuZE5vdGU+PENpdGU+PEF1dGhvcj5EYWJlbGVhPC9BdXRob3I+PFllYXI+MjAwODwvWWVhcj48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ZXcgb2YgbWVkaWNpbmU8L2FiYnItMT48L2FsdC1wZXJpb2RpY2FsPjxwYWdlcz41MDEtNTE1PC9w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</w:fldData>
        </w:fldChar>
      </w:r>
      <w:r w:rsidR="00E77844" w:rsidRPr="006962D7">
        <w:rPr>
          <w:rFonts w:ascii="Arial" w:hAnsi="Arial" w:cs="Arial"/>
          <w:bCs/>
          <w:sz w:val="22"/>
          <w:szCs w:val="22"/>
        </w:rPr>
        <w:instrText xml:space="preserve"> ADDIN EN.CITE.DATA </w:instrText>
      </w:r>
      <w:r w:rsidR="00E77844" w:rsidRPr="006962D7">
        <w:rPr>
          <w:rFonts w:ascii="Arial" w:hAnsi="Arial" w:cs="Arial"/>
          <w:bCs/>
          <w:sz w:val="22"/>
          <w:szCs w:val="22"/>
        </w:rPr>
      </w:r>
      <w:r w:rsidR="00E77844" w:rsidRPr="006962D7">
        <w:rPr>
          <w:rFonts w:ascii="Arial" w:hAnsi="Arial" w:cs="Arial"/>
          <w:bCs/>
          <w:sz w:val="22"/>
          <w:szCs w:val="22"/>
        </w:rPr>
        <w:fldChar w:fldCharType="end"/>
      </w:r>
      <w:r w:rsidR="00CF72FA" w:rsidRPr="006962D7">
        <w:rPr>
          <w:rFonts w:ascii="Arial" w:hAnsi="Arial" w:cs="Arial"/>
          <w:bCs/>
          <w:sz w:val="22"/>
          <w:szCs w:val="22"/>
        </w:rPr>
        <w:fldChar w:fldCharType="separate"/>
      </w:r>
      <w:r w:rsidR="00E77844" w:rsidRPr="006962D7">
        <w:rPr>
          <w:rFonts w:ascii="Arial" w:hAnsi="Arial" w:cs="Arial"/>
          <w:bCs/>
          <w:noProof/>
          <w:sz w:val="22"/>
          <w:szCs w:val="22"/>
        </w:rPr>
        <w:t>(17,18)</w:t>
      </w:r>
      <w:r w:rsidR="00CF72FA" w:rsidRPr="006962D7">
        <w:rPr>
          <w:rFonts w:ascii="Arial" w:hAnsi="Arial" w:cs="Arial"/>
          <w:bCs/>
          <w:sz w:val="22"/>
          <w:szCs w:val="22"/>
        </w:rPr>
        <w:fldChar w:fldCharType="end"/>
      </w:r>
      <w:r w:rsidR="006962D7">
        <w:rPr>
          <w:rFonts w:ascii="Arial" w:hAnsi="Arial" w:cs="Arial"/>
          <w:bCs/>
          <w:sz w:val="22"/>
          <w:szCs w:val="22"/>
        </w:rPr>
        <w:t>,</w:t>
      </w:r>
      <w:r w:rsidR="00F32D1F" w:rsidRPr="006962D7">
        <w:rPr>
          <w:rFonts w:ascii="Arial" w:hAnsi="Arial" w:cs="Arial"/>
          <w:bCs/>
          <w:sz w:val="22"/>
          <w:szCs w:val="22"/>
        </w:rPr>
        <w:t xml:space="preserve"> and</w:t>
      </w:r>
      <w:r w:rsidR="006437A2" w:rsidRPr="006962D7">
        <w:rPr>
          <w:rFonts w:ascii="Arial" w:hAnsi="Arial" w:cs="Arial"/>
          <w:bCs/>
          <w:sz w:val="22"/>
          <w:szCs w:val="22"/>
        </w:rPr>
        <w:t xml:space="preserve">, </w:t>
      </w:r>
      <w:r w:rsidR="00F32D1F" w:rsidRPr="006962D7">
        <w:rPr>
          <w:rFonts w:ascii="Arial" w:hAnsi="Arial" w:cs="Arial"/>
          <w:bCs/>
          <w:sz w:val="22"/>
          <w:szCs w:val="22"/>
        </w:rPr>
        <w:t>importantly</w:t>
      </w:r>
      <w:r w:rsidR="006437A2" w:rsidRPr="006962D7">
        <w:rPr>
          <w:rFonts w:ascii="Arial" w:hAnsi="Arial" w:cs="Arial"/>
          <w:bCs/>
          <w:sz w:val="22"/>
          <w:szCs w:val="22"/>
        </w:rPr>
        <w:t>, it sets</w:t>
      </w:r>
      <w:r w:rsidR="00F620DB" w:rsidRPr="006962D7">
        <w:rPr>
          <w:rFonts w:ascii="Arial" w:hAnsi="Arial" w:cs="Arial"/>
          <w:bCs/>
          <w:sz w:val="22"/>
          <w:szCs w:val="22"/>
        </w:rPr>
        <w:t xml:space="preserve"> up</w:t>
      </w:r>
      <w:r w:rsidR="00F32D1F" w:rsidRPr="006962D7">
        <w:rPr>
          <w:rFonts w:ascii="Arial" w:hAnsi="Arial" w:cs="Arial"/>
          <w:bCs/>
          <w:sz w:val="22"/>
          <w:szCs w:val="22"/>
        </w:rPr>
        <w:t xml:space="preserve"> a vicious cycle for future generations. Suggested mechanisms affecting the developmental progra</w:t>
      </w:r>
      <w:r w:rsidR="00493475" w:rsidRPr="006962D7">
        <w:rPr>
          <w:rFonts w:ascii="Arial" w:hAnsi="Arial" w:cs="Arial"/>
          <w:bCs/>
          <w:sz w:val="22"/>
          <w:szCs w:val="22"/>
        </w:rPr>
        <w:t>m</w:t>
      </w:r>
      <w:r w:rsidR="00F32D1F" w:rsidRPr="006962D7">
        <w:rPr>
          <w:rFonts w:ascii="Arial" w:hAnsi="Arial" w:cs="Arial"/>
          <w:bCs/>
          <w:sz w:val="22"/>
          <w:szCs w:val="22"/>
        </w:rPr>
        <w:t>ming of offspring toward</w:t>
      </w:r>
      <w:r w:rsidR="006437A2" w:rsidRPr="006962D7">
        <w:rPr>
          <w:rFonts w:ascii="Arial" w:hAnsi="Arial" w:cs="Arial"/>
          <w:bCs/>
          <w:sz w:val="22"/>
          <w:szCs w:val="22"/>
        </w:rPr>
        <w:t>s</w:t>
      </w:r>
      <w:r w:rsidR="00F32D1F" w:rsidRPr="006962D7">
        <w:rPr>
          <w:rFonts w:ascii="Arial" w:hAnsi="Arial" w:cs="Arial"/>
          <w:bCs/>
          <w:sz w:val="22"/>
          <w:szCs w:val="22"/>
        </w:rPr>
        <w:t xml:space="preserve"> T2D include epigenetic modifications, alterations in stem cell differentiation, </w:t>
      </w:r>
      <w:r w:rsidR="006437A2" w:rsidRPr="006962D7">
        <w:rPr>
          <w:rFonts w:ascii="Arial" w:hAnsi="Arial" w:cs="Arial"/>
          <w:bCs/>
          <w:sz w:val="22"/>
          <w:szCs w:val="22"/>
        </w:rPr>
        <w:t xml:space="preserve">variation in </w:t>
      </w:r>
      <w:r w:rsidR="00493475" w:rsidRPr="006962D7">
        <w:rPr>
          <w:rFonts w:ascii="Arial" w:hAnsi="Arial" w:cs="Arial"/>
          <w:bCs/>
          <w:sz w:val="22"/>
          <w:szCs w:val="22"/>
        </w:rPr>
        <w:lastRenderedPageBreak/>
        <w:t xml:space="preserve">the </w:t>
      </w:r>
      <w:r w:rsidR="00F32D1F" w:rsidRPr="006962D7">
        <w:rPr>
          <w:rFonts w:ascii="Arial" w:hAnsi="Arial" w:cs="Arial"/>
          <w:bCs/>
          <w:sz w:val="22"/>
          <w:szCs w:val="22"/>
        </w:rPr>
        <w:t xml:space="preserve">metabolome and microbiome, </w:t>
      </w:r>
      <w:r w:rsidR="006437A2" w:rsidRPr="006962D7">
        <w:rPr>
          <w:rFonts w:ascii="Arial" w:hAnsi="Arial" w:cs="Arial"/>
          <w:bCs/>
          <w:sz w:val="22"/>
          <w:szCs w:val="22"/>
        </w:rPr>
        <w:t xml:space="preserve">and </w:t>
      </w:r>
      <w:r w:rsidR="00F32D1F" w:rsidRPr="006962D7">
        <w:rPr>
          <w:rFonts w:ascii="Arial" w:hAnsi="Arial" w:cs="Arial"/>
          <w:bCs/>
          <w:sz w:val="22"/>
          <w:szCs w:val="22"/>
        </w:rPr>
        <w:t>immune dysregulation</w:t>
      </w:r>
      <w:r w:rsidR="00C03C12">
        <w:rPr>
          <w:rFonts w:ascii="Arial" w:hAnsi="Arial" w:cs="Arial"/>
          <w:bCs/>
          <w:sz w:val="22"/>
          <w:szCs w:val="22"/>
        </w:rPr>
        <w:t xml:space="preserve"> </w:t>
      </w:r>
      <w:r w:rsidR="00F32D1F" w:rsidRPr="006962D7">
        <w:rPr>
          <w:rFonts w:ascii="Arial" w:hAnsi="Arial" w:cs="Arial"/>
          <w:bCs/>
          <w:sz w:val="22"/>
          <w:szCs w:val="22"/>
        </w:rPr>
        <w:fldChar w:fldCharType="begin">
          <w:fldData xml:space="preserve">PEVuZE5vdGU+PENpdGU+PEF1dGhvcj5SdWdoYW5pPC9BdXRob3I+PFllYXI+MjAyMDwvWWVhcj48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</w:fldData>
        </w:fldChar>
      </w:r>
      <w:r w:rsidR="00E77844" w:rsidRPr="006962D7">
        <w:rPr>
          <w:rFonts w:ascii="Arial" w:hAnsi="Arial" w:cs="Arial"/>
          <w:bCs/>
          <w:sz w:val="22"/>
          <w:szCs w:val="22"/>
        </w:rPr>
        <w:instrText xml:space="preserve"> ADDIN EN.CITE </w:instrText>
      </w:r>
      <w:r w:rsidR="00E77844" w:rsidRPr="006962D7">
        <w:rPr>
          <w:rFonts w:ascii="Arial" w:hAnsi="Arial" w:cs="Arial"/>
          <w:bCs/>
          <w:sz w:val="22"/>
          <w:szCs w:val="22"/>
        </w:rPr>
        <w:fldChar w:fldCharType="begin">
          <w:fldData xml:space="preserve">PEVuZE5vdGU+PENpdGU+PEF1dGhvcj5SdWdoYW5pPC9BdXRob3I+PFllYXI+MjAyMDwvWWVhcj48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</w:fldData>
        </w:fldChar>
      </w:r>
      <w:r w:rsidR="00E77844" w:rsidRPr="006962D7">
        <w:rPr>
          <w:rFonts w:ascii="Arial" w:hAnsi="Arial" w:cs="Arial"/>
          <w:bCs/>
          <w:sz w:val="22"/>
          <w:szCs w:val="22"/>
        </w:rPr>
        <w:instrText xml:space="preserve"> ADDIN EN.CITE.DATA </w:instrText>
      </w:r>
      <w:r w:rsidR="00E77844" w:rsidRPr="006962D7">
        <w:rPr>
          <w:rFonts w:ascii="Arial" w:hAnsi="Arial" w:cs="Arial"/>
          <w:bCs/>
          <w:sz w:val="22"/>
          <w:szCs w:val="22"/>
        </w:rPr>
      </w:r>
      <w:r w:rsidR="00E77844" w:rsidRPr="006962D7">
        <w:rPr>
          <w:rFonts w:ascii="Arial" w:hAnsi="Arial" w:cs="Arial"/>
          <w:bCs/>
          <w:sz w:val="22"/>
          <w:szCs w:val="22"/>
        </w:rPr>
        <w:fldChar w:fldCharType="end"/>
      </w:r>
      <w:r w:rsidR="00F32D1F" w:rsidRPr="006962D7">
        <w:rPr>
          <w:rFonts w:ascii="Arial" w:hAnsi="Arial" w:cs="Arial"/>
          <w:bCs/>
          <w:sz w:val="22"/>
          <w:szCs w:val="22"/>
        </w:rPr>
        <w:fldChar w:fldCharType="separate"/>
      </w:r>
      <w:r w:rsidR="00E77844" w:rsidRPr="006962D7">
        <w:rPr>
          <w:rFonts w:ascii="Arial" w:hAnsi="Arial" w:cs="Arial"/>
          <w:bCs/>
          <w:noProof/>
          <w:sz w:val="22"/>
          <w:szCs w:val="22"/>
        </w:rPr>
        <w:t>(19)</w:t>
      </w:r>
      <w:r w:rsidR="00F32D1F" w:rsidRPr="006962D7">
        <w:rPr>
          <w:rFonts w:ascii="Arial" w:hAnsi="Arial" w:cs="Arial"/>
          <w:bCs/>
          <w:sz w:val="22"/>
          <w:szCs w:val="22"/>
        </w:rPr>
        <w:fldChar w:fldCharType="end"/>
      </w:r>
      <w:r w:rsidR="00C03C12">
        <w:rPr>
          <w:rFonts w:ascii="Arial" w:hAnsi="Arial" w:cs="Arial"/>
          <w:bCs/>
          <w:sz w:val="22"/>
          <w:szCs w:val="22"/>
        </w:rPr>
        <w:t>.</w:t>
      </w:r>
      <w:r w:rsidR="00C82755" w:rsidRPr="006962D7">
        <w:rPr>
          <w:rFonts w:ascii="Arial" w:hAnsi="Arial" w:cs="Arial"/>
          <w:bCs/>
          <w:sz w:val="22"/>
          <w:szCs w:val="22"/>
        </w:rPr>
        <w:t xml:space="preserve"> </w:t>
      </w:r>
      <w:r w:rsidR="008E500E" w:rsidRPr="006962D7">
        <w:rPr>
          <w:rFonts w:ascii="Arial" w:hAnsi="Arial" w:cs="Arial"/>
          <w:bCs/>
          <w:sz w:val="22"/>
          <w:szCs w:val="22"/>
        </w:rPr>
        <w:t xml:space="preserve">Of note, </w:t>
      </w:r>
      <w:r w:rsidR="00852754" w:rsidRPr="006962D7">
        <w:rPr>
          <w:rFonts w:ascii="Arial" w:hAnsi="Arial" w:cs="Arial"/>
          <w:bCs/>
          <w:sz w:val="22"/>
          <w:szCs w:val="22"/>
        </w:rPr>
        <w:t>assisted</w:t>
      </w:r>
      <w:r w:rsidR="008E500E" w:rsidRPr="006962D7">
        <w:rPr>
          <w:rFonts w:ascii="Arial" w:hAnsi="Arial" w:cs="Arial"/>
          <w:bCs/>
          <w:sz w:val="22"/>
          <w:szCs w:val="22"/>
          <w:lang w:val="en-GB"/>
        </w:rPr>
        <w:t xml:space="preserve"> reproductive technology was not found </w:t>
      </w:r>
      <w:r w:rsidR="00493475" w:rsidRPr="006962D7">
        <w:rPr>
          <w:rFonts w:ascii="Arial" w:hAnsi="Arial" w:cs="Arial"/>
          <w:bCs/>
          <w:sz w:val="22"/>
          <w:szCs w:val="22"/>
          <w:lang w:val="en-GB"/>
        </w:rPr>
        <w:t>to be</w:t>
      </w:r>
      <w:r w:rsidR="008E500E" w:rsidRPr="006962D7">
        <w:rPr>
          <w:rFonts w:ascii="Arial" w:hAnsi="Arial" w:cs="Arial"/>
          <w:bCs/>
          <w:sz w:val="22"/>
          <w:szCs w:val="22"/>
          <w:lang w:val="en-GB"/>
        </w:rPr>
        <w:t xml:space="preserve"> a risk factor for early</w:t>
      </w:r>
      <w:r w:rsidR="006437A2" w:rsidRPr="006962D7">
        <w:rPr>
          <w:rFonts w:ascii="Arial" w:hAnsi="Arial" w:cs="Arial"/>
          <w:bCs/>
          <w:sz w:val="22"/>
          <w:szCs w:val="22"/>
          <w:lang w:val="en-GB"/>
        </w:rPr>
        <w:t>-</w:t>
      </w:r>
      <w:r w:rsidR="008E500E" w:rsidRPr="006962D7">
        <w:rPr>
          <w:rFonts w:ascii="Arial" w:hAnsi="Arial" w:cs="Arial"/>
          <w:bCs/>
          <w:sz w:val="22"/>
          <w:szCs w:val="22"/>
          <w:lang w:val="en-GB"/>
        </w:rPr>
        <w:t>onset T2D</w:t>
      </w:r>
      <w:r w:rsidR="00C03C12">
        <w:rPr>
          <w:rFonts w:ascii="Arial" w:hAnsi="Arial" w:cs="Arial"/>
          <w:bCs/>
          <w:sz w:val="22"/>
          <w:szCs w:val="22"/>
          <w:lang w:val="en-GB"/>
        </w:rPr>
        <w:t xml:space="preserve"> </w:t>
      </w:r>
      <w:r w:rsidR="008E500E" w:rsidRPr="006962D7">
        <w:rPr>
          <w:rFonts w:ascii="Arial" w:hAnsi="Arial" w:cs="Arial"/>
          <w:bCs/>
          <w:sz w:val="22"/>
          <w:szCs w:val="22"/>
        </w:rPr>
        <w:fldChar w:fldCharType="begin">
          <w:fldData xml:space="preserve">PEVuZE5vdGU+PENpdGU+PEF1dGhvcj5Ob3JybWFuPC9BdXRob3I+PFllYXI+MjAyMTwvWWVhcj48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MzcyMzwvcGFnZXM+PHZvbHVtZT4xODwvdm9sdW1lPjxudW1iZXI+OTwvbnVtYmVyPjxlZGl0aW9u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</w:fldData>
        </w:fldChar>
      </w:r>
      <w:r w:rsidR="00E77844" w:rsidRPr="006962D7">
        <w:rPr>
          <w:rFonts w:ascii="Arial" w:hAnsi="Arial" w:cs="Arial"/>
          <w:bCs/>
          <w:sz w:val="22"/>
          <w:szCs w:val="22"/>
        </w:rPr>
        <w:instrText xml:space="preserve"> ADDIN EN.CITE </w:instrText>
      </w:r>
      <w:r w:rsidR="00E77844" w:rsidRPr="006962D7">
        <w:rPr>
          <w:rFonts w:ascii="Arial" w:hAnsi="Arial" w:cs="Arial"/>
          <w:bCs/>
          <w:sz w:val="22"/>
          <w:szCs w:val="22"/>
        </w:rPr>
        <w:fldChar w:fldCharType="begin">
          <w:fldData xml:space="preserve">PEVuZE5vdGU+PENpdGU+PEF1dGhvcj5Ob3JybWFuPC9BdXRob3I+PFllYXI+MjAyMTwvWWVhcj48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</w:fldData>
        </w:fldChar>
      </w:r>
      <w:r w:rsidR="00E77844" w:rsidRPr="006962D7">
        <w:rPr>
          <w:rFonts w:ascii="Arial" w:hAnsi="Arial" w:cs="Arial"/>
          <w:bCs/>
          <w:sz w:val="22"/>
          <w:szCs w:val="22"/>
        </w:rPr>
        <w:instrText xml:space="preserve"> ADDIN EN.CITE.DATA </w:instrText>
      </w:r>
      <w:r w:rsidR="00E77844" w:rsidRPr="006962D7">
        <w:rPr>
          <w:rFonts w:ascii="Arial" w:hAnsi="Arial" w:cs="Arial"/>
          <w:bCs/>
          <w:sz w:val="22"/>
          <w:szCs w:val="22"/>
        </w:rPr>
      </w:r>
      <w:r w:rsidR="00E77844" w:rsidRPr="006962D7">
        <w:rPr>
          <w:rFonts w:ascii="Arial" w:hAnsi="Arial" w:cs="Arial"/>
          <w:bCs/>
          <w:sz w:val="22"/>
          <w:szCs w:val="22"/>
        </w:rPr>
        <w:fldChar w:fldCharType="end"/>
      </w:r>
      <w:r w:rsidR="008E500E" w:rsidRPr="006962D7">
        <w:rPr>
          <w:rFonts w:ascii="Arial" w:hAnsi="Arial" w:cs="Arial"/>
          <w:bCs/>
          <w:sz w:val="22"/>
          <w:szCs w:val="22"/>
        </w:rPr>
        <w:fldChar w:fldCharType="separate"/>
      </w:r>
      <w:r w:rsidR="00E77844" w:rsidRPr="006962D7">
        <w:rPr>
          <w:rFonts w:ascii="Arial" w:hAnsi="Arial" w:cs="Arial"/>
          <w:bCs/>
          <w:noProof/>
          <w:sz w:val="22"/>
          <w:szCs w:val="22"/>
        </w:rPr>
        <w:t>(20)</w:t>
      </w:r>
      <w:r w:rsidR="008E500E" w:rsidRPr="006962D7">
        <w:rPr>
          <w:rFonts w:ascii="Arial" w:hAnsi="Arial" w:cs="Arial"/>
          <w:bCs/>
          <w:sz w:val="22"/>
          <w:szCs w:val="22"/>
        </w:rPr>
        <w:fldChar w:fldCharType="end"/>
      </w:r>
      <w:r w:rsidR="00C03C12">
        <w:rPr>
          <w:rFonts w:ascii="Arial" w:hAnsi="Arial" w:cs="Arial"/>
          <w:bCs/>
          <w:sz w:val="22"/>
          <w:szCs w:val="22"/>
        </w:rPr>
        <w:t>.</w:t>
      </w:r>
    </w:p>
    <w:p w14:paraId="4DA5F356" w14:textId="74804ACF" w:rsidR="00EA40FB" w:rsidRPr="00C03C12" w:rsidRDefault="00CA6BE0" w:rsidP="00E97250">
      <w:pPr>
        <w:pStyle w:val="HTMLPreformatted"/>
        <w:spacing w:line="276" w:lineRule="auto"/>
        <w:rPr>
          <w:rFonts w:ascii="Arial" w:eastAsia="Calibri" w:hAnsi="Arial" w:cs="Arial"/>
          <w:sz w:val="22"/>
          <w:szCs w:val="22"/>
        </w:rPr>
      </w:pPr>
      <w:r w:rsidRPr="00E97250">
        <w:rPr>
          <w:rFonts w:ascii="Arial" w:eastAsia="Calibri" w:hAnsi="Arial" w:cs="Arial"/>
          <w:b/>
          <w:bCs/>
          <w:color w:val="00B050"/>
          <w:sz w:val="22"/>
          <w:szCs w:val="22"/>
        </w:rPr>
        <w:br/>
      </w:r>
      <w:r w:rsidRPr="00E97250">
        <w:rPr>
          <w:rFonts w:ascii="Arial" w:hAnsi="Arial" w:cs="Arial"/>
          <w:sz w:val="22"/>
          <w:szCs w:val="22"/>
        </w:rPr>
        <w:t xml:space="preserve">Pregnancies complicated by pre-existing diabetes are associated with </w:t>
      </w:r>
      <w:r w:rsidR="00C55423" w:rsidRPr="00E97250">
        <w:rPr>
          <w:rFonts w:ascii="Arial" w:hAnsi="Arial" w:cs="Arial"/>
          <w:sz w:val="22"/>
          <w:szCs w:val="22"/>
        </w:rPr>
        <w:t xml:space="preserve">extreme </w:t>
      </w:r>
      <w:r w:rsidRPr="00E97250">
        <w:rPr>
          <w:rFonts w:ascii="Arial" w:hAnsi="Arial" w:cs="Arial"/>
          <w:sz w:val="22"/>
          <w:szCs w:val="22"/>
        </w:rPr>
        <w:t>birth</w:t>
      </w:r>
      <w:r w:rsidR="00493475" w:rsidRPr="00E97250">
        <w:rPr>
          <w:rFonts w:ascii="Arial" w:hAnsi="Arial" w:cs="Arial"/>
          <w:sz w:val="22"/>
          <w:szCs w:val="22"/>
        </w:rPr>
        <w:t xml:space="preserve"> </w:t>
      </w:r>
      <w:r w:rsidRPr="00E97250">
        <w:rPr>
          <w:rFonts w:ascii="Arial" w:hAnsi="Arial" w:cs="Arial"/>
          <w:sz w:val="22"/>
          <w:szCs w:val="22"/>
        </w:rPr>
        <w:t>weight</w:t>
      </w:r>
      <w:r w:rsidR="00C55423" w:rsidRPr="00E97250">
        <w:rPr>
          <w:rFonts w:ascii="Arial" w:hAnsi="Arial" w:cs="Arial"/>
          <w:sz w:val="22"/>
          <w:szCs w:val="22"/>
        </w:rPr>
        <w:t>s</w:t>
      </w:r>
      <w:r w:rsidRPr="00E97250">
        <w:rPr>
          <w:rFonts w:ascii="Arial" w:hAnsi="Arial" w:cs="Arial"/>
          <w:sz w:val="22"/>
          <w:szCs w:val="22"/>
        </w:rPr>
        <w:t>. In a large study</w:t>
      </w:r>
      <w:r w:rsidR="00B740A0" w:rsidRPr="00E97250">
        <w:rPr>
          <w:rFonts w:ascii="Arial" w:hAnsi="Arial" w:cs="Arial"/>
          <w:sz w:val="22"/>
          <w:szCs w:val="22"/>
        </w:rPr>
        <w:t>,</w:t>
      </w:r>
      <w:r w:rsidRPr="00E97250">
        <w:rPr>
          <w:rFonts w:ascii="Arial" w:hAnsi="Arial" w:cs="Arial"/>
          <w:sz w:val="22"/>
          <w:szCs w:val="22"/>
        </w:rPr>
        <w:t xml:space="preserve"> </w:t>
      </w:r>
      <w:r w:rsidR="00C55423" w:rsidRPr="00E97250">
        <w:rPr>
          <w:rFonts w:ascii="Arial" w:hAnsi="Arial" w:cs="Arial"/>
          <w:sz w:val="22"/>
          <w:szCs w:val="22"/>
        </w:rPr>
        <w:t>small for gestational age (</w:t>
      </w:r>
      <w:r w:rsidRPr="00E97250">
        <w:rPr>
          <w:rFonts w:ascii="Arial" w:hAnsi="Arial" w:cs="Arial"/>
          <w:sz w:val="22"/>
          <w:szCs w:val="22"/>
        </w:rPr>
        <w:t>SGA</w:t>
      </w:r>
      <w:r w:rsidR="00C55423" w:rsidRPr="00E97250">
        <w:rPr>
          <w:rFonts w:ascii="Arial" w:hAnsi="Arial" w:cs="Arial"/>
          <w:sz w:val="22"/>
          <w:szCs w:val="22"/>
        </w:rPr>
        <w:t>)</w:t>
      </w:r>
      <w:r w:rsidRPr="00E97250">
        <w:rPr>
          <w:rFonts w:ascii="Arial" w:hAnsi="Arial" w:cs="Arial"/>
          <w:sz w:val="22"/>
          <w:szCs w:val="22"/>
        </w:rPr>
        <w:t xml:space="preserve"> </w:t>
      </w:r>
      <w:r w:rsidR="00C55423" w:rsidRPr="00E97250">
        <w:rPr>
          <w:rFonts w:ascii="Arial" w:hAnsi="Arial" w:cs="Arial"/>
          <w:sz w:val="22"/>
          <w:szCs w:val="22"/>
        </w:rPr>
        <w:t>babies</w:t>
      </w:r>
      <w:r w:rsidR="006A74E8" w:rsidRPr="00E97250">
        <w:rPr>
          <w:rFonts w:ascii="Arial" w:hAnsi="Arial" w:cs="Arial"/>
          <w:sz w:val="22"/>
          <w:szCs w:val="22"/>
        </w:rPr>
        <w:t>,</w:t>
      </w:r>
      <w:r w:rsidR="00B740A0" w:rsidRPr="00E97250">
        <w:rPr>
          <w:rFonts w:ascii="Arial" w:hAnsi="Arial" w:cs="Arial"/>
          <w:sz w:val="22"/>
          <w:szCs w:val="22"/>
        </w:rPr>
        <w:t xml:space="preserve"> </w:t>
      </w:r>
      <w:r w:rsidR="00C55423" w:rsidRPr="00E97250">
        <w:rPr>
          <w:rFonts w:ascii="Arial" w:hAnsi="Arial" w:cs="Arial"/>
          <w:sz w:val="22"/>
          <w:szCs w:val="22"/>
        </w:rPr>
        <w:t xml:space="preserve">defined </w:t>
      </w:r>
      <w:r w:rsidR="00F50824" w:rsidRPr="00E97250">
        <w:rPr>
          <w:rFonts w:ascii="Arial" w:hAnsi="Arial" w:cs="Arial"/>
          <w:sz w:val="22"/>
          <w:szCs w:val="22"/>
        </w:rPr>
        <w:t>as below the 10th percentile for birth weight</w:t>
      </w:r>
      <w:r w:rsidR="006A74E8" w:rsidRPr="00E97250">
        <w:rPr>
          <w:rFonts w:ascii="Arial" w:hAnsi="Arial" w:cs="Arial"/>
          <w:sz w:val="22"/>
          <w:szCs w:val="22"/>
        </w:rPr>
        <w:t>,</w:t>
      </w:r>
      <w:r w:rsidR="00F50824" w:rsidRPr="00E97250">
        <w:rPr>
          <w:rFonts w:ascii="Arial" w:hAnsi="Arial" w:cs="Arial"/>
          <w:sz w:val="22"/>
          <w:szCs w:val="22"/>
        </w:rPr>
        <w:t xml:space="preserve"> were </w:t>
      </w:r>
      <w:r w:rsidR="00B740A0" w:rsidRPr="00E97250">
        <w:rPr>
          <w:rFonts w:ascii="Arial" w:hAnsi="Arial" w:cs="Arial"/>
          <w:sz w:val="22"/>
          <w:szCs w:val="22"/>
        </w:rPr>
        <w:t xml:space="preserve">reported </w:t>
      </w:r>
      <w:r w:rsidR="00F50824" w:rsidRPr="00E97250">
        <w:rPr>
          <w:rFonts w:ascii="Arial" w:hAnsi="Arial" w:cs="Arial"/>
          <w:sz w:val="22"/>
          <w:szCs w:val="22"/>
        </w:rPr>
        <w:t xml:space="preserve">in </w:t>
      </w:r>
      <w:r w:rsidRPr="00E97250">
        <w:rPr>
          <w:rFonts w:ascii="Arial" w:hAnsi="Arial" w:cs="Arial"/>
          <w:sz w:val="22"/>
          <w:szCs w:val="22"/>
        </w:rPr>
        <w:t>14.1% of pregnancies of women with T2D</w:t>
      </w:r>
      <w:r w:rsidR="006A74E8" w:rsidRPr="00E97250">
        <w:rPr>
          <w:rFonts w:ascii="Arial" w:hAnsi="Arial" w:cs="Arial"/>
          <w:sz w:val="22"/>
          <w:szCs w:val="22"/>
        </w:rPr>
        <w:t>,</w:t>
      </w:r>
      <w:r w:rsidR="00B740A0" w:rsidRPr="00E97250">
        <w:rPr>
          <w:rFonts w:ascii="Arial" w:hAnsi="Arial" w:cs="Arial"/>
          <w:sz w:val="22"/>
          <w:szCs w:val="22"/>
        </w:rPr>
        <w:t xml:space="preserve"> while</w:t>
      </w:r>
      <w:r w:rsidRPr="00E97250">
        <w:rPr>
          <w:rFonts w:ascii="Arial" w:hAnsi="Arial" w:cs="Arial"/>
          <w:sz w:val="22"/>
          <w:szCs w:val="22"/>
        </w:rPr>
        <w:t xml:space="preserve"> 26.2% </w:t>
      </w:r>
      <w:r w:rsidR="00F50824" w:rsidRPr="00E97250">
        <w:rPr>
          <w:rFonts w:ascii="Arial" w:hAnsi="Arial" w:cs="Arial"/>
          <w:sz w:val="22"/>
          <w:szCs w:val="22"/>
        </w:rPr>
        <w:t xml:space="preserve">had newborns with </w:t>
      </w:r>
      <w:r w:rsidR="006A74E8" w:rsidRPr="00E97250">
        <w:rPr>
          <w:rFonts w:ascii="Arial" w:hAnsi="Arial" w:cs="Arial"/>
          <w:sz w:val="22"/>
          <w:szCs w:val="22"/>
        </w:rPr>
        <w:t xml:space="preserve">a </w:t>
      </w:r>
      <w:r w:rsidRPr="00E97250">
        <w:rPr>
          <w:rFonts w:ascii="Arial" w:hAnsi="Arial" w:cs="Arial"/>
          <w:sz w:val="22"/>
          <w:szCs w:val="22"/>
        </w:rPr>
        <w:t>large birth weight</w:t>
      </w:r>
      <w:r w:rsidR="00B740A0" w:rsidRPr="00E97250">
        <w:rPr>
          <w:rFonts w:ascii="Arial" w:hAnsi="Arial" w:cs="Arial"/>
          <w:sz w:val="22"/>
          <w:szCs w:val="22"/>
        </w:rPr>
        <w:t>,</w:t>
      </w:r>
      <w:r w:rsidRPr="00E97250">
        <w:rPr>
          <w:rFonts w:ascii="Arial" w:hAnsi="Arial" w:cs="Arial"/>
          <w:sz w:val="22"/>
          <w:szCs w:val="22"/>
        </w:rPr>
        <w:t xml:space="preserve"> </w:t>
      </w:r>
      <w:r w:rsidR="00F50824" w:rsidRPr="00E97250">
        <w:rPr>
          <w:rFonts w:ascii="Arial" w:hAnsi="Arial" w:cs="Arial"/>
          <w:sz w:val="22"/>
          <w:szCs w:val="22"/>
        </w:rPr>
        <w:t>defined as above the 90th percentile</w:t>
      </w:r>
      <w:r w:rsidR="00C03C12">
        <w:rPr>
          <w:rFonts w:ascii="Arial" w:hAnsi="Arial" w:cs="Arial"/>
          <w:sz w:val="22"/>
          <w:szCs w:val="22"/>
        </w:rPr>
        <w:t xml:space="preserve"> (21)</w:t>
      </w:r>
      <w:r w:rsidRPr="00E97250">
        <w:rPr>
          <w:rFonts w:ascii="Arial" w:hAnsi="Arial" w:cs="Arial"/>
          <w:sz w:val="22"/>
          <w:szCs w:val="22"/>
        </w:rPr>
        <w:t xml:space="preserve">. </w:t>
      </w:r>
      <w:r w:rsidR="00EA40FB" w:rsidRPr="00E97250">
        <w:rPr>
          <w:rFonts w:ascii="Arial" w:hAnsi="Arial" w:cs="Arial"/>
          <w:sz w:val="22"/>
          <w:szCs w:val="22"/>
        </w:rPr>
        <w:t>B</w:t>
      </w:r>
      <w:r w:rsidRPr="00E97250">
        <w:rPr>
          <w:rFonts w:ascii="Arial" w:hAnsi="Arial" w:cs="Arial"/>
          <w:sz w:val="22"/>
          <w:szCs w:val="22"/>
        </w:rPr>
        <w:t xml:space="preserve">oth </w:t>
      </w:r>
      <w:r w:rsidR="00EA40FB" w:rsidRPr="00E97250">
        <w:rPr>
          <w:rFonts w:ascii="Arial" w:hAnsi="Arial" w:cs="Arial"/>
          <w:sz w:val="22"/>
          <w:szCs w:val="22"/>
        </w:rPr>
        <w:t xml:space="preserve">SGA and </w:t>
      </w:r>
      <w:r w:rsidR="00F50824" w:rsidRPr="00E97250">
        <w:rPr>
          <w:rFonts w:ascii="Arial" w:hAnsi="Arial" w:cs="Arial"/>
          <w:sz w:val="22"/>
          <w:szCs w:val="22"/>
        </w:rPr>
        <w:t>high</w:t>
      </w:r>
      <w:r w:rsidR="00EA40FB" w:rsidRPr="00E97250">
        <w:rPr>
          <w:rFonts w:ascii="Arial" w:hAnsi="Arial" w:cs="Arial"/>
          <w:sz w:val="22"/>
          <w:szCs w:val="22"/>
        </w:rPr>
        <w:t xml:space="preserve"> </w:t>
      </w:r>
      <w:r w:rsidRPr="00E97250">
        <w:rPr>
          <w:rFonts w:ascii="Arial" w:hAnsi="Arial" w:cs="Arial"/>
          <w:sz w:val="22"/>
          <w:szCs w:val="22"/>
        </w:rPr>
        <w:t xml:space="preserve">birth weight are associated </w:t>
      </w:r>
      <w:r w:rsidR="00F50824" w:rsidRPr="00E97250">
        <w:rPr>
          <w:rFonts w:ascii="Arial" w:hAnsi="Arial" w:cs="Arial"/>
          <w:sz w:val="22"/>
          <w:szCs w:val="22"/>
        </w:rPr>
        <w:t>with an</w:t>
      </w:r>
      <w:r w:rsidRPr="00E97250">
        <w:rPr>
          <w:rFonts w:ascii="Arial" w:hAnsi="Arial" w:cs="Arial"/>
          <w:sz w:val="22"/>
          <w:szCs w:val="22"/>
        </w:rPr>
        <w:t xml:space="preserve"> increased risk of </w:t>
      </w:r>
      <w:r w:rsidR="00B740A0" w:rsidRPr="00E97250">
        <w:rPr>
          <w:rFonts w:ascii="Arial" w:hAnsi="Arial" w:cs="Arial"/>
          <w:sz w:val="22"/>
          <w:szCs w:val="22"/>
        </w:rPr>
        <w:t xml:space="preserve">a history of </w:t>
      </w:r>
      <w:r w:rsidRPr="00E97250">
        <w:rPr>
          <w:rFonts w:ascii="Arial" w:hAnsi="Arial" w:cs="Arial"/>
          <w:sz w:val="22"/>
          <w:szCs w:val="22"/>
        </w:rPr>
        <w:t>early</w:t>
      </w:r>
      <w:r w:rsidR="00B740A0" w:rsidRPr="00E97250">
        <w:rPr>
          <w:rFonts w:ascii="Arial" w:hAnsi="Arial" w:cs="Arial"/>
          <w:sz w:val="22"/>
          <w:szCs w:val="22"/>
        </w:rPr>
        <w:t>-</w:t>
      </w:r>
      <w:r w:rsidRPr="00E97250">
        <w:rPr>
          <w:rFonts w:ascii="Arial" w:hAnsi="Arial" w:cs="Arial"/>
          <w:sz w:val="22"/>
          <w:szCs w:val="22"/>
        </w:rPr>
        <w:t>onset T2</w:t>
      </w:r>
      <w:r w:rsidR="00EA40FB" w:rsidRPr="00E97250">
        <w:rPr>
          <w:rFonts w:ascii="Arial" w:hAnsi="Arial" w:cs="Arial"/>
          <w:sz w:val="22"/>
          <w:szCs w:val="22"/>
        </w:rPr>
        <w:t>D among adults</w:t>
      </w:r>
      <w:r w:rsidRPr="00E97250">
        <w:rPr>
          <w:rFonts w:ascii="Arial" w:hAnsi="Arial" w:cs="Arial"/>
          <w:sz w:val="22"/>
          <w:szCs w:val="22"/>
        </w:rPr>
        <w:t>.</w:t>
      </w:r>
      <w:r w:rsidR="00EA40FB" w:rsidRPr="00E97250">
        <w:rPr>
          <w:rFonts w:ascii="Arial" w:hAnsi="Arial" w:cs="Arial"/>
          <w:sz w:val="22"/>
          <w:szCs w:val="22"/>
        </w:rPr>
        <w:t xml:space="preserve"> Of note</w:t>
      </w:r>
      <w:r w:rsidR="00B740A0" w:rsidRPr="00E97250">
        <w:rPr>
          <w:rFonts w:ascii="Arial" w:hAnsi="Arial" w:cs="Arial"/>
          <w:sz w:val="22"/>
          <w:szCs w:val="22"/>
        </w:rPr>
        <w:t>,</w:t>
      </w:r>
      <w:r w:rsidR="00EA40FB" w:rsidRPr="00E97250">
        <w:rPr>
          <w:rFonts w:ascii="Arial" w:hAnsi="Arial" w:cs="Arial"/>
          <w:sz w:val="22"/>
          <w:szCs w:val="22"/>
        </w:rPr>
        <w:t xml:space="preserve"> </w:t>
      </w:r>
      <w:r w:rsidR="00F50824" w:rsidRPr="00E97250">
        <w:rPr>
          <w:rFonts w:ascii="Arial" w:hAnsi="Arial" w:cs="Arial"/>
          <w:sz w:val="22"/>
          <w:szCs w:val="22"/>
        </w:rPr>
        <w:t>a</w:t>
      </w:r>
      <w:r w:rsidR="00EA40FB" w:rsidRPr="00E97250">
        <w:rPr>
          <w:rFonts w:ascii="Arial" w:hAnsi="Arial" w:cs="Arial"/>
          <w:sz w:val="22"/>
          <w:szCs w:val="22"/>
        </w:rPr>
        <w:t xml:space="preserve"> lower birthweight was associated with </w:t>
      </w:r>
      <w:r w:rsidR="006A74E8" w:rsidRPr="00E97250">
        <w:rPr>
          <w:rFonts w:ascii="Arial" w:hAnsi="Arial" w:cs="Arial"/>
          <w:sz w:val="22"/>
          <w:szCs w:val="22"/>
        </w:rPr>
        <w:t xml:space="preserve">an </w:t>
      </w:r>
      <w:r w:rsidR="00EA40FB" w:rsidRPr="00E97250">
        <w:rPr>
          <w:rFonts w:ascii="Arial" w:hAnsi="Arial" w:cs="Arial"/>
          <w:sz w:val="22"/>
          <w:szCs w:val="22"/>
        </w:rPr>
        <w:t>increased risk of developing T2D independent</w:t>
      </w:r>
      <w:r w:rsidR="00F50824" w:rsidRPr="00E97250">
        <w:rPr>
          <w:rFonts w:ascii="Arial" w:hAnsi="Arial" w:cs="Arial"/>
          <w:sz w:val="22"/>
          <w:szCs w:val="22"/>
        </w:rPr>
        <w:t>ly</w:t>
      </w:r>
      <w:r w:rsidR="00EA40FB" w:rsidRPr="00E97250">
        <w:rPr>
          <w:rFonts w:ascii="Arial" w:hAnsi="Arial" w:cs="Arial"/>
          <w:sz w:val="22"/>
          <w:szCs w:val="22"/>
        </w:rPr>
        <w:t xml:space="preserve"> of adult BMI and </w:t>
      </w:r>
      <w:r w:rsidR="00F50824" w:rsidRPr="00E97250">
        <w:rPr>
          <w:rFonts w:ascii="Arial" w:hAnsi="Arial" w:cs="Arial"/>
          <w:sz w:val="22"/>
          <w:szCs w:val="22"/>
        </w:rPr>
        <w:t xml:space="preserve">the </w:t>
      </w:r>
      <w:r w:rsidR="00EA40FB" w:rsidRPr="00E97250">
        <w:rPr>
          <w:rFonts w:ascii="Arial" w:hAnsi="Arial" w:cs="Arial"/>
          <w:sz w:val="22"/>
          <w:szCs w:val="22"/>
        </w:rPr>
        <w:t xml:space="preserve">genetic risk of </w:t>
      </w:r>
      <w:r w:rsidR="00EA40FB" w:rsidRPr="00C03C12">
        <w:rPr>
          <w:rFonts w:ascii="Arial" w:hAnsi="Arial" w:cs="Arial"/>
          <w:sz w:val="22"/>
          <w:szCs w:val="22"/>
        </w:rPr>
        <w:t>T2D</w:t>
      </w:r>
      <w:r w:rsidR="00C03C12" w:rsidRPr="00C03C12">
        <w:rPr>
          <w:rFonts w:ascii="Arial" w:hAnsi="Arial" w:cs="Arial"/>
          <w:sz w:val="22"/>
          <w:szCs w:val="22"/>
        </w:rPr>
        <w:t xml:space="preserve"> </w:t>
      </w:r>
      <w:r w:rsidR="00EA40FB" w:rsidRPr="00C03C12">
        <w:rPr>
          <w:rFonts w:ascii="Arial" w:eastAsia="Calibri" w:hAnsi="Arial" w:cs="Arial"/>
          <w:sz w:val="22"/>
          <w:szCs w:val="22"/>
        </w:rPr>
        <w:fldChar w:fldCharType="begin">
          <w:fldData xml:space="preserve">PEVuZE5vdGU+PENpdGU+PEF1dGhvcj5XaWJhZWs8L0F1dGhvcj48WWVhcj4yMDIzPC9ZZWFyPjxS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</w:fldData>
        </w:fldChar>
      </w:r>
      <w:r w:rsidR="00E77844" w:rsidRPr="00C03C12">
        <w:rPr>
          <w:rFonts w:ascii="Arial" w:eastAsia="Calibri" w:hAnsi="Arial" w:cs="Arial"/>
          <w:sz w:val="22"/>
          <w:szCs w:val="22"/>
        </w:rPr>
        <w:instrText xml:space="preserve"> ADDIN EN.CITE </w:instrText>
      </w:r>
      <w:r w:rsidR="00E77844" w:rsidRPr="00C03C12">
        <w:rPr>
          <w:rFonts w:ascii="Arial" w:eastAsia="Calibri" w:hAnsi="Arial" w:cs="Arial"/>
          <w:sz w:val="22"/>
          <w:szCs w:val="22"/>
        </w:rPr>
        <w:fldChar w:fldCharType="begin">
          <w:fldData xml:space="preserve">PEVuZE5vdGU+PENpdGU+PEF1dGhvcj5XaWJhZWs8L0F1dGhvcj48WWVhcj4yMDIzPC9ZZWFyPjxS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</w:fldData>
        </w:fldChar>
      </w:r>
      <w:r w:rsidR="00E77844" w:rsidRPr="00C03C12">
        <w:rPr>
          <w:rFonts w:ascii="Arial" w:eastAsia="Calibri" w:hAnsi="Arial" w:cs="Arial"/>
          <w:sz w:val="22"/>
          <w:szCs w:val="22"/>
        </w:rPr>
        <w:instrText xml:space="preserve"> ADDIN EN.CITE.DATA </w:instrText>
      </w:r>
      <w:r w:rsidR="00E77844" w:rsidRPr="00C03C12">
        <w:rPr>
          <w:rFonts w:ascii="Arial" w:eastAsia="Calibri" w:hAnsi="Arial" w:cs="Arial"/>
          <w:sz w:val="22"/>
          <w:szCs w:val="22"/>
        </w:rPr>
      </w:r>
      <w:r w:rsidR="00E77844" w:rsidRPr="00C03C12">
        <w:rPr>
          <w:rFonts w:ascii="Arial" w:eastAsia="Calibri" w:hAnsi="Arial" w:cs="Arial"/>
          <w:sz w:val="22"/>
          <w:szCs w:val="22"/>
        </w:rPr>
        <w:fldChar w:fldCharType="end"/>
      </w:r>
      <w:r w:rsidR="00EA40FB" w:rsidRPr="00C03C12">
        <w:rPr>
          <w:rFonts w:ascii="Arial" w:eastAsia="Calibri" w:hAnsi="Arial" w:cs="Arial"/>
          <w:sz w:val="22"/>
          <w:szCs w:val="22"/>
        </w:rPr>
        <w:fldChar w:fldCharType="separate"/>
      </w:r>
      <w:r w:rsidR="00E77844" w:rsidRPr="00C03C12">
        <w:rPr>
          <w:rFonts w:ascii="Arial" w:eastAsia="Calibri" w:hAnsi="Arial" w:cs="Arial"/>
          <w:noProof/>
          <w:sz w:val="22"/>
          <w:szCs w:val="22"/>
        </w:rPr>
        <w:t>(22)</w:t>
      </w:r>
      <w:r w:rsidR="00EA40FB" w:rsidRPr="00C03C12">
        <w:rPr>
          <w:rFonts w:ascii="Arial" w:eastAsia="Calibri" w:hAnsi="Arial" w:cs="Arial"/>
          <w:sz w:val="22"/>
          <w:szCs w:val="22"/>
        </w:rPr>
        <w:fldChar w:fldCharType="end"/>
      </w:r>
      <w:r w:rsidR="00C03C12" w:rsidRPr="00C03C12">
        <w:rPr>
          <w:rFonts w:ascii="Arial" w:eastAsia="Calibri" w:hAnsi="Arial" w:cs="Arial"/>
          <w:sz w:val="22"/>
          <w:szCs w:val="22"/>
        </w:rPr>
        <w:t>.</w:t>
      </w:r>
    </w:p>
    <w:p w14:paraId="0FA6AB47" w14:textId="5E5900C6" w:rsidR="00791BF3" w:rsidRPr="00E97250" w:rsidRDefault="00791BF3" w:rsidP="00E97250">
      <w:pPr>
        <w:pStyle w:val="HTMLPreformatted"/>
        <w:spacing w:line="276" w:lineRule="auto"/>
        <w:rPr>
          <w:rFonts w:ascii="Arial" w:hAnsi="Arial" w:cs="Arial"/>
          <w:sz w:val="22"/>
          <w:szCs w:val="22"/>
        </w:rPr>
      </w:pPr>
    </w:p>
    <w:p w14:paraId="40F00F9B" w14:textId="07DD1230" w:rsidR="00F23A10" w:rsidRPr="00E97250" w:rsidRDefault="00CA6BE0" w:rsidP="00E97250">
      <w:pPr>
        <w:pStyle w:val="HTMLPreformatted"/>
        <w:spacing w:line="276" w:lineRule="auto"/>
        <w:rPr>
          <w:rFonts w:ascii="Arial" w:hAnsi="Arial" w:cs="Arial"/>
          <w:sz w:val="22"/>
          <w:szCs w:val="22"/>
        </w:rPr>
      </w:pPr>
      <w:r w:rsidRPr="00E97250">
        <w:rPr>
          <w:rFonts w:ascii="Arial" w:hAnsi="Arial" w:cs="Arial"/>
          <w:sz w:val="22"/>
          <w:szCs w:val="22"/>
        </w:rPr>
        <w:t>Pregnancies complicated by pre-existing diabetes are associated with preterm delivery and birth</w:t>
      </w:r>
      <w:r w:rsidR="006A74E8" w:rsidRPr="00E97250">
        <w:rPr>
          <w:rFonts w:ascii="Arial" w:hAnsi="Arial" w:cs="Arial"/>
          <w:sz w:val="22"/>
          <w:szCs w:val="22"/>
        </w:rPr>
        <w:t xml:space="preserve"> </w:t>
      </w:r>
      <w:r w:rsidRPr="00E97250">
        <w:rPr>
          <w:rFonts w:ascii="Arial" w:hAnsi="Arial" w:cs="Arial"/>
          <w:sz w:val="22"/>
          <w:szCs w:val="22"/>
        </w:rPr>
        <w:t xml:space="preserve">weight extremes. </w:t>
      </w:r>
      <w:r w:rsidR="002E5B0B" w:rsidRPr="00E97250">
        <w:rPr>
          <w:rFonts w:ascii="Arial" w:hAnsi="Arial" w:cs="Arial"/>
          <w:sz w:val="22"/>
          <w:szCs w:val="22"/>
        </w:rPr>
        <w:t xml:space="preserve">In a national cohort study </w:t>
      </w:r>
      <w:r w:rsidR="00AD2AA2" w:rsidRPr="00E97250">
        <w:rPr>
          <w:rFonts w:ascii="Arial" w:hAnsi="Arial" w:cs="Arial"/>
          <w:sz w:val="22"/>
          <w:szCs w:val="22"/>
        </w:rPr>
        <w:t>involving</w:t>
      </w:r>
      <w:r w:rsidR="002E5B0B" w:rsidRPr="00E97250">
        <w:rPr>
          <w:rFonts w:ascii="Arial" w:hAnsi="Arial" w:cs="Arial"/>
          <w:sz w:val="22"/>
          <w:szCs w:val="22"/>
        </w:rPr>
        <w:t xml:space="preserve"> over 4 million singletons born in Sweden </w:t>
      </w:r>
      <w:r w:rsidR="00791BF3" w:rsidRPr="00E97250">
        <w:rPr>
          <w:rFonts w:ascii="Arial" w:hAnsi="Arial" w:cs="Arial"/>
          <w:sz w:val="22"/>
          <w:szCs w:val="22"/>
        </w:rPr>
        <w:t>from</w:t>
      </w:r>
      <w:r w:rsidR="002E5B0B" w:rsidRPr="00E97250">
        <w:rPr>
          <w:rFonts w:ascii="Arial" w:hAnsi="Arial" w:cs="Arial"/>
          <w:sz w:val="22"/>
          <w:szCs w:val="22"/>
        </w:rPr>
        <w:t xml:space="preserve"> 1973</w:t>
      </w:r>
      <w:r w:rsidR="00AD2AA2" w:rsidRPr="00E97250">
        <w:rPr>
          <w:rFonts w:ascii="Arial" w:hAnsi="Arial" w:cs="Arial"/>
          <w:sz w:val="22"/>
          <w:szCs w:val="22"/>
        </w:rPr>
        <w:t xml:space="preserve"> to </w:t>
      </w:r>
      <w:r w:rsidR="002E5B0B" w:rsidRPr="00E97250">
        <w:rPr>
          <w:rFonts w:ascii="Arial" w:hAnsi="Arial" w:cs="Arial"/>
          <w:sz w:val="22"/>
          <w:szCs w:val="22"/>
        </w:rPr>
        <w:t>2014, preterm birth (</w:t>
      </w:r>
      <w:r w:rsidR="00AD2AA2" w:rsidRPr="00E97250">
        <w:rPr>
          <w:rFonts w:ascii="Arial" w:hAnsi="Arial" w:cs="Arial"/>
          <w:sz w:val="22"/>
          <w:szCs w:val="22"/>
        </w:rPr>
        <w:t xml:space="preserve">occurring </w:t>
      </w:r>
      <w:r w:rsidR="006A74E8" w:rsidRPr="00E97250">
        <w:rPr>
          <w:rFonts w:ascii="Arial" w:hAnsi="Arial" w:cs="Arial"/>
          <w:sz w:val="22"/>
          <w:szCs w:val="22"/>
        </w:rPr>
        <w:t>before 37 weeks)</w:t>
      </w:r>
      <w:r w:rsidR="002E5B0B" w:rsidRPr="00E97250">
        <w:rPr>
          <w:rFonts w:ascii="Arial" w:hAnsi="Arial" w:cs="Arial"/>
          <w:sz w:val="22"/>
          <w:szCs w:val="22"/>
        </w:rPr>
        <w:t xml:space="preserve"> was associated with a 1.3-fold increased risk </w:t>
      </w:r>
      <w:r w:rsidR="00AD2AA2" w:rsidRPr="00E97250">
        <w:rPr>
          <w:rFonts w:ascii="Arial" w:hAnsi="Arial" w:cs="Arial"/>
          <w:sz w:val="22"/>
          <w:szCs w:val="22"/>
        </w:rPr>
        <w:t>of developing</w:t>
      </w:r>
      <w:r w:rsidR="002E5B0B" w:rsidRPr="00E97250">
        <w:rPr>
          <w:rFonts w:ascii="Arial" w:hAnsi="Arial" w:cs="Arial"/>
          <w:sz w:val="22"/>
          <w:szCs w:val="22"/>
        </w:rPr>
        <w:t xml:space="preserve"> T2D before age 18 years</w:t>
      </w:r>
      <w:r w:rsidR="00C03C12">
        <w:rPr>
          <w:rFonts w:ascii="Arial" w:hAnsi="Arial" w:cs="Arial"/>
          <w:sz w:val="22"/>
          <w:szCs w:val="22"/>
        </w:rPr>
        <w:t xml:space="preserve"> </w:t>
      </w:r>
      <w:r w:rsidR="0082796D" w:rsidRPr="00E97250">
        <w:rPr>
          <w:rFonts w:ascii="Arial" w:hAnsi="Arial" w:cs="Arial"/>
          <w:sz w:val="22"/>
          <w:szCs w:val="22"/>
        </w:rPr>
        <w:fldChar w:fldCharType="begin">
          <w:fldData xml:space="preserve">PEVuZE5vdGU+PENpdGU+PEF1dGhvcj5DcnVtcDwvQXV0aG9yPjxZZWFyPjIwMjA8L1llYXI+PFJl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aWFiZXRvbG9naWE8L2FiYnItMT48L2FsdC1wZXJpb2RpY2FsPjxwYWdlcz41MDgtNTE4PC9wYWdl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PEVuZE5vdGU+PENpdGU+PEF1dGhvcj5DcnVtcDwvQXV0aG9yPjxZZWFyPjIwMjA8L1llYXI+PFJl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aWFiZXRvbG9naWE8L2FiYnItMT48L2FsdC1wZXJpb2RpY2FsPjxwYWdlcz41MDgtNTE4PC9wYWdl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82796D" w:rsidRPr="00E97250">
        <w:rPr>
          <w:rFonts w:ascii="Arial" w:hAnsi="Arial" w:cs="Arial"/>
          <w:sz w:val="22"/>
          <w:szCs w:val="22"/>
        </w:rPr>
        <w:fldChar w:fldCharType="separate"/>
      </w:r>
      <w:r w:rsidR="00E77844">
        <w:rPr>
          <w:rFonts w:ascii="Arial" w:hAnsi="Arial" w:cs="Arial"/>
          <w:noProof/>
          <w:sz w:val="22"/>
          <w:szCs w:val="22"/>
        </w:rPr>
        <w:t>(23)</w:t>
      </w:r>
      <w:r w:rsidR="0082796D" w:rsidRPr="00E97250">
        <w:rPr>
          <w:rFonts w:ascii="Arial" w:hAnsi="Arial" w:cs="Arial"/>
          <w:sz w:val="22"/>
          <w:szCs w:val="22"/>
        </w:rPr>
        <w:fldChar w:fldCharType="end"/>
      </w:r>
      <w:r w:rsidR="00C03C12">
        <w:rPr>
          <w:rFonts w:ascii="Arial" w:hAnsi="Arial" w:cs="Arial"/>
          <w:sz w:val="22"/>
          <w:szCs w:val="22"/>
        </w:rPr>
        <w:t>.</w:t>
      </w:r>
      <w:r w:rsidR="0082796D" w:rsidRPr="00E97250">
        <w:rPr>
          <w:rFonts w:ascii="Arial" w:hAnsi="Arial" w:cs="Arial"/>
          <w:sz w:val="22"/>
          <w:szCs w:val="22"/>
        </w:rPr>
        <w:t xml:space="preserve"> </w:t>
      </w:r>
      <w:r w:rsidR="00AD2AA2" w:rsidRPr="00E97250">
        <w:rPr>
          <w:rFonts w:ascii="Arial" w:hAnsi="Arial" w:cs="Arial"/>
          <w:sz w:val="22"/>
          <w:szCs w:val="22"/>
        </w:rPr>
        <w:t>Notably, t</w:t>
      </w:r>
      <w:r w:rsidR="0082796D" w:rsidRPr="00E97250">
        <w:rPr>
          <w:rFonts w:ascii="Arial" w:hAnsi="Arial" w:cs="Arial"/>
          <w:sz w:val="22"/>
          <w:szCs w:val="22"/>
        </w:rPr>
        <w:t>he association between preterm birth and T2D was significantly stronger among females</w:t>
      </w:r>
      <w:r w:rsidR="00C03C12">
        <w:rPr>
          <w:rFonts w:ascii="Arial" w:hAnsi="Arial" w:cs="Arial"/>
          <w:sz w:val="22"/>
          <w:szCs w:val="22"/>
        </w:rPr>
        <w:t xml:space="preserve"> </w:t>
      </w:r>
      <w:r w:rsidR="0066558A" w:rsidRPr="00E97250">
        <w:rPr>
          <w:rFonts w:ascii="Arial" w:hAnsi="Arial" w:cs="Arial"/>
          <w:sz w:val="22"/>
          <w:szCs w:val="22"/>
        </w:rPr>
        <w:fldChar w:fldCharType="begin">
          <w:fldData xml:space="preserve">PEVuZE5vdGU+PENpdGU+PEF1dGhvcj5DcnVtcDwvQXV0aG9yPjxZZWFyPjIwMjA8L1llYXI+PFJl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aWFiZXRvbG9naWE8L2FiYnItMT48L2FsdC1wZXJpb2RpY2FsPjxwYWdlcz41MDgtNTE4PC9wYWdl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PEVuZE5vdGU+PENpdGU+PEF1dGhvcj5DcnVtcDwvQXV0aG9yPjxZZWFyPjIwMjA8L1llYXI+PFJl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aWFiZXRvbG9naWE8L2FiYnItMT48L2FsdC1wZXJpb2RpY2FsPjxwYWdlcz41MDgtNTE4PC9wYWdl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66558A" w:rsidRPr="00E97250">
        <w:rPr>
          <w:rFonts w:ascii="Arial" w:hAnsi="Arial" w:cs="Arial"/>
          <w:sz w:val="22"/>
          <w:szCs w:val="22"/>
        </w:rPr>
        <w:fldChar w:fldCharType="separate"/>
      </w:r>
      <w:r w:rsidR="00E77844">
        <w:rPr>
          <w:rFonts w:ascii="Arial" w:hAnsi="Arial" w:cs="Arial"/>
          <w:noProof/>
          <w:sz w:val="22"/>
          <w:szCs w:val="22"/>
        </w:rPr>
        <w:t>(23)</w:t>
      </w:r>
      <w:r w:rsidR="0066558A" w:rsidRPr="00E97250">
        <w:rPr>
          <w:rFonts w:ascii="Arial" w:hAnsi="Arial" w:cs="Arial"/>
          <w:sz w:val="22"/>
          <w:szCs w:val="22"/>
        </w:rPr>
        <w:fldChar w:fldCharType="end"/>
      </w:r>
      <w:r w:rsidR="00C03C12">
        <w:rPr>
          <w:rFonts w:ascii="Arial" w:hAnsi="Arial" w:cs="Arial"/>
          <w:sz w:val="22"/>
          <w:szCs w:val="22"/>
        </w:rPr>
        <w:t>.</w:t>
      </w:r>
    </w:p>
    <w:p w14:paraId="546738FD" w14:textId="77777777" w:rsidR="00F23A10" w:rsidRPr="00E97250" w:rsidRDefault="00F23A10" w:rsidP="00E97250">
      <w:pPr>
        <w:pStyle w:val="HTMLPreformatted"/>
        <w:spacing w:line="276" w:lineRule="auto"/>
        <w:rPr>
          <w:rFonts w:ascii="Arial" w:eastAsia="Calibri" w:hAnsi="Arial" w:cs="Arial"/>
          <w:b/>
          <w:bCs/>
          <w:color w:val="00B050"/>
          <w:sz w:val="22"/>
          <w:szCs w:val="22"/>
        </w:rPr>
      </w:pPr>
    </w:p>
    <w:p w14:paraId="67B93858" w14:textId="13049041" w:rsidR="008171AF" w:rsidRPr="00E97250" w:rsidRDefault="004E258E" w:rsidP="00E97250">
      <w:pPr>
        <w:pStyle w:val="HTMLPreformatted"/>
        <w:spacing w:line="276" w:lineRule="auto"/>
        <w:rPr>
          <w:rFonts w:ascii="Arial" w:eastAsia="Calibri" w:hAnsi="Arial" w:cs="Arial"/>
          <w:b/>
          <w:bCs/>
          <w:color w:val="00B050"/>
          <w:sz w:val="22"/>
          <w:szCs w:val="22"/>
        </w:rPr>
      </w:pPr>
      <w:r w:rsidRPr="00E97250">
        <w:rPr>
          <w:rFonts w:ascii="Arial" w:eastAsia="Calibri" w:hAnsi="Arial" w:cs="Arial"/>
          <w:b/>
          <w:bCs/>
          <w:color w:val="00B050"/>
          <w:sz w:val="22"/>
          <w:szCs w:val="22"/>
        </w:rPr>
        <w:t>Mental Health and Treatment</w:t>
      </w:r>
    </w:p>
    <w:p w14:paraId="35CE5C4D" w14:textId="77777777" w:rsidR="00C03C12" w:rsidRDefault="00C03C12" w:rsidP="00E97250">
      <w:pPr>
        <w:pStyle w:val="HTMLPreformatted"/>
        <w:spacing w:line="276" w:lineRule="auto"/>
        <w:rPr>
          <w:rFonts w:ascii="Arial" w:hAnsi="Arial" w:cs="Arial"/>
          <w:sz w:val="22"/>
          <w:szCs w:val="22"/>
        </w:rPr>
      </w:pPr>
      <w:bookmarkStart w:id="2" w:name="_Hlk148347279"/>
    </w:p>
    <w:p w14:paraId="52EFB739" w14:textId="62367367" w:rsidR="004E258E" w:rsidRPr="00E97250" w:rsidRDefault="00817D17" w:rsidP="00E97250">
      <w:pPr>
        <w:pStyle w:val="HTMLPreformatted"/>
        <w:spacing w:line="276" w:lineRule="auto"/>
        <w:rPr>
          <w:rFonts w:ascii="Arial" w:hAnsi="Arial" w:cs="Arial"/>
          <w:sz w:val="22"/>
          <w:szCs w:val="22"/>
        </w:rPr>
      </w:pPr>
      <w:r w:rsidRPr="00E97250">
        <w:rPr>
          <w:rFonts w:ascii="Arial" w:hAnsi="Arial" w:cs="Arial"/>
          <w:sz w:val="22"/>
          <w:szCs w:val="22"/>
        </w:rPr>
        <w:t>The association between psychiatric disorders in adolescents and T2D is bidirectional</w:t>
      </w:r>
      <w:r w:rsidR="004E258E" w:rsidRPr="00E97250">
        <w:rPr>
          <w:rFonts w:ascii="Arial" w:hAnsi="Arial" w:cs="Arial"/>
          <w:sz w:val="22"/>
          <w:szCs w:val="22"/>
        </w:rPr>
        <w:t xml:space="preserve">, </w:t>
      </w:r>
      <w:r w:rsidRPr="00E97250">
        <w:rPr>
          <w:rFonts w:ascii="Arial" w:hAnsi="Arial" w:cs="Arial"/>
          <w:sz w:val="22"/>
          <w:szCs w:val="22"/>
        </w:rPr>
        <w:t>complex</w:t>
      </w:r>
      <w:r w:rsidR="006A74E8" w:rsidRPr="00E97250">
        <w:rPr>
          <w:rFonts w:ascii="Arial" w:hAnsi="Arial" w:cs="Arial"/>
          <w:sz w:val="22"/>
          <w:szCs w:val="22"/>
        </w:rPr>
        <w:t>,</w:t>
      </w:r>
      <w:r w:rsidR="004E258E" w:rsidRPr="00E97250">
        <w:rPr>
          <w:rFonts w:ascii="Arial" w:hAnsi="Arial" w:cs="Arial"/>
          <w:sz w:val="22"/>
          <w:szCs w:val="22"/>
        </w:rPr>
        <w:t xml:space="preserve"> and not well studied</w:t>
      </w:r>
      <w:r w:rsidR="005606C6" w:rsidRPr="00E97250">
        <w:rPr>
          <w:rFonts w:ascii="Arial" w:hAnsi="Arial" w:cs="Arial"/>
          <w:sz w:val="22"/>
          <w:szCs w:val="22"/>
        </w:rPr>
        <w:t xml:space="preserve"> in the pediatric population</w:t>
      </w:r>
      <w:r w:rsidR="00C03C12">
        <w:rPr>
          <w:rFonts w:ascii="Arial" w:hAnsi="Arial" w:cs="Arial"/>
          <w:sz w:val="22"/>
          <w:szCs w:val="22"/>
        </w:rPr>
        <w:t xml:space="preserve"> </w:t>
      </w:r>
      <w:r w:rsidR="00071C51" w:rsidRPr="00E97250">
        <w:rPr>
          <w:rStyle w:val="y2iqfc"/>
          <w:rFonts w:ascii="Arial" w:hAnsi="Arial" w:cs="Arial"/>
          <w:sz w:val="22"/>
          <w:szCs w:val="22"/>
          <w:lang w:val="en"/>
        </w:rPr>
        <w:fldChar w:fldCharType="begin">
          <w:fldData xml:space="preserve">PEVuZE5vdGU+PENpdGU+PEF1dGhvcj5Ob3V3ZW48L0F1dGhvcj48WWVhcj4yMDE5PC9ZZWFyPjxS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</w:fldData>
        </w:fldChar>
      </w:r>
      <w:r w:rsidR="00E77844">
        <w:rPr>
          <w:rStyle w:val="y2iqfc"/>
          <w:rFonts w:ascii="Arial" w:hAnsi="Arial" w:cs="Arial"/>
          <w:sz w:val="22"/>
          <w:szCs w:val="22"/>
          <w:lang w:val="en"/>
        </w:rPr>
        <w:instrText xml:space="preserve"> ADDIN EN.CITE </w:instrText>
      </w:r>
      <w:r w:rsidR="00E77844">
        <w:rPr>
          <w:rStyle w:val="y2iqfc"/>
          <w:rFonts w:ascii="Arial" w:hAnsi="Arial" w:cs="Arial"/>
          <w:sz w:val="22"/>
          <w:szCs w:val="22"/>
          <w:lang w:val="en"/>
        </w:rPr>
        <w:fldChar w:fldCharType="begin">
          <w:fldData xml:space="preserve">PEVuZE5vdGU+PENpdGU+PEF1dGhvcj5Ob3V3ZW48L0F1dGhvcj48WWVhcj4yMDE5PC9ZZWFyPjxS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</w:fldData>
        </w:fldChar>
      </w:r>
      <w:r w:rsidR="00E77844">
        <w:rPr>
          <w:rStyle w:val="y2iqfc"/>
          <w:rFonts w:ascii="Arial" w:hAnsi="Arial" w:cs="Arial"/>
          <w:sz w:val="22"/>
          <w:szCs w:val="22"/>
          <w:lang w:val="en"/>
        </w:rPr>
        <w:instrText xml:space="preserve"> ADDIN EN.CITE.DATA </w:instrText>
      </w:r>
      <w:r w:rsidR="00E77844">
        <w:rPr>
          <w:rStyle w:val="y2iqfc"/>
          <w:rFonts w:ascii="Arial" w:hAnsi="Arial" w:cs="Arial"/>
          <w:sz w:val="22"/>
          <w:szCs w:val="22"/>
          <w:lang w:val="en"/>
        </w:rPr>
      </w:r>
      <w:r w:rsidR="00E77844">
        <w:rPr>
          <w:rStyle w:val="y2iqfc"/>
          <w:rFonts w:ascii="Arial" w:hAnsi="Arial" w:cs="Arial"/>
          <w:sz w:val="22"/>
          <w:szCs w:val="22"/>
          <w:lang w:val="en"/>
        </w:rPr>
        <w:fldChar w:fldCharType="end"/>
      </w:r>
      <w:r w:rsidR="00071C51" w:rsidRPr="00E97250">
        <w:rPr>
          <w:rStyle w:val="y2iqfc"/>
          <w:rFonts w:ascii="Arial" w:hAnsi="Arial" w:cs="Arial"/>
          <w:sz w:val="22"/>
          <w:szCs w:val="22"/>
          <w:lang w:val="en"/>
        </w:rPr>
        <w:fldChar w:fldCharType="separate"/>
      </w:r>
      <w:r w:rsidR="00E77844">
        <w:rPr>
          <w:rStyle w:val="y2iqfc"/>
          <w:rFonts w:ascii="Arial" w:hAnsi="Arial" w:cs="Arial"/>
          <w:noProof/>
          <w:sz w:val="22"/>
          <w:szCs w:val="22"/>
          <w:lang w:val="en"/>
        </w:rPr>
        <w:t>(24)</w:t>
      </w:r>
      <w:r w:rsidR="00071C51" w:rsidRPr="00E97250">
        <w:rPr>
          <w:rStyle w:val="y2iqfc"/>
          <w:rFonts w:ascii="Arial" w:hAnsi="Arial" w:cs="Arial"/>
          <w:sz w:val="22"/>
          <w:szCs w:val="22"/>
          <w:lang w:val="en"/>
        </w:rPr>
        <w:fldChar w:fldCharType="end"/>
      </w:r>
      <w:r w:rsidR="00C03C12">
        <w:rPr>
          <w:rStyle w:val="y2iqfc"/>
          <w:rFonts w:ascii="Arial" w:hAnsi="Arial" w:cs="Arial"/>
          <w:sz w:val="22"/>
          <w:szCs w:val="22"/>
          <w:lang w:val="en"/>
        </w:rPr>
        <w:t>.</w:t>
      </w:r>
      <w:r w:rsidRPr="00E97250">
        <w:rPr>
          <w:rStyle w:val="y2iqfc"/>
          <w:rFonts w:ascii="Arial" w:hAnsi="Arial" w:cs="Arial"/>
          <w:sz w:val="22"/>
          <w:szCs w:val="22"/>
          <w:lang w:val="en"/>
        </w:rPr>
        <w:t xml:space="preserve"> </w:t>
      </w:r>
      <w:r w:rsidR="008171AF" w:rsidRPr="00E97250">
        <w:rPr>
          <w:rFonts w:ascii="Arial" w:hAnsi="Arial" w:cs="Arial"/>
          <w:sz w:val="22"/>
          <w:szCs w:val="22"/>
        </w:rPr>
        <w:t xml:space="preserve">On </w:t>
      </w:r>
      <w:r w:rsidR="006A66B4" w:rsidRPr="00E97250">
        <w:rPr>
          <w:rFonts w:ascii="Arial" w:hAnsi="Arial" w:cs="Arial"/>
          <w:sz w:val="22"/>
          <w:szCs w:val="22"/>
        </w:rPr>
        <w:t xml:space="preserve">the </w:t>
      </w:r>
      <w:r w:rsidR="008171AF" w:rsidRPr="00E97250">
        <w:rPr>
          <w:rFonts w:ascii="Arial" w:hAnsi="Arial" w:cs="Arial"/>
          <w:sz w:val="22"/>
          <w:szCs w:val="22"/>
        </w:rPr>
        <w:t>one hand</w:t>
      </w:r>
      <w:r w:rsidR="00744ACA" w:rsidRPr="00E97250">
        <w:rPr>
          <w:rFonts w:ascii="Arial" w:hAnsi="Arial" w:cs="Arial"/>
          <w:sz w:val="22"/>
          <w:szCs w:val="22"/>
        </w:rPr>
        <w:t>,</w:t>
      </w:r>
      <w:r w:rsidR="008171AF" w:rsidRPr="00E97250">
        <w:rPr>
          <w:rFonts w:ascii="Arial" w:hAnsi="Arial" w:cs="Arial"/>
          <w:sz w:val="22"/>
          <w:szCs w:val="22"/>
        </w:rPr>
        <w:t xml:space="preserve"> </w:t>
      </w:r>
      <w:r w:rsidR="005606C6" w:rsidRPr="00E97250">
        <w:rPr>
          <w:rFonts w:ascii="Arial" w:hAnsi="Arial" w:cs="Arial"/>
          <w:sz w:val="22"/>
          <w:szCs w:val="22"/>
        </w:rPr>
        <w:t>youth</w:t>
      </w:r>
      <w:r w:rsidR="008171AF" w:rsidRPr="00E97250">
        <w:rPr>
          <w:rFonts w:ascii="Arial" w:hAnsi="Arial" w:cs="Arial"/>
          <w:sz w:val="22"/>
          <w:szCs w:val="22"/>
        </w:rPr>
        <w:t xml:space="preserve"> with chronic illness</w:t>
      </w:r>
      <w:r w:rsidR="00EC2D36" w:rsidRPr="00E97250">
        <w:rPr>
          <w:rFonts w:ascii="Arial" w:hAnsi="Arial" w:cs="Arial"/>
          <w:sz w:val="22"/>
          <w:szCs w:val="22"/>
        </w:rPr>
        <w:t>es</w:t>
      </w:r>
      <w:r w:rsidR="002549CA" w:rsidRPr="00E97250">
        <w:rPr>
          <w:rFonts w:ascii="Arial" w:hAnsi="Arial" w:cs="Arial"/>
          <w:sz w:val="22"/>
          <w:szCs w:val="22"/>
        </w:rPr>
        <w:t xml:space="preserve"> such as</w:t>
      </w:r>
      <w:r w:rsidR="008171AF" w:rsidRPr="00E97250">
        <w:rPr>
          <w:rFonts w:ascii="Arial" w:hAnsi="Arial" w:cs="Arial"/>
          <w:sz w:val="22"/>
          <w:szCs w:val="22"/>
        </w:rPr>
        <w:t xml:space="preserve"> </w:t>
      </w:r>
      <w:r w:rsidR="00006EB2" w:rsidRPr="00E97250">
        <w:rPr>
          <w:rFonts w:ascii="Arial" w:hAnsi="Arial" w:cs="Arial"/>
          <w:sz w:val="22"/>
          <w:szCs w:val="22"/>
        </w:rPr>
        <w:t>obesity</w:t>
      </w:r>
      <w:r w:rsidR="008171AF" w:rsidRPr="00E97250">
        <w:rPr>
          <w:rFonts w:ascii="Arial" w:hAnsi="Arial" w:cs="Arial"/>
          <w:sz w:val="22"/>
          <w:szCs w:val="22"/>
        </w:rPr>
        <w:t xml:space="preserve"> are more likely to develop depression</w:t>
      </w:r>
      <w:r w:rsidR="005606C6" w:rsidRPr="00E97250">
        <w:rPr>
          <w:rFonts w:ascii="Arial" w:hAnsi="Arial" w:cs="Arial"/>
          <w:sz w:val="22"/>
          <w:szCs w:val="22"/>
        </w:rPr>
        <w:t>,</w:t>
      </w:r>
      <w:r w:rsidR="008171AF" w:rsidRPr="00E97250">
        <w:rPr>
          <w:rFonts w:ascii="Arial" w:hAnsi="Arial" w:cs="Arial"/>
          <w:sz w:val="22"/>
          <w:szCs w:val="22"/>
        </w:rPr>
        <w:t xml:space="preserve"> depressive symptoms</w:t>
      </w:r>
      <w:r w:rsidR="005606C6" w:rsidRPr="00E97250">
        <w:rPr>
          <w:rFonts w:ascii="Arial" w:hAnsi="Arial" w:cs="Arial"/>
          <w:sz w:val="22"/>
          <w:szCs w:val="22"/>
        </w:rPr>
        <w:t>, and anxiety</w:t>
      </w:r>
      <w:r w:rsidR="008171AF" w:rsidRPr="00E97250">
        <w:rPr>
          <w:rFonts w:ascii="Arial" w:hAnsi="Arial" w:cs="Arial"/>
          <w:sz w:val="22"/>
          <w:szCs w:val="22"/>
        </w:rPr>
        <w:t xml:space="preserve"> than those without chronic illness</w:t>
      </w:r>
      <w:r w:rsidR="006A74E8" w:rsidRPr="00E97250">
        <w:rPr>
          <w:rFonts w:ascii="Arial" w:hAnsi="Arial" w:cs="Arial"/>
          <w:sz w:val="22"/>
          <w:szCs w:val="22"/>
        </w:rPr>
        <w:t>es</w:t>
      </w:r>
      <w:r w:rsidR="00006EB2" w:rsidRPr="00E97250">
        <w:rPr>
          <w:rFonts w:ascii="Arial" w:hAnsi="Arial" w:cs="Arial"/>
          <w:sz w:val="22"/>
          <w:szCs w:val="22"/>
        </w:rPr>
        <w:t>.</w:t>
      </w:r>
      <w:r w:rsidR="00EC2D36" w:rsidRPr="00E97250">
        <w:rPr>
          <w:rFonts w:ascii="Arial" w:hAnsi="Arial" w:cs="Arial"/>
          <w:sz w:val="22"/>
          <w:szCs w:val="22"/>
        </w:rPr>
        <w:t xml:space="preserve"> </w:t>
      </w:r>
      <w:r w:rsidR="00006EB2" w:rsidRPr="00E97250">
        <w:rPr>
          <w:rFonts w:ascii="Arial" w:hAnsi="Arial" w:cs="Arial"/>
          <w:sz w:val="22"/>
          <w:szCs w:val="22"/>
        </w:rPr>
        <w:t>O</w:t>
      </w:r>
      <w:r w:rsidR="008171AF" w:rsidRPr="00E97250">
        <w:rPr>
          <w:rFonts w:ascii="Arial" w:hAnsi="Arial" w:cs="Arial"/>
          <w:sz w:val="22"/>
          <w:szCs w:val="22"/>
        </w:rPr>
        <w:t>n the other hand</w:t>
      </w:r>
      <w:r w:rsidR="00744ACA" w:rsidRPr="00E97250">
        <w:rPr>
          <w:rFonts w:ascii="Arial" w:hAnsi="Arial" w:cs="Arial"/>
          <w:sz w:val="22"/>
          <w:szCs w:val="22"/>
        </w:rPr>
        <w:t>,</w:t>
      </w:r>
      <w:r w:rsidR="008171AF" w:rsidRPr="00E97250">
        <w:rPr>
          <w:rFonts w:ascii="Arial" w:hAnsi="Arial" w:cs="Arial"/>
          <w:sz w:val="22"/>
          <w:szCs w:val="22"/>
        </w:rPr>
        <w:t xml:space="preserve"> youth who have mental health morbidit</w:t>
      </w:r>
      <w:r w:rsidR="00EC2D36" w:rsidRPr="00E97250">
        <w:rPr>
          <w:rFonts w:ascii="Arial" w:hAnsi="Arial" w:cs="Arial"/>
          <w:sz w:val="22"/>
          <w:szCs w:val="22"/>
        </w:rPr>
        <w:t>ies</w:t>
      </w:r>
      <w:r w:rsidR="008171AF" w:rsidRPr="00E97250">
        <w:rPr>
          <w:rFonts w:ascii="Arial" w:hAnsi="Arial" w:cs="Arial"/>
          <w:sz w:val="22"/>
          <w:szCs w:val="22"/>
        </w:rPr>
        <w:t xml:space="preserve"> are at increased risk for isolation</w:t>
      </w:r>
      <w:r w:rsidR="00F742A2" w:rsidRPr="00E97250">
        <w:rPr>
          <w:rFonts w:ascii="Arial" w:hAnsi="Arial" w:cs="Arial"/>
          <w:sz w:val="22"/>
          <w:szCs w:val="22"/>
        </w:rPr>
        <w:t>,</w:t>
      </w:r>
      <w:r w:rsidR="005606C6" w:rsidRPr="00E97250">
        <w:rPr>
          <w:rFonts w:ascii="Arial" w:hAnsi="Arial" w:cs="Arial"/>
          <w:sz w:val="22"/>
          <w:szCs w:val="22"/>
        </w:rPr>
        <w:t xml:space="preserve"> sedentary lifestyle, weight gain</w:t>
      </w:r>
      <w:r w:rsidR="008171AF" w:rsidRPr="00E97250">
        <w:rPr>
          <w:rFonts w:ascii="Arial" w:hAnsi="Arial" w:cs="Arial"/>
          <w:sz w:val="22"/>
          <w:szCs w:val="22"/>
        </w:rPr>
        <w:t xml:space="preserve">, and </w:t>
      </w:r>
      <w:r w:rsidR="00F742A2" w:rsidRPr="00E97250">
        <w:rPr>
          <w:rFonts w:ascii="Arial" w:hAnsi="Arial" w:cs="Arial"/>
          <w:sz w:val="22"/>
          <w:szCs w:val="22"/>
        </w:rPr>
        <w:t xml:space="preserve">the </w:t>
      </w:r>
      <w:r w:rsidR="004E258E" w:rsidRPr="00E97250">
        <w:rPr>
          <w:rFonts w:ascii="Arial" w:hAnsi="Arial" w:cs="Arial"/>
          <w:sz w:val="22"/>
          <w:szCs w:val="22"/>
        </w:rPr>
        <w:t>development of</w:t>
      </w:r>
      <w:r w:rsidRPr="00E97250">
        <w:rPr>
          <w:rFonts w:ascii="Arial" w:hAnsi="Arial" w:cs="Arial"/>
          <w:sz w:val="22"/>
          <w:szCs w:val="22"/>
        </w:rPr>
        <w:t xml:space="preserve"> </w:t>
      </w:r>
      <w:r w:rsidR="008171AF" w:rsidRPr="00E97250">
        <w:rPr>
          <w:rFonts w:ascii="Arial" w:hAnsi="Arial" w:cs="Arial"/>
          <w:sz w:val="22"/>
          <w:szCs w:val="22"/>
        </w:rPr>
        <w:t>T2D.</w:t>
      </w:r>
      <w:r w:rsidR="003F737D" w:rsidRPr="00E97250">
        <w:rPr>
          <w:rFonts w:ascii="Arial" w:hAnsi="Arial" w:cs="Arial"/>
          <w:sz w:val="22"/>
          <w:szCs w:val="22"/>
        </w:rPr>
        <w:t xml:space="preserve"> </w:t>
      </w:r>
      <w:r w:rsidR="004E258E" w:rsidRPr="00E97250">
        <w:rPr>
          <w:rFonts w:ascii="Arial" w:hAnsi="Arial" w:cs="Arial"/>
          <w:sz w:val="22"/>
          <w:szCs w:val="22"/>
        </w:rPr>
        <w:t xml:space="preserve">Furthermore, some psychotropic medications, particularly atypical antipsychotics, are associated with weight gain and increased risk for T2D in adults. These associations have not been systematically studied in </w:t>
      </w:r>
      <w:r w:rsidR="005606C6" w:rsidRPr="00E97250">
        <w:rPr>
          <w:rFonts w:ascii="Arial" w:hAnsi="Arial" w:cs="Arial"/>
          <w:sz w:val="22"/>
          <w:szCs w:val="22"/>
        </w:rPr>
        <w:t>youth, but clinical experience suggests a contribution</w:t>
      </w:r>
      <w:r w:rsidR="004E258E" w:rsidRPr="00E97250">
        <w:rPr>
          <w:rFonts w:ascii="Arial" w:hAnsi="Arial" w:cs="Arial"/>
          <w:sz w:val="22"/>
          <w:szCs w:val="22"/>
        </w:rPr>
        <w:t>.</w:t>
      </w:r>
    </w:p>
    <w:p w14:paraId="5852192B" w14:textId="77777777" w:rsidR="00EC2D36" w:rsidRPr="00E97250" w:rsidRDefault="00EC2D36" w:rsidP="00E97250">
      <w:pPr>
        <w:pStyle w:val="HTMLPreformatted"/>
        <w:spacing w:line="276" w:lineRule="auto"/>
        <w:rPr>
          <w:rFonts w:ascii="Arial" w:hAnsi="Arial" w:cs="Arial"/>
          <w:sz w:val="22"/>
          <w:szCs w:val="22"/>
        </w:rPr>
      </w:pPr>
    </w:p>
    <w:bookmarkEnd w:id="2"/>
    <w:p w14:paraId="0E1E052B" w14:textId="5DF62A41" w:rsidR="00E77844" w:rsidRDefault="00DE2412" w:rsidP="00E97250">
      <w:pPr>
        <w:pStyle w:val="HTMLPreformatted"/>
        <w:spacing w:line="276" w:lineRule="auto"/>
        <w:rPr>
          <w:rFonts w:ascii="Arial" w:hAnsi="Arial" w:cs="Arial"/>
          <w:sz w:val="22"/>
          <w:szCs w:val="22"/>
        </w:rPr>
      </w:pPr>
      <w:r w:rsidRPr="00E97250">
        <w:rPr>
          <w:rFonts w:ascii="Arial" w:eastAsia="Calibri" w:hAnsi="Arial" w:cs="Arial"/>
          <w:b/>
          <w:bCs/>
          <w:color w:val="00B050"/>
          <w:sz w:val="22"/>
          <w:szCs w:val="22"/>
        </w:rPr>
        <w:t>Immigration</w:t>
      </w:r>
      <w:r w:rsidRPr="00E97250">
        <w:rPr>
          <w:rFonts w:ascii="Arial" w:hAnsi="Arial" w:cs="Arial"/>
          <w:sz w:val="22"/>
          <w:szCs w:val="22"/>
        </w:rPr>
        <w:t xml:space="preserve"> </w:t>
      </w:r>
      <w:r w:rsidRPr="00E97250">
        <w:rPr>
          <w:rFonts w:ascii="Arial" w:hAnsi="Arial" w:cs="Arial"/>
          <w:sz w:val="22"/>
          <w:szCs w:val="22"/>
        </w:rPr>
        <w:br/>
      </w:r>
    </w:p>
    <w:p w14:paraId="54B81138" w14:textId="2C060FA0" w:rsidR="00E71F75" w:rsidRPr="00E97250" w:rsidRDefault="0068762D" w:rsidP="00E97250">
      <w:pPr>
        <w:pStyle w:val="HTMLPreformatted"/>
        <w:spacing w:line="276" w:lineRule="auto"/>
        <w:rPr>
          <w:rFonts w:ascii="Arial" w:hAnsi="Arial" w:cs="Arial"/>
          <w:sz w:val="22"/>
          <w:szCs w:val="22"/>
        </w:rPr>
      </w:pPr>
      <w:r w:rsidRPr="00E97250">
        <w:rPr>
          <w:rFonts w:ascii="Arial" w:hAnsi="Arial" w:cs="Arial"/>
          <w:sz w:val="22"/>
          <w:szCs w:val="22"/>
        </w:rPr>
        <w:t>Globally</w:t>
      </w:r>
      <w:r w:rsidR="00DE2412" w:rsidRPr="00E97250">
        <w:rPr>
          <w:rFonts w:ascii="Arial" w:hAnsi="Arial" w:cs="Arial"/>
          <w:sz w:val="22"/>
          <w:szCs w:val="22"/>
        </w:rPr>
        <w:t xml:space="preserve">, immigration is </w:t>
      </w:r>
      <w:r w:rsidR="00E71F75" w:rsidRPr="00E97250">
        <w:rPr>
          <w:rFonts w:ascii="Arial" w:hAnsi="Arial" w:cs="Arial"/>
          <w:sz w:val="22"/>
          <w:szCs w:val="22"/>
        </w:rPr>
        <w:t>on the rise</w:t>
      </w:r>
      <w:r w:rsidR="00DE2412" w:rsidRPr="00E97250">
        <w:rPr>
          <w:rFonts w:ascii="Arial" w:hAnsi="Arial" w:cs="Arial"/>
          <w:sz w:val="22"/>
          <w:szCs w:val="22"/>
        </w:rPr>
        <w:t xml:space="preserve">. Studies </w:t>
      </w:r>
      <w:r w:rsidR="00E71F75" w:rsidRPr="00E97250">
        <w:rPr>
          <w:rFonts w:ascii="Arial" w:hAnsi="Arial" w:cs="Arial"/>
          <w:sz w:val="22"/>
          <w:szCs w:val="22"/>
        </w:rPr>
        <w:t xml:space="preserve">conducted </w:t>
      </w:r>
      <w:r w:rsidR="00DE2412" w:rsidRPr="00E97250">
        <w:rPr>
          <w:rFonts w:ascii="Arial" w:hAnsi="Arial" w:cs="Arial"/>
          <w:sz w:val="22"/>
          <w:szCs w:val="22"/>
        </w:rPr>
        <w:t xml:space="preserve">among adults have </w:t>
      </w:r>
      <w:r w:rsidR="00E71F75" w:rsidRPr="00E97250">
        <w:rPr>
          <w:rFonts w:ascii="Arial" w:hAnsi="Arial" w:cs="Arial"/>
          <w:sz w:val="22"/>
          <w:szCs w:val="22"/>
        </w:rPr>
        <w:t>indicated</w:t>
      </w:r>
      <w:r w:rsidR="00DE2412" w:rsidRPr="00E97250">
        <w:rPr>
          <w:rFonts w:ascii="Arial" w:hAnsi="Arial" w:cs="Arial"/>
          <w:sz w:val="22"/>
          <w:szCs w:val="22"/>
        </w:rPr>
        <w:t xml:space="preserve"> that </w:t>
      </w:r>
      <w:r w:rsidR="00E71F75" w:rsidRPr="00E97250">
        <w:rPr>
          <w:rFonts w:ascii="Arial" w:hAnsi="Arial" w:cs="Arial"/>
          <w:sz w:val="22"/>
          <w:szCs w:val="22"/>
        </w:rPr>
        <w:t xml:space="preserve">immigrants, when </w:t>
      </w:r>
      <w:r w:rsidR="00DE2412" w:rsidRPr="00E97250">
        <w:rPr>
          <w:rFonts w:ascii="Arial" w:hAnsi="Arial" w:cs="Arial"/>
          <w:sz w:val="22"/>
          <w:szCs w:val="22"/>
        </w:rPr>
        <w:t>compared to non-immigrants,</w:t>
      </w:r>
      <w:r w:rsidR="00E71F75" w:rsidRPr="00E97250">
        <w:rPr>
          <w:rFonts w:ascii="Arial" w:hAnsi="Arial" w:cs="Arial"/>
          <w:sz w:val="22"/>
          <w:szCs w:val="22"/>
        </w:rPr>
        <w:t xml:space="preserve"> exhibit higher </w:t>
      </w:r>
      <w:r w:rsidR="00DE2412" w:rsidRPr="00E97250">
        <w:rPr>
          <w:rFonts w:ascii="Arial" w:hAnsi="Arial" w:cs="Arial"/>
          <w:sz w:val="22"/>
          <w:szCs w:val="22"/>
        </w:rPr>
        <w:t xml:space="preserve">rates of obesity, insulin-resistance, and </w:t>
      </w:r>
      <w:r w:rsidR="00E71F75" w:rsidRPr="00E97250">
        <w:rPr>
          <w:rFonts w:ascii="Arial" w:hAnsi="Arial" w:cs="Arial"/>
          <w:sz w:val="22"/>
          <w:szCs w:val="22"/>
        </w:rPr>
        <w:t>hypertension</w:t>
      </w:r>
      <w:r w:rsidR="00DE2412" w:rsidRPr="00E97250">
        <w:rPr>
          <w:rFonts w:ascii="Arial" w:hAnsi="Arial" w:cs="Arial"/>
          <w:sz w:val="22"/>
          <w:szCs w:val="22"/>
        </w:rPr>
        <w:t>. In a recent review</w:t>
      </w:r>
      <w:r w:rsidR="00C03C12">
        <w:rPr>
          <w:rFonts w:ascii="Arial" w:hAnsi="Arial" w:cs="Arial"/>
          <w:sz w:val="22"/>
          <w:szCs w:val="22"/>
        </w:rPr>
        <w:t xml:space="preserve"> </w:t>
      </w:r>
      <w:r w:rsidR="00DE2412" w:rsidRPr="00E97250">
        <w:rPr>
          <w:rFonts w:ascii="Arial" w:hAnsi="Arial" w:cs="Arial"/>
          <w:sz w:val="22"/>
          <w:szCs w:val="22"/>
        </w:rPr>
        <w:fldChar w:fldCharType="begin">
          <w:fldData xml:space="preserve">PEVuZE5vdGU+PENpdGU+PEF1dGhvcj5PbWVyIEdpbG9uPC9BdXRob3I+PFllYXI+MjAyMTwvWWVh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==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PEVuZE5vdGU+PENpdGU+PEF1dGhvcj5PbWVyIEdpbG9uPC9BdXRob3I+PFllYXI+MjAyMTwvWWVh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==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DE2412" w:rsidRPr="00E97250">
        <w:rPr>
          <w:rFonts w:ascii="Arial" w:hAnsi="Arial" w:cs="Arial"/>
          <w:sz w:val="22"/>
          <w:szCs w:val="22"/>
        </w:rPr>
        <w:fldChar w:fldCharType="separate"/>
      </w:r>
      <w:r w:rsidR="00E77844">
        <w:rPr>
          <w:rFonts w:ascii="Arial" w:hAnsi="Arial" w:cs="Arial"/>
          <w:noProof/>
          <w:sz w:val="22"/>
          <w:szCs w:val="22"/>
        </w:rPr>
        <w:t>(25)</w:t>
      </w:r>
      <w:r w:rsidR="00DE2412" w:rsidRPr="00E97250">
        <w:rPr>
          <w:rFonts w:ascii="Arial" w:hAnsi="Arial" w:cs="Arial"/>
          <w:sz w:val="22"/>
          <w:szCs w:val="22"/>
        </w:rPr>
        <w:fldChar w:fldCharType="end"/>
      </w:r>
      <w:r w:rsidR="00DE2412" w:rsidRPr="00E97250">
        <w:rPr>
          <w:rFonts w:ascii="Arial" w:hAnsi="Arial" w:cs="Arial"/>
          <w:sz w:val="22"/>
          <w:szCs w:val="22"/>
          <w:rtl/>
        </w:rPr>
        <w:t xml:space="preserve"> </w:t>
      </w:r>
      <w:r w:rsidR="00E71F75" w:rsidRPr="00E97250">
        <w:rPr>
          <w:rFonts w:ascii="Arial" w:hAnsi="Arial" w:cs="Arial"/>
          <w:sz w:val="22"/>
          <w:szCs w:val="22"/>
        </w:rPr>
        <w:t>focusing on</w:t>
      </w:r>
      <w:r w:rsidR="00DE2412" w:rsidRPr="00E97250">
        <w:rPr>
          <w:rFonts w:ascii="Arial" w:hAnsi="Arial" w:cs="Arial"/>
          <w:sz w:val="22"/>
          <w:szCs w:val="22"/>
        </w:rPr>
        <w:t xml:space="preserve"> European countries, non-European migrant children </w:t>
      </w:r>
      <w:r w:rsidR="00E71F75" w:rsidRPr="00E97250">
        <w:rPr>
          <w:rFonts w:ascii="Arial" w:hAnsi="Arial" w:cs="Arial"/>
          <w:sz w:val="22"/>
          <w:szCs w:val="22"/>
        </w:rPr>
        <w:t xml:space="preserve">face a greater </w:t>
      </w:r>
      <w:r w:rsidRPr="00E97250">
        <w:rPr>
          <w:rFonts w:ascii="Arial" w:hAnsi="Arial" w:cs="Arial"/>
          <w:sz w:val="22"/>
          <w:szCs w:val="22"/>
        </w:rPr>
        <w:t xml:space="preserve">risk </w:t>
      </w:r>
      <w:r w:rsidR="00E71F75" w:rsidRPr="00E97250">
        <w:rPr>
          <w:rFonts w:ascii="Arial" w:hAnsi="Arial" w:cs="Arial"/>
          <w:sz w:val="22"/>
          <w:szCs w:val="22"/>
        </w:rPr>
        <w:t>of being</w:t>
      </w:r>
      <w:r w:rsidR="00DE2412" w:rsidRPr="00E97250">
        <w:rPr>
          <w:rFonts w:ascii="Arial" w:hAnsi="Arial" w:cs="Arial"/>
          <w:sz w:val="22"/>
          <w:szCs w:val="22"/>
        </w:rPr>
        <w:t xml:space="preserve"> overweight </w:t>
      </w:r>
      <w:r w:rsidR="00E71F75" w:rsidRPr="00E97250">
        <w:rPr>
          <w:rFonts w:ascii="Arial" w:hAnsi="Arial" w:cs="Arial"/>
          <w:sz w:val="22"/>
          <w:szCs w:val="22"/>
        </w:rPr>
        <w:t>or obese</w:t>
      </w:r>
      <w:r w:rsidR="00DE2412" w:rsidRPr="00E97250">
        <w:rPr>
          <w:rFonts w:ascii="Arial" w:hAnsi="Arial" w:cs="Arial"/>
          <w:sz w:val="22"/>
          <w:szCs w:val="22"/>
        </w:rPr>
        <w:t xml:space="preserve"> </w:t>
      </w:r>
      <w:r w:rsidR="00E71F75" w:rsidRPr="00E97250">
        <w:rPr>
          <w:rFonts w:ascii="Arial" w:hAnsi="Arial" w:cs="Arial"/>
          <w:sz w:val="22"/>
          <w:szCs w:val="22"/>
        </w:rPr>
        <w:t>compared to</w:t>
      </w:r>
      <w:r w:rsidR="00DE2412" w:rsidRPr="00E97250">
        <w:rPr>
          <w:rFonts w:ascii="Arial" w:hAnsi="Arial" w:cs="Arial"/>
          <w:sz w:val="22"/>
          <w:szCs w:val="22"/>
        </w:rPr>
        <w:t xml:space="preserve"> their native counterparts</w:t>
      </w:r>
      <w:r w:rsidRPr="00E97250">
        <w:rPr>
          <w:rFonts w:ascii="Arial" w:hAnsi="Arial" w:cs="Arial"/>
          <w:sz w:val="22"/>
          <w:szCs w:val="22"/>
        </w:rPr>
        <w:t>; t</w:t>
      </w:r>
      <w:r w:rsidR="00E71F75" w:rsidRPr="00E97250">
        <w:rPr>
          <w:rFonts w:ascii="Arial" w:hAnsi="Arial" w:cs="Arial"/>
          <w:sz w:val="22"/>
          <w:szCs w:val="22"/>
        </w:rPr>
        <w:t xml:space="preserve">he </w:t>
      </w:r>
      <w:r w:rsidR="00DE2412" w:rsidRPr="00E97250">
        <w:rPr>
          <w:rFonts w:ascii="Arial" w:hAnsi="Arial" w:cs="Arial"/>
          <w:sz w:val="22"/>
          <w:szCs w:val="22"/>
        </w:rPr>
        <w:t xml:space="preserve">prevalence of obesity </w:t>
      </w:r>
      <w:r w:rsidR="00E71F75" w:rsidRPr="00E97250">
        <w:rPr>
          <w:rFonts w:ascii="Arial" w:hAnsi="Arial" w:cs="Arial"/>
          <w:sz w:val="22"/>
          <w:szCs w:val="22"/>
        </w:rPr>
        <w:t>in</w:t>
      </w:r>
      <w:r w:rsidR="00DE2412" w:rsidRPr="00E97250">
        <w:rPr>
          <w:rFonts w:ascii="Arial" w:hAnsi="Arial" w:cs="Arial"/>
          <w:sz w:val="22"/>
          <w:szCs w:val="22"/>
        </w:rPr>
        <w:t xml:space="preserve"> migrant and native</w:t>
      </w:r>
      <w:r w:rsidR="00DE2412" w:rsidRPr="00E97250">
        <w:rPr>
          <w:rFonts w:ascii="Arial" w:hAnsi="Arial" w:cs="Arial"/>
          <w:sz w:val="22"/>
          <w:szCs w:val="22"/>
          <w:rtl/>
        </w:rPr>
        <w:t xml:space="preserve"> </w:t>
      </w:r>
      <w:r w:rsidR="00DE2412" w:rsidRPr="00E97250">
        <w:rPr>
          <w:rFonts w:ascii="Arial" w:hAnsi="Arial" w:cs="Arial"/>
          <w:sz w:val="22"/>
          <w:szCs w:val="22"/>
        </w:rPr>
        <w:t xml:space="preserve">children </w:t>
      </w:r>
      <w:r w:rsidRPr="00E97250">
        <w:rPr>
          <w:rFonts w:ascii="Arial" w:hAnsi="Arial" w:cs="Arial"/>
          <w:sz w:val="22"/>
          <w:szCs w:val="22"/>
        </w:rPr>
        <w:t>ranged from</w:t>
      </w:r>
      <w:r w:rsidR="00DE2412" w:rsidRPr="00E97250">
        <w:rPr>
          <w:rFonts w:ascii="Arial" w:hAnsi="Arial" w:cs="Arial"/>
          <w:sz w:val="22"/>
          <w:szCs w:val="22"/>
        </w:rPr>
        <w:t xml:space="preserve"> 1.2 to 15.4% and from 0.6 to 11.6%</w:t>
      </w:r>
      <w:r w:rsidR="00F742A2" w:rsidRPr="00E97250">
        <w:rPr>
          <w:rFonts w:ascii="Arial" w:hAnsi="Arial" w:cs="Arial"/>
          <w:sz w:val="22"/>
          <w:szCs w:val="22"/>
        </w:rPr>
        <w:t>,</w:t>
      </w:r>
      <w:r w:rsidR="00E71F75" w:rsidRPr="00E97250">
        <w:rPr>
          <w:rFonts w:ascii="Arial" w:hAnsi="Arial" w:cs="Arial"/>
          <w:sz w:val="22"/>
          <w:szCs w:val="22"/>
        </w:rPr>
        <w:t xml:space="preserve"> </w:t>
      </w:r>
      <w:r w:rsidR="00DE2412" w:rsidRPr="00E97250">
        <w:rPr>
          <w:rFonts w:ascii="Arial" w:hAnsi="Arial" w:cs="Arial"/>
          <w:sz w:val="22"/>
          <w:szCs w:val="22"/>
        </w:rPr>
        <w:t xml:space="preserve">respectively. The </w:t>
      </w:r>
      <w:r w:rsidR="00E71F75" w:rsidRPr="00E97250">
        <w:rPr>
          <w:rFonts w:ascii="Arial" w:hAnsi="Arial" w:cs="Arial"/>
          <w:sz w:val="22"/>
          <w:szCs w:val="22"/>
        </w:rPr>
        <w:t>increased</w:t>
      </w:r>
      <w:r w:rsidR="00DE2412" w:rsidRPr="00E97250">
        <w:rPr>
          <w:rFonts w:ascii="Arial" w:hAnsi="Arial" w:cs="Arial"/>
          <w:sz w:val="22"/>
          <w:szCs w:val="22"/>
        </w:rPr>
        <w:t xml:space="preserve"> rates of overweight and obesity </w:t>
      </w:r>
      <w:r w:rsidR="00F400D8" w:rsidRPr="00E97250">
        <w:rPr>
          <w:rFonts w:ascii="Arial" w:hAnsi="Arial" w:cs="Arial"/>
          <w:sz w:val="22"/>
          <w:szCs w:val="22"/>
        </w:rPr>
        <w:t>among</w:t>
      </w:r>
      <w:r w:rsidR="00DE2412" w:rsidRPr="00E97250">
        <w:rPr>
          <w:rFonts w:ascii="Arial" w:hAnsi="Arial" w:cs="Arial"/>
          <w:sz w:val="22"/>
          <w:szCs w:val="22"/>
        </w:rPr>
        <w:t xml:space="preserve"> migrating children and adolescents </w:t>
      </w:r>
      <w:r w:rsidR="00F400D8" w:rsidRPr="00E97250">
        <w:rPr>
          <w:rFonts w:ascii="Arial" w:hAnsi="Arial" w:cs="Arial"/>
          <w:sz w:val="22"/>
          <w:szCs w:val="22"/>
        </w:rPr>
        <w:t>render</w:t>
      </w:r>
      <w:r w:rsidR="00DE2412" w:rsidRPr="00E97250">
        <w:rPr>
          <w:rFonts w:ascii="Arial" w:hAnsi="Arial" w:cs="Arial"/>
          <w:sz w:val="22"/>
          <w:szCs w:val="22"/>
        </w:rPr>
        <w:t xml:space="preserve"> them more</w:t>
      </w:r>
      <w:r w:rsidR="00DE2412" w:rsidRPr="00E97250">
        <w:rPr>
          <w:rFonts w:ascii="Arial" w:hAnsi="Arial" w:cs="Arial"/>
          <w:sz w:val="22"/>
          <w:szCs w:val="22"/>
          <w:rtl/>
        </w:rPr>
        <w:t xml:space="preserve"> </w:t>
      </w:r>
      <w:r w:rsidR="00F400D8" w:rsidRPr="00E97250">
        <w:rPr>
          <w:rFonts w:ascii="Arial" w:hAnsi="Arial" w:cs="Arial"/>
          <w:sz w:val="22"/>
          <w:szCs w:val="22"/>
        </w:rPr>
        <w:t>susceptible</w:t>
      </w:r>
      <w:r w:rsidR="00DE2412" w:rsidRPr="00E97250">
        <w:rPr>
          <w:rFonts w:ascii="Arial" w:hAnsi="Arial" w:cs="Arial"/>
          <w:sz w:val="22"/>
          <w:szCs w:val="22"/>
        </w:rPr>
        <w:t xml:space="preserve"> to develop</w:t>
      </w:r>
      <w:r w:rsidR="00F400D8" w:rsidRPr="00E97250">
        <w:rPr>
          <w:rFonts w:ascii="Arial" w:hAnsi="Arial" w:cs="Arial"/>
          <w:sz w:val="22"/>
          <w:szCs w:val="22"/>
        </w:rPr>
        <w:t>ing</w:t>
      </w:r>
      <w:r w:rsidR="00DE2412" w:rsidRPr="00E97250">
        <w:rPr>
          <w:rFonts w:ascii="Arial" w:hAnsi="Arial" w:cs="Arial"/>
          <w:sz w:val="22"/>
          <w:szCs w:val="22"/>
        </w:rPr>
        <w:t xml:space="preserve"> T2D and other metabolic abnormalities. An</w:t>
      </w:r>
      <w:r w:rsidR="00DE2412" w:rsidRPr="00E97250">
        <w:rPr>
          <w:rFonts w:ascii="Arial" w:hAnsi="Arial" w:cs="Arial"/>
          <w:sz w:val="22"/>
          <w:szCs w:val="22"/>
          <w:rtl/>
        </w:rPr>
        <w:t xml:space="preserve"> </w:t>
      </w:r>
      <w:r w:rsidR="00DE2412" w:rsidRPr="00E97250">
        <w:rPr>
          <w:rFonts w:ascii="Arial" w:hAnsi="Arial" w:cs="Arial"/>
          <w:sz w:val="22"/>
          <w:szCs w:val="22"/>
        </w:rPr>
        <w:t xml:space="preserve">Israeli study found that among adolescents of Ethiopian origin, </w:t>
      </w:r>
      <w:r w:rsidR="00F400D8" w:rsidRPr="00E97250">
        <w:rPr>
          <w:rFonts w:ascii="Arial" w:hAnsi="Arial" w:cs="Arial"/>
          <w:sz w:val="22"/>
          <w:szCs w:val="22"/>
        </w:rPr>
        <w:t xml:space="preserve">the prevalence of </w:t>
      </w:r>
      <w:r w:rsidR="00DE2412" w:rsidRPr="00E97250">
        <w:rPr>
          <w:rFonts w:ascii="Arial" w:hAnsi="Arial" w:cs="Arial"/>
          <w:sz w:val="22"/>
          <w:szCs w:val="22"/>
        </w:rPr>
        <w:t>overweight and obesity increased</w:t>
      </w:r>
      <w:r w:rsidR="00F400D8" w:rsidRPr="00E97250">
        <w:rPr>
          <w:rFonts w:ascii="Arial" w:hAnsi="Arial" w:cs="Arial"/>
          <w:sz w:val="22"/>
          <w:szCs w:val="22"/>
        </w:rPr>
        <w:t xml:space="preserve"> two</w:t>
      </w:r>
      <w:r w:rsidR="00F742A2" w:rsidRPr="00E97250">
        <w:rPr>
          <w:rFonts w:ascii="Arial" w:hAnsi="Arial" w:cs="Arial"/>
          <w:sz w:val="22"/>
          <w:szCs w:val="22"/>
        </w:rPr>
        <w:t>-</w:t>
      </w:r>
      <w:r w:rsidR="00DE2412" w:rsidRPr="00E97250">
        <w:rPr>
          <w:rFonts w:ascii="Arial" w:hAnsi="Arial" w:cs="Arial"/>
          <w:sz w:val="22"/>
          <w:szCs w:val="22"/>
        </w:rPr>
        <w:t>and</w:t>
      </w:r>
      <w:r w:rsidR="00F742A2" w:rsidRPr="00E97250">
        <w:rPr>
          <w:rFonts w:ascii="Arial" w:hAnsi="Arial" w:cs="Arial"/>
          <w:sz w:val="22"/>
          <w:szCs w:val="22"/>
        </w:rPr>
        <w:t>-a-</w:t>
      </w:r>
      <w:r w:rsidR="003147F5" w:rsidRPr="00E97250">
        <w:rPr>
          <w:rFonts w:ascii="Arial" w:hAnsi="Arial" w:cs="Arial"/>
          <w:sz w:val="22"/>
          <w:szCs w:val="22"/>
        </w:rPr>
        <w:t>half fold</w:t>
      </w:r>
      <w:r w:rsidR="00F400D8" w:rsidRPr="00E97250">
        <w:rPr>
          <w:rFonts w:ascii="Arial" w:hAnsi="Arial" w:cs="Arial"/>
          <w:sz w:val="22"/>
          <w:szCs w:val="22"/>
        </w:rPr>
        <w:t xml:space="preserve"> and</w:t>
      </w:r>
      <w:r w:rsidR="00DE2412" w:rsidRPr="00E97250">
        <w:rPr>
          <w:rFonts w:ascii="Arial" w:hAnsi="Arial" w:cs="Arial"/>
          <w:sz w:val="22"/>
          <w:szCs w:val="22"/>
        </w:rPr>
        <w:t xml:space="preserve"> fourfold</w:t>
      </w:r>
      <w:r w:rsidR="00DE2412" w:rsidRPr="00E97250">
        <w:rPr>
          <w:rFonts w:ascii="Arial" w:hAnsi="Arial" w:cs="Arial"/>
          <w:sz w:val="22"/>
          <w:szCs w:val="22"/>
          <w:rtl/>
        </w:rPr>
        <w:t xml:space="preserve"> </w:t>
      </w:r>
      <w:r w:rsidR="00DE2412" w:rsidRPr="00E97250">
        <w:rPr>
          <w:rFonts w:ascii="Arial" w:hAnsi="Arial" w:cs="Arial"/>
          <w:sz w:val="22"/>
          <w:szCs w:val="22"/>
        </w:rPr>
        <w:t>in males and females, respectively, during the study period</w:t>
      </w:r>
      <w:r w:rsidRPr="00E97250">
        <w:rPr>
          <w:rFonts w:ascii="Arial" w:hAnsi="Arial" w:cs="Arial"/>
          <w:sz w:val="22"/>
          <w:szCs w:val="22"/>
        </w:rPr>
        <w:t xml:space="preserve">, compared </w:t>
      </w:r>
      <w:r w:rsidR="00F400D8" w:rsidRPr="00E97250">
        <w:rPr>
          <w:rFonts w:ascii="Arial" w:hAnsi="Arial" w:cs="Arial"/>
          <w:sz w:val="22"/>
          <w:szCs w:val="22"/>
        </w:rPr>
        <w:t>to</w:t>
      </w:r>
      <w:r w:rsidR="00DE2412" w:rsidRPr="00E97250">
        <w:rPr>
          <w:rFonts w:ascii="Arial" w:hAnsi="Arial" w:cs="Arial"/>
          <w:sz w:val="22"/>
          <w:szCs w:val="22"/>
        </w:rPr>
        <w:t xml:space="preserve"> a 1.5-fold increase among native Israeli-born</w:t>
      </w:r>
      <w:r w:rsidR="00DE2412" w:rsidRPr="00E97250">
        <w:rPr>
          <w:rFonts w:ascii="Arial" w:hAnsi="Arial" w:cs="Arial"/>
          <w:sz w:val="22"/>
          <w:szCs w:val="22"/>
          <w:rtl/>
        </w:rPr>
        <w:t xml:space="preserve"> </w:t>
      </w:r>
      <w:r w:rsidR="00DE2412" w:rsidRPr="00E97250">
        <w:rPr>
          <w:rFonts w:ascii="Arial" w:hAnsi="Arial" w:cs="Arial"/>
          <w:sz w:val="22"/>
          <w:szCs w:val="22"/>
        </w:rPr>
        <w:t>males and females</w:t>
      </w:r>
      <w:r w:rsidR="00C03C12">
        <w:rPr>
          <w:rFonts w:ascii="Arial" w:hAnsi="Arial" w:cs="Arial"/>
          <w:sz w:val="22"/>
          <w:szCs w:val="22"/>
        </w:rPr>
        <w:t xml:space="preserve"> </w:t>
      </w:r>
      <w:r w:rsidR="00E7491F" w:rsidRPr="00E97250">
        <w:rPr>
          <w:rFonts w:ascii="Arial" w:hAnsi="Arial" w:cs="Arial"/>
          <w:sz w:val="22"/>
          <w:szCs w:val="22"/>
        </w:rPr>
        <w:fldChar w:fldCharType="begin">
          <w:fldData xml:space="preserve">PEVuZE5vdGU+PENpdGU+PEF1dGhvcj5IYW1pZWw8L0F1dGhvcj48WWVhcj4yMDE5PC9ZZWFyPjxS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PEVuZE5vdGU+PENpdGU+PEF1dGhvcj5IYW1pZWw8L0F1dGhvcj48WWVhcj4yMDE5PC9ZZWFyPjxS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E7491F" w:rsidRPr="00E97250">
        <w:rPr>
          <w:rFonts w:ascii="Arial" w:hAnsi="Arial" w:cs="Arial"/>
          <w:sz w:val="22"/>
          <w:szCs w:val="22"/>
        </w:rPr>
        <w:fldChar w:fldCharType="separate"/>
      </w:r>
      <w:r w:rsidR="00E77844">
        <w:rPr>
          <w:rFonts w:ascii="Arial" w:hAnsi="Arial" w:cs="Arial"/>
          <w:noProof/>
          <w:sz w:val="22"/>
          <w:szCs w:val="22"/>
        </w:rPr>
        <w:t>(26)</w:t>
      </w:r>
      <w:r w:rsidR="00E7491F" w:rsidRPr="00E97250">
        <w:rPr>
          <w:rFonts w:ascii="Arial" w:hAnsi="Arial" w:cs="Arial"/>
          <w:sz w:val="22"/>
          <w:szCs w:val="22"/>
        </w:rPr>
        <w:fldChar w:fldCharType="end"/>
      </w:r>
      <w:r w:rsidR="00C03C12">
        <w:rPr>
          <w:rFonts w:ascii="Arial" w:hAnsi="Arial" w:cs="Arial"/>
          <w:sz w:val="22"/>
          <w:szCs w:val="22"/>
        </w:rPr>
        <w:t>.</w:t>
      </w:r>
    </w:p>
    <w:p w14:paraId="5EEC2A18" w14:textId="77777777" w:rsidR="0068762D" w:rsidRPr="00E97250" w:rsidRDefault="0068762D" w:rsidP="00E97250">
      <w:pPr>
        <w:pStyle w:val="HTMLPreformatted"/>
        <w:spacing w:line="276" w:lineRule="auto"/>
        <w:rPr>
          <w:rFonts w:ascii="Arial" w:eastAsia="Calibri" w:hAnsi="Arial" w:cs="Arial"/>
          <w:b/>
          <w:bCs/>
          <w:color w:val="00B050"/>
          <w:sz w:val="22"/>
          <w:szCs w:val="22"/>
        </w:rPr>
      </w:pPr>
    </w:p>
    <w:p w14:paraId="43E28D74" w14:textId="77777777" w:rsidR="00E77844" w:rsidRDefault="00765447" w:rsidP="00E97250">
      <w:pPr>
        <w:pStyle w:val="HTMLPreformatted"/>
        <w:spacing w:line="276" w:lineRule="auto"/>
        <w:rPr>
          <w:rFonts w:ascii="Arial" w:hAnsi="Arial" w:cs="Arial"/>
          <w:sz w:val="22"/>
          <w:szCs w:val="22"/>
        </w:rPr>
      </w:pPr>
      <w:r w:rsidRPr="00E97250">
        <w:rPr>
          <w:rFonts w:ascii="Arial" w:eastAsia="Calibri" w:hAnsi="Arial" w:cs="Arial"/>
          <w:b/>
          <w:bCs/>
          <w:color w:val="00B050"/>
          <w:sz w:val="22"/>
          <w:szCs w:val="22"/>
        </w:rPr>
        <w:lastRenderedPageBreak/>
        <w:t>S</w:t>
      </w:r>
      <w:r w:rsidR="00F91DFE" w:rsidRPr="00E97250">
        <w:rPr>
          <w:rFonts w:ascii="Arial" w:eastAsia="Calibri" w:hAnsi="Arial" w:cs="Arial"/>
          <w:b/>
          <w:bCs/>
          <w:color w:val="00B050"/>
          <w:sz w:val="22"/>
          <w:szCs w:val="22"/>
        </w:rPr>
        <w:t xml:space="preserve">ocioeconomic </w:t>
      </w:r>
      <w:r w:rsidRPr="00E97250">
        <w:rPr>
          <w:rFonts w:ascii="Arial" w:eastAsia="Calibri" w:hAnsi="Arial" w:cs="Arial"/>
          <w:b/>
          <w:bCs/>
          <w:color w:val="00B050"/>
          <w:sz w:val="22"/>
          <w:szCs w:val="22"/>
        </w:rPr>
        <w:t>S</w:t>
      </w:r>
      <w:r w:rsidR="00F91DFE" w:rsidRPr="00E97250">
        <w:rPr>
          <w:rFonts w:ascii="Arial" w:eastAsia="Calibri" w:hAnsi="Arial" w:cs="Arial"/>
          <w:b/>
          <w:bCs/>
          <w:color w:val="00B050"/>
          <w:sz w:val="22"/>
          <w:szCs w:val="22"/>
        </w:rPr>
        <w:t>tatus</w:t>
      </w:r>
      <w:r w:rsidR="008910EF" w:rsidRPr="00E97250">
        <w:rPr>
          <w:rFonts w:ascii="Arial" w:eastAsia="Calibri" w:hAnsi="Arial" w:cs="Arial"/>
          <w:b/>
          <w:bCs/>
          <w:color w:val="00B050"/>
          <w:sz w:val="22"/>
          <w:szCs w:val="22"/>
        </w:rPr>
        <w:br/>
      </w:r>
    </w:p>
    <w:p w14:paraId="5A2F9E05" w14:textId="77777777" w:rsidR="00C03C12" w:rsidRDefault="004E321A" w:rsidP="00E97250">
      <w:pPr>
        <w:pStyle w:val="HTMLPreformatted"/>
        <w:spacing w:line="276" w:lineRule="auto"/>
        <w:rPr>
          <w:rFonts w:ascii="Arial" w:hAnsi="Arial" w:cs="Arial"/>
          <w:sz w:val="22"/>
          <w:szCs w:val="22"/>
        </w:rPr>
      </w:pPr>
      <w:r w:rsidRPr="00E97250">
        <w:rPr>
          <w:rFonts w:ascii="Arial" w:hAnsi="Arial" w:cs="Arial"/>
          <w:sz w:val="22"/>
          <w:szCs w:val="22"/>
        </w:rPr>
        <w:t>A discernible disparity exists</w:t>
      </w:r>
      <w:r w:rsidR="008910EF" w:rsidRPr="00E97250">
        <w:rPr>
          <w:rFonts w:ascii="Arial" w:hAnsi="Arial" w:cs="Arial"/>
          <w:sz w:val="22"/>
          <w:szCs w:val="22"/>
        </w:rPr>
        <w:t xml:space="preserve"> in the socioeconomic status (SES) of children and adolescents with T2D. In developed countries</w:t>
      </w:r>
      <w:r w:rsidR="0068762D" w:rsidRPr="00E97250">
        <w:rPr>
          <w:rFonts w:ascii="Arial" w:hAnsi="Arial" w:cs="Arial"/>
          <w:sz w:val="22"/>
          <w:szCs w:val="22"/>
        </w:rPr>
        <w:t>,</w:t>
      </w:r>
      <w:r w:rsidR="008910EF" w:rsidRPr="00E97250">
        <w:rPr>
          <w:rFonts w:ascii="Arial" w:hAnsi="Arial" w:cs="Arial"/>
          <w:sz w:val="22"/>
          <w:szCs w:val="22"/>
        </w:rPr>
        <w:t xml:space="preserve"> </w:t>
      </w:r>
      <w:r w:rsidRPr="00E97250">
        <w:rPr>
          <w:rFonts w:ascii="Arial" w:hAnsi="Arial" w:cs="Arial"/>
          <w:sz w:val="22"/>
          <w:szCs w:val="22"/>
        </w:rPr>
        <w:t xml:space="preserve">such as </w:t>
      </w:r>
      <w:r w:rsidR="008910EF" w:rsidRPr="00E97250">
        <w:rPr>
          <w:rFonts w:ascii="Arial" w:hAnsi="Arial" w:cs="Arial"/>
          <w:sz w:val="22"/>
          <w:szCs w:val="22"/>
        </w:rPr>
        <w:t xml:space="preserve">the United States, low SES is a </w:t>
      </w:r>
      <w:r w:rsidRPr="00E97250">
        <w:rPr>
          <w:rFonts w:ascii="Arial" w:hAnsi="Arial" w:cs="Arial"/>
          <w:sz w:val="22"/>
          <w:szCs w:val="22"/>
        </w:rPr>
        <w:t>recognized</w:t>
      </w:r>
      <w:r w:rsidR="008910EF" w:rsidRPr="00E97250">
        <w:rPr>
          <w:rFonts w:ascii="Arial" w:hAnsi="Arial" w:cs="Arial"/>
          <w:sz w:val="22"/>
          <w:szCs w:val="22"/>
        </w:rPr>
        <w:t xml:space="preserve"> risk factor for the development of obesity and T2D</w:t>
      </w:r>
      <w:r w:rsidRPr="00E97250">
        <w:rPr>
          <w:rFonts w:ascii="Arial" w:hAnsi="Arial" w:cs="Arial"/>
          <w:sz w:val="22"/>
          <w:szCs w:val="22"/>
        </w:rPr>
        <w:t>. This is attributed</w:t>
      </w:r>
      <w:r w:rsidR="008910EF" w:rsidRPr="00E97250">
        <w:rPr>
          <w:rFonts w:ascii="Arial" w:hAnsi="Arial" w:cs="Arial"/>
          <w:sz w:val="22"/>
          <w:szCs w:val="22"/>
        </w:rPr>
        <w:t xml:space="preserve"> to factors </w:t>
      </w:r>
      <w:r w:rsidR="0068762D" w:rsidRPr="00E97250">
        <w:rPr>
          <w:rFonts w:ascii="Arial" w:hAnsi="Arial" w:cs="Arial"/>
          <w:sz w:val="22"/>
          <w:szCs w:val="22"/>
        </w:rPr>
        <w:t xml:space="preserve">such as </w:t>
      </w:r>
      <w:r w:rsidR="008910EF" w:rsidRPr="00E97250">
        <w:rPr>
          <w:rFonts w:ascii="Arial" w:hAnsi="Arial" w:cs="Arial"/>
          <w:sz w:val="22"/>
          <w:szCs w:val="22"/>
        </w:rPr>
        <w:t xml:space="preserve">limited access to healthy foods and </w:t>
      </w:r>
      <w:r w:rsidRPr="00E97250">
        <w:rPr>
          <w:rFonts w:ascii="Arial" w:hAnsi="Arial" w:cs="Arial"/>
          <w:sz w:val="22"/>
          <w:szCs w:val="22"/>
        </w:rPr>
        <w:t xml:space="preserve">reduced </w:t>
      </w:r>
      <w:r w:rsidR="008910EF" w:rsidRPr="00E97250">
        <w:rPr>
          <w:rFonts w:ascii="Arial" w:hAnsi="Arial" w:cs="Arial"/>
          <w:sz w:val="22"/>
          <w:szCs w:val="22"/>
        </w:rPr>
        <w:t xml:space="preserve">physical inactivity. However, </w:t>
      </w:r>
      <w:r w:rsidRPr="00E97250">
        <w:rPr>
          <w:rFonts w:ascii="Arial" w:hAnsi="Arial" w:cs="Arial"/>
          <w:sz w:val="22"/>
          <w:szCs w:val="22"/>
        </w:rPr>
        <w:t xml:space="preserve">in </w:t>
      </w:r>
      <w:r w:rsidR="008910EF" w:rsidRPr="00E97250">
        <w:rPr>
          <w:rFonts w:ascii="Arial" w:hAnsi="Arial" w:cs="Arial"/>
          <w:sz w:val="22"/>
          <w:szCs w:val="22"/>
        </w:rPr>
        <w:t>developing countries</w:t>
      </w:r>
      <w:r w:rsidR="00F742A2" w:rsidRPr="00E97250">
        <w:rPr>
          <w:rFonts w:ascii="Arial" w:hAnsi="Arial" w:cs="Arial"/>
          <w:sz w:val="22"/>
          <w:szCs w:val="22"/>
        </w:rPr>
        <w:t>,</w:t>
      </w:r>
      <w:r w:rsidR="008910EF" w:rsidRPr="00E97250">
        <w:rPr>
          <w:rFonts w:ascii="Arial" w:hAnsi="Arial" w:cs="Arial"/>
          <w:sz w:val="22"/>
          <w:szCs w:val="22"/>
        </w:rPr>
        <w:t xml:space="preserve"> higher SES groups tend to have </w:t>
      </w:r>
      <w:r w:rsidRPr="00E97250">
        <w:rPr>
          <w:rFonts w:ascii="Arial" w:hAnsi="Arial" w:cs="Arial"/>
          <w:sz w:val="22"/>
          <w:szCs w:val="22"/>
        </w:rPr>
        <w:t>greater</w:t>
      </w:r>
      <w:r w:rsidR="008910EF" w:rsidRPr="00E97250">
        <w:rPr>
          <w:rFonts w:ascii="Arial" w:hAnsi="Arial" w:cs="Arial"/>
          <w:sz w:val="22"/>
          <w:szCs w:val="22"/>
        </w:rPr>
        <w:t xml:space="preserve"> levels of physical inactivity and consume </w:t>
      </w:r>
      <w:r w:rsidRPr="00E97250">
        <w:rPr>
          <w:rFonts w:ascii="Arial" w:hAnsi="Arial" w:cs="Arial"/>
          <w:sz w:val="22"/>
          <w:szCs w:val="22"/>
        </w:rPr>
        <w:t>higher quantities of</w:t>
      </w:r>
      <w:r w:rsidR="00F742A2" w:rsidRPr="00E97250">
        <w:rPr>
          <w:rFonts w:ascii="Arial" w:hAnsi="Arial" w:cs="Arial"/>
          <w:sz w:val="22"/>
          <w:szCs w:val="22"/>
        </w:rPr>
        <w:t xml:space="preserve"> fat</w:t>
      </w:r>
      <w:r w:rsidR="008910EF" w:rsidRPr="00E97250">
        <w:rPr>
          <w:rFonts w:ascii="Arial" w:hAnsi="Arial" w:cs="Arial"/>
          <w:sz w:val="22"/>
          <w:szCs w:val="22"/>
        </w:rPr>
        <w:t>, salt, and processed foods compared to their lower SES counterparts</w:t>
      </w:r>
      <w:r w:rsidR="00765447" w:rsidRPr="00E97250">
        <w:rPr>
          <w:rFonts w:ascii="Arial" w:hAnsi="Arial" w:cs="Arial"/>
          <w:sz w:val="22"/>
          <w:szCs w:val="22"/>
        </w:rPr>
        <w:t xml:space="preserve"> </w:t>
      </w:r>
      <w:r w:rsidR="00765447" w:rsidRPr="00C03C12">
        <w:rPr>
          <w:rFonts w:ascii="Arial" w:hAnsi="Arial" w:cs="Arial"/>
          <w:sz w:val="22"/>
          <w:szCs w:val="22"/>
        </w:rPr>
        <w:t>(Figure 2)</w:t>
      </w:r>
      <w:r w:rsidR="008910EF" w:rsidRPr="00C03C12">
        <w:rPr>
          <w:rFonts w:ascii="Arial" w:hAnsi="Arial" w:cs="Arial"/>
          <w:sz w:val="22"/>
          <w:szCs w:val="22"/>
        </w:rPr>
        <w:t>.</w:t>
      </w:r>
      <w:r w:rsidR="00063D7F" w:rsidRPr="00C03C12">
        <w:rPr>
          <w:rFonts w:ascii="Arial" w:hAnsi="Arial" w:cs="Arial"/>
          <w:sz w:val="22"/>
          <w:szCs w:val="22"/>
        </w:rPr>
        <w:t xml:space="preserve"> </w:t>
      </w:r>
      <w:r w:rsidRPr="00E97250">
        <w:rPr>
          <w:rFonts w:ascii="Arial" w:hAnsi="Arial" w:cs="Arial"/>
          <w:sz w:val="22"/>
          <w:szCs w:val="22"/>
        </w:rPr>
        <w:t xml:space="preserve">When </w:t>
      </w:r>
      <w:r w:rsidR="008910EF" w:rsidRPr="00E97250">
        <w:rPr>
          <w:rFonts w:ascii="Arial" w:hAnsi="Arial" w:cs="Arial"/>
          <w:sz w:val="22"/>
          <w:szCs w:val="22"/>
        </w:rPr>
        <w:t xml:space="preserve">data </w:t>
      </w:r>
      <w:r w:rsidRPr="00E97250">
        <w:rPr>
          <w:rFonts w:ascii="Arial" w:hAnsi="Arial" w:cs="Arial"/>
          <w:sz w:val="22"/>
          <w:szCs w:val="22"/>
        </w:rPr>
        <w:t>from</w:t>
      </w:r>
      <w:r w:rsidR="008910EF" w:rsidRPr="00E97250">
        <w:rPr>
          <w:rFonts w:ascii="Arial" w:hAnsi="Arial" w:cs="Arial"/>
          <w:sz w:val="22"/>
          <w:szCs w:val="22"/>
        </w:rPr>
        <w:t xml:space="preserve"> 384 youth with T2D who completed a baseline research </w:t>
      </w:r>
      <w:r w:rsidR="00DF1989" w:rsidRPr="00E97250">
        <w:rPr>
          <w:rFonts w:ascii="Arial" w:hAnsi="Arial" w:cs="Arial"/>
          <w:sz w:val="22"/>
          <w:szCs w:val="22"/>
        </w:rPr>
        <w:t xml:space="preserve">visit </w:t>
      </w:r>
      <w:r w:rsidRPr="00E97250">
        <w:rPr>
          <w:rFonts w:ascii="Arial" w:hAnsi="Arial" w:cs="Arial"/>
          <w:sz w:val="22"/>
          <w:szCs w:val="22"/>
        </w:rPr>
        <w:t xml:space="preserve">as part of the SEARCH study </w:t>
      </w:r>
      <w:r w:rsidR="008910EF" w:rsidRPr="00E97250">
        <w:rPr>
          <w:rFonts w:ascii="Arial" w:hAnsi="Arial" w:cs="Arial"/>
          <w:sz w:val="22"/>
          <w:szCs w:val="22"/>
        </w:rPr>
        <w:t xml:space="preserve">and 227 youth </w:t>
      </w:r>
      <w:r w:rsidRPr="00E97250">
        <w:rPr>
          <w:rFonts w:ascii="Arial" w:hAnsi="Arial" w:cs="Arial"/>
          <w:sz w:val="22"/>
          <w:szCs w:val="22"/>
        </w:rPr>
        <w:t xml:space="preserve">with T2D </w:t>
      </w:r>
      <w:r w:rsidR="00DF1989" w:rsidRPr="00E97250">
        <w:rPr>
          <w:rFonts w:ascii="Arial" w:hAnsi="Arial" w:cs="Arial"/>
          <w:sz w:val="22"/>
          <w:szCs w:val="22"/>
        </w:rPr>
        <w:t>from the Registry of People with Diabetes with Youth Age at Onset (YDR) in India</w:t>
      </w:r>
      <w:r w:rsidR="008910EF" w:rsidRPr="00E97250">
        <w:rPr>
          <w:rFonts w:ascii="Arial" w:hAnsi="Arial" w:cs="Arial"/>
          <w:sz w:val="22"/>
          <w:szCs w:val="22"/>
        </w:rPr>
        <w:t xml:space="preserve"> who completed a baseline visit</w:t>
      </w:r>
      <w:r w:rsidR="00063D7F" w:rsidRPr="00E97250">
        <w:rPr>
          <w:rFonts w:ascii="Arial" w:hAnsi="Arial" w:cs="Arial"/>
          <w:sz w:val="22"/>
          <w:szCs w:val="22"/>
        </w:rPr>
        <w:t xml:space="preserve"> were compared</w:t>
      </w:r>
      <w:r w:rsidR="00DF1989" w:rsidRPr="00E97250">
        <w:rPr>
          <w:rFonts w:ascii="Arial" w:hAnsi="Arial" w:cs="Arial"/>
          <w:sz w:val="22"/>
          <w:szCs w:val="22"/>
        </w:rPr>
        <w:t xml:space="preserve">, only 23.6% of SEARCH youth </w:t>
      </w:r>
      <w:r w:rsidRPr="00E97250">
        <w:rPr>
          <w:rFonts w:ascii="Arial" w:hAnsi="Arial" w:cs="Arial"/>
          <w:sz w:val="22"/>
          <w:szCs w:val="22"/>
        </w:rPr>
        <w:t xml:space="preserve">belonged to a </w:t>
      </w:r>
      <w:r w:rsidR="00DF1989" w:rsidRPr="00E97250">
        <w:rPr>
          <w:rFonts w:ascii="Arial" w:hAnsi="Arial" w:cs="Arial"/>
          <w:sz w:val="22"/>
          <w:szCs w:val="22"/>
        </w:rPr>
        <w:t xml:space="preserve">high SES </w:t>
      </w:r>
      <w:r w:rsidRPr="00E97250">
        <w:rPr>
          <w:rFonts w:ascii="Arial" w:hAnsi="Arial" w:cs="Arial"/>
          <w:sz w:val="22"/>
          <w:szCs w:val="22"/>
        </w:rPr>
        <w:t xml:space="preserve">group, in contrast to </w:t>
      </w:r>
      <w:r w:rsidR="00DF1989" w:rsidRPr="00E97250">
        <w:rPr>
          <w:rFonts w:ascii="Arial" w:hAnsi="Arial" w:cs="Arial"/>
          <w:sz w:val="22"/>
          <w:szCs w:val="22"/>
        </w:rPr>
        <w:t>88.5% of YDR youth</w:t>
      </w:r>
      <w:r w:rsidRPr="00E97250">
        <w:rPr>
          <w:rFonts w:ascii="Arial" w:hAnsi="Arial" w:cs="Arial"/>
          <w:sz w:val="22"/>
          <w:szCs w:val="22"/>
        </w:rPr>
        <w:t>s</w:t>
      </w:r>
      <w:r w:rsidR="00DF1989" w:rsidRPr="00E97250">
        <w:rPr>
          <w:rFonts w:ascii="Arial" w:hAnsi="Arial" w:cs="Arial"/>
          <w:sz w:val="22"/>
          <w:szCs w:val="22"/>
        </w:rPr>
        <w:t xml:space="preserve"> (P &lt; .001)</w:t>
      </w:r>
      <w:r w:rsidR="00C03C12">
        <w:rPr>
          <w:rFonts w:ascii="Arial" w:hAnsi="Arial" w:cs="Arial"/>
          <w:sz w:val="22"/>
          <w:szCs w:val="22"/>
        </w:rPr>
        <w:t xml:space="preserve"> </w:t>
      </w:r>
      <w:r w:rsidR="00C65CFD" w:rsidRPr="00E97250">
        <w:rPr>
          <w:rFonts w:ascii="Arial" w:hAnsi="Arial" w:cs="Arial"/>
          <w:sz w:val="22"/>
          <w:szCs w:val="22"/>
        </w:rPr>
        <w:fldChar w:fldCharType="begin">
          <w:fldData xml:space="preserve">PEVuZE5vdGU+PENpdGU+PEF1dGhvcj5Ib2NrZXR0PC9BdXRob3I+PFllYXI+MjAyMTwvWWVhcj48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PEVuZE5vdGU+PENpdGU+PEF1dGhvcj5Ib2NrZXR0PC9BdXRob3I+PFllYXI+MjAyMTwvWWVhcj48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C65CFD" w:rsidRPr="00E97250">
        <w:rPr>
          <w:rFonts w:ascii="Arial" w:hAnsi="Arial" w:cs="Arial"/>
          <w:sz w:val="22"/>
          <w:szCs w:val="22"/>
        </w:rPr>
        <w:fldChar w:fldCharType="separate"/>
      </w:r>
      <w:r w:rsidR="00E77844">
        <w:rPr>
          <w:rFonts w:ascii="Arial" w:hAnsi="Arial" w:cs="Arial"/>
          <w:noProof/>
          <w:sz w:val="22"/>
          <w:szCs w:val="22"/>
        </w:rPr>
        <w:t>(8)</w:t>
      </w:r>
      <w:r w:rsidR="00C65CFD" w:rsidRPr="00E97250">
        <w:rPr>
          <w:rFonts w:ascii="Arial" w:hAnsi="Arial" w:cs="Arial"/>
          <w:sz w:val="22"/>
          <w:szCs w:val="22"/>
        </w:rPr>
        <w:fldChar w:fldCharType="end"/>
      </w:r>
      <w:r w:rsidR="00C03C12">
        <w:rPr>
          <w:rFonts w:ascii="Arial" w:hAnsi="Arial" w:cs="Arial"/>
          <w:sz w:val="22"/>
          <w:szCs w:val="22"/>
        </w:rPr>
        <w:t>.</w:t>
      </w:r>
    </w:p>
    <w:p w14:paraId="4D00BFC3" w14:textId="77777777" w:rsidR="00C03C12" w:rsidRDefault="00C03C12" w:rsidP="00E97250">
      <w:pPr>
        <w:pStyle w:val="HTMLPreformatted"/>
        <w:spacing w:line="276" w:lineRule="auto"/>
        <w:rPr>
          <w:rFonts w:ascii="Arial" w:hAnsi="Arial" w:cs="Arial"/>
          <w:sz w:val="22"/>
          <w:szCs w:val="22"/>
        </w:rPr>
      </w:pPr>
    </w:p>
    <w:p w14:paraId="7C3C3654" w14:textId="77777777" w:rsidR="00C03C12" w:rsidRPr="00C03C12" w:rsidRDefault="00C03C12" w:rsidP="00C03C12">
      <w:pPr>
        <w:spacing w:after="0" w:line="276" w:lineRule="auto"/>
        <w:rPr>
          <w:rFonts w:ascii="Arial" w:eastAsia="Times New Roman" w:hAnsi="Arial" w:cs="Arial"/>
          <w:b/>
          <w:bCs/>
        </w:rPr>
      </w:pPr>
      <w:r>
        <w:rPr>
          <w:rFonts w:ascii="Arial" w:eastAsia="Calibri" w:hAnsi="Arial" w:cs="Arial"/>
          <w:b/>
          <w:bCs/>
          <w:noProof/>
          <w:color w:val="00B050"/>
        </w:rPr>
        <w:drawing>
          <wp:inline distT="0" distB="0" distL="0" distR="0" wp14:anchorId="2411A748" wp14:editId="303C8434">
            <wp:extent cx="5943600" cy="3268980"/>
            <wp:effectExtent l="0" t="0" r="0" b="7620"/>
            <wp:docPr id="1877476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76497" name="Picture 1877476497"/>
                    <pic:cNvPicPr/>
                  </pic:nvPicPr>
                  <pic:blipFill>
                    <a:blip r:embed="rId11">
                      <a:extLst>
                        <a:ext uri="{28A0092B-C50C-407E-A947-70E740481C1C}">
                          <a14:useLocalDpi xmlns:a14="http://schemas.microsoft.com/office/drawing/2010/main" val="0"/>
                        </a:ext>
                      </a:extLst>
                    </a:blip>
                    <a:stretch>
                      <a:fillRect/>
                    </a:stretch>
                  </pic:blipFill>
                  <pic:spPr>
                    <a:xfrm>
                      <a:off x="0" y="0"/>
                      <a:ext cx="5943600" cy="3268980"/>
                    </a:xfrm>
                    <a:prstGeom prst="rect">
                      <a:avLst/>
                    </a:prstGeom>
                  </pic:spPr>
                </pic:pic>
              </a:graphicData>
            </a:graphic>
          </wp:inline>
        </w:drawing>
      </w:r>
      <w:r w:rsidR="008910EF" w:rsidRPr="00E97250">
        <w:rPr>
          <w:rFonts w:ascii="Arial" w:eastAsia="Calibri" w:hAnsi="Arial" w:cs="Arial"/>
          <w:b/>
          <w:bCs/>
          <w:color w:val="00B050"/>
        </w:rPr>
        <w:t xml:space="preserve"> </w:t>
      </w:r>
      <w:r w:rsidR="00461451" w:rsidRPr="00E97250">
        <w:rPr>
          <w:rFonts w:ascii="Arial" w:eastAsia="Calibri" w:hAnsi="Arial" w:cs="Arial"/>
          <w:b/>
          <w:bCs/>
          <w:color w:val="00B050"/>
        </w:rPr>
        <w:br/>
      </w:r>
      <w:r w:rsidRPr="00C03C12">
        <w:rPr>
          <w:rFonts w:ascii="Arial" w:eastAsia="Times New Roman" w:hAnsi="Arial" w:cs="Arial"/>
          <w:b/>
          <w:bCs/>
        </w:rPr>
        <w:t>Figure 2. Global Disparities in Type 2 Diabetes Risk Factors. This illustrative figure offers insights into the diversity in risk factors for</w:t>
      </w:r>
      <w:r w:rsidRPr="00C03C12">
        <w:rPr>
          <w:rFonts w:ascii="Arial" w:eastAsia="Times New Roman" w:hAnsi="Arial" w:cs="Arial" w:hint="cs"/>
          <w:b/>
          <w:bCs/>
          <w:rtl/>
          <w:lang w:bidi="he-IL"/>
        </w:rPr>
        <w:t xml:space="preserve"> </w:t>
      </w:r>
      <w:r w:rsidRPr="00C03C12">
        <w:rPr>
          <w:rFonts w:ascii="Arial" w:eastAsia="Times New Roman" w:hAnsi="Arial" w:cs="Arial"/>
          <w:b/>
          <w:bCs/>
        </w:rPr>
        <w:t>T2D</w:t>
      </w:r>
      <w:r w:rsidRPr="00C03C12">
        <w:rPr>
          <w:rFonts w:ascii="Arial" w:eastAsia="Times New Roman" w:hAnsi="Arial" w:cs="Arial" w:hint="cs"/>
          <w:b/>
          <w:bCs/>
          <w:rtl/>
          <w:lang w:bidi="he-IL"/>
        </w:rPr>
        <w:t xml:space="preserve"> </w:t>
      </w:r>
      <w:r w:rsidRPr="00C03C12">
        <w:rPr>
          <w:rFonts w:ascii="Arial" w:eastAsia="Times New Roman" w:hAnsi="Arial" w:cs="Arial"/>
          <w:b/>
          <w:bCs/>
        </w:rPr>
        <w:t>among children across the world. It highlights how these risk factors vary across different regions and populations.</w:t>
      </w:r>
      <w:r w:rsidRPr="00C03C12">
        <w:rPr>
          <w:rFonts w:ascii="Arial" w:eastAsia="Times New Roman" w:hAnsi="Arial" w:cs="Arial"/>
          <w:b/>
          <w:bCs/>
        </w:rPr>
        <w:br/>
        <w:t>Gender Disparities (Upper Part of Figure): In many Western countries, the risk of developing T2D in children is higher in girls compared to boys. However, this pattern is not consistent globally. In other parts of the world, an equal or even higher risk of T2D has been documented in males. The upper portion of the figure visually represents these variations in risk, depicting the female-to-male ratios in different regions.</w:t>
      </w:r>
      <w:r w:rsidRPr="00C03C12">
        <w:rPr>
          <w:rFonts w:ascii="Arial" w:eastAsia="Times New Roman" w:hAnsi="Arial" w:cs="Arial"/>
          <w:b/>
          <w:bCs/>
        </w:rPr>
        <w:br/>
        <w:t xml:space="preserve">Socioeconomic Status (SES) Variation: (Lower Part of Figure) SES plays a significant role in T2D risk. In Western countries, lower SES is associated with an increased risk of T2D in children. Conversely, in developing countries, a contrary trend is observed, with a higher risk of T2D observed in populations with higher SES. These complex </w:t>
      </w:r>
      <w:r w:rsidRPr="00C03C12">
        <w:rPr>
          <w:rFonts w:ascii="Arial" w:eastAsia="Times New Roman" w:hAnsi="Arial" w:cs="Arial"/>
          <w:b/>
          <w:bCs/>
        </w:rPr>
        <w:lastRenderedPageBreak/>
        <w:t>socioeconomic variations are highlighted in the figure, showcasing how T2D risk is influenced by economic factors on a global scale.</w:t>
      </w:r>
    </w:p>
    <w:p w14:paraId="4F8981B1" w14:textId="2CFD28E1" w:rsidR="00063D7F" w:rsidRPr="00E97250" w:rsidRDefault="00063D7F" w:rsidP="00E97250">
      <w:pPr>
        <w:pStyle w:val="HTMLPreformatted"/>
        <w:spacing w:line="276" w:lineRule="auto"/>
        <w:rPr>
          <w:rFonts w:ascii="Arial" w:hAnsi="Arial" w:cs="Arial"/>
          <w:sz w:val="22"/>
          <w:szCs w:val="22"/>
        </w:rPr>
      </w:pPr>
    </w:p>
    <w:p w14:paraId="713A67F6" w14:textId="6C243E9F" w:rsidR="00063D7F" w:rsidRPr="00E97250" w:rsidRDefault="00410A9E" w:rsidP="00E97250">
      <w:pPr>
        <w:pStyle w:val="HTMLPreformatted"/>
        <w:spacing w:line="276" w:lineRule="auto"/>
        <w:rPr>
          <w:rFonts w:ascii="Arial" w:eastAsia="Calibri" w:hAnsi="Arial" w:cs="Arial"/>
          <w:b/>
          <w:bCs/>
          <w:color w:val="00B050"/>
          <w:sz w:val="22"/>
          <w:szCs w:val="22"/>
        </w:rPr>
      </w:pPr>
      <w:r w:rsidRPr="00E97250">
        <w:rPr>
          <w:rFonts w:ascii="Arial" w:hAnsi="Arial" w:cs="Arial"/>
          <w:sz w:val="22"/>
          <w:szCs w:val="22"/>
        </w:rPr>
        <w:t>Data from 747 children and yo</w:t>
      </w:r>
      <w:r w:rsidR="00185785" w:rsidRPr="00E97250">
        <w:rPr>
          <w:rFonts w:ascii="Arial" w:hAnsi="Arial" w:cs="Arial"/>
          <w:sz w:val="22"/>
          <w:szCs w:val="22"/>
        </w:rPr>
        <w:t>uth</w:t>
      </w:r>
      <w:r w:rsidR="004E321A" w:rsidRPr="00E97250">
        <w:rPr>
          <w:rFonts w:ascii="Arial" w:hAnsi="Arial" w:cs="Arial"/>
          <w:sz w:val="22"/>
          <w:szCs w:val="22"/>
        </w:rPr>
        <w:t>s</w:t>
      </w:r>
      <w:r w:rsidRPr="00E97250">
        <w:rPr>
          <w:rFonts w:ascii="Arial" w:hAnsi="Arial" w:cs="Arial"/>
          <w:sz w:val="22"/>
          <w:szCs w:val="22"/>
        </w:rPr>
        <w:t xml:space="preserve"> with T2D</w:t>
      </w:r>
      <w:r w:rsidR="004E321A" w:rsidRPr="00E97250">
        <w:rPr>
          <w:rFonts w:ascii="Arial" w:hAnsi="Arial" w:cs="Arial"/>
          <w:sz w:val="22"/>
          <w:szCs w:val="22"/>
        </w:rPr>
        <w:t xml:space="preserve"> under </w:t>
      </w:r>
      <w:r w:rsidRPr="00E97250">
        <w:rPr>
          <w:rFonts w:ascii="Arial" w:hAnsi="Arial" w:cs="Arial"/>
          <w:sz w:val="22"/>
          <w:szCs w:val="22"/>
        </w:rPr>
        <w:t>19 years of age</w:t>
      </w:r>
      <w:r w:rsidR="008263D2" w:rsidRPr="00E97250">
        <w:rPr>
          <w:rFonts w:ascii="Arial" w:hAnsi="Arial" w:cs="Arial"/>
          <w:sz w:val="22"/>
          <w:szCs w:val="22"/>
        </w:rPr>
        <w:t>, collected</w:t>
      </w:r>
      <w:r w:rsidRPr="00E97250">
        <w:rPr>
          <w:rFonts w:ascii="Arial" w:hAnsi="Arial" w:cs="Arial"/>
          <w:sz w:val="22"/>
          <w:szCs w:val="22"/>
        </w:rPr>
        <w:t xml:space="preserve"> between 2009</w:t>
      </w:r>
      <w:r w:rsidR="008263D2" w:rsidRPr="00E97250">
        <w:rPr>
          <w:rFonts w:ascii="Arial" w:hAnsi="Arial" w:cs="Arial"/>
          <w:sz w:val="22"/>
          <w:szCs w:val="22"/>
        </w:rPr>
        <w:t xml:space="preserve"> and </w:t>
      </w:r>
      <w:r w:rsidRPr="00E97250">
        <w:rPr>
          <w:rFonts w:ascii="Arial" w:hAnsi="Arial" w:cs="Arial"/>
          <w:sz w:val="22"/>
          <w:szCs w:val="22"/>
        </w:rPr>
        <w:t>2016 (from the population-based National Pediatric Diabetes Audit</w:t>
      </w:r>
      <w:r w:rsidR="008263D2" w:rsidRPr="00E97250">
        <w:rPr>
          <w:rFonts w:ascii="Arial" w:hAnsi="Arial" w:cs="Arial"/>
          <w:sz w:val="22"/>
          <w:szCs w:val="22"/>
        </w:rPr>
        <w:t>,</w:t>
      </w:r>
      <w:r w:rsidRPr="00E97250">
        <w:rPr>
          <w:rFonts w:ascii="Arial" w:hAnsi="Arial" w:cs="Arial"/>
          <w:sz w:val="22"/>
          <w:szCs w:val="22"/>
        </w:rPr>
        <w:t xml:space="preserve"> </w:t>
      </w:r>
      <w:r w:rsidR="008263D2" w:rsidRPr="00E97250">
        <w:rPr>
          <w:rFonts w:ascii="Arial" w:hAnsi="Arial" w:cs="Arial"/>
          <w:sz w:val="22"/>
          <w:szCs w:val="22"/>
        </w:rPr>
        <w:t xml:space="preserve">covering over </w:t>
      </w:r>
      <w:r w:rsidRPr="00E97250">
        <w:rPr>
          <w:rFonts w:ascii="Arial" w:hAnsi="Arial" w:cs="Arial"/>
          <w:sz w:val="22"/>
          <w:szCs w:val="22"/>
        </w:rPr>
        <w:t xml:space="preserve">&gt;95% </w:t>
      </w:r>
      <w:r w:rsidR="00F742A2" w:rsidRPr="00E97250">
        <w:rPr>
          <w:rFonts w:ascii="Arial" w:hAnsi="Arial" w:cs="Arial"/>
          <w:sz w:val="22"/>
          <w:szCs w:val="22"/>
        </w:rPr>
        <w:t xml:space="preserve">of </w:t>
      </w:r>
      <w:r w:rsidRPr="00E97250">
        <w:rPr>
          <w:rFonts w:ascii="Arial" w:hAnsi="Arial" w:cs="Arial"/>
          <w:sz w:val="22"/>
          <w:szCs w:val="22"/>
        </w:rPr>
        <w:t>diabetes cases in England</w:t>
      </w:r>
      <w:r w:rsidR="00F742A2" w:rsidRPr="00E97250">
        <w:rPr>
          <w:rFonts w:ascii="Arial" w:hAnsi="Arial" w:cs="Arial"/>
          <w:sz w:val="22"/>
          <w:szCs w:val="22"/>
        </w:rPr>
        <w:t xml:space="preserve"> and </w:t>
      </w:r>
      <w:r w:rsidRPr="00E97250">
        <w:rPr>
          <w:rFonts w:ascii="Arial" w:hAnsi="Arial" w:cs="Arial"/>
          <w:sz w:val="22"/>
          <w:szCs w:val="22"/>
        </w:rPr>
        <w:t xml:space="preserve">Wales), revealed that under half of </w:t>
      </w:r>
      <w:r w:rsidR="00185785" w:rsidRPr="00E97250">
        <w:rPr>
          <w:rFonts w:ascii="Arial" w:hAnsi="Arial" w:cs="Arial"/>
          <w:sz w:val="22"/>
          <w:szCs w:val="22"/>
        </w:rPr>
        <w:t>those with T2D</w:t>
      </w:r>
      <w:r w:rsidRPr="00E97250">
        <w:rPr>
          <w:rFonts w:ascii="Arial" w:hAnsi="Arial" w:cs="Arial"/>
          <w:sz w:val="22"/>
          <w:szCs w:val="22"/>
        </w:rPr>
        <w:t xml:space="preserve"> </w:t>
      </w:r>
      <w:r w:rsidR="008263D2" w:rsidRPr="00E97250">
        <w:rPr>
          <w:rFonts w:ascii="Arial" w:hAnsi="Arial" w:cs="Arial"/>
          <w:sz w:val="22"/>
          <w:szCs w:val="22"/>
        </w:rPr>
        <w:t>reside</w:t>
      </w:r>
      <w:r w:rsidRPr="00E97250">
        <w:rPr>
          <w:rFonts w:ascii="Arial" w:hAnsi="Arial" w:cs="Arial"/>
          <w:sz w:val="22"/>
          <w:szCs w:val="22"/>
        </w:rPr>
        <w:t xml:space="preserve"> in the most disadvantaged areas of England and Wales</w:t>
      </w:r>
      <w:r w:rsidR="00F742A2" w:rsidRPr="00E97250">
        <w:rPr>
          <w:rFonts w:ascii="Arial" w:hAnsi="Arial" w:cs="Arial"/>
          <w:sz w:val="22"/>
          <w:szCs w:val="22"/>
        </w:rPr>
        <w:t>,</w:t>
      </w:r>
      <w:r w:rsidRPr="00E97250">
        <w:rPr>
          <w:rFonts w:ascii="Arial" w:hAnsi="Arial" w:cs="Arial"/>
          <w:sz w:val="22"/>
          <w:szCs w:val="22"/>
        </w:rPr>
        <w:t xml:space="preserve"> and</w:t>
      </w:r>
      <w:r w:rsidR="00461451" w:rsidRPr="00E97250">
        <w:rPr>
          <w:rFonts w:ascii="Arial" w:hAnsi="Arial" w:cs="Arial"/>
          <w:sz w:val="22"/>
          <w:szCs w:val="22"/>
        </w:rPr>
        <w:t xml:space="preserve"> 41% </w:t>
      </w:r>
      <w:r w:rsidR="008263D2" w:rsidRPr="00E97250">
        <w:rPr>
          <w:rFonts w:ascii="Arial" w:hAnsi="Arial" w:cs="Arial"/>
          <w:sz w:val="22"/>
          <w:szCs w:val="22"/>
        </w:rPr>
        <w:t>fall into</w:t>
      </w:r>
      <w:r w:rsidR="00461451" w:rsidRPr="00E97250">
        <w:rPr>
          <w:rFonts w:ascii="Arial" w:hAnsi="Arial" w:cs="Arial"/>
          <w:sz w:val="22"/>
          <w:szCs w:val="22"/>
        </w:rPr>
        <w:t xml:space="preserve"> </w:t>
      </w:r>
      <w:r w:rsidR="00063D7F" w:rsidRPr="00E97250">
        <w:rPr>
          <w:rFonts w:ascii="Arial" w:hAnsi="Arial" w:cs="Arial"/>
          <w:sz w:val="22"/>
          <w:szCs w:val="22"/>
        </w:rPr>
        <w:t xml:space="preserve">the </w:t>
      </w:r>
      <w:r w:rsidR="00461451" w:rsidRPr="00E97250">
        <w:rPr>
          <w:rFonts w:ascii="Arial" w:hAnsi="Arial" w:cs="Arial"/>
          <w:sz w:val="22"/>
          <w:szCs w:val="22"/>
        </w:rPr>
        <w:t>most disadvantaged SES quintile</w:t>
      </w:r>
      <w:r w:rsidR="00633A88">
        <w:rPr>
          <w:rFonts w:ascii="Arial" w:hAnsi="Arial" w:cs="Arial"/>
          <w:sz w:val="22"/>
          <w:szCs w:val="22"/>
        </w:rPr>
        <w:t xml:space="preserve"> </w:t>
      </w:r>
      <w:r w:rsidR="00461451" w:rsidRPr="00E97250">
        <w:rPr>
          <w:rFonts w:ascii="Arial" w:hAnsi="Arial" w:cs="Arial"/>
          <w:sz w:val="22"/>
          <w:szCs w:val="22"/>
        </w:rPr>
        <w:fldChar w:fldCharType="begin">
          <w:fldData xml:space="preserve">PEVuZE5vdGU+PENpdGU+PEF1dGhvcj5LaGFub2xrYXI8L0F1dGhvcj48WWVhcj4yMDE5PC9ZZWFy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=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PEVuZE5vdGU+PENpdGU+PEF1dGhvcj5LaGFub2xrYXI8L0F1dGhvcj48WWVhcj4yMDE5PC9ZZWFy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=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461451" w:rsidRPr="00E97250">
        <w:rPr>
          <w:rFonts w:ascii="Arial" w:hAnsi="Arial" w:cs="Arial"/>
          <w:sz w:val="22"/>
          <w:szCs w:val="22"/>
        </w:rPr>
        <w:fldChar w:fldCharType="separate"/>
      </w:r>
      <w:r w:rsidR="00E77844">
        <w:rPr>
          <w:rFonts w:ascii="Arial" w:hAnsi="Arial" w:cs="Arial"/>
          <w:noProof/>
          <w:sz w:val="22"/>
          <w:szCs w:val="22"/>
        </w:rPr>
        <w:t>(27)</w:t>
      </w:r>
      <w:r w:rsidR="00461451" w:rsidRPr="00E97250">
        <w:rPr>
          <w:rFonts w:ascii="Arial" w:hAnsi="Arial" w:cs="Arial"/>
          <w:sz w:val="22"/>
          <w:szCs w:val="22"/>
        </w:rPr>
        <w:fldChar w:fldCharType="end"/>
      </w:r>
      <w:r w:rsidR="00633A88">
        <w:rPr>
          <w:rFonts w:ascii="Arial" w:hAnsi="Arial" w:cs="Arial"/>
          <w:sz w:val="22"/>
          <w:szCs w:val="22"/>
        </w:rPr>
        <w:t>.</w:t>
      </w:r>
      <w:r w:rsidR="00560AC2" w:rsidRPr="00E97250">
        <w:rPr>
          <w:rFonts w:ascii="Arial" w:hAnsi="Arial" w:cs="Arial"/>
          <w:sz w:val="22"/>
          <w:szCs w:val="22"/>
        </w:rPr>
        <w:t xml:space="preserve"> I</w:t>
      </w:r>
      <w:r w:rsidR="00185785" w:rsidRPr="00E97250">
        <w:rPr>
          <w:rFonts w:ascii="Arial" w:hAnsi="Arial" w:cs="Arial"/>
          <w:sz w:val="22"/>
          <w:szCs w:val="22"/>
        </w:rPr>
        <w:t xml:space="preserve">n </w:t>
      </w:r>
      <w:r w:rsidR="00560AC2" w:rsidRPr="00E97250">
        <w:rPr>
          <w:rFonts w:ascii="Arial" w:hAnsi="Arial" w:cs="Arial"/>
          <w:sz w:val="22"/>
          <w:szCs w:val="22"/>
        </w:rPr>
        <w:t>contrast</w:t>
      </w:r>
      <w:r w:rsidR="008263D2" w:rsidRPr="00E97250">
        <w:rPr>
          <w:rFonts w:ascii="Arial" w:hAnsi="Arial" w:cs="Arial"/>
          <w:sz w:val="22"/>
          <w:szCs w:val="22"/>
        </w:rPr>
        <w:t>,</w:t>
      </w:r>
      <w:r w:rsidR="00560AC2" w:rsidRPr="00E97250">
        <w:rPr>
          <w:rFonts w:ascii="Arial" w:hAnsi="Arial" w:cs="Arial"/>
          <w:sz w:val="22"/>
          <w:szCs w:val="22"/>
        </w:rPr>
        <w:t xml:space="preserve"> in </w:t>
      </w:r>
      <w:r w:rsidR="00185785" w:rsidRPr="00E97250">
        <w:rPr>
          <w:rFonts w:ascii="Arial" w:hAnsi="Arial" w:cs="Arial"/>
          <w:sz w:val="22"/>
          <w:szCs w:val="22"/>
        </w:rPr>
        <w:t>China, in Zhejiang, one of the most economically prosperous coastal provinces</w:t>
      </w:r>
      <w:r w:rsidR="008263D2" w:rsidRPr="00E97250">
        <w:rPr>
          <w:rFonts w:ascii="Arial" w:hAnsi="Arial" w:cs="Arial"/>
          <w:sz w:val="22"/>
          <w:szCs w:val="22"/>
        </w:rPr>
        <w:t xml:space="preserve"> marked </w:t>
      </w:r>
      <w:r w:rsidR="00185785" w:rsidRPr="00E97250">
        <w:rPr>
          <w:rFonts w:ascii="Arial" w:hAnsi="Arial" w:cs="Arial"/>
          <w:sz w:val="22"/>
          <w:szCs w:val="22"/>
        </w:rPr>
        <w:t xml:space="preserve">by industrialization and urbanization, changes in diet and decreased physical activity </w:t>
      </w:r>
      <w:r w:rsidR="008263D2" w:rsidRPr="00E97250">
        <w:rPr>
          <w:rFonts w:ascii="Arial" w:hAnsi="Arial" w:cs="Arial"/>
          <w:sz w:val="22"/>
          <w:szCs w:val="22"/>
        </w:rPr>
        <w:t xml:space="preserve">have led to a higher incidence of </w:t>
      </w:r>
      <w:r w:rsidR="00185785" w:rsidRPr="00E97250">
        <w:rPr>
          <w:rFonts w:ascii="Arial" w:hAnsi="Arial" w:cs="Arial"/>
          <w:sz w:val="22"/>
          <w:szCs w:val="22"/>
        </w:rPr>
        <w:t xml:space="preserve">pediatric obesity. The mean annual incidence </w:t>
      </w:r>
      <w:r w:rsidR="00063D7F" w:rsidRPr="00E97250">
        <w:rPr>
          <w:rFonts w:ascii="Arial" w:hAnsi="Arial" w:cs="Arial"/>
          <w:sz w:val="22"/>
          <w:szCs w:val="22"/>
        </w:rPr>
        <w:t xml:space="preserve">was </w:t>
      </w:r>
      <w:r w:rsidR="00185785" w:rsidRPr="00E97250">
        <w:rPr>
          <w:rFonts w:ascii="Arial" w:hAnsi="Arial" w:cs="Arial"/>
          <w:sz w:val="22"/>
          <w:szCs w:val="22"/>
        </w:rPr>
        <w:t>2.32</w:t>
      </w:r>
      <w:r w:rsidR="008263D2" w:rsidRPr="00E97250">
        <w:rPr>
          <w:rFonts w:ascii="Arial" w:hAnsi="Arial" w:cs="Arial"/>
          <w:sz w:val="22"/>
          <w:szCs w:val="22"/>
        </w:rPr>
        <w:t xml:space="preserve"> per </w:t>
      </w:r>
      <w:r w:rsidR="00F742A2" w:rsidRPr="00E97250">
        <w:rPr>
          <w:rFonts w:ascii="Arial" w:hAnsi="Arial" w:cs="Arial"/>
          <w:sz w:val="22"/>
          <w:szCs w:val="22"/>
        </w:rPr>
        <w:t>100,</w:t>
      </w:r>
      <w:r w:rsidR="00185785" w:rsidRPr="00E97250">
        <w:rPr>
          <w:rFonts w:ascii="Arial" w:hAnsi="Arial" w:cs="Arial"/>
          <w:sz w:val="22"/>
          <w:szCs w:val="22"/>
        </w:rPr>
        <w:t>000 person-years in urban area compared with 1.44</w:t>
      </w:r>
      <w:r w:rsidR="008263D2" w:rsidRPr="00E97250">
        <w:rPr>
          <w:rFonts w:ascii="Arial" w:hAnsi="Arial" w:cs="Arial"/>
          <w:sz w:val="22"/>
          <w:szCs w:val="22"/>
        </w:rPr>
        <w:t xml:space="preserve"> </w:t>
      </w:r>
      <w:r w:rsidR="00185785" w:rsidRPr="00E97250">
        <w:rPr>
          <w:rFonts w:ascii="Arial" w:hAnsi="Arial" w:cs="Arial"/>
          <w:sz w:val="22"/>
          <w:szCs w:val="22"/>
        </w:rPr>
        <w:t>in urban and rural area</w:t>
      </w:r>
      <w:r w:rsidR="00633A88">
        <w:rPr>
          <w:rFonts w:ascii="Arial" w:hAnsi="Arial" w:cs="Arial"/>
          <w:sz w:val="22"/>
          <w:szCs w:val="22"/>
        </w:rPr>
        <w:t xml:space="preserve"> </w:t>
      </w:r>
      <w:r w:rsidR="00857826" w:rsidRPr="00E97250">
        <w:rPr>
          <w:rFonts w:ascii="Arial" w:hAnsi="Arial" w:cs="Arial"/>
          <w:sz w:val="22"/>
          <w:szCs w:val="22"/>
        </w:rPr>
        <w:fldChar w:fldCharType="begin">
          <w:fldData xml:space="preserve">PEVuZE5vdGU+PENpdGU+PEF1dGhvcj5XdTwvQXV0aG9yPjxZZWFyPjIwMTc8L1llYXI+PFJlY051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PEVuZE5vdGU+PENpdGU+PEF1dGhvcj5XdTwvQXV0aG9yPjxZZWFyPjIwMTc8L1llYXI+PFJlY051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857826" w:rsidRPr="00E97250">
        <w:rPr>
          <w:rFonts w:ascii="Arial" w:hAnsi="Arial" w:cs="Arial"/>
          <w:sz w:val="22"/>
          <w:szCs w:val="22"/>
        </w:rPr>
        <w:fldChar w:fldCharType="separate"/>
      </w:r>
      <w:r w:rsidR="00E77844">
        <w:rPr>
          <w:rFonts w:ascii="Arial" w:hAnsi="Arial" w:cs="Arial"/>
          <w:noProof/>
          <w:sz w:val="22"/>
          <w:szCs w:val="22"/>
        </w:rPr>
        <w:t>(12)</w:t>
      </w:r>
      <w:r w:rsidR="00857826" w:rsidRPr="00E97250">
        <w:rPr>
          <w:rFonts w:ascii="Arial" w:hAnsi="Arial" w:cs="Arial"/>
          <w:sz w:val="22"/>
          <w:szCs w:val="22"/>
        </w:rPr>
        <w:fldChar w:fldCharType="end"/>
      </w:r>
      <w:r w:rsidR="00633A88">
        <w:rPr>
          <w:rFonts w:ascii="Arial" w:hAnsi="Arial" w:cs="Arial"/>
          <w:sz w:val="22"/>
          <w:szCs w:val="22"/>
        </w:rPr>
        <w:t>.</w:t>
      </w:r>
      <w:r w:rsidR="008D0C09" w:rsidRPr="00E97250">
        <w:rPr>
          <w:rFonts w:ascii="Arial" w:hAnsi="Arial" w:cs="Arial"/>
          <w:noProof/>
          <w:sz w:val="22"/>
          <w:szCs w:val="22"/>
          <w:vertAlign w:val="superscript"/>
        </w:rPr>
        <w:br/>
      </w:r>
    </w:p>
    <w:p w14:paraId="32641458" w14:textId="2D29F415" w:rsidR="00E77844" w:rsidRDefault="00BE38BC" w:rsidP="00E97250">
      <w:pPr>
        <w:pStyle w:val="HTMLPreformatted"/>
        <w:spacing w:line="276" w:lineRule="auto"/>
        <w:rPr>
          <w:rFonts w:ascii="Arial" w:hAnsi="Arial" w:cs="Arial"/>
          <w:color w:val="252525"/>
          <w:sz w:val="22"/>
          <w:szCs w:val="22"/>
          <w:lang w:val="en-GB"/>
        </w:rPr>
      </w:pPr>
      <w:r w:rsidRPr="00E97250">
        <w:rPr>
          <w:rFonts w:ascii="Arial" w:eastAsia="Calibri" w:hAnsi="Arial" w:cs="Arial"/>
          <w:b/>
          <w:bCs/>
          <w:color w:val="00B050"/>
          <w:sz w:val="22"/>
          <w:szCs w:val="22"/>
        </w:rPr>
        <w:t>COVID-19</w:t>
      </w:r>
      <w:r w:rsidR="00AF041A" w:rsidRPr="00E97250">
        <w:rPr>
          <w:rFonts w:ascii="Arial" w:eastAsia="Calibri" w:hAnsi="Arial" w:cs="Arial"/>
          <w:b/>
          <w:bCs/>
          <w:color w:val="00B050"/>
          <w:sz w:val="22"/>
          <w:szCs w:val="22"/>
        </w:rPr>
        <w:t xml:space="preserve"> </w:t>
      </w:r>
      <w:r w:rsidR="00E77844">
        <w:rPr>
          <w:rFonts w:ascii="Arial" w:eastAsia="Calibri" w:hAnsi="Arial" w:cs="Arial"/>
          <w:b/>
          <w:bCs/>
          <w:color w:val="00B050"/>
          <w:sz w:val="22"/>
          <w:szCs w:val="22"/>
        </w:rPr>
        <w:t>P</w:t>
      </w:r>
      <w:r w:rsidR="00AF041A" w:rsidRPr="00E97250">
        <w:rPr>
          <w:rFonts w:ascii="Arial" w:eastAsia="Calibri" w:hAnsi="Arial" w:cs="Arial"/>
          <w:b/>
          <w:bCs/>
          <w:color w:val="00B050"/>
          <w:sz w:val="22"/>
          <w:szCs w:val="22"/>
        </w:rPr>
        <w:t>andemic</w:t>
      </w:r>
      <w:r w:rsidR="00AF041A" w:rsidRPr="00E97250">
        <w:rPr>
          <w:rFonts w:ascii="Arial" w:eastAsia="Calibri" w:hAnsi="Arial" w:cs="Arial"/>
          <w:b/>
          <w:bCs/>
          <w:color w:val="00B050"/>
          <w:sz w:val="22"/>
          <w:szCs w:val="22"/>
        </w:rPr>
        <w:br/>
      </w:r>
    </w:p>
    <w:p w14:paraId="6EE9E8D5" w14:textId="09669C31" w:rsidR="00FE7871" w:rsidRDefault="00FE7871" w:rsidP="00E97250">
      <w:pPr>
        <w:pStyle w:val="HTMLPreformatted"/>
        <w:spacing w:line="276" w:lineRule="auto"/>
        <w:rPr>
          <w:rFonts w:ascii="Arial" w:hAnsi="Arial" w:cs="Arial"/>
          <w:sz w:val="22"/>
          <w:szCs w:val="22"/>
          <w:vertAlign w:val="superscript"/>
          <w:lang w:val="en-GB"/>
        </w:rPr>
      </w:pPr>
      <w:r w:rsidRPr="00E97250">
        <w:rPr>
          <w:rFonts w:ascii="Arial" w:hAnsi="Arial" w:cs="Arial"/>
          <w:color w:val="252525"/>
          <w:sz w:val="22"/>
          <w:szCs w:val="22"/>
          <w:lang w:val="en-GB"/>
        </w:rPr>
        <w:t xml:space="preserve">In a study </w:t>
      </w:r>
      <w:r w:rsidR="00A41301" w:rsidRPr="00E97250">
        <w:rPr>
          <w:rFonts w:ascii="Arial" w:hAnsi="Arial" w:cs="Arial"/>
          <w:color w:val="252525"/>
          <w:sz w:val="22"/>
          <w:szCs w:val="22"/>
          <w:lang w:val="en-GB"/>
        </w:rPr>
        <w:t xml:space="preserve">conducted in the United States, </w:t>
      </w:r>
      <w:r w:rsidRPr="00E97250">
        <w:rPr>
          <w:rFonts w:ascii="Arial" w:hAnsi="Arial" w:cs="Arial"/>
          <w:color w:val="252525"/>
          <w:sz w:val="22"/>
          <w:szCs w:val="22"/>
          <w:lang w:val="en-GB"/>
        </w:rPr>
        <w:t>t</w:t>
      </w:r>
      <w:r w:rsidR="00AF041A" w:rsidRPr="00E97250">
        <w:rPr>
          <w:rFonts w:ascii="Arial" w:hAnsi="Arial" w:cs="Arial"/>
          <w:color w:val="252525"/>
          <w:sz w:val="22"/>
          <w:szCs w:val="22"/>
          <w:lang w:val="en-GB"/>
        </w:rPr>
        <w:t xml:space="preserve">he incidence of T2DM </w:t>
      </w:r>
      <w:r w:rsidR="00063D7F" w:rsidRPr="00E97250">
        <w:rPr>
          <w:rFonts w:ascii="Arial" w:hAnsi="Arial" w:cs="Arial"/>
          <w:color w:val="252525"/>
          <w:sz w:val="22"/>
          <w:szCs w:val="22"/>
          <w:lang w:val="en-GB"/>
        </w:rPr>
        <w:t xml:space="preserve">at </w:t>
      </w:r>
      <w:r w:rsidR="0063781D" w:rsidRPr="00E97250">
        <w:rPr>
          <w:rFonts w:ascii="Arial" w:hAnsi="Arial" w:cs="Arial"/>
          <w:color w:val="252525"/>
          <w:sz w:val="22"/>
          <w:szCs w:val="22"/>
          <w:lang w:val="en-GB"/>
        </w:rPr>
        <w:t xml:space="preserve">24 </w:t>
      </w:r>
      <w:r w:rsidR="00063D7F" w:rsidRPr="00E97250">
        <w:rPr>
          <w:rFonts w:ascii="Arial" w:hAnsi="Arial" w:cs="Arial"/>
          <w:color w:val="252525"/>
          <w:sz w:val="22"/>
          <w:szCs w:val="22"/>
          <w:lang w:val="en-GB"/>
        </w:rPr>
        <w:t xml:space="preserve">diabetes </w:t>
      </w:r>
      <w:proofErr w:type="spellStart"/>
      <w:r w:rsidR="003147F5" w:rsidRPr="00E97250">
        <w:rPr>
          <w:rFonts w:ascii="Arial" w:hAnsi="Arial" w:cs="Arial"/>
          <w:color w:val="252525"/>
          <w:sz w:val="22"/>
          <w:szCs w:val="22"/>
          <w:lang w:val="en-GB"/>
        </w:rPr>
        <w:t>cent</w:t>
      </w:r>
      <w:r w:rsidR="00B92602">
        <w:rPr>
          <w:rFonts w:ascii="Arial" w:hAnsi="Arial" w:cs="Arial"/>
          <w:color w:val="252525"/>
          <w:sz w:val="22"/>
          <w:szCs w:val="22"/>
          <w:lang w:val="en-GB"/>
        </w:rPr>
        <w:t>er</w:t>
      </w:r>
      <w:r w:rsidR="003147F5" w:rsidRPr="00E97250">
        <w:rPr>
          <w:rFonts w:ascii="Arial" w:hAnsi="Arial" w:cs="Arial"/>
          <w:color w:val="252525"/>
          <w:sz w:val="22"/>
          <w:szCs w:val="22"/>
          <w:lang w:val="en-GB"/>
        </w:rPr>
        <w:t>s</w:t>
      </w:r>
      <w:proofErr w:type="spellEnd"/>
      <w:r w:rsidR="00063D7F" w:rsidRPr="00E97250">
        <w:rPr>
          <w:rFonts w:ascii="Arial" w:hAnsi="Arial" w:cs="Arial"/>
          <w:color w:val="252525"/>
          <w:sz w:val="22"/>
          <w:szCs w:val="22"/>
          <w:lang w:val="en-GB"/>
        </w:rPr>
        <w:t xml:space="preserve"> </w:t>
      </w:r>
      <w:r w:rsidR="00AF041A" w:rsidRPr="00E97250">
        <w:rPr>
          <w:rFonts w:ascii="Arial" w:hAnsi="Arial" w:cs="Arial"/>
          <w:color w:val="252525"/>
          <w:sz w:val="22"/>
          <w:szCs w:val="22"/>
          <w:lang w:val="en-GB"/>
        </w:rPr>
        <w:t>during the first year of the COVID-19 pandemic</w:t>
      </w:r>
      <w:r w:rsidR="00A41301" w:rsidRPr="00E97250">
        <w:rPr>
          <w:rFonts w:ascii="Arial" w:hAnsi="Arial" w:cs="Arial"/>
          <w:color w:val="252525"/>
          <w:sz w:val="22"/>
          <w:szCs w:val="22"/>
          <w:lang w:val="en-GB"/>
        </w:rPr>
        <w:t xml:space="preserve"> was examined</w:t>
      </w:r>
      <w:r w:rsidR="00B92602">
        <w:rPr>
          <w:rFonts w:ascii="Arial" w:hAnsi="Arial" w:cs="Arial"/>
          <w:color w:val="252525"/>
          <w:sz w:val="22"/>
          <w:szCs w:val="22"/>
          <w:lang w:val="en-GB"/>
        </w:rPr>
        <w:t xml:space="preserve"> </w:t>
      </w:r>
      <w:r w:rsidR="00C65CFD" w:rsidRPr="00E97250">
        <w:rPr>
          <w:rFonts w:ascii="Arial" w:hAnsi="Arial" w:cs="Arial"/>
          <w:color w:val="252525"/>
          <w:sz w:val="22"/>
          <w:szCs w:val="22"/>
          <w:lang w:val="en-GB"/>
        </w:rPr>
        <w:fldChar w:fldCharType="begin">
          <w:fldData xml:space="preserve">PEVuZE5vdGU+PENpdGU+PEF1dGhvcj5NYWdnZTwvQXV0aG9yPjxZZWFyPjIwMjI8L1llYXI+PFJl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</w:fldData>
        </w:fldChar>
      </w:r>
      <w:r w:rsidR="00E77844">
        <w:rPr>
          <w:rFonts w:ascii="Arial" w:hAnsi="Arial" w:cs="Arial"/>
          <w:color w:val="252525"/>
          <w:sz w:val="22"/>
          <w:szCs w:val="22"/>
          <w:lang w:val="en-GB"/>
        </w:rPr>
        <w:instrText xml:space="preserve"> ADDIN EN.CITE </w:instrText>
      </w:r>
      <w:r w:rsidR="00E77844">
        <w:rPr>
          <w:rFonts w:ascii="Arial" w:hAnsi="Arial" w:cs="Arial"/>
          <w:color w:val="252525"/>
          <w:sz w:val="22"/>
          <w:szCs w:val="22"/>
          <w:lang w:val="en-GB"/>
        </w:rPr>
        <w:fldChar w:fldCharType="begin">
          <w:fldData xml:space="preserve">PEVuZE5vdGU+PENpdGU+PEF1dGhvcj5NYWdnZTwvQXV0aG9yPjxZZWFyPjIwMjI8L1llYXI+PFJl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</w:fldData>
        </w:fldChar>
      </w:r>
      <w:r w:rsidR="00E77844">
        <w:rPr>
          <w:rFonts w:ascii="Arial" w:hAnsi="Arial" w:cs="Arial"/>
          <w:color w:val="252525"/>
          <w:sz w:val="22"/>
          <w:szCs w:val="22"/>
          <w:lang w:val="en-GB"/>
        </w:rPr>
        <w:instrText xml:space="preserve"> ADDIN EN.CITE.DATA </w:instrText>
      </w:r>
      <w:r w:rsidR="00E77844">
        <w:rPr>
          <w:rFonts w:ascii="Arial" w:hAnsi="Arial" w:cs="Arial"/>
          <w:color w:val="252525"/>
          <w:sz w:val="22"/>
          <w:szCs w:val="22"/>
          <w:lang w:val="en-GB"/>
        </w:rPr>
      </w:r>
      <w:r w:rsidR="00E77844">
        <w:rPr>
          <w:rFonts w:ascii="Arial" w:hAnsi="Arial" w:cs="Arial"/>
          <w:color w:val="252525"/>
          <w:sz w:val="22"/>
          <w:szCs w:val="22"/>
          <w:lang w:val="en-GB"/>
        </w:rPr>
        <w:fldChar w:fldCharType="end"/>
      </w:r>
      <w:r w:rsidR="00C65CFD" w:rsidRPr="00E97250">
        <w:rPr>
          <w:rFonts w:ascii="Arial" w:hAnsi="Arial" w:cs="Arial"/>
          <w:color w:val="252525"/>
          <w:sz w:val="22"/>
          <w:szCs w:val="22"/>
          <w:lang w:val="en-GB"/>
        </w:rPr>
        <w:fldChar w:fldCharType="separate"/>
      </w:r>
      <w:r w:rsidR="00E77844">
        <w:rPr>
          <w:rFonts w:ascii="Arial" w:hAnsi="Arial" w:cs="Arial"/>
          <w:noProof/>
          <w:color w:val="252525"/>
          <w:sz w:val="22"/>
          <w:szCs w:val="22"/>
          <w:lang w:val="en-GB"/>
        </w:rPr>
        <w:t>(28)</w:t>
      </w:r>
      <w:r w:rsidR="00C65CFD" w:rsidRPr="00E97250">
        <w:rPr>
          <w:rFonts w:ascii="Arial" w:hAnsi="Arial" w:cs="Arial"/>
          <w:color w:val="252525"/>
          <w:sz w:val="22"/>
          <w:szCs w:val="22"/>
          <w:lang w:val="en-GB"/>
        </w:rPr>
        <w:fldChar w:fldCharType="end"/>
      </w:r>
      <w:r w:rsidR="00B92602">
        <w:rPr>
          <w:rFonts w:ascii="Arial" w:hAnsi="Arial" w:cs="Arial"/>
          <w:color w:val="252525"/>
          <w:sz w:val="22"/>
          <w:szCs w:val="22"/>
          <w:lang w:val="en-GB"/>
        </w:rPr>
        <w:t>.</w:t>
      </w:r>
      <w:r w:rsidR="00AF041A" w:rsidRPr="00E97250">
        <w:rPr>
          <w:rFonts w:ascii="Arial" w:hAnsi="Arial" w:cs="Arial"/>
          <w:color w:val="252525"/>
          <w:sz w:val="22"/>
          <w:szCs w:val="22"/>
          <w:lang w:val="en-GB"/>
        </w:rPr>
        <w:t xml:space="preserve"> </w:t>
      </w:r>
      <w:r w:rsidR="00AF041A" w:rsidRPr="00E97250">
        <w:rPr>
          <w:rFonts w:ascii="Arial" w:hAnsi="Arial" w:cs="Arial"/>
          <w:sz w:val="22"/>
          <w:szCs w:val="22"/>
          <w:lang w:val="en-GB"/>
        </w:rPr>
        <w:t xml:space="preserve">The average number of new diagnoses per year in the two years </w:t>
      </w:r>
      <w:r w:rsidR="00A41301" w:rsidRPr="00E97250">
        <w:rPr>
          <w:rFonts w:ascii="Arial" w:hAnsi="Arial" w:cs="Arial"/>
          <w:sz w:val="22"/>
          <w:szCs w:val="22"/>
          <w:lang w:val="en-GB"/>
        </w:rPr>
        <w:t xml:space="preserve">before the pandemic </w:t>
      </w:r>
      <w:r w:rsidR="00AF041A" w:rsidRPr="00E97250">
        <w:rPr>
          <w:rFonts w:ascii="Arial" w:hAnsi="Arial" w:cs="Arial"/>
          <w:sz w:val="22"/>
          <w:szCs w:val="22"/>
          <w:lang w:val="en-GB"/>
        </w:rPr>
        <w:t>was 825</w:t>
      </w:r>
      <w:r w:rsidR="00063D7F" w:rsidRPr="00E97250">
        <w:rPr>
          <w:rFonts w:ascii="Arial" w:hAnsi="Arial" w:cs="Arial"/>
          <w:sz w:val="22"/>
          <w:szCs w:val="22"/>
          <w:lang w:val="en-GB"/>
        </w:rPr>
        <w:t xml:space="preserve"> but rose to </w:t>
      </w:r>
      <w:r w:rsidR="00AF041A" w:rsidRPr="00E97250">
        <w:rPr>
          <w:rFonts w:ascii="Arial" w:hAnsi="Arial" w:cs="Arial"/>
          <w:sz w:val="22"/>
          <w:szCs w:val="22"/>
          <w:lang w:val="en-GB"/>
        </w:rPr>
        <w:t>1463 during the first pandemic year. This increase of 77% is significantly higher than</w:t>
      </w:r>
      <w:r w:rsidR="00AF041A" w:rsidRPr="00E97250">
        <w:rPr>
          <w:rFonts w:ascii="Arial" w:hAnsi="Arial" w:cs="Arial"/>
          <w:color w:val="252525"/>
          <w:sz w:val="22"/>
          <w:szCs w:val="22"/>
          <w:lang w:val="en-GB"/>
        </w:rPr>
        <w:t xml:space="preserve"> the 5% expected annual increase in incidence observed in the two previous years.</w:t>
      </w:r>
      <w:r w:rsidR="00AF041A" w:rsidRPr="00E97250">
        <w:rPr>
          <w:rFonts w:ascii="Arial" w:eastAsia="Calibri" w:hAnsi="Arial" w:cs="Arial"/>
          <w:b/>
          <w:bCs/>
          <w:color w:val="00B050"/>
          <w:sz w:val="22"/>
          <w:szCs w:val="22"/>
        </w:rPr>
        <w:t xml:space="preserve"> </w:t>
      </w:r>
      <w:r w:rsidRPr="00E97250">
        <w:rPr>
          <w:rFonts w:ascii="Arial" w:hAnsi="Arial" w:cs="Arial"/>
          <w:sz w:val="22"/>
          <w:szCs w:val="22"/>
          <w:lang w:val="en-GB"/>
        </w:rPr>
        <w:t>Similarly, a retrospective cross-sectional review of youth</w:t>
      </w:r>
      <w:r w:rsidR="000A7927" w:rsidRPr="00E97250">
        <w:rPr>
          <w:rFonts w:ascii="Arial" w:hAnsi="Arial" w:cs="Arial"/>
          <w:sz w:val="22"/>
          <w:szCs w:val="22"/>
          <w:lang w:val="en-GB"/>
        </w:rPr>
        <w:t>s</w:t>
      </w:r>
      <w:r w:rsidRPr="00E97250">
        <w:rPr>
          <w:rFonts w:ascii="Arial" w:hAnsi="Arial" w:cs="Arial"/>
          <w:sz w:val="22"/>
          <w:szCs w:val="22"/>
          <w:lang w:val="en-GB"/>
        </w:rPr>
        <w:t xml:space="preserve"> (age ≤ 21) diagnosed with T2D during the COVID-19 pandemic (</w:t>
      </w:r>
      <w:r w:rsidR="000A7927" w:rsidRPr="00E97250">
        <w:rPr>
          <w:rFonts w:ascii="Arial" w:hAnsi="Arial" w:cs="Arial"/>
          <w:sz w:val="22"/>
          <w:szCs w:val="22"/>
          <w:lang w:val="en-GB"/>
        </w:rPr>
        <w:t>from</w:t>
      </w:r>
      <w:r w:rsidRPr="00E97250">
        <w:rPr>
          <w:rFonts w:ascii="Arial" w:hAnsi="Arial" w:cs="Arial"/>
          <w:sz w:val="22"/>
          <w:szCs w:val="22"/>
          <w:lang w:val="en-GB"/>
        </w:rPr>
        <w:t xml:space="preserve"> May </w:t>
      </w:r>
      <w:r w:rsidR="000A7927" w:rsidRPr="00E97250">
        <w:rPr>
          <w:rFonts w:ascii="Arial" w:hAnsi="Arial" w:cs="Arial"/>
          <w:sz w:val="22"/>
          <w:szCs w:val="22"/>
          <w:lang w:val="en-GB"/>
        </w:rPr>
        <w:t xml:space="preserve">1, </w:t>
      </w:r>
      <w:r w:rsidRPr="00E97250">
        <w:rPr>
          <w:rFonts w:ascii="Arial" w:hAnsi="Arial" w:cs="Arial"/>
          <w:sz w:val="22"/>
          <w:szCs w:val="22"/>
          <w:lang w:val="en-GB"/>
        </w:rPr>
        <w:t>2020</w:t>
      </w:r>
      <w:r w:rsidR="00430AF5" w:rsidRPr="00E97250">
        <w:rPr>
          <w:rFonts w:ascii="Arial" w:hAnsi="Arial" w:cs="Arial"/>
          <w:sz w:val="22"/>
          <w:szCs w:val="22"/>
          <w:lang w:val="en-GB"/>
        </w:rPr>
        <w:t>,</w:t>
      </w:r>
      <w:r w:rsidR="000A7927" w:rsidRPr="00E97250">
        <w:rPr>
          <w:rFonts w:ascii="Arial" w:hAnsi="Arial" w:cs="Arial"/>
          <w:sz w:val="22"/>
          <w:szCs w:val="22"/>
          <w:lang w:val="en-GB"/>
        </w:rPr>
        <w:t xml:space="preserve"> to</w:t>
      </w:r>
      <w:r w:rsidR="00C82755" w:rsidRPr="00E97250">
        <w:rPr>
          <w:rFonts w:ascii="Arial" w:hAnsi="Arial" w:cs="Arial"/>
          <w:sz w:val="22"/>
          <w:szCs w:val="22"/>
          <w:lang w:val="en-GB"/>
        </w:rPr>
        <w:t xml:space="preserve"> </w:t>
      </w:r>
      <w:r w:rsidRPr="00E97250">
        <w:rPr>
          <w:rFonts w:ascii="Arial" w:hAnsi="Arial" w:cs="Arial"/>
          <w:sz w:val="22"/>
          <w:szCs w:val="22"/>
          <w:lang w:val="en-GB"/>
        </w:rPr>
        <w:t xml:space="preserve">April </w:t>
      </w:r>
      <w:r w:rsidR="000A7927" w:rsidRPr="00E97250">
        <w:rPr>
          <w:rFonts w:ascii="Arial" w:hAnsi="Arial" w:cs="Arial"/>
          <w:sz w:val="22"/>
          <w:szCs w:val="22"/>
          <w:lang w:val="en-GB"/>
        </w:rPr>
        <w:t xml:space="preserve">30, </w:t>
      </w:r>
      <w:r w:rsidRPr="00E97250">
        <w:rPr>
          <w:rFonts w:ascii="Arial" w:hAnsi="Arial" w:cs="Arial"/>
          <w:sz w:val="22"/>
          <w:szCs w:val="22"/>
          <w:lang w:val="en-GB"/>
        </w:rPr>
        <w:t xml:space="preserve">2021) and the five years </w:t>
      </w:r>
      <w:r w:rsidR="000A7927" w:rsidRPr="00E97250">
        <w:rPr>
          <w:rFonts w:ascii="Arial" w:hAnsi="Arial" w:cs="Arial"/>
          <w:sz w:val="22"/>
          <w:szCs w:val="22"/>
          <w:lang w:val="en-GB"/>
        </w:rPr>
        <w:t xml:space="preserve">preceding it </w:t>
      </w:r>
      <w:r w:rsidRPr="00E97250">
        <w:rPr>
          <w:rFonts w:ascii="Arial" w:hAnsi="Arial" w:cs="Arial"/>
          <w:sz w:val="22"/>
          <w:szCs w:val="22"/>
          <w:lang w:val="en-GB"/>
        </w:rPr>
        <w:t>(</w:t>
      </w:r>
      <w:r w:rsidR="000A7927" w:rsidRPr="00E97250">
        <w:rPr>
          <w:rFonts w:ascii="Arial" w:hAnsi="Arial" w:cs="Arial"/>
          <w:sz w:val="22"/>
          <w:szCs w:val="22"/>
          <w:lang w:val="en-GB"/>
        </w:rPr>
        <w:t>from</w:t>
      </w:r>
      <w:r w:rsidRPr="00E97250">
        <w:rPr>
          <w:rFonts w:ascii="Arial" w:hAnsi="Arial" w:cs="Arial"/>
          <w:sz w:val="22"/>
          <w:szCs w:val="22"/>
          <w:lang w:val="en-GB"/>
        </w:rPr>
        <w:t xml:space="preserve"> May </w:t>
      </w:r>
      <w:r w:rsidR="000A7927" w:rsidRPr="00E97250">
        <w:rPr>
          <w:rFonts w:ascii="Arial" w:hAnsi="Arial" w:cs="Arial"/>
          <w:sz w:val="22"/>
          <w:szCs w:val="22"/>
          <w:lang w:val="en-GB"/>
        </w:rPr>
        <w:t xml:space="preserve">1, </w:t>
      </w:r>
      <w:r w:rsidRPr="00E97250">
        <w:rPr>
          <w:rFonts w:ascii="Arial" w:hAnsi="Arial" w:cs="Arial"/>
          <w:sz w:val="22"/>
          <w:szCs w:val="22"/>
          <w:lang w:val="en-GB"/>
        </w:rPr>
        <w:t>2015</w:t>
      </w:r>
      <w:r w:rsidR="000A7927" w:rsidRPr="00E97250">
        <w:rPr>
          <w:rFonts w:ascii="Arial" w:hAnsi="Arial" w:cs="Arial"/>
          <w:sz w:val="22"/>
          <w:szCs w:val="22"/>
          <w:lang w:val="en-GB"/>
        </w:rPr>
        <w:t xml:space="preserve">, to </w:t>
      </w:r>
      <w:r w:rsidRPr="00E97250">
        <w:rPr>
          <w:rFonts w:ascii="Arial" w:hAnsi="Arial" w:cs="Arial"/>
          <w:sz w:val="22"/>
          <w:szCs w:val="22"/>
          <w:lang w:val="en-GB"/>
        </w:rPr>
        <w:t xml:space="preserve">April </w:t>
      </w:r>
      <w:r w:rsidR="000A7927" w:rsidRPr="00E97250">
        <w:rPr>
          <w:rFonts w:ascii="Arial" w:hAnsi="Arial" w:cs="Arial"/>
          <w:sz w:val="22"/>
          <w:szCs w:val="22"/>
          <w:lang w:val="en-GB"/>
        </w:rPr>
        <w:t xml:space="preserve">30, </w:t>
      </w:r>
      <w:r w:rsidRPr="00E97250">
        <w:rPr>
          <w:rFonts w:ascii="Arial" w:hAnsi="Arial" w:cs="Arial"/>
          <w:sz w:val="22"/>
          <w:szCs w:val="22"/>
          <w:lang w:val="en-GB"/>
        </w:rPr>
        <w:t xml:space="preserve">2020) at a tertiary </w:t>
      </w:r>
      <w:r w:rsidR="00063D7F" w:rsidRPr="00E97250">
        <w:rPr>
          <w:rFonts w:ascii="Arial" w:hAnsi="Arial" w:cs="Arial"/>
          <w:sz w:val="22"/>
          <w:szCs w:val="22"/>
          <w:lang w:val="en-GB"/>
        </w:rPr>
        <w:t xml:space="preserve">diabetes </w:t>
      </w:r>
      <w:proofErr w:type="spellStart"/>
      <w:r w:rsidRPr="00E97250">
        <w:rPr>
          <w:rFonts w:ascii="Arial" w:hAnsi="Arial" w:cs="Arial"/>
          <w:sz w:val="22"/>
          <w:szCs w:val="22"/>
          <w:lang w:val="en-GB"/>
        </w:rPr>
        <w:t>center</w:t>
      </w:r>
      <w:proofErr w:type="spellEnd"/>
      <w:r w:rsidRPr="00E97250">
        <w:rPr>
          <w:rFonts w:ascii="Arial" w:hAnsi="Arial" w:cs="Arial"/>
          <w:sz w:val="22"/>
          <w:szCs w:val="22"/>
          <w:lang w:val="en-GB"/>
        </w:rPr>
        <w:t xml:space="preserve"> revealed </w:t>
      </w:r>
      <w:r w:rsidR="00063D7F" w:rsidRPr="00E97250">
        <w:rPr>
          <w:rFonts w:ascii="Arial" w:hAnsi="Arial" w:cs="Arial"/>
          <w:sz w:val="22"/>
          <w:szCs w:val="22"/>
          <w:lang w:val="en-GB"/>
        </w:rPr>
        <w:t xml:space="preserve">an increase </w:t>
      </w:r>
      <w:r w:rsidRPr="00E97250">
        <w:rPr>
          <w:rFonts w:ascii="Arial" w:hAnsi="Arial" w:cs="Arial"/>
          <w:sz w:val="22"/>
          <w:szCs w:val="22"/>
          <w:lang w:val="en-GB"/>
        </w:rPr>
        <w:t>of 293%</w:t>
      </w:r>
      <w:r w:rsidR="00B92602">
        <w:rPr>
          <w:rFonts w:ascii="Arial" w:hAnsi="Arial" w:cs="Arial"/>
          <w:sz w:val="22"/>
          <w:szCs w:val="22"/>
          <w:lang w:val="en-GB"/>
        </w:rPr>
        <w:t xml:space="preserve"> (29)</w:t>
      </w:r>
      <w:r w:rsidRPr="00E97250">
        <w:rPr>
          <w:rFonts w:ascii="Arial" w:hAnsi="Arial" w:cs="Arial"/>
          <w:sz w:val="22"/>
          <w:szCs w:val="22"/>
          <w:lang w:val="en-GB"/>
        </w:rPr>
        <w:t>.</w:t>
      </w:r>
      <w:r w:rsidR="00B92602">
        <w:rPr>
          <w:rFonts w:ascii="Arial" w:hAnsi="Arial" w:cs="Arial"/>
          <w:sz w:val="22"/>
          <w:szCs w:val="22"/>
          <w:vertAlign w:val="superscript"/>
          <w:lang w:val="en-GB"/>
        </w:rPr>
        <w:t xml:space="preserve"> </w:t>
      </w:r>
    </w:p>
    <w:p w14:paraId="4F1B22E7" w14:textId="77777777" w:rsidR="00E77844" w:rsidRPr="00E97250" w:rsidRDefault="00E77844" w:rsidP="00E97250">
      <w:pPr>
        <w:pStyle w:val="HTMLPreformatted"/>
        <w:spacing w:line="276" w:lineRule="auto"/>
        <w:rPr>
          <w:rFonts w:ascii="Arial" w:hAnsi="Arial" w:cs="Arial"/>
          <w:sz w:val="22"/>
          <w:szCs w:val="22"/>
          <w:vertAlign w:val="superscript"/>
          <w:lang w:val="en-GB"/>
        </w:rPr>
      </w:pPr>
    </w:p>
    <w:p w14:paraId="2A15A856" w14:textId="2C6474EA" w:rsidR="00E135C4" w:rsidRPr="00E97250" w:rsidRDefault="00F504D1" w:rsidP="00E97250">
      <w:pPr>
        <w:pStyle w:val="HTMLPreformatted"/>
        <w:spacing w:line="276" w:lineRule="auto"/>
        <w:rPr>
          <w:rFonts w:ascii="Arial" w:hAnsi="Arial" w:cs="Arial"/>
          <w:sz w:val="22"/>
          <w:szCs w:val="22"/>
          <w:lang w:val="en-GB"/>
        </w:rPr>
      </w:pPr>
      <w:r w:rsidRPr="00E97250">
        <w:rPr>
          <w:rFonts w:ascii="Arial" w:hAnsi="Arial" w:cs="Arial"/>
          <w:sz w:val="22"/>
          <w:szCs w:val="22"/>
          <w:lang w:val="en-GB"/>
        </w:rPr>
        <w:t xml:space="preserve">Similar trends were reported from </w:t>
      </w:r>
      <w:r w:rsidR="00E135C4" w:rsidRPr="00E97250">
        <w:rPr>
          <w:rFonts w:ascii="Arial" w:hAnsi="Arial" w:cs="Arial"/>
          <w:sz w:val="22"/>
          <w:szCs w:val="22"/>
          <w:lang w:val="en-GB"/>
        </w:rPr>
        <w:t>Germany</w:t>
      </w:r>
      <w:r w:rsidR="00B92602">
        <w:rPr>
          <w:rFonts w:ascii="Arial" w:hAnsi="Arial" w:cs="Arial"/>
          <w:sz w:val="22"/>
          <w:szCs w:val="22"/>
          <w:lang w:val="en-GB"/>
        </w:rPr>
        <w:t xml:space="preserve"> </w:t>
      </w:r>
      <w:r w:rsidR="00461065" w:rsidRPr="00E97250">
        <w:rPr>
          <w:rFonts w:ascii="Arial" w:hAnsi="Arial" w:cs="Arial"/>
          <w:sz w:val="22"/>
          <w:szCs w:val="22"/>
          <w:lang w:val="en-GB"/>
        </w:rPr>
        <w:fldChar w:fldCharType="begin">
          <w:fldData xml:space="preserve">PEVuZE5vdGU+PENpdGU+PEF1dGhvcj5EZW56ZXI8L0F1dGhvcj48WWVhcj4yMDIzPC9ZZWFyPjxS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L2FsdC1wZXJpb2RpY2FsPjxwYWdlcz4xMzc5LTEzODc8L3BhZ2VzPjx2b2x1bWU+NDY8L3ZvbHVt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</w:fldData>
        </w:fldChar>
      </w:r>
      <w:r w:rsidR="00E77844">
        <w:rPr>
          <w:rFonts w:ascii="Arial" w:hAnsi="Arial" w:cs="Arial"/>
          <w:sz w:val="22"/>
          <w:szCs w:val="22"/>
          <w:lang w:val="en-GB"/>
        </w:rPr>
        <w:instrText xml:space="preserve"> ADDIN EN.CITE </w:instrText>
      </w:r>
      <w:r w:rsidR="00E77844">
        <w:rPr>
          <w:rFonts w:ascii="Arial" w:hAnsi="Arial" w:cs="Arial"/>
          <w:sz w:val="22"/>
          <w:szCs w:val="22"/>
          <w:lang w:val="en-GB"/>
        </w:rPr>
        <w:fldChar w:fldCharType="begin">
          <w:fldData xml:space="preserve">PEVuZE5vdGU+PENpdGU+PEF1dGhvcj5EZW56ZXI8L0F1dGhvcj48WWVhcj4yMDIzPC9ZZWFyPjxS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L2FsdC1wZXJpb2RpY2FsPjxwYWdlcz4xMzc5LTEzODc8L3BhZ2VzPjx2b2x1bWU+NDY8L3ZvbHVt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</w:fldData>
        </w:fldChar>
      </w:r>
      <w:r w:rsidR="00E77844">
        <w:rPr>
          <w:rFonts w:ascii="Arial" w:hAnsi="Arial" w:cs="Arial"/>
          <w:sz w:val="22"/>
          <w:szCs w:val="22"/>
          <w:lang w:val="en-GB"/>
        </w:rPr>
        <w:instrText xml:space="preserve"> ADDIN EN.CITE.DATA </w:instrText>
      </w:r>
      <w:r w:rsidR="00E77844">
        <w:rPr>
          <w:rFonts w:ascii="Arial" w:hAnsi="Arial" w:cs="Arial"/>
          <w:sz w:val="22"/>
          <w:szCs w:val="22"/>
          <w:lang w:val="en-GB"/>
        </w:rPr>
      </w:r>
      <w:r w:rsidR="00E77844">
        <w:rPr>
          <w:rFonts w:ascii="Arial" w:hAnsi="Arial" w:cs="Arial"/>
          <w:sz w:val="22"/>
          <w:szCs w:val="22"/>
          <w:lang w:val="en-GB"/>
        </w:rPr>
        <w:fldChar w:fldCharType="end"/>
      </w:r>
      <w:r w:rsidR="00461065" w:rsidRPr="00E97250">
        <w:rPr>
          <w:rFonts w:ascii="Arial" w:hAnsi="Arial" w:cs="Arial"/>
          <w:sz w:val="22"/>
          <w:szCs w:val="22"/>
          <w:lang w:val="en-GB"/>
        </w:rPr>
        <w:fldChar w:fldCharType="separate"/>
      </w:r>
      <w:r w:rsidR="00E77844">
        <w:rPr>
          <w:rFonts w:ascii="Arial" w:hAnsi="Arial" w:cs="Arial"/>
          <w:noProof/>
          <w:sz w:val="22"/>
          <w:szCs w:val="22"/>
          <w:lang w:val="en-GB"/>
        </w:rPr>
        <w:t>(30)</w:t>
      </w:r>
      <w:r w:rsidR="00461065" w:rsidRPr="00E97250">
        <w:rPr>
          <w:rFonts w:ascii="Arial" w:hAnsi="Arial" w:cs="Arial"/>
          <w:sz w:val="22"/>
          <w:szCs w:val="22"/>
          <w:lang w:val="en-GB"/>
        </w:rPr>
        <w:fldChar w:fldCharType="end"/>
      </w:r>
      <w:r w:rsidR="00B92602">
        <w:rPr>
          <w:rFonts w:ascii="Arial" w:hAnsi="Arial" w:cs="Arial"/>
          <w:sz w:val="22"/>
          <w:szCs w:val="22"/>
          <w:lang w:val="en-GB"/>
        </w:rPr>
        <w:t>.</w:t>
      </w:r>
      <w:r w:rsidRPr="00E97250">
        <w:rPr>
          <w:rFonts w:ascii="Arial" w:hAnsi="Arial" w:cs="Arial"/>
          <w:sz w:val="22"/>
          <w:szCs w:val="22"/>
          <w:lang w:val="en-GB"/>
        </w:rPr>
        <w:t xml:space="preserve"> Data on T2D in adolescents</w:t>
      </w:r>
      <w:r w:rsidR="00E135C4" w:rsidRPr="00E97250">
        <w:rPr>
          <w:rFonts w:ascii="Arial" w:hAnsi="Arial" w:cs="Arial"/>
          <w:sz w:val="22"/>
          <w:szCs w:val="22"/>
          <w:lang w:val="en-GB"/>
        </w:rPr>
        <w:t xml:space="preserve"> during 2 years of the COVID-19 pandemic (2020–2021) </w:t>
      </w:r>
      <w:r w:rsidRPr="00E97250">
        <w:rPr>
          <w:rFonts w:ascii="Arial" w:hAnsi="Arial" w:cs="Arial"/>
          <w:sz w:val="22"/>
          <w:szCs w:val="22"/>
          <w:lang w:val="en-GB"/>
        </w:rPr>
        <w:t xml:space="preserve">were </w:t>
      </w:r>
      <w:r w:rsidR="00E135C4" w:rsidRPr="00E97250">
        <w:rPr>
          <w:rFonts w:ascii="Arial" w:hAnsi="Arial" w:cs="Arial"/>
          <w:sz w:val="22"/>
          <w:szCs w:val="22"/>
          <w:lang w:val="en-GB"/>
        </w:rPr>
        <w:t>compared with the control period 2011–2019</w:t>
      </w:r>
      <w:r w:rsidRPr="00E97250">
        <w:rPr>
          <w:rFonts w:ascii="Arial" w:hAnsi="Arial" w:cs="Arial"/>
          <w:sz w:val="22"/>
          <w:szCs w:val="22"/>
          <w:lang w:val="en-GB"/>
        </w:rPr>
        <w:t xml:space="preserve"> </w:t>
      </w:r>
      <w:r w:rsidR="00E135C4" w:rsidRPr="00E97250">
        <w:rPr>
          <w:rFonts w:ascii="Arial" w:hAnsi="Arial" w:cs="Arial"/>
          <w:sz w:val="22"/>
          <w:szCs w:val="22"/>
          <w:lang w:val="en-GB"/>
        </w:rPr>
        <w:t>in children aged 6 to &lt;18 years</w:t>
      </w:r>
      <w:r w:rsidRPr="00E97250">
        <w:rPr>
          <w:rFonts w:ascii="Arial" w:hAnsi="Arial" w:cs="Arial"/>
          <w:sz w:val="22"/>
          <w:szCs w:val="22"/>
          <w:lang w:val="en-GB"/>
        </w:rPr>
        <w:t xml:space="preserve"> </w:t>
      </w:r>
      <w:r w:rsidR="00E135C4" w:rsidRPr="00E97250">
        <w:rPr>
          <w:rFonts w:ascii="Arial" w:hAnsi="Arial" w:cs="Arial"/>
          <w:sz w:val="22"/>
          <w:szCs w:val="22"/>
          <w:lang w:val="en-GB"/>
        </w:rPr>
        <w:t>were obtained from the DPV (German Diabetes Prospective Follow-up) Registry.</w:t>
      </w:r>
      <w:r w:rsidRPr="00E97250">
        <w:rPr>
          <w:rFonts w:ascii="Arial" w:hAnsi="Arial" w:cs="Arial"/>
          <w:sz w:val="22"/>
          <w:szCs w:val="22"/>
          <w:lang w:val="en-GB"/>
        </w:rPr>
        <w:t xml:space="preserve"> The i</w:t>
      </w:r>
      <w:r w:rsidR="00E135C4" w:rsidRPr="00E97250">
        <w:rPr>
          <w:rFonts w:ascii="Arial" w:hAnsi="Arial" w:cs="Arial"/>
          <w:sz w:val="22"/>
          <w:szCs w:val="22"/>
          <w:lang w:val="en-GB"/>
        </w:rPr>
        <w:t>ncidence of youth-onset T2D increased from 0.75 per 100,000 patient-years in 2011 to 1.25 per 100,000 in 2019</w:t>
      </w:r>
      <w:r w:rsidR="00430AF5" w:rsidRPr="00E97250">
        <w:rPr>
          <w:rFonts w:ascii="Arial" w:hAnsi="Arial" w:cs="Arial"/>
          <w:sz w:val="22"/>
          <w:szCs w:val="22"/>
          <w:lang w:val="en-GB"/>
        </w:rPr>
        <w:t>,</w:t>
      </w:r>
      <w:r w:rsidR="00E135C4" w:rsidRPr="00E97250">
        <w:rPr>
          <w:rFonts w:ascii="Arial" w:hAnsi="Arial" w:cs="Arial"/>
          <w:sz w:val="22"/>
          <w:szCs w:val="22"/>
          <w:lang w:val="en-GB"/>
        </w:rPr>
        <w:t xml:space="preserve"> an annual increase of 6.8%. </w:t>
      </w:r>
      <w:r w:rsidR="00CF4923" w:rsidRPr="00E97250">
        <w:rPr>
          <w:rFonts w:ascii="Arial" w:hAnsi="Arial" w:cs="Arial"/>
          <w:sz w:val="22"/>
          <w:szCs w:val="22"/>
          <w:lang w:val="en-GB"/>
        </w:rPr>
        <w:t>However, i</w:t>
      </w:r>
      <w:r w:rsidR="00E135C4" w:rsidRPr="00E97250">
        <w:rPr>
          <w:rFonts w:ascii="Arial" w:hAnsi="Arial" w:cs="Arial"/>
          <w:sz w:val="22"/>
          <w:szCs w:val="22"/>
          <w:lang w:val="en-GB"/>
        </w:rPr>
        <w:t xml:space="preserve">n 2021, the observed incidence was </w:t>
      </w:r>
      <w:r w:rsidR="00CF4923" w:rsidRPr="00E97250">
        <w:rPr>
          <w:rFonts w:ascii="Arial" w:hAnsi="Arial" w:cs="Arial"/>
          <w:sz w:val="22"/>
          <w:szCs w:val="22"/>
          <w:lang w:val="en-GB"/>
        </w:rPr>
        <w:t xml:space="preserve">1.95, </w:t>
      </w:r>
      <w:r w:rsidR="00E135C4" w:rsidRPr="00E97250">
        <w:rPr>
          <w:rFonts w:ascii="Arial" w:hAnsi="Arial" w:cs="Arial"/>
          <w:sz w:val="22"/>
          <w:szCs w:val="22"/>
          <w:lang w:val="en-GB"/>
        </w:rPr>
        <w:t>significantly higher than expected</w:t>
      </w:r>
      <w:r w:rsidR="00CF4923" w:rsidRPr="00E97250">
        <w:rPr>
          <w:rFonts w:ascii="Arial" w:hAnsi="Arial" w:cs="Arial"/>
          <w:sz w:val="22"/>
          <w:szCs w:val="22"/>
          <w:lang w:val="en-GB"/>
        </w:rPr>
        <w:t>. Of note,</w:t>
      </w:r>
      <w:r w:rsidR="00E135C4" w:rsidRPr="00E97250">
        <w:rPr>
          <w:rFonts w:ascii="Arial" w:hAnsi="Arial" w:cs="Arial"/>
          <w:sz w:val="22"/>
          <w:szCs w:val="22"/>
          <w:lang w:val="en-GB"/>
        </w:rPr>
        <w:t xml:space="preserve"> the observed incidence </w:t>
      </w:r>
      <w:r w:rsidR="00CF4923" w:rsidRPr="00E97250">
        <w:rPr>
          <w:rFonts w:ascii="Arial" w:hAnsi="Arial" w:cs="Arial"/>
          <w:sz w:val="22"/>
          <w:szCs w:val="22"/>
          <w:lang w:val="en-GB"/>
        </w:rPr>
        <w:t xml:space="preserve">was significantly higher </w:t>
      </w:r>
      <w:r w:rsidR="00E135C4" w:rsidRPr="00E97250">
        <w:rPr>
          <w:rFonts w:ascii="Arial" w:hAnsi="Arial" w:cs="Arial"/>
          <w:sz w:val="22"/>
          <w:szCs w:val="22"/>
          <w:lang w:val="en-GB"/>
        </w:rPr>
        <w:t>in boys (2.16</w:t>
      </w:r>
      <w:r w:rsidR="00CF4923" w:rsidRPr="00E97250">
        <w:rPr>
          <w:rFonts w:ascii="Arial" w:hAnsi="Arial" w:cs="Arial"/>
          <w:sz w:val="22"/>
          <w:szCs w:val="22"/>
          <w:lang w:val="en-GB"/>
        </w:rPr>
        <w:t>)</w:t>
      </w:r>
      <w:r w:rsidR="00E135C4" w:rsidRPr="00E97250">
        <w:rPr>
          <w:rFonts w:ascii="Arial" w:hAnsi="Arial" w:cs="Arial"/>
          <w:sz w:val="22"/>
          <w:szCs w:val="22"/>
          <w:lang w:val="en-GB"/>
        </w:rPr>
        <w:t xml:space="preserve">, leading to a reversal of the sex ratio of </w:t>
      </w:r>
      <w:proofErr w:type="spellStart"/>
      <w:r w:rsidR="00E135C4" w:rsidRPr="00E97250">
        <w:rPr>
          <w:rFonts w:ascii="Arial" w:hAnsi="Arial" w:cs="Arial"/>
          <w:sz w:val="22"/>
          <w:szCs w:val="22"/>
          <w:lang w:val="en-GB"/>
        </w:rPr>
        <w:t>pediatric</w:t>
      </w:r>
      <w:proofErr w:type="spellEnd"/>
      <w:r w:rsidR="00E135C4" w:rsidRPr="00E97250">
        <w:rPr>
          <w:rFonts w:ascii="Arial" w:hAnsi="Arial" w:cs="Arial"/>
          <w:sz w:val="22"/>
          <w:szCs w:val="22"/>
          <w:lang w:val="en-GB"/>
        </w:rPr>
        <w:t xml:space="preserve"> T2D incidence</w:t>
      </w:r>
      <w:r w:rsidR="00B92602">
        <w:rPr>
          <w:rFonts w:ascii="Arial" w:hAnsi="Arial" w:cs="Arial"/>
          <w:sz w:val="22"/>
          <w:szCs w:val="22"/>
          <w:lang w:val="en-GB"/>
        </w:rPr>
        <w:t xml:space="preserve"> </w:t>
      </w:r>
      <w:r w:rsidR="00461065" w:rsidRPr="00E97250">
        <w:rPr>
          <w:rFonts w:ascii="Arial" w:hAnsi="Arial" w:cs="Arial"/>
          <w:sz w:val="22"/>
          <w:szCs w:val="22"/>
          <w:lang w:val="en-GB"/>
        </w:rPr>
        <w:fldChar w:fldCharType="begin">
          <w:fldData xml:space="preserve">PEVuZE5vdGU+PENpdGU+PEF1dGhvcj5EZW56ZXI8L0F1dGhvcj48WWVhcj4yMDIzPC9ZZWFyPjxS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L2FsdC1wZXJpb2RpY2FsPjxwYWdlcz4xMzc5LTEzODc8L3BhZ2VzPjx2b2x1bWU+NDY8L3ZvbHVt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</w:fldData>
        </w:fldChar>
      </w:r>
      <w:r w:rsidR="00E77844">
        <w:rPr>
          <w:rFonts w:ascii="Arial" w:hAnsi="Arial" w:cs="Arial"/>
          <w:sz w:val="22"/>
          <w:szCs w:val="22"/>
          <w:lang w:val="en-GB"/>
        </w:rPr>
        <w:instrText xml:space="preserve"> ADDIN EN.CITE </w:instrText>
      </w:r>
      <w:r w:rsidR="00E77844">
        <w:rPr>
          <w:rFonts w:ascii="Arial" w:hAnsi="Arial" w:cs="Arial"/>
          <w:sz w:val="22"/>
          <w:szCs w:val="22"/>
          <w:lang w:val="en-GB"/>
        </w:rPr>
        <w:fldChar w:fldCharType="begin">
          <w:fldData xml:space="preserve">PEVuZE5vdGU+PENpdGU+PEF1dGhvcj5EZW56ZXI8L0F1dGhvcj48WWVhcj4yMDIzPC9ZZWFyPjxS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</w:fldData>
        </w:fldChar>
      </w:r>
      <w:r w:rsidR="00E77844">
        <w:rPr>
          <w:rFonts w:ascii="Arial" w:hAnsi="Arial" w:cs="Arial"/>
          <w:sz w:val="22"/>
          <w:szCs w:val="22"/>
          <w:lang w:val="en-GB"/>
        </w:rPr>
        <w:instrText xml:space="preserve"> ADDIN EN.CITE.DATA </w:instrText>
      </w:r>
      <w:r w:rsidR="00E77844">
        <w:rPr>
          <w:rFonts w:ascii="Arial" w:hAnsi="Arial" w:cs="Arial"/>
          <w:sz w:val="22"/>
          <w:szCs w:val="22"/>
          <w:lang w:val="en-GB"/>
        </w:rPr>
      </w:r>
      <w:r w:rsidR="00E77844">
        <w:rPr>
          <w:rFonts w:ascii="Arial" w:hAnsi="Arial" w:cs="Arial"/>
          <w:sz w:val="22"/>
          <w:szCs w:val="22"/>
          <w:lang w:val="en-GB"/>
        </w:rPr>
        <w:fldChar w:fldCharType="end"/>
      </w:r>
      <w:r w:rsidR="00461065" w:rsidRPr="00E97250">
        <w:rPr>
          <w:rFonts w:ascii="Arial" w:hAnsi="Arial" w:cs="Arial"/>
          <w:sz w:val="22"/>
          <w:szCs w:val="22"/>
          <w:lang w:val="en-GB"/>
        </w:rPr>
        <w:fldChar w:fldCharType="separate"/>
      </w:r>
      <w:r w:rsidR="00E77844">
        <w:rPr>
          <w:rFonts w:ascii="Arial" w:hAnsi="Arial" w:cs="Arial"/>
          <w:noProof/>
          <w:sz w:val="22"/>
          <w:szCs w:val="22"/>
          <w:lang w:val="en-GB"/>
        </w:rPr>
        <w:t>(30)</w:t>
      </w:r>
      <w:r w:rsidR="00461065" w:rsidRPr="00E97250">
        <w:rPr>
          <w:rFonts w:ascii="Arial" w:hAnsi="Arial" w:cs="Arial"/>
          <w:sz w:val="22"/>
          <w:szCs w:val="22"/>
          <w:lang w:val="en-GB"/>
        </w:rPr>
        <w:fldChar w:fldCharType="end"/>
      </w:r>
      <w:r w:rsidR="00B92602">
        <w:rPr>
          <w:rFonts w:ascii="Arial" w:hAnsi="Arial" w:cs="Arial"/>
          <w:sz w:val="22"/>
          <w:szCs w:val="22"/>
          <w:lang w:val="en-GB"/>
        </w:rPr>
        <w:t>.</w:t>
      </w:r>
      <w:r w:rsidR="00461065" w:rsidRPr="00E97250">
        <w:rPr>
          <w:rFonts w:ascii="Arial" w:hAnsi="Arial" w:cs="Arial"/>
          <w:sz w:val="22"/>
          <w:szCs w:val="22"/>
          <w:lang w:val="en-GB"/>
        </w:rPr>
        <w:t xml:space="preserve"> </w:t>
      </w:r>
    </w:p>
    <w:p w14:paraId="4B3EBFDE" w14:textId="77777777" w:rsidR="00E77844" w:rsidRDefault="00E77844" w:rsidP="00E97250">
      <w:pPr>
        <w:pStyle w:val="HTMLPreformatted"/>
        <w:spacing w:line="276" w:lineRule="auto"/>
        <w:rPr>
          <w:rFonts w:ascii="Arial" w:hAnsi="Arial" w:cs="Arial"/>
          <w:sz w:val="22"/>
          <w:szCs w:val="22"/>
          <w:lang w:val="en-GB"/>
        </w:rPr>
      </w:pPr>
    </w:p>
    <w:p w14:paraId="09D00D46" w14:textId="64C45B60" w:rsidR="00E77844" w:rsidRDefault="00E135C4" w:rsidP="00E97250">
      <w:pPr>
        <w:pStyle w:val="HTMLPreformatted"/>
        <w:spacing w:line="276" w:lineRule="auto"/>
        <w:rPr>
          <w:rFonts w:ascii="Arial" w:hAnsi="Arial" w:cs="Arial"/>
          <w:sz w:val="22"/>
          <w:szCs w:val="22"/>
        </w:rPr>
      </w:pPr>
      <w:r w:rsidRPr="00E97250">
        <w:rPr>
          <w:rFonts w:ascii="Arial" w:hAnsi="Arial" w:cs="Arial"/>
          <w:sz w:val="22"/>
          <w:szCs w:val="22"/>
          <w:lang w:val="en-GB"/>
        </w:rPr>
        <w:t>T</w:t>
      </w:r>
      <w:r w:rsidR="00063D7F" w:rsidRPr="00E97250">
        <w:rPr>
          <w:rFonts w:ascii="Arial" w:hAnsi="Arial" w:cs="Arial"/>
          <w:sz w:val="22"/>
          <w:szCs w:val="22"/>
          <w:lang w:val="en-GB"/>
        </w:rPr>
        <w:t>he</w:t>
      </w:r>
      <w:r w:rsidR="00426514" w:rsidRPr="00E97250">
        <w:rPr>
          <w:rFonts w:ascii="Arial" w:hAnsi="Arial" w:cs="Arial"/>
          <w:sz w:val="22"/>
          <w:szCs w:val="22"/>
          <w:lang w:val="en-GB"/>
        </w:rPr>
        <w:t xml:space="preserve"> surge </w:t>
      </w:r>
      <w:r w:rsidR="00AF041A" w:rsidRPr="00E97250">
        <w:rPr>
          <w:rFonts w:ascii="Arial" w:hAnsi="Arial" w:cs="Arial"/>
          <w:sz w:val="22"/>
          <w:szCs w:val="22"/>
          <w:lang w:val="en-GB"/>
        </w:rPr>
        <w:t xml:space="preserve">in T2D incidence </w:t>
      </w:r>
      <w:r w:rsidR="00063D7F" w:rsidRPr="00E97250">
        <w:rPr>
          <w:rFonts w:ascii="Arial" w:hAnsi="Arial" w:cs="Arial"/>
          <w:sz w:val="22"/>
          <w:szCs w:val="22"/>
          <w:lang w:val="en-GB"/>
        </w:rPr>
        <w:t xml:space="preserve">during the pandemic </w:t>
      </w:r>
      <w:r w:rsidR="00AF041A" w:rsidRPr="00E97250">
        <w:rPr>
          <w:rFonts w:ascii="Arial" w:hAnsi="Arial" w:cs="Arial"/>
          <w:sz w:val="22"/>
          <w:szCs w:val="22"/>
          <w:lang w:val="en-GB"/>
        </w:rPr>
        <w:t xml:space="preserve">can be </w:t>
      </w:r>
      <w:r w:rsidR="00426514" w:rsidRPr="00E97250">
        <w:rPr>
          <w:rFonts w:ascii="Arial" w:hAnsi="Arial" w:cs="Arial"/>
          <w:sz w:val="22"/>
          <w:szCs w:val="22"/>
          <w:lang w:val="en-GB"/>
        </w:rPr>
        <w:t xml:space="preserve">attributed </w:t>
      </w:r>
      <w:r w:rsidR="00AF041A" w:rsidRPr="00E97250">
        <w:rPr>
          <w:rFonts w:ascii="Arial" w:hAnsi="Arial" w:cs="Arial"/>
          <w:sz w:val="22"/>
          <w:szCs w:val="22"/>
          <w:lang w:val="en-GB"/>
        </w:rPr>
        <w:t xml:space="preserve">to several </w:t>
      </w:r>
      <w:r w:rsidR="00426514" w:rsidRPr="00E97250">
        <w:rPr>
          <w:rFonts w:ascii="Arial" w:hAnsi="Arial" w:cs="Arial"/>
          <w:sz w:val="22"/>
          <w:szCs w:val="22"/>
          <w:lang w:val="en-GB"/>
        </w:rPr>
        <w:t>factors</w:t>
      </w:r>
      <w:r w:rsidR="00AF041A" w:rsidRPr="00E97250">
        <w:rPr>
          <w:rFonts w:ascii="Arial" w:hAnsi="Arial" w:cs="Arial"/>
          <w:sz w:val="22"/>
          <w:szCs w:val="22"/>
          <w:lang w:val="en-GB"/>
        </w:rPr>
        <w:t>. First</w:t>
      </w:r>
      <w:r w:rsidR="00426514" w:rsidRPr="00E97250">
        <w:rPr>
          <w:rFonts w:ascii="Arial" w:hAnsi="Arial" w:cs="Arial"/>
          <w:sz w:val="22"/>
          <w:szCs w:val="22"/>
          <w:lang w:val="en-GB"/>
        </w:rPr>
        <w:t>,</w:t>
      </w:r>
      <w:r w:rsidR="00AF041A" w:rsidRPr="00E97250">
        <w:rPr>
          <w:rFonts w:ascii="Arial" w:hAnsi="Arial" w:cs="Arial"/>
          <w:sz w:val="22"/>
          <w:szCs w:val="22"/>
          <w:lang w:val="en-GB"/>
        </w:rPr>
        <w:t xml:space="preserve"> the</w:t>
      </w:r>
      <w:r w:rsidR="00426514" w:rsidRPr="00E97250">
        <w:rPr>
          <w:rFonts w:ascii="Arial" w:hAnsi="Arial" w:cs="Arial"/>
          <w:sz w:val="22"/>
          <w:szCs w:val="22"/>
          <w:lang w:val="en-GB"/>
        </w:rPr>
        <w:t>re was an</w:t>
      </w:r>
      <w:r w:rsidR="00AF041A" w:rsidRPr="00E97250">
        <w:rPr>
          <w:rFonts w:ascii="Arial" w:hAnsi="Arial" w:cs="Arial"/>
          <w:sz w:val="22"/>
          <w:szCs w:val="22"/>
          <w:lang w:val="en-GB"/>
        </w:rPr>
        <w:t xml:space="preserve"> increase</w:t>
      </w:r>
      <w:r w:rsidR="00426514" w:rsidRPr="00E97250">
        <w:rPr>
          <w:rFonts w:ascii="Arial" w:hAnsi="Arial" w:cs="Arial"/>
          <w:sz w:val="22"/>
          <w:szCs w:val="22"/>
          <w:lang w:val="en-GB"/>
        </w:rPr>
        <w:t xml:space="preserve"> in </w:t>
      </w:r>
      <w:r w:rsidR="00AF041A" w:rsidRPr="00E97250">
        <w:rPr>
          <w:rFonts w:ascii="Arial" w:hAnsi="Arial" w:cs="Arial"/>
          <w:sz w:val="22"/>
          <w:szCs w:val="22"/>
          <w:lang w:val="en-GB"/>
        </w:rPr>
        <w:t>obesity among young people during the COVID-19 pandemic</w:t>
      </w:r>
      <w:r w:rsidR="00063D7F" w:rsidRPr="00E97250">
        <w:rPr>
          <w:rFonts w:ascii="Arial" w:hAnsi="Arial" w:cs="Arial"/>
          <w:sz w:val="22"/>
          <w:szCs w:val="22"/>
          <w:lang w:val="en-GB"/>
        </w:rPr>
        <w:t xml:space="preserve">, </w:t>
      </w:r>
      <w:r w:rsidR="00AF041A" w:rsidRPr="00E97250">
        <w:rPr>
          <w:rFonts w:ascii="Arial" w:hAnsi="Arial" w:cs="Arial"/>
          <w:sz w:val="22"/>
          <w:szCs w:val="22"/>
          <w:lang w:val="en-GB"/>
        </w:rPr>
        <w:t xml:space="preserve">accompanied by increased consumption of processed foods and </w:t>
      </w:r>
      <w:r w:rsidR="00426514" w:rsidRPr="00E97250">
        <w:rPr>
          <w:rFonts w:ascii="Arial" w:hAnsi="Arial" w:cs="Arial"/>
          <w:sz w:val="22"/>
          <w:szCs w:val="22"/>
          <w:lang w:val="en-GB"/>
        </w:rPr>
        <w:t xml:space="preserve">reduced </w:t>
      </w:r>
      <w:r w:rsidR="00AF041A" w:rsidRPr="00E97250">
        <w:rPr>
          <w:rFonts w:ascii="Arial" w:hAnsi="Arial" w:cs="Arial"/>
          <w:sz w:val="22"/>
          <w:szCs w:val="22"/>
          <w:lang w:val="en-GB"/>
        </w:rPr>
        <w:t>physical activity, both of which contribute to the risk of developing T2D</w:t>
      </w:r>
      <w:r w:rsidR="00B92602">
        <w:rPr>
          <w:rFonts w:ascii="Arial" w:hAnsi="Arial" w:cs="Arial"/>
          <w:sz w:val="22"/>
          <w:szCs w:val="22"/>
          <w:lang w:val="en-GB"/>
        </w:rPr>
        <w:t xml:space="preserve"> </w:t>
      </w:r>
      <w:r w:rsidR="00B74888" w:rsidRPr="00E97250">
        <w:rPr>
          <w:rFonts w:ascii="Arial" w:hAnsi="Arial" w:cs="Arial"/>
          <w:sz w:val="22"/>
          <w:szCs w:val="22"/>
          <w:lang w:val="en-GB"/>
        </w:rPr>
        <w:fldChar w:fldCharType="begin">
          <w:fldData xml:space="preserve">PEVuZE5vdGU+PENpdGU+PEF1dGhvcj5DaGFuZzwvQXV0aG9yPjxZZWFyPjIwMjE8L1llYXI+PFJl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</w:fldData>
        </w:fldChar>
      </w:r>
      <w:r w:rsidR="00E77844">
        <w:rPr>
          <w:rFonts w:ascii="Arial" w:hAnsi="Arial" w:cs="Arial"/>
          <w:sz w:val="22"/>
          <w:szCs w:val="22"/>
          <w:lang w:val="en-GB"/>
        </w:rPr>
        <w:instrText xml:space="preserve"> ADDIN EN.CITE </w:instrText>
      </w:r>
      <w:r w:rsidR="00E77844">
        <w:rPr>
          <w:rFonts w:ascii="Arial" w:hAnsi="Arial" w:cs="Arial"/>
          <w:sz w:val="22"/>
          <w:szCs w:val="22"/>
          <w:lang w:val="en-GB"/>
        </w:rPr>
        <w:fldChar w:fldCharType="begin">
          <w:fldData xml:space="preserve">PEVuZE5vdGU+PENpdGU+PEF1dGhvcj5DaGFuZzwvQXV0aG9yPjxZZWFyPjIwMjE8L1llYXI+PFJl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</w:fldData>
        </w:fldChar>
      </w:r>
      <w:r w:rsidR="00E77844">
        <w:rPr>
          <w:rFonts w:ascii="Arial" w:hAnsi="Arial" w:cs="Arial"/>
          <w:sz w:val="22"/>
          <w:szCs w:val="22"/>
          <w:lang w:val="en-GB"/>
        </w:rPr>
        <w:instrText xml:space="preserve"> ADDIN EN.CITE.DATA </w:instrText>
      </w:r>
      <w:r w:rsidR="00E77844">
        <w:rPr>
          <w:rFonts w:ascii="Arial" w:hAnsi="Arial" w:cs="Arial"/>
          <w:sz w:val="22"/>
          <w:szCs w:val="22"/>
          <w:lang w:val="en-GB"/>
        </w:rPr>
      </w:r>
      <w:r w:rsidR="00E77844">
        <w:rPr>
          <w:rFonts w:ascii="Arial" w:hAnsi="Arial" w:cs="Arial"/>
          <w:sz w:val="22"/>
          <w:szCs w:val="22"/>
          <w:lang w:val="en-GB"/>
        </w:rPr>
        <w:fldChar w:fldCharType="end"/>
      </w:r>
      <w:r w:rsidR="00B74888" w:rsidRPr="00E97250">
        <w:rPr>
          <w:rFonts w:ascii="Arial" w:hAnsi="Arial" w:cs="Arial"/>
          <w:sz w:val="22"/>
          <w:szCs w:val="22"/>
          <w:lang w:val="en-GB"/>
        </w:rPr>
        <w:fldChar w:fldCharType="separate"/>
      </w:r>
      <w:r w:rsidR="00E77844">
        <w:rPr>
          <w:rFonts w:ascii="Arial" w:hAnsi="Arial" w:cs="Arial"/>
          <w:noProof/>
          <w:sz w:val="22"/>
          <w:szCs w:val="22"/>
          <w:lang w:val="en-GB"/>
        </w:rPr>
        <w:t>(31)</w:t>
      </w:r>
      <w:r w:rsidR="00B74888" w:rsidRPr="00E97250">
        <w:rPr>
          <w:rFonts w:ascii="Arial" w:hAnsi="Arial" w:cs="Arial"/>
          <w:sz w:val="22"/>
          <w:szCs w:val="22"/>
          <w:lang w:val="en-GB"/>
        </w:rPr>
        <w:fldChar w:fldCharType="end"/>
      </w:r>
      <w:r w:rsidR="00B92602">
        <w:rPr>
          <w:rFonts w:ascii="Arial" w:hAnsi="Arial" w:cs="Arial"/>
          <w:sz w:val="22"/>
          <w:szCs w:val="22"/>
          <w:lang w:val="en-GB"/>
        </w:rPr>
        <w:t>.</w:t>
      </w:r>
      <w:r w:rsidR="00AF041A" w:rsidRPr="00E97250">
        <w:rPr>
          <w:rFonts w:ascii="Arial" w:hAnsi="Arial" w:cs="Arial"/>
          <w:sz w:val="22"/>
          <w:szCs w:val="22"/>
          <w:lang w:val="en-GB"/>
        </w:rPr>
        <w:t xml:space="preserve"> </w:t>
      </w:r>
      <w:r w:rsidR="00063D7F" w:rsidRPr="00E97250">
        <w:rPr>
          <w:rFonts w:ascii="Arial" w:hAnsi="Arial" w:cs="Arial"/>
          <w:sz w:val="22"/>
          <w:szCs w:val="22"/>
          <w:lang w:val="en-GB"/>
        </w:rPr>
        <w:t>In addition, there was i</w:t>
      </w:r>
      <w:r w:rsidR="00AF041A" w:rsidRPr="00E97250">
        <w:rPr>
          <w:rFonts w:ascii="Arial" w:hAnsi="Arial" w:cs="Arial"/>
          <w:sz w:val="22"/>
          <w:szCs w:val="22"/>
          <w:lang w:val="en-GB"/>
        </w:rPr>
        <w:t>ncreased psychosocial stress</w:t>
      </w:r>
      <w:r w:rsidR="00063D7F" w:rsidRPr="00E97250">
        <w:rPr>
          <w:rFonts w:ascii="Arial" w:hAnsi="Arial" w:cs="Arial"/>
          <w:sz w:val="22"/>
          <w:szCs w:val="22"/>
          <w:lang w:val="en-GB"/>
        </w:rPr>
        <w:t xml:space="preserve">, which is emerging as an important contributor to </w:t>
      </w:r>
      <w:r w:rsidR="00430AF5" w:rsidRPr="00E97250">
        <w:rPr>
          <w:rFonts w:ascii="Arial" w:hAnsi="Arial" w:cs="Arial"/>
          <w:sz w:val="22"/>
          <w:szCs w:val="22"/>
          <w:lang w:val="en-GB"/>
        </w:rPr>
        <w:t xml:space="preserve">the </w:t>
      </w:r>
      <w:r w:rsidR="00063D7F" w:rsidRPr="00E97250">
        <w:rPr>
          <w:rFonts w:ascii="Arial" w:hAnsi="Arial" w:cs="Arial"/>
          <w:sz w:val="22"/>
          <w:szCs w:val="22"/>
          <w:lang w:val="en-GB"/>
        </w:rPr>
        <w:t xml:space="preserve">risk </w:t>
      </w:r>
      <w:r w:rsidR="00430AF5" w:rsidRPr="00E97250">
        <w:rPr>
          <w:rFonts w:ascii="Arial" w:hAnsi="Arial" w:cs="Arial"/>
          <w:sz w:val="22"/>
          <w:szCs w:val="22"/>
          <w:lang w:val="en-GB"/>
        </w:rPr>
        <w:t>of</w:t>
      </w:r>
      <w:r w:rsidR="00063D7F" w:rsidRPr="00E97250">
        <w:rPr>
          <w:rFonts w:ascii="Arial" w:hAnsi="Arial" w:cs="Arial"/>
          <w:sz w:val="22"/>
          <w:szCs w:val="22"/>
          <w:lang w:val="en-GB"/>
        </w:rPr>
        <w:t xml:space="preserve"> T2D</w:t>
      </w:r>
      <w:r w:rsidR="00AF041A" w:rsidRPr="00E97250">
        <w:rPr>
          <w:rFonts w:ascii="Arial" w:hAnsi="Arial" w:cs="Arial"/>
          <w:sz w:val="22"/>
          <w:szCs w:val="22"/>
          <w:lang w:val="en-GB"/>
        </w:rPr>
        <w:t xml:space="preserve">. </w:t>
      </w:r>
      <w:r w:rsidR="00426514" w:rsidRPr="00E97250">
        <w:rPr>
          <w:rFonts w:ascii="Arial" w:hAnsi="Arial" w:cs="Arial"/>
          <w:sz w:val="22"/>
          <w:szCs w:val="22"/>
          <w:lang w:val="en-GB"/>
        </w:rPr>
        <w:t>Furthermore</w:t>
      </w:r>
      <w:r w:rsidR="00AF041A" w:rsidRPr="00E97250">
        <w:rPr>
          <w:rFonts w:ascii="Arial" w:hAnsi="Arial" w:cs="Arial"/>
          <w:sz w:val="22"/>
          <w:szCs w:val="22"/>
          <w:lang w:val="en-GB"/>
        </w:rPr>
        <w:t xml:space="preserve">, </w:t>
      </w:r>
      <w:r w:rsidR="00063D7F" w:rsidRPr="00E97250">
        <w:rPr>
          <w:rFonts w:ascii="Arial" w:hAnsi="Arial" w:cs="Arial"/>
          <w:sz w:val="22"/>
          <w:szCs w:val="22"/>
          <w:lang w:val="en-GB"/>
        </w:rPr>
        <w:t xml:space="preserve">viral mediated </w:t>
      </w:r>
      <w:r w:rsidR="00AF041A" w:rsidRPr="00E97250">
        <w:rPr>
          <w:rFonts w:ascii="Arial" w:hAnsi="Arial" w:cs="Arial"/>
          <w:sz w:val="22"/>
          <w:szCs w:val="22"/>
          <w:lang w:val="en-GB"/>
        </w:rPr>
        <w:t xml:space="preserve">non-autoimmune </w:t>
      </w:r>
      <w:r w:rsidR="00063D7F" w:rsidRPr="00E97250">
        <w:rPr>
          <w:rFonts w:ascii="Arial" w:hAnsi="Arial" w:cs="Arial"/>
          <w:sz w:val="22"/>
          <w:szCs w:val="22"/>
          <w:lang w:val="en-GB"/>
        </w:rPr>
        <w:t>β-</w:t>
      </w:r>
      <w:r w:rsidR="00426514" w:rsidRPr="00E97250">
        <w:rPr>
          <w:rFonts w:ascii="Arial" w:hAnsi="Arial" w:cs="Arial"/>
          <w:sz w:val="22"/>
          <w:szCs w:val="22"/>
          <w:lang w:val="en-GB"/>
        </w:rPr>
        <w:t xml:space="preserve">cell </w:t>
      </w:r>
      <w:r w:rsidR="00AF041A" w:rsidRPr="00E97250">
        <w:rPr>
          <w:rFonts w:ascii="Arial" w:hAnsi="Arial" w:cs="Arial"/>
          <w:sz w:val="22"/>
          <w:szCs w:val="22"/>
          <w:lang w:val="en-GB"/>
        </w:rPr>
        <w:t xml:space="preserve">destruction, resulting in reduced </w:t>
      </w:r>
      <w:r w:rsidR="00063D7F" w:rsidRPr="00E97250">
        <w:rPr>
          <w:rFonts w:ascii="Arial" w:hAnsi="Arial" w:cs="Arial"/>
          <w:sz w:val="22"/>
          <w:szCs w:val="22"/>
          <w:lang w:val="en-GB"/>
        </w:rPr>
        <w:t>β</w:t>
      </w:r>
      <w:r w:rsidR="00AF041A" w:rsidRPr="00E97250">
        <w:rPr>
          <w:rFonts w:ascii="Arial" w:hAnsi="Arial" w:cs="Arial"/>
          <w:sz w:val="22"/>
          <w:szCs w:val="22"/>
          <w:lang w:val="en-GB"/>
        </w:rPr>
        <w:t xml:space="preserve">-cell function in </w:t>
      </w:r>
      <w:r w:rsidR="00426514" w:rsidRPr="00E97250">
        <w:rPr>
          <w:rFonts w:ascii="Arial" w:hAnsi="Arial" w:cs="Arial"/>
          <w:sz w:val="22"/>
          <w:szCs w:val="22"/>
          <w:lang w:val="en-GB"/>
        </w:rPr>
        <w:t xml:space="preserve">predisposed </w:t>
      </w:r>
      <w:r w:rsidR="00AF041A" w:rsidRPr="00E97250">
        <w:rPr>
          <w:rFonts w:ascii="Arial" w:hAnsi="Arial" w:cs="Arial"/>
          <w:sz w:val="22"/>
          <w:szCs w:val="22"/>
          <w:lang w:val="en-GB"/>
        </w:rPr>
        <w:t>adolescents</w:t>
      </w:r>
      <w:r w:rsidR="00063D7F" w:rsidRPr="00E97250">
        <w:rPr>
          <w:rFonts w:ascii="Arial" w:hAnsi="Arial" w:cs="Arial"/>
          <w:sz w:val="22"/>
          <w:szCs w:val="22"/>
          <w:lang w:val="en-GB"/>
        </w:rPr>
        <w:t>,</w:t>
      </w:r>
      <w:r w:rsidR="00AF041A" w:rsidRPr="00E97250">
        <w:rPr>
          <w:rFonts w:ascii="Arial" w:hAnsi="Arial" w:cs="Arial"/>
          <w:sz w:val="22"/>
          <w:szCs w:val="22"/>
          <w:lang w:val="en-GB"/>
        </w:rPr>
        <w:t xml:space="preserve"> </w:t>
      </w:r>
      <w:r w:rsidR="00426514" w:rsidRPr="00E97250">
        <w:rPr>
          <w:rFonts w:ascii="Arial" w:hAnsi="Arial" w:cs="Arial"/>
          <w:sz w:val="22"/>
          <w:szCs w:val="22"/>
          <w:lang w:val="en-GB"/>
        </w:rPr>
        <w:t xml:space="preserve">has been </w:t>
      </w:r>
      <w:r w:rsidR="00AF041A" w:rsidRPr="00E97250">
        <w:rPr>
          <w:rFonts w:ascii="Arial" w:hAnsi="Arial" w:cs="Arial"/>
          <w:sz w:val="22"/>
          <w:szCs w:val="22"/>
          <w:lang w:val="en-GB"/>
        </w:rPr>
        <w:t>suggested</w:t>
      </w:r>
      <w:r w:rsidR="00426514" w:rsidRPr="00E97250">
        <w:rPr>
          <w:rFonts w:ascii="Arial" w:hAnsi="Arial" w:cs="Arial"/>
          <w:sz w:val="22"/>
          <w:szCs w:val="22"/>
          <w:lang w:val="en-GB"/>
        </w:rPr>
        <w:t xml:space="preserve"> as a contributing factor</w:t>
      </w:r>
      <w:r w:rsidR="00B92602">
        <w:rPr>
          <w:rFonts w:ascii="Arial" w:hAnsi="Arial" w:cs="Arial"/>
          <w:sz w:val="22"/>
          <w:szCs w:val="22"/>
          <w:lang w:val="en-GB"/>
        </w:rPr>
        <w:t xml:space="preserve"> </w:t>
      </w:r>
      <w:r w:rsidR="00CF66AF" w:rsidRPr="00E97250">
        <w:rPr>
          <w:rFonts w:ascii="Arial" w:hAnsi="Arial" w:cs="Arial"/>
          <w:color w:val="252525"/>
          <w:sz w:val="22"/>
          <w:szCs w:val="22"/>
          <w:lang w:val="en-GB"/>
        </w:rPr>
        <w:fldChar w:fldCharType="begin">
          <w:fldData xml:space="preserve">PEVuZE5vdGU+PENpdGU+PEF1dGhvcj5NYWdnZTwvQXV0aG9yPjxZZWFyPjIwMjI8L1llYXI+PFJl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</w:fldData>
        </w:fldChar>
      </w:r>
      <w:r w:rsidR="00E77844">
        <w:rPr>
          <w:rFonts w:ascii="Arial" w:hAnsi="Arial" w:cs="Arial"/>
          <w:color w:val="252525"/>
          <w:sz w:val="22"/>
          <w:szCs w:val="22"/>
          <w:lang w:val="en-GB"/>
        </w:rPr>
        <w:instrText xml:space="preserve"> ADDIN EN.CITE </w:instrText>
      </w:r>
      <w:r w:rsidR="00E77844">
        <w:rPr>
          <w:rFonts w:ascii="Arial" w:hAnsi="Arial" w:cs="Arial"/>
          <w:color w:val="252525"/>
          <w:sz w:val="22"/>
          <w:szCs w:val="22"/>
          <w:lang w:val="en-GB"/>
        </w:rPr>
        <w:fldChar w:fldCharType="begin">
          <w:fldData xml:space="preserve">PEVuZE5vdGU+PENpdGU+PEF1dGhvcj5NYWdnZTwvQXV0aG9yPjxZZWFyPjIwMjI8L1llYXI+PFJl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</w:fldData>
        </w:fldChar>
      </w:r>
      <w:r w:rsidR="00E77844">
        <w:rPr>
          <w:rFonts w:ascii="Arial" w:hAnsi="Arial" w:cs="Arial"/>
          <w:color w:val="252525"/>
          <w:sz w:val="22"/>
          <w:szCs w:val="22"/>
          <w:lang w:val="en-GB"/>
        </w:rPr>
        <w:instrText xml:space="preserve"> ADDIN EN.CITE.DATA </w:instrText>
      </w:r>
      <w:r w:rsidR="00E77844">
        <w:rPr>
          <w:rFonts w:ascii="Arial" w:hAnsi="Arial" w:cs="Arial"/>
          <w:color w:val="252525"/>
          <w:sz w:val="22"/>
          <w:szCs w:val="22"/>
          <w:lang w:val="en-GB"/>
        </w:rPr>
      </w:r>
      <w:r w:rsidR="00E77844">
        <w:rPr>
          <w:rFonts w:ascii="Arial" w:hAnsi="Arial" w:cs="Arial"/>
          <w:color w:val="252525"/>
          <w:sz w:val="22"/>
          <w:szCs w:val="22"/>
          <w:lang w:val="en-GB"/>
        </w:rPr>
        <w:fldChar w:fldCharType="end"/>
      </w:r>
      <w:r w:rsidR="00CF66AF" w:rsidRPr="00E97250">
        <w:rPr>
          <w:rFonts w:ascii="Arial" w:hAnsi="Arial" w:cs="Arial"/>
          <w:color w:val="252525"/>
          <w:sz w:val="22"/>
          <w:szCs w:val="22"/>
          <w:lang w:val="en-GB"/>
        </w:rPr>
        <w:fldChar w:fldCharType="separate"/>
      </w:r>
      <w:r w:rsidR="00E77844">
        <w:rPr>
          <w:rFonts w:ascii="Arial" w:hAnsi="Arial" w:cs="Arial"/>
          <w:noProof/>
          <w:color w:val="252525"/>
          <w:sz w:val="22"/>
          <w:szCs w:val="22"/>
          <w:lang w:val="en-GB"/>
        </w:rPr>
        <w:t>(28)</w:t>
      </w:r>
      <w:r w:rsidR="00CF66AF" w:rsidRPr="00E97250">
        <w:rPr>
          <w:rFonts w:ascii="Arial" w:hAnsi="Arial" w:cs="Arial"/>
          <w:color w:val="252525"/>
          <w:sz w:val="22"/>
          <w:szCs w:val="22"/>
          <w:lang w:val="en-GB"/>
        </w:rPr>
        <w:fldChar w:fldCharType="end"/>
      </w:r>
      <w:r w:rsidR="00B92602">
        <w:rPr>
          <w:rFonts w:ascii="Arial" w:hAnsi="Arial" w:cs="Arial"/>
          <w:color w:val="252525"/>
          <w:sz w:val="22"/>
          <w:szCs w:val="22"/>
          <w:lang w:val="en-GB"/>
        </w:rPr>
        <w:t>.</w:t>
      </w:r>
      <w:r w:rsidR="00201255" w:rsidRPr="00E97250">
        <w:rPr>
          <w:rFonts w:ascii="Arial" w:hAnsi="Arial" w:cs="Arial"/>
          <w:sz w:val="22"/>
          <w:szCs w:val="22"/>
          <w:lang w:val="en-GB"/>
        </w:rPr>
        <w:t xml:space="preserve"> </w:t>
      </w:r>
      <w:r w:rsidR="00CF66AF" w:rsidRPr="00E97250">
        <w:rPr>
          <w:rFonts w:ascii="Arial" w:hAnsi="Arial" w:cs="Arial"/>
          <w:sz w:val="22"/>
          <w:szCs w:val="22"/>
          <w:rtl/>
          <w:lang w:val="en-GB"/>
        </w:rPr>
        <w:t xml:space="preserve"> </w:t>
      </w:r>
      <w:r w:rsidR="00C82755" w:rsidRPr="00E97250">
        <w:rPr>
          <w:rFonts w:ascii="Arial" w:hAnsi="Arial" w:cs="Arial"/>
          <w:sz w:val="22"/>
          <w:szCs w:val="22"/>
          <w:lang w:val="en-GB"/>
        </w:rPr>
        <w:t xml:space="preserve"> </w:t>
      </w:r>
      <w:r w:rsidR="00AF041A" w:rsidRPr="00E97250">
        <w:rPr>
          <w:rFonts w:ascii="Arial" w:hAnsi="Arial" w:cs="Arial"/>
          <w:sz w:val="22"/>
          <w:szCs w:val="22"/>
          <w:lang w:val="en-GB"/>
        </w:rPr>
        <w:t xml:space="preserve"> </w:t>
      </w:r>
      <w:r w:rsidR="00AF041A" w:rsidRPr="00E97250">
        <w:rPr>
          <w:rFonts w:ascii="Arial" w:hAnsi="Arial" w:cs="Arial"/>
          <w:color w:val="252525"/>
          <w:sz w:val="22"/>
          <w:szCs w:val="22"/>
          <w:lang w:val="en-GB"/>
        </w:rPr>
        <w:br/>
      </w:r>
      <w:r w:rsidR="00AF041A" w:rsidRPr="00E97250">
        <w:rPr>
          <w:rFonts w:ascii="Arial" w:hAnsi="Arial" w:cs="Arial"/>
          <w:color w:val="252525"/>
          <w:sz w:val="22"/>
          <w:szCs w:val="22"/>
          <w:lang w:val="en-GB"/>
        </w:rPr>
        <w:br/>
      </w:r>
      <w:r w:rsidR="00B92602" w:rsidRPr="00B92602">
        <w:rPr>
          <w:rFonts w:ascii="Arial" w:hAnsi="Arial" w:cs="Arial"/>
          <w:b/>
          <w:bCs/>
          <w:color w:val="00B050"/>
          <w:sz w:val="22"/>
          <w:szCs w:val="22"/>
          <w:lang w:val="en"/>
        </w:rPr>
        <w:t>Genetics</w:t>
      </w:r>
      <w:r w:rsidR="008E500E" w:rsidRPr="00E97250">
        <w:rPr>
          <w:rFonts w:ascii="Arial" w:hAnsi="Arial" w:cs="Arial"/>
          <w:b/>
          <w:bCs/>
          <w:color w:val="0070C0"/>
          <w:sz w:val="22"/>
          <w:szCs w:val="22"/>
          <w:lang w:val="en"/>
        </w:rPr>
        <w:br/>
      </w:r>
    </w:p>
    <w:p w14:paraId="5CB25D99" w14:textId="558CBBEC" w:rsidR="004F7841" w:rsidRPr="00E97250" w:rsidRDefault="004F7841" w:rsidP="00E97250">
      <w:pPr>
        <w:pStyle w:val="HTMLPreformatted"/>
        <w:spacing w:line="276" w:lineRule="auto"/>
        <w:rPr>
          <w:rFonts w:ascii="Arial" w:hAnsi="Arial" w:cs="Arial"/>
          <w:sz w:val="22"/>
          <w:szCs w:val="22"/>
        </w:rPr>
      </w:pPr>
      <w:r w:rsidRPr="00E97250">
        <w:rPr>
          <w:rFonts w:ascii="Arial" w:hAnsi="Arial" w:cs="Arial"/>
          <w:sz w:val="22"/>
          <w:szCs w:val="22"/>
        </w:rPr>
        <w:lastRenderedPageBreak/>
        <w:t>The genetic</w:t>
      </w:r>
      <w:r w:rsidR="004C7AA8" w:rsidRPr="00E97250">
        <w:rPr>
          <w:rFonts w:ascii="Arial" w:hAnsi="Arial" w:cs="Arial"/>
          <w:sz w:val="22"/>
          <w:szCs w:val="22"/>
        </w:rPr>
        <w:t>s</w:t>
      </w:r>
      <w:r w:rsidRPr="00E97250">
        <w:rPr>
          <w:rFonts w:ascii="Arial" w:hAnsi="Arial" w:cs="Arial"/>
          <w:sz w:val="22"/>
          <w:szCs w:val="22"/>
        </w:rPr>
        <w:t xml:space="preserve"> of T2D in children and adolescents </w:t>
      </w:r>
      <w:r w:rsidR="004C7AA8" w:rsidRPr="00E97250">
        <w:rPr>
          <w:rFonts w:ascii="Arial" w:hAnsi="Arial" w:cs="Arial"/>
          <w:sz w:val="22"/>
          <w:szCs w:val="22"/>
        </w:rPr>
        <w:t xml:space="preserve">have largely </w:t>
      </w:r>
      <w:r w:rsidRPr="00E97250">
        <w:rPr>
          <w:rFonts w:ascii="Arial" w:hAnsi="Arial" w:cs="Arial"/>
          <w:sz w:val="22"/>
          <w:szCs w:val="22"/>
        </w:rPr>
        <w:t>remain</w:t>
      </w:r>
      <w:r w:rsidR="004C7AA8" w:rsidRPr="00E97250">
        <w:rPr>
          <w:rFonts w:ascii="Arial" w:hAnsi="Arial" w:cs="Arial"/>
          <w:sz w:val="22"/>
          <w:szCs w:val="22"/>
        </w:rPr>
        <w:t>ed</w:t>
      </w:r>
      <w:r w:rsidRPr="00E97250">
        <w:rPr>
          <w:rFonts w:ascii="Arial" w:hAnsi="Arial" w:cs="Arial"/>
          <w:sz w:val="22"/>
          <w:szCs w:val="22"/>
        </w:rPr>
        <w:t xml:space="preserve"> unexplored. </w:t>
      </w:r>
      <w:proofErr w:type="spellStart"/>
      <w:r w:rsidRPr="00E97250">
        <w:rPr>
          <w:rFonts w:ascii="Arial" w:hAnsi="Arial" w:cs="Arial"/>
          <w:sz w:val="22"/>
          <w:szCs w:val="22"/>
        </w:rPr>
        <w:t>ProDiGY</w:t>
      </w:r>
      <w:proofErr w:type="spellEnd"/>
      <w:r w:rsidR="00467F82" w:rsidRPr="00E97250">
        <w:rPr>
          <w:rFonts w:ascii="Arial" w:hAnsi="Arial" w:cs="Arial"/>
          <w:sz w:val="22"/>
          <w:szCs w:val="22"/>
        </w:rPr>
        <w:t xml:space="preserve"> is</w:t>
      </w:r>
      <w:r w:rsidRPr="00E97250">
        <w:rPr>
          <w:rFonts w:ascii="Arial" w:hAnsi="Arial" w:cs="Arial"/>
          <w:sz w:val="22"/>
          <w:szCs w:val="22"/>
        </w:rPr>
        <w:t xml:space="preserve"> a multiethnic collaboration </w:t>
      </w:r>
      <w:r w:rsidR="00CA7C86" w:rsidRPr="00E97250">
        <w:rPr>
          <w:rFonts w:ascii="Arial" w:hAnsi="Arial" w:cs="Arial"/>
          <w:sz w:val="22"/>
          <w:szCs w:val="22"/>
        </w:rPr>
        <w:t>encompassing</w:t>
      </w:r>
      <w:r w:rsidRPr="00E97250">
        <w:rPr>
          <w:rFonts w:ascii="Arial" w:hAnsi="Arial" w:cs="Arial"/>
          <w:sz w:val="22"/>
          <w:szCs w:val="22"/>
        </w:rPr>
        <w:t xml:space="preserve"> three studies (TODAY, SEARCH, and T2D-GENES) </w:t>
      </w:r>
      <w:r w:rsidR="00CA7C86" w:rsidRPr="00E97250">
        <w:rPr>
          <w:rFonts w:ascii="Arial" w:hAnsi="Arial" w:cs="Arial"/>
          <w:sz w:val="22"/>
          <w:szCs w:val="22"/>
        </w:rPr>
        <w:t>involving</w:t>
      </w:r>
      <w:r w:rsidRPr="00E97250">
        <w:rPr>
          <w:rFonts w:ascii="Arial" w:hAnsi="Arial" w:cs="Arial"/>
          <w:sz w:val="22"/>
          <w:szCs w:val="22"/>
        </w:rPr>
        <w:t xml:space="preserve"> 3,006 youth subjects with T2D</w:t>
      </w:r>
      <w:r w:rsidR="00CA7C86" w:rsidRPr="00E97250">
        <w:rPr>
          <w:rFonts w:ascii="Arial" w:hAnsi="Arial" w:cs="Arial"/>
          <w:sz w:val="22"/>
          <w:szCs w:val="22"/>
        </w:rPr>
        <w:t>,</w:t>
      </w:r>
      <w:r w:rsidRPr="00E97250">
        <w:rPr>
          <w:rFonts w:ascii="Arial" w:hAnsi="Arial" w:cs="Arial"/>
          <w:sz w:val="22"/>
          <w:szCs w:val="22"/>
        </w:rPr>
        <w:t xml:space="preserve"> diagnosed at a mean age </w:t>
      </w:r>
      <w:r w:rsidR="00530F74" w:rsidRPr="00E97250">
        <w:rPr>
          <w:rFonts w:ascii="Arial" w:hAnsi="Arial" w:cs="Arial"/>
          <w:sz w:val="22"/>
          <w:szCs w:val="22"/>
        </w:rPr>
        <w:t xml:space="preserve">of </w:t>
      </w:r>
      <w:r w:rsidRPr="00E97250">
        <w:rPr>
          <w:rFonts w:ascii="Arial" w:hAnsi="Arial" w:cs="Arial"/>
          <w:sz w:val="22"/>
          <w:szCs w:val="22"/>
        </w:rPr>
        <w:t xml:space="preserve">15.1±2.9 years, </w:t>
      </w:r>
      <w:r w:rsidR="00CA7C86" w:rsidRPr="00E97250">
        <w:rPr>
          <w:rFonts w:ascii="Arial" w:hAnsi="Arial" w:cs="Arial"/>
          <w:sz w:val="22"/>
          <w:szCs w:val="22"/>
        </w:rPr>
        <w:t>along with</w:t>
      </w:r>
      <w:r w:rsidRPr="00E97250">
        <w:rPr>
          <w:rFonts w:ascii="Arial" w:hAnsi="Arial" w:cs="Arial"/>
          <w:sz w:val="22"/>
          <w:szCs w:val="22"/>
        </w:rPr>
        <w:t xml:space="preserve"> 6,061 diabetes-free adult control subjects. Association analyses </w:t>
      </w:r>
      <w:r w:rsidR="00CA7C86" w:rsidRPr="00E97250">
        <w:rPr>
          <w:rFonts w:ascii="Arial" w:hAnsi="Arial" w:cs="Arial"/>
          <w:sz w:val="22"/>
          <w:szCs w:val="22"/>
        </w:rPr>
        <w:t xml:space="preserve">were conducted </w:t>
      </w:r>
      <w:r w:rsidRPr="00E97250">
        <w:rPr>
          <w:rFonts w:ascii="Arial" w:hAnsi="Arial" w:cs="Arial"/>
          <w:sz w:val="22"/>
          <w:szCs w:val="22"/>
        </w:rPr>
        <w:t xml:space="preserve">on </w:t>
      </w:r>
      <w:r w:rsidR="00CA7C86" w:rsidRPr="00E97250">
        <w:rPr>
          <w:rFonts w:ascii="Arial" w:hAnsi="Arial" w:cs="Arial"/>
          <w:sz w:val="22"/>
          <w:szCs w:val="22"/>
        </w:rPr>
        <w:t xml:space="preserve">approximately </w:t>
      </w:r>
      <w:r w:rsidRPr="00E97250">
        <w:rPr>
          <w:rFonts w:ascii="Arial" w:hAnsi="Arial" w:cs="Arial"/>
          <w:sz w:val="22"/>
          <w:szCs w:val="22"/>
        </w:rPr>
        <w:t>10 million imputed variants</w:t>
      </w:r>
      <w:r w:rsidR="00530F74" w:rsidRPr="00E97250">
        <w:rPr>
          <w:rFonts w:ascii="Arial" w:hAnsi="Arial" w:cs="Arial"/>
          <w:sz w:val="22"/>
          <w:szCs w:val="22"/>
        </w:rPr>
        <w:t>,</w:t>
      </w:r>
      <w:r w:rsidRPr="00E97250">
        <w:rPr>
          <w:rFonts w:ascii="Arial" w:hAnsi="Arial" w:cs="Arial"/>
          <w:sz w:val="22"/>
          <w:szCs w:val="22"/>
        </w:rPr>
        <w:t xml:space="preserve"> </w:t>
      </w:r>
      <w:r w:rsidR="00CA7C86" w:rsidRPr="00E97250">
        <w:rPr>
          <w:rFonts w:ascii="Arial" w:hAnsi="Arial" w:cs="Arial"/>
          <w:sz w:val="22"/>
          <w:szCs w:val="22"/>
        </w:rPr>
        <w:t>employing</w:t>
      </w:r>
      <w:r w:rsidRPr="00E97250">
        <w:rPr>
          <w:rFonts w:ascii="Arial" w:hAnsi="Arial" w:cs="Arial"/>
          <w:sz w:val="22"/>
          <w:szCs w:val="22"/>
        </w:rPr>
        <w:t xml:space="preserve"> a generalized linear mixed model incorporating a genetic relationship matrix to account for population structure</w:t>
      </w:r>
      <w:r w:rsidR="00CA7C86" w:rsidRPr="00E97250">
        <w:rPr>
          <w:rFonts w:ascii="Arial" w:hAnsi="Arial" w:cs="Arial"/>
          <w:sz w:val="22"/>
          <w:szCs w:val="22"/>
        </w:rPr>
        <w:t>. The analysis was further</w:t>
      </w:r>
      <w:r w:rsidRPr="00E97250">
        <w:rPr>
          <w:rFonts w:ascii="Arial" w:hAnsi="Arial" w:cs="Arial"/>
          <w:sz w:val="22"/>
          <w:szCs w:val="22"/>
        </w:rPr>
        <w:t xml:space="preserve"> adjust</w:t>
      </w:r>
      <w:r w:rsidR="00CA7C86" w:rsidRPr="00E97250">
        <w:rPr>
          <w:rFonts w:ascii="Arial" w:hAnsi="Arial" w:cs="Arial"/>
          <w:sz w:val="22"/>
          <w:szCs w:val="22"/>
        </w:rPr>
        <w:t>ed</w:t>
      </w:r>
      <w:r w:rsidRPr="00E97250">
        <w:rPr>
          <w:rFonts w:ascii="Arial" w:hAnsi="Arial" w:cs="Arial"/>
          <w:sz w:val="22"/>
          <w:szCs w:val="22"/>
        </w:rPr>
        <w:t xml:space="preserve"> for sex. </w:t>
      </w:r>
      <w:r w:rsidR="00CA7C86" w:rsidRPr="00E97250">
        <w:rPr>
          <w:rFonts w:ascii="Arial" w:hAnsi="Arial" w:cs="Arial"/>
          <w:sz w:val="22"/>
          <w:szCs w:val="22"/>
        </w:rPr>
        <w:t xml:space="preserve">This comprehensive study </w:t>
      </w:r>
      <w:r w:rsidR="00467F82" w:rsidRPr="00E97250">
        <w:rPr>
          <w:rFonts w:ascii="Arial" w:hAnsi="Arial" w:cs="Arial"/>
          <w:sz w:val="22"/>
          <w:szCs w:val="22"/>
        </w:rPr>
        <w:t>identified</w:t>
      </w:r>
      <w:r w:rsidR="00CA7C86" w:rsidRPr="00E97250">
        <w:rPr>
          <w:rFonts w:ascii="Arial" w:hAnsi="Arial" w:cs="Arial"/>
          <w:sz w:val="22"/>
          <w:szCs w:val="22"/>
        </w:rPr>
        <w:t xml:space="preserve"> s</w:t>
      </w:r>
      <w:r w:rsidRPr="00E97250">
        <w:rPr>
          <w:rFonts w:ascii="Arial" w:hAnsi="Arial" w:cs="Arial"/>
          <w:sz w:val="22"/>
          <w:szCs w:val="22"/>
        </w:rPr>
        <w:t xml:space="preserve">even genome-wide significant loci </w:t>
      </w:r>
      <w:r w:rsidR="000758E1" w:rsidRPr="00E97250">
        <w:rPr>
          <w:rFonts w:ascii="Arial" w:hAnsi="Arial" w:cs="Arial"/>
          <w:sz w:val="22"/>
          <w:szCs w:val="22"/>
        </w:rPr>
        <w:t xml:space="preserve">that </w:t>
      </w:r>
      <w:r w:rsidRPr="00E97250">
        <w:rPr>
          <w:rFonts w:ascii="Arial" w:hAnsi="Arial" w:cs="Arial"/>
          <w:sz w:val="22"/>
          <w:szCs w:val="22"/>
        </w:rPr>
        <w:t>includ</w:t>
      </w:r>
      <w:r w:rsidR="00CA7C86" w:rsidRPr="00E97250">
        <w:rPr>
          <w:rFonts w:ascii="Arial" w:hAnsi="Arial" w:cs="Arial"/>
          <w:sz w:val="22"/>
          <w:szCs w:val="22"/>
        </w:rPr>
        <w:t>ed</w:t>
      </w:r>
      <w:r w:rsidRPr="00E97250">
        <w:rPr>
          <w:rFonts w:ascii="Arial" w:hAnsi="Arial" w:cs="Arial"/>
          <w:sz w:val="22"/>
          <w:szCs w:val="22"/>
        </w:rPr>
        <w:t xml:space="preserve"> </w:t>
      </w:r>
      <w:r w:rsidR="00CA7C86" w:rsidRPr="00E97250">
        <w:rPr>
          <w:rFonts w:ascii="Arial" w:hAnsi="Arial" w:cs="Arial"/>
          <w:sz w:val="22"/>
          <w:szCs w:val="22"/>
        </w:rPr>
        <w:t>a n</w:t>
      </w:r>
      <w:r w:rsidRPr="00E97250">
        <w:rPr>
          <w:rFonts w:ascii="Arial" w:hAnsi="Arial" w:cs="Arial"/>
          <w:sz w:val="22"/>
          <w:szCs w:val="22"/>
        </w:rPr>
        <w:t>ovel locus in PHF2</w:t>
      </w:r>
      <w:r w:rsidR="00CA7C86" w:rsidRPr="00E97250">
        <w:rPr>
          <w:rFonts w:ascii="Arial" w:hAnsi="Arial" w:cs="Arial"/>
          <w:sz w:val="22"/>
          <w:szCs w:val="22"/>
        </w:rPr>
        <w:t xml:space="preserve">, along with </w:t>
      </w:r>
      <w:r w:rsidRPr="00E97250">
        <w:rPr>
          <w:rFonts w:ascii="Arial" w:hAnsi="Arial" w:cs="Arial"/>
          <w:sz w:val="22"/>
          <w:szCs w:val="22"/>
        </w:rPr>
        <w:t>TCF7L2</w:t>
      </w:r>
      <w:r w:rsidR="000B6E86" w:rsidRPr="00E97250">
        <w:rPr>
          <w:rFonts w:ascii="Arial" w:hAnsi="Arial" w:cs="Arial"/>
          <w:sz w:val="22"/>
          <w:szCs w:val="22"/>
        </w:rPr>
        <w:t xml:space="preserve">, </w:t>
      </w:r>
      <w:r w:rsidRPr="00E97250">
        <w:rPr>
          <w:rFonts w:ascii="Arial" w:hAnsi="Arial" w:cs="Arial"/>
          <w:sz w:val="22"/>
          <w:szCs w:val="22"/>
        </w:rPr>
        <w:t>MC4R</w:t>
      </w:r>
      <w:r w:rsidR="000B6E86" w:rsidRPr="00E97250">
        <w:rPr>
          <w:rFonts w:ascii="Arial" w:hAnsi="Arial" w:cs="Arial"/>
          <w:sz w:val="22"/>
          <w:szCs w:val="22"/>
        </w:rPr>
        <w:t xml:space="preserve">, </w:t>
      </w:r>
      <w:r w:rsidRPr="00E97250">
        <w:rPr>
          <w:rFonts w:ascii="Arial" w:hAnsi="Arial" w:cs="Arial"/>
          <w:sz w:val="22"/>
          <w:szCs w:val="22"/>
        </w:rPr>
        <w:t>CDC123</w:t>
      </w:r>
      <w:r w:rsidR="000B6E86" w:rsidRPr="00E97250">
        <w:rPr>
          <w:rFonts w:ascii="Arial" w:hAnsi="Arial" w:cs="Arial"/>
          <w:sz w:val="22"/>
          <w:szCs w:val="22"/>
        </w:rPr>
        <w:t xml:space="preserve">, </w:t>
      </w:r>
      <w:r w:rsidRPr="00E97250">
        <w:rPr>
          <w:rFonts w:ascii="Arial" w:hAnsi="Arial" w:cs="Arial"/>
          <w:sz w:val="22"/>
          <w:szCs w:val="22"/>
        </w:rPr>
        <w:t>KCNQ1</w:t>
      </w:r>
      <w:r w:rsidR="000B6E86" w:rsidRPr="00E97250">
        <w:rPr>
          <w:rFonts w:ascii="Arial" w:hAnsi="Arial" w:cs="Arial"/>
          <w:sz w:val="22"/>
          <w:szCs w:val="22"/>
        </w:rPr>
        <w:t xml:space="preserve">, </w:t>
      </w:r>
      <w:r w:rsidRPr="00E97250">
        <w:rPr>
          <w:rFonts w:ascii="Arial" w:hAnsi="Arial" w:cs="Arial"/>
          <w:sz w:val="22"/>
          <w:szCs w:val="22"/>
        </w:rPr>
        <w:t xml:space="preserve">IGF2BP2, </w:t>
      </w:r>
      <w:r w:rsidR="00530F74" w:rsidRPr="00E97250">
        <w:rPr>
          <w:rFonts w:ascii="Arial" w:hAnsi="Arial" w:cs="Arial"/>
          <w:sz w:val="22"/>
          <w:szCs w:val="22"/>
        </w:rPr>
        <w:t xml:space="preserve">and </w:t>
      </w:r>
      <w:r w:rsidRPr="00E97250">
        <w:rPr>
          <w:rFonts w:ascii="Arial" w:hAnsi="Arial" w:cs="Arial"/>
          <w:sz w:val="22"/>
          <w:szCs w:val="22"/>
        </w:rPr>
        <w:t xml:space="preserve">SLC16A11. </w:t>
      </w:r>
      <w:r w:rsidR="000758E1" w:rsidRPr="00E97250">
        <w:rPr>
          <w:rFonts w:ascii="Arial" w:hAnsi="Arial" w:cs="Arial"/>
          <w:sz w:val="22"/>
          <w:szCs w:val="22"/>
        </w:rPr>
        <w:t>A</w:t>
      </w:r>
      <w:r w:rsidR="00CA7C86" w:rsidRPr="00E97250">
        <w:rPr>
          <w:rFonts w:ascii="Arial" w:hAnsi="Arial" w:cs="Arial"/>
          <w:sz w:val="22"/>
          <w:szCs w:val="22"/>
        </w:rPr>
        <w:t xml:space="preserve"> s</w:t>
      </w:r>
      <w:r w:rsidRPr="00E97250">
        <w:rPr>
          <w:rFonts w:ascii="Arial" w:hAnsi="Arial" w:cs="Arial"/>
          <w:sz w:val="22"/>
          <w:szCs w:val="22"/>
        </w:rPr>
        <w:t xml:space="preserve">econdary analysis </w:t>
      </w:r>
      <w:r w:rsidR="00CA7C86" w:rsidRPr="00E97250">
        <w:rPr>
          <w:rFonts w:ascii="Arial" w:hAnsi="Arial" w:cs="Arial"/>
          <w:sz w:val="22"/>
          <w:szCs w:val="22"/>
        </w:rPr>
        <w:t>involving</w:t>
      </w:r>
      <w:r w:rsidRPr="00E97250">
        <w:rPr>
          <w:rFonts w:ascii="Arial" w:hAnsi="Arial" w:cs="Arial"/>
          <w:sz w:val="22"/>
          <w:szCs w:val="22"/>
        </w:rPr>
        <w:t xml:space="preserve"> 856 diabetes-free youth subjects uncovered an additional locus in CPEB2</w:t>
      </w:r>
      <w:r w:rsidR="00530F74" w:rsidRPr="00E97250">
        <w:rPr>
          <w:rFonts w:ascii="Arial" w:hAnsi="Arial" w:cs="Arial"/>
          <w:sz w:val="22"/>
          <w:szCs w:val="22"/>
        </w:rPr>
        <w:t>,</w:t>
      </w:r>
      <w:r w:rsidRPr="00E97250">
        <w:rPr>
          <w:rFonts w:ascii="Arial" w:hAnsi="Arial" w:cs="Arial"/>
          <w:sz w:val="22"/>
          <w:szCs w:val="22"/>
        </w:rPr>
        <w:t xml:space="preserve"> </w:t>
      </w:r>
      <w:r w:rsidR="001D72C4" w:rsidRPr="00E97250">
        <w:rPr>
          <w:rFonts w:ascii="Arial" w:hAnsi="Arial" w:cs="Arial"/>
          <w:sz w:val="22"/>
          <w:szCs w:val="22"/>
        </w:rPr>
        <w:t xml:space="preserve">and </w:t>
      </w:r>
      <w:r w:rsidRPr="00E97250">
        <w:rPr>
          <w:rFonts w:ascii="Arial" w:hAnsi="Arial" w:cs="Arial"/>
          <w:sz w:val="22"/>
          <w:szCs w:val="22"/>
        </w:rPr>
        <w:t>consistent direction</w:t>
      </w:r>
      <w:r w:rsidR="001D72C4" w:rsidRPr="00E97250">
        <w:rPr>
          <w:rFonts w:ascii="Arial" w:hAnsi="Arial" w:cs="Arial"/>
          <w:sz w:val="22"/>
          <w:szCs w:val="22"/>
        </w:rPr>
        <w:t>al</w:t>
      </w:r>
      <w:r w:rsidRPr="00E97250">
        <w:rPr>
          <w:rFonts w:ascii="Arial" w:hAnsi="Arial" w:cs="Arial"/>
          <w:sz w:val="22"/>
          <w:szCs w:val="22"/>
        </w:rPr>
        <w:t xml:space="preserve"> effect</w:t>
      </w:r>
      <w:r w:rsidR="001D72C4" w:rsidRPr="00E97250">
        <w:rPr>
          <w:rFonts w:ascii="Arial" w:hAnsi="Arial" w:cs="Arial"/>
          <w:sz w:val="22"/>
          <w:szCs w:val="22"/>
        </w:rPr>
        <w:t>s</w:t>
      </w:r>
      <w:r w:rsidRPr="00E97250">
        <w:rPr>
          <w:rFonts w:ascii="Arial" w:hAnsi="Arial" w:cs="Arial"/>
          <w:sz w:val="22"/>
          <w:szCs w:val="22"/>
        </w:rPr>
        <w:t xml:space="preserve"> for diabetes risk</w:t>
      </w:r>
      <w:r w:rsidR="001D72C4" w:rsidRPr="00E97250">
        <w:rPr>
          <w:rFonts w:ascii="Arial" w:hAnsi="Arial" w:cs="Arial"/>
          <w:sz w:val="22"/>
          <w:szCs w:val="22"/>
        </w:rPr>
        <w:t xml:space="preserve"> were observed</w:t>
      </w:r>
      <w:r w:rsidR="00B92602">
        <w:rPr>
          <w:rFonts w:ascii="Arial" w:hAnsi="Arial" w:cs="Arial"/>
          <w:sz w:val="22"/>
          <w:szCs w:val="22"/>
        </w:rPr>
        <w:t xml:space="preserve"> </w:t>
      </w:r>
      <w:r w:rsidR="000B6E86" w:rsidRPr="00E97250">
        <w:rPr>
          <w:rFonts w:ascii="Arial" w:hAnsi="Arial" w:cs="Arial"/>
          <w:sz w:val="22"/>
          <w:szCs w:val="22"/>
        </w:rPr>
        <w:fldChar w:fldCharType="begin">
          <w:fldData xml:space="preserve">PEVuZE5vdGU+PENpdGU+PEF1dGhvcj5TcmluaXZhc2FuPC9BdXRob3I+PFllYXI+MjAyMTwvWWVh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=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PEVuZE5vdGU+PENpdGU+PEF1dGhvcj5TcmluaXZhc2FuPC9BdXRob3I+PFllYXI+MjAyMTwvWWVh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=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0B6E86" w:rsidRPr="00E97250">
        <w:rPr>
          <w:rFonts w:ascii="Arial" w:hAnsi="Arial" w:cs="Arial"/>
          <w:sz w:val="22"/>
          <w:szCs w:val="22"/>
        </w:rPr>
        <w:fldChar w:fldCharType="separate"/>
      </w:r>
      <w:r w:rsidR="00E77844">
        <w:rPr>
          <w:rFonts w:ascii="Arial" w:hAnsi="Arial" w:cs="Arial"/>
          <w:noProof/>
          <w:sz w:val="22"/>
          <w:szCs w:val="22"/>
        </w:rPr>
        <w:t>(32)</w:t>
      </w:r>
      <w:r w:rsidR="000B6E86" w:rsidRPr="00E97250">
        <w:rPr>
          <w:rFonts w:ascii="Arial" w:hAnsi="Arial" w:cs="Arial"/>
          <w:sz w:val="22"/>
          <w:szCs w:val="22"/>
        </w:rPr>
        <w:fldChar w:fldCharType="end"/>
      </w:r>
      <w:r w:rsidR="00B92602">
        <w:rPr>
          <w:rFonts w:ascii="Arial" w:hAnsi="Arial" w:cs="Arial"/>
          <w:sz w:val="22"/>
          <w:szCs w:val="22"/>
        </w:rPr>
        <w:t>.</w:t>
      </w:r>
    </w:p>
    <w:p w14:paraId="3450DB9E" w14:textId="77777777" w:rsidR="001D72C4" w:rsidRPr="00E97250" w:rsidRDefault="001D72C4" w:rsidP="00E97250">
      <w:pPr>
        <w:pStyle w:val="HTMLPreformatted"/>
        <w:spacing w:line="276" w:lineRule="auto"/>
        <w:rPr>
          <w:rFonts w:ascii="Arial" w:hAnsi="Arial" w:cs="Arial"/>
          <w:sz w:val="22"/>
          <w:szCs w:val="22"/>
        </w:rPr>
      </w:pPr>
    </w:p>
    <w:p w14:paraId="63564A78" w14:textId="77777777" w:rsidR="00E77844" w:rsidRDefault="008D0C09" w:rsidP="00E97250">
      <w:pPr>
        <w:spacing w:after="0" w:line="276" w:lineRule="auto"/>
        <w:rPr>
          <w:rFonts w:ascii="Arial" w:hAnsi="Arial" w:cs="Arial"/>
          <w:b/>
          <w:bCs/>
          <w:color w:val="00B050"/>
          <w:lang w:bidi="he-IL"/>
        </w:rPr>
      </w:pPr>
      <w:r w:rsidRPr="00E97250">
        <w:rPr>
          <w:rFonts w:ascii="Arial" w:eastAsia="Times New Roman" w:hAnsi="Arial" w:cs="Arial"/>
          <w:b/>
          <w:bCs/>
          <w:color w:val="0070C0"/>
          <w:lang w:val="en"/>
        </w:rPr>
        <w:t>CLINICAL PRESENTATION</w:t>
      </w:r>
      <w:r w:rsidR="000B6E86" w:rsidRPr="00E97250">
        <w:rPr>
          <w:rFonts w:ascii="Arial" w:eastAsia="Times New Roman" w:hAnsi="Arial" w:cs="Arial"/>
          <w:b/>
          <w:bCs/>
          <w:color w:val="0070C0"/>
          <w:lang w:val="en"/>
        </w:rPr>
        <w:br/>
      </w:r>
    </w:p>
    <w:p w14:paraId="775E74CC" w14:textId="280AE3AA" w:rsidR="00E77844" w:rsidRDefault="00F3348B" w:rsidP="00E97250">
      <w:pPr>
        <w:spacing w:after="0" w:line="276" w:lineRule="auto"/>
        <w:rPr>
          <w:rFonts w:ascii="Arial" w:hAnsi="Arial" w:cs="Arial"/>
        </w:rPr>
      </w:pPr>
      <w:r w:rsidRPr="00E97250">
        <w:rPr>
          <w:rFonts w:ascii="Arial" w:hAnsi="Arial" w:cs="Arial"/>
          <w:b/>
          <w:bCs/>
          <w:color w:val="00B050"/>
          <w:lang w:bidi="he-IL"/>
        </w:rPr>
        <w:t xml:space="preserve">Diabetes </w:t>
      </w:r>
      <w:r w:rsidR="00E77844">
        <w:rPr>
          <w:rFonts w:ascii="Arial" w:hAnsi="Arial" w:cs="Arial"/>
          <w:b/>
          <w:bCs/>
          <w:color w:val="00B050"/>
          <w:lang w:bidi="he-IL"/>
        </w:rPr>
        <w:t>R</w:t>
      </w:r>
      <w:r w:rsidRPr="00E97250">
        <w:rPr>
          <w:rFonts w:ascii="Arial" w:hAnsi="Arial" w:cs="Arial"/>
          <w:b/>
          <w:bCs/>
          <w:color w:val="00B050"/>
          <w:lang w:bidi="he-IL"/>
        </w:rPr>
        <w:t xml:space="preserve">elated </w:t>
      </w:r>
      <w:r w:rsidR="00E77844">
        <w:rPr>
          <w:rFonts w:ascii="Arial" w:hAnsi="Arial" w:cs="Arial"/>
          <w:b/>
          <w:bCs/>
          <w:color w:val="00B050"/>
          <w:lang w:bidi="he-IL"/>
        </w:rPr>
        <w:t>S</w:t>
      </w:r>
      <w:r w:rsidRPr="00E97250">
        <w:rPr>
          <w:rFonts w:ascii="Arial" w:hAnsi="Arial" w:cs="Arial"/>
          <w:b/>
          <w:bCs/>
          <w:color w:val="00B050"/>
          <w:lang w:bidi="he-IL"/>
        </w:rPr>
        <w:t>igns</w:t>
      </w:r>
      <w:r w:rsidR="000B6E86" w:rsidRPr="00E97250">
        <w:rPr>
          <w:rFonts w:ascii="Arial" w:hAnsi="Arial" w:cs="Arial"/>
          <w:b/>
          <w:bCs/>
          <w:color w:val="00B050"/>
          <w:lang w:bidi="he-IL"/>
        </w:rPr>
        <w:br/>
      </w:r>
    </w:p>
    <w:p w14:paraId="61386C80" w14:textId="641BD89F" w:rsidR="00EB4B20" w:rsidRPr="00E97250" w:rsidRDefault="00977D81" w:rsidP="00E97250">
      <w:pPr>
        <w:spacing w:after="0" w:line="276" w:lineRule="auto"/>
        <w:rPr>
          <w:rFonts w:ascii="Arial" w:hAnsi="Arial" w:cs="Arial"/>
          <w:b/>
          <w:bCs/>
          <w:color w:val="00B050"/>
          <w:lang w:bidi="he-IL"/>
        </w:rPr>
      </w:pPr>
      <w:r w:rsidRPr="00E97250">
        <w:rPr>
          <w:rFonts w:ascii="Arial" w:hAnsi="Arial" w:cs="Arial"/>
        </w:rPr>
        <w:t xml:space="preserve">The classical signs at </w:t>
      </w:r>
      <w:r w:rsidR="00135F85" w:rsidRPr="00E97250">
        <w:rPr>
          <w:rFonts w:ascii="Arial" w:hAnsi="Arial" w:cs="Arial"/>
        </w:rPr>
        <w:t xml:space="preserve">the onset of </w:t>
      </w:r>
      <w:r w:rsidRPr="00E97250">
        <w:rPr>
          <w:rFonts w:ascii="Arial" w:hAnsi="Arial" w:cs="Arial"/>
        </w:rPr>
        <w:t>diabetes</w:t>
      </w:r>
      <w:r w:rsidR="00530F74" w:rsidRPr="00E97250">
        <w:rPr>
          <w:rFonts w:ascii="Arial" w:hAnsi="Arial" w:cs="Arial"/>
        </w:rPr>
        <w:t xml:space="preserve"> -</w:t>
      </w:r>
      <w:r w:rsidR="00EB4B20" w:rsidRPr="00E97250">
        <w:rPr>
          <w:rFonts w:ascii="Arial" w:hAnsi="Arial" w:cs="Arial"/>
        </w:rPr>
        <w:t xml:space="preserve"> </w:t>
      </w:r>
      <w:r w:rsidRPr="00E97250">
        <w:rPr>
          <w:rFonts w:ascii="Arial" w:hAnsi="Arial" w:cs="Arial"/>
        </w:rPr>
        <w:t>polydipsia and polyuria</w:t>
      </w:r>
      <w:r w:rsidR="00EB4B20" w:rsidRPr="00E97250">
        <w:rPr>
          <w:rFonts w:ascii="Arial" w:hAnsi="Arial" w:cs="Arial"/>
        </w:rPr>
        <w:t xml:space="preserve"> - </w:t>
      </w:r>
      <w:r w:rsidRPr="00E97250">
        <w:rPr>
          <w:rFonts w:ascii="Arial" w:hAnsi="Arial" w:cs="Arial"/>
        </w:rPr>
        <w:t xml:space="preserve">are observed in about two-thirds of youth at </w:t>
      </w:r>
      <w:r w:rsidR="00530F74" w:rsidRPr="00E97250">
        <w:rPr>
          <w:rFonts w:ascii="Arial" w:hAnsi="Arial" w:cs="Arial"/>
        </w:rPr>
        <w:t xml:space="preserve">the </w:t>
      </w:r>
      <w:r w:rsidRPr="00E97250">
        <w:rPr>
          <w:rFonts w:ascii="Arial" w:hAnsi="Arial" w:cs="Arial"/>
        </w:rPr>
        <w:t xml:space="preserve">diagnosis of T2D. </w:t>
      </w:r>
      <w:r w:rsidR="00135F85" w:rsidRPr="00E97250">
        <w:rPr>
          <w:rFonts w:ascii="Arial" w:hAnsi="Arial" w:cs="Arial"/>
        </w:rPr>
        <w:t>Only about one</w:t>
      </w:r>
      <w:r w:rsidR="00530F74" w:rsidRPr="00E97250">
        <w:rPr>
          <w:rFonts w:ascii="Arial" w:hAnsi="Arial" w:cs="Arial"/>
        </w:rPr>
        <w:t>-</w:t>
      </w:r>
      <w:r w:rsidR="00135F85" w:rsidRPr="00E97250">
        <w:rPr>
          <w:rFonts w:ascii="Arial" w:hAnsi="Arial" w:cs="Arial"/>
        </w:rPr>
        <w:t xml:space="preserve">third are diagnosed through routine screening of asymptomatic youth with obesity. </w:t>
      </w:r>
      <w:r w:rsidRPr="00E97250">
        <w:rPr>
          <w:rFonts w:ascii="Arial" w:hAnsi="Arial" w:cs="Arial"/>
        </w:rPr>
        <w:t xml:space="preserve">Furthermore, </w:t>
      </w:r>
      <w:r w:rsidR="00F3348B" w:rsidRPr="00E97250">
        <w:rPr>
          <w:rFonts w:ascii="Arial" w:hAnsi="Arial" w:cs="Arial"/>
        </w:rPr>
        <w:t xml:space="preserve">the prevalence of diabetic ketoacidosis (DKA) among youth with T2D in the SEARCH study and the YDR in India </w:t>
      </w:r>
      <w:r w:rsidR="00EB4B20" w:rsidRPr="00E97250">
        <w:rPr>
          <w:rFonts w:ascii="Arial" w:hAnsi="Arial" w:cs="Arial"/>
        </w:rPr>
        <w:t xml:space="preserve">was </w:t>
      </w:r>
      <w:r w:rsidR="00F3348B" w:rsidRPr="00E97250">
        <w:rPr>
          <w:rFonts w:ascii="Arial" w:hAnsi="Arial" w:cs="Arial"/>
        </w:rPr>
        <w:t>5.5% and 6.6%</w:t>
      </w:r>
      <w:r w:rsidR="00530F74" w:rsidRPr="00E97250">
        <w:rPr>
          <w:rFonts w:ascii="Arial" w:hAnsi="Arial" w:cs="Arial"/>
        </w:rPr>
        <w:t>,</w:t>
      </w:r>
      <w:r w:rsidR="00F3348B" w:rsidRPr="00E97250">
        <w:rPr>
          <w:rFonts w:ascii="Arial" w:hAnsi="Arial" w:cs="Arial"/>
        </w:rPr>
        <w:t xml:space="preserve"> respectively. </w:t>
      </w:r>
      <w:r w:rsidR="00EB4B20" w:rsidRPr="00E97250">
        <w:rPr>
          <w:rFonts w:ascii="Arial" w:hAnsi="Arial" w:cs="Arial"/>
        </w:rPr>
        <w:t>Importantly</w:t>
      </w:r>
      <w:r w:rsidR="00267EBC" w:rsidRPr="00E97250">
        <w:rPr>
          <w:rFonts w:ascii="Arial" w:hAnsi="Arial" w:cs="Arial"/>
        </w:rPr>
        <w:t xml:space="preserve">, the incidence of DKA at </w:t>
      </w:r>
      <w:r w:rsidR="00135F85" w:rsidRPr="00E97250">
        <w:rPr>
          <w:rFonts w:ascii="Arial" w:hAnsi="Arial" w:cs="Arial"/>
        </w:rPr>
        <w:t xml:space="preserve">the </w:t>
      </w:r>
      <w:r w:rsidR="00267EBC" w:rsidRPr="00E97250">
        <w:rPr>
          <w:rFonts w:ascii="Arial" w:hAnsi="Arial" w:cs="Arial"/>
        </w:rPr>
        <w:t>onset of T2D was higher during the SARS-CoV-2 pandemic</w:t>
      </w:r>
      <w:r w:rsidR="008171C4">
        <w:rPr>
          <w:rFonts w:ascii="Arial" w:hAnsi="Arial" w:cs="Arial"/>
        </w:rPr>
        <w:t xml:space="preserve"> </w:t>
      </w:r>
      <w:r w:rsidR="00C411C4" w:rsidRPr="00E97250">
        <w:rPr>
          <w:rFonts w:ascii="Arial" w:hAnsi="Arial" w:cs="Arial"/>
        </w:rPr>
        <w:fldChar w:fldCharType="begin">
          <w:fldData xml:space="preserve">PEVuZE5vdGU+PENpdGU+PEF1dGhvcj5IYW88L0F1dGhvcj48WWVhcj4yMDIzPC9ZZWFyPjxSZWNO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PEVuZE5vdGU+PENpdGU+PEF1dGhvcj5IYW88L0F1dGhvcj48WWVhcj4yMDIzPC9ZZWFyPjxSZWNO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C411C4" w:rsidRPr="00E97250">
        <w:rPr>
          <w:rFonts w:ascii="Arial" w:hAnsi="Arial" w:cs="Arial"/>
        </w:rPr>
        <w:fldChar w:fldCharType="separate"/>
      </w:r>
      <w:r w:rsidR="00E77844">
        <w:rPr>
          <w:rFonts w:ascii="Arial" w:hAnsi="Arial" w:cs="Arial"/>
          <w:noProof/>
        </w:rPr>
        <w:t>(33)</w:t>
      </w:r>
      <w:r w:rsidR="00C411C4" w:rsidRPr="00E97250">
        <w:rPr>
          <w:rFonts w:ascii="Arial" w:hAnsi="Arial" w:cs="Arial"/>
        </w:rPr>
        <w:fldChar w:fldCharType="end"/>
      </w:r>
      <w:r w:rsidR="008171C4">
        <w:rPr>
          <w:rFonts w:ascii="Arial" w:hAnsi="Arial" w:cs="Arial"/>
        </w:rPr>
        <w:t>.</w:t>
      </w:r>
      <w:r w:rsidR="00EB4B20" w:rsidRPr="00E97250">
        <w:rPr>
          <w:rFonts w:ascii="Arial" w:hAnsi="Arial" w:cs="Arial"/>
        </w:rPr>
        <w:t xml:space="preserve"> </w:t>
      </w:r>
      <w:r w:rsidR="00267EBC" w:rsidRPr="00E97250">
        <w:rPr>
          <w:rFonts w:ascii="Arial" w:hAnsi="Arial" w:cs="Arial"/>
        </w:rPr>
        <w:t>H</w:t>
      </w:r>
      <w:r w:rsidRPr="00E97250">
        <w:rPr>
          <w:rFonts w:ascii="Arial" w:hAnsi="Arial" w:cs="Arial"/>
        </w:rPr>
        <w:t xml:space="preserve">yperglycemic hyperosmolar state </w:t>
      </w:r>
      <w:r w:rsidR="00F3348B" w:rsidRPr="00E97250">
        <w:rPr>
          <w:rFonts w:ascii="Arial" w:hAnsi="Arial" w:cs="Arial"/>
        </w:rPr>
        <w:t xml:space="preserve">is </w:t>
      </w:r>
      <w:r w:rsidRPr="00E97250">
        <w:rPr>
          <w:rFonts w:ascii="Arial" w:hAnsi="Arial" w:cs="Arial"/>
        </w:rPr>
        <w:t xml:space="preserve">present at diagnosis </w:t>
      </w:r>
      <w:r w:rsidR="00BA6AE0" w:rsidRPr="00E97250">
        <w:rPr>
          <w:rFonts w:ascii="Arial" w:hAnsi="Arial" w:cs="Arial"/>
        </w:rPr>
        <w:t>in</w:t>
      </w:r>
      <w:r w:rsidRPr="00E97250">
        <w:rPr>
          <w:rFonts w:ascii="Arial" w:hAnsi="Arial" w:cs="Arial"/>
        </w:rPr>
        <w:t xml:space="preserve"> 2% of youth with </w:t>
      </w:r>
      <w:r w:rsidR="00F3348B" w:rsidRPr="00E97250">
        <w:rPr>
          <w:rFonts w:ascii="Arial" w:hAnsi="Arial" w:cs="Arial"/>
        </w:rPr>
        <w:t>T</w:t>
      </w:r>
      <w:r w:rsidRPr="00E97250">
        <w:rPr>
          <w:rFonts w:ascii="Arial" w:hAnsi="Arial" w:cs="Arial"/>
        </w:rPr>
        <w:t>2D</w:t>
      </w:r>
      <w:r w:rsidR="008171C4">
        <w:rPr>
          <w:rFonts w:ascii="Arial" w:hAnsi="Arial" w:cs="Arial"/>
        </w:rPr>
        <w:t xml:space="preserve"> </w:t>
      </w:r>
      <w:r w:rsidR="00D97941" w:rsidRPr="00E97250">
        <w:rPr>
          <w:rFonts w:ascii="Arial" w:hAnsi="Arial" w:cs="Arial"/>
        </w:rPr>
        <w:fldChar w:fldCharType="begin">
          <w:fldData xml:space="preserve">PEVuZE5vdGU+PENpdGU+PEF1dGhvcj5LbGluZ2Vuc21pdGg8L0F1dGhvcj48WWVhcj4yMDE2PC9Z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PEVuZE5vdGU+PENpdGU+PEF1dGhvcj5LbGluZ2Vuc21pdGg8L0F1dGhvcj48WWVhcj4yMDE2PC9Z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D97941" w:rsidRPr="00E97250">
        <w:rPr>
          <w:rFonts w:ascii="Arial" w:hAnsi="Arial" w:cs="Arial"/>
        </w:rPr>
        <w:fldChar w:fldCharType="separate"/>
      </w:r>
      <w:r w:rsidR="00E77844">
        <w:rPr>
          <w:rFonts w:ascii="Arial" w:hAnsi="Arial" w:cs="Arial"/>
          <w:noProof/>
        </w:rPr>
        <w:t>(34)</w:t>
      </w:r>
      <w:r w:rsidR="00D97941" w:rsidRPr="00E97250">
        <w:rPr>
          <w:rFonts w:ascii="Arial" w:hAnsi="Arial" w:cs="Arial"/>
        </w:rPr>
        <w:fldChar w:fldCharType="end"/>
      </w:r>
      <w:r w:rsidR="008171C4">
        <w:rPr>
          <w:rFonts w:ascii="Arial" w:hAnsi="Arial" w:cs="Arial"/>
        </w:rPr>
        <w:t>.</w:t>
      </w:r>
      <w:r w:rsidR="00F3348B" w:rsidRPr="00E97250">
        <w:rPr>
          <w:rFonts w:ascii="Arial" w:hAnsi="Arial" w:cs="Arial"/>
        </w:rPr>
        <w:t xml:space="preserve"> </w:t>
      </w:r>
      <w:r w:rsidR="00D97941" w:rsidRPr="00E97250">
        <w:rPr>
          <w:rFonts w:ascii="Arial" w:hAnsi="Arial" w:cs="Arial"/>
        </w:rPr>
        <w:t xml:space="preserve"> </w:t>
      </w:r>
    </w:p>
    <w:p w14:paraId="7E0C9231" w14:textId="77777777" w:rsidR="00E77844" w:rsidRDefault="00E77844" w:rsidP="00E97250">
      <w:pPr>
        <w:spacing w:after="0" w:line="276" w:lineRule="auto"/>
        <w:rPr>
          <w:rFonts w:ascii="Arial" w:hAnsi="Arial" w:cs="Arial"/>
          <w:b/>
          <w:bCs/>
          <w:color w:val="00B050"/>
          <w:lang w:bidi="he-IL"/>
        </w:rPr>
      </w:pPr>
    </w:p>
    <w:p w14:paraId="2482AE2E" w14:textId="50F277B0" w:rsidR="00E77844" w:rsidRDefault="00EB4B20" w:rsidP="00E97250">
      <w:pPr>
        <w:spacing w:after="0" w:line="276" w:lineRule="auto"/>
        <w:rPr>
          <w:rFonts w:ascii="Arial" w:hAnsi="Arial" w:cs="Arial"/>
          <w:color w:val="252525"/>
          <w:lang w:val="en"/>
        </w:rPr>
      </w:pPr>
      <w:r w:rsidRPr="00E97250">
        <w:rPr>
          <w:rFonts w:ascii="Arial" w:hAnsi="Arial" w:cs="Arial"/>
          <w:b/>
          <w:bCs/>
          <w:color w:val="00B050"/>
          <w:lang w:bidi="he-IL"/>
        </w:rPr>
        <w:t>Seasonal</w:t>
      </w:r>
      <w:r w:rsidR="00F3348B" w:rsidRPr="00E97250">
        <w:rPr>
          <w:rFonts w:ascii="Arial" w:hAnsi="Arial" w:cs="Arial"/>
          <w:b/>
          <w:bCs/>
          <w:color w:val="00B050"/>
          <w:lang w:bidi="he-IL"/>
        </w:rPr>
        <w:t xml:space="preserve"> </w:t>
      </w:r>
      <w:r w:rsidR="00E77844">
        <w:rPr>
          <w:rFonts w:ascii="Arial" w:hAnsi="Arial" w:cs="Arial"/>
          <w:b/>
          <w:bCs/>
          <w:color w:val="00B050"/>
          <w:lang w:bidi="he-IL"/>
        </w:rPr>
        <w:t>D</w:t>
      </w:r>
      <w:r w:rsidR="00F3348B" w:rsidRPr="00E97250">
        <w:rPr>
          <w:rFonts w:ascii="Arial" w:hAnsi="Arial" w:cs="Arial"/>
          <w:b/>
          <w:bCs/>
          <w:color w:val="00B050"/>
          <w:lang w:bidi="he-IL"/>
        </w:rPr>
        <w:t>iagnosis</w:t>
      </w:r>
      <w:r w:rsidR="00135F85" w:rsidRPr="00E97250">
        <w:rPr>
          <w:rFonts w:ascii="Arial" w:hAnsi="Arial" w:cs="Arial"/>
          <w:b/>
          <w:bCs/>
          <w:color w:val="00B050"/>
          <w:lang w:bidi="he-IL"/>
        </w:rPr>
        <w:t xml:space="preserve"> of T2D</w:t>
      </w:r>
      <w:r w:rsidR="0031400E" w:rsidRPr="00E97250">
        <w:rPr>
          <w:rFonts w:ascii="Arial" w:hAnsi="Arial" w:cs="Arial"/>
          <w:b/>
          <w:bCs/>
          <w:color w:val="00B050"/>
          <w:lang w:bidi="he-IL"/>
        </w:rPr>
        <w:br/>
      </w:r>
    </w:p>
    <w:p w14:paraId="22FE34C5" w14:textId="336B02EA" w:rsidR="00E77844" w:rsidRDefault="00EB4B20" w:rsidP="00E97250">
      <w:pPr>
        <w:spacing w:after="0" w:line="276" w:lineRule="auto"/>
        <w:rPr>
          <w:rFonts w:ascii="Arial" w:hAnsi="Arial" w:cs="Arial"/>
          <w:lang w:val="en-GB"/>
        </w:rPr>
      </w:pPr>
      <w:r w:rsidRPr="00E97250">
        <w:rPr>
          <w:rFonts w:ascii="Arial" w:hAnsi="Arial" w:cs="Arial"/>
          <w:color w:val="252525"/>
          <w:lang w:val="en"/>
        </w:rPr>
        <w:t>There is</w:t>
      </w:r>
      <w:r w:rsidR="00135F85" w:rsidRPr="00E97250">
        <w:rPr>
          <w:rFonts w:ascii="Arial" w:hAnsi="Arial" w:cs="Arial"/>
          <w:color w:val="252525"/>
          <w:lang w:bidi="he-IL"/>
        </w:rPr>
        <w:t xml:space="preserve"> </w:t>
      </w:r>
      <w:r w:rsidR="0031400E" w:rsidRPr="00E97250">
        <w:rPr>
          <w:rFonts w:ascii="Arial" w:hAnsi="Arial" w:cs="Arial"/>
          <w:color w:val="252525"/>
          <w:lang w:val="en-GB"/>
        </w:rPr>
        <w:t>significant seasonal variation in the onset of T</w:t>
      </w:r>
      <w:r w:rsidR="0031400E" w:rsidRPr="00E97250">
        <w:rPr>
          <w:rFonts w:ascii="Arial" w:hAnsi="Arial" w:cs="Arial"/>
          <w:color w:val="252525"/>
          <w:rtl/>
          <w:lang w:val="en-GB"/>
        </w:rPr>
        <w:t>2</w:t>
      </w:r>
      <w:r w:rsidR="0031400E" w:rsidRPr="00E97250">
        <w:rPr>
          <w:rFonts w:ascii="Arial" w:hAnsi="Arial" w:cs="Arial"/>
          <w:color w:val="252525"/>
          <w:lang w:val="en-GB"/>
        </w:rPr>
        <w:t xml:space="preserve">D in children and young people </w:t>
      </w:r>
      <w:r w:rsidR="00135F85" w:rsidRPr="00E97250">
        <w:rPr>
          <w:rFonts w:ascii="Arial" w:hAnsi="Arial" w:cs="Arial"/>
          <w:color w:val="252525"/>
          <w:lang w:val="en"/>
        </w:rPr>
        <w:t>in the United States</w:t>
      </w:r>
      <w:r w:rsidRPr="00E97250">
        <w:rPr>
          <w:rFonts w:ascii="Arial" w:hAnsi="Arial" w:cs="Arial"/>
          <w:color w:val="252525"/>
          <w:lang w:val="en"/>
        </w:rPr>
        <w:t xml:space="preserve">; </w:t>
      </w:r>
      <w:r w:rsidRPr="00E97250">
        <w:rPr>
          <w:rFonts w:ascii="Arial" w:hAnsi="Arial" w:cs="Arial"/>
          <w:color w:val="252525"/>
          <w:lang w:val="en-GB"/>
        </w:rPr>
        <w:t>d</w:t>
      </w:r>
      <w:r w:rsidR="0031400E" w:rsidRPr="00E97250">
        <w:rPr>
          <w:rFonts w:ascii="Arial" w:hAnsi="Arial" w:cs="Arial"/>
          <w:color w:val="252525"/>
          <w:lang w:val="en-GB"/>
        </w:rPr>
        <w:t xml:space="preserve">iagnoses increased in August. </w:t>
      </w:r>
      <w:r w:rsidR="0031400E" w:rsidRPr="00E97250">
        <w:rPr>
          <w:rFonts w:ascii="Arial" w:hAnsi="Arial" w:cs="Arial"/>
          <w:lang w:val="en-GB"/>
        </w:rPr>
        <w:t xml:space="preserve">Possible explanations for an August peak in diagnoses </w:t>
      </w:r>
      <w:r w:rsidR="00135F85" w:rsidRPr="00E97250">
        <w:rPr>
          <w:rFonts w:ascii="Arial" w:hAnsi="Arial" w:cs="Arial"/>
          <w:lang w:val="en-GB"/>
        </w:rPr>
        <w:t>include</w:t>
      </w:r>
      <w:r w:rsidR="0031400E" w:rsidRPr="00E97250">
        <w:rPr>
          <w:rFonts w:ascii="Arial" w:hAnsi="Arial" w:cs="Arial"/>
          <w:lang w:val="en-GB"/>
        </w:rPr>
        <w:t xml:space="preserve"> weight gain during the summer vacation and an </w:t>
      </w:r>
      <w:r w:rsidR="00135F85" w:rsidRPr="00E97250">
        <w:rPr>
          <w:rFonts w:ascii="Arial" w:hAnsi="Arial" w:cs="Arial"/>
          <w:lang w:val="en-GB"/>
        </w:rPr>
        <w:t>increase</w:t>
      </w:r>
      <w:r w:rsidR="0031400E" w:rsidRPr="00E97250">
        <w:rPr>
          <w:rFonts w:ascii="Arial" w:hAnsi="Arial" w:cs="Arial"/>
          <w:lang w:val="en-GB"/>
        </w:rPr>
        <w:t xml:space="preserve"> in physical exams for school athletic programs</w:t>
      </w:r>
      <w:r w:rsidRPr="00E97250">
        <w:rPr>
          <w:rFonts w:ascii="Arial" w:hAnsi="Arial" w:cs="Arial"/>
          <w:lang w:val="en-GB"/>
        </w:rPr>
        <w:t xml:space="preserve"> that m</w:t>
      </w:r>
      <w:r w:rsidR="0031400E" w:rsidRPr="00E97250">
        <w:rPr>
          <w:rFonts w:ascii="Arial" w:hAnsi="Arial" w:cs="Arial"/>
          <w:lang w:val="en-GB"/>
        </w:rPr>
        <w:t xml:space="preserve">ay detect asymptomatic </w:t>
      </w:r>
      <w:proofErr w:type="spellStart"/>
      <w:r w:rsidR="0031400E" w:rsidRPr="00E97250">
        <w:rPr>
          <w:rFonts w:ascii="Arial" w:hAnsi="Arial" w:cs="Arial"/>
          <w:lang w:val="en-GB"/>
        </w:rPr>
        <w:t>hyperglycemia</w:t>
      </w:r>
      <w:proofErr w:type="spellEnd"/>
      <w:r w:rsidRPr="00E97250">
        <w:rPr>
          <w:rFonts w:ascii="Arial" w:hAnsi="Arial" w:cs="Arial"/>
          <w:lang w:val="en-GB"/>
        </w:rPr>
        <w:t>. The</w:t>
      </w:r>
      <w:r w:rsidR="0031400E" w:rsidRPr="00E97250">
        <w:rPr>
          <w:rFonts w:ascii="Arial" w:hAnsi="Arial" w:cs="Arial"/>
          <w:color w:val="252525"/>
          <w:lang w:val="en-GB"/>
        </w:rPr>
        <w:t xml:space="preserve"> greater proportion of diagnoses </w:t>
      </w:r>
      <w:r w:rsidRPr="00E97250">
        <w:rPr>
          <w:rFonts w:ascii="Arial" w:hAnsi="Arial" w:cs="Arial"/>
          <w:color w:val="252525"/>
          <w:lang w:val="en-GB"/>
        </w:rPr>
        <w:t xml:space="preserve">made </w:t>
      </w:r>
      <w:r w:rsidR="00135F85" w:rsidRPr="00E97250">
        <w:rPr>
          <w:rFonts w:ascii="Arial" w:hAnsi="Arial" w:cs="Arial"/>
          <w:color w:val="252525"/>
          <w:lang w:val="en-GB"/>
        </w:rPr>
        <w:t xml:space="preserve">during </w:t>
      </w:r>
      <w:r w:rsidR="0031400E" w:rsidRPr="00E97250">
        <w:rPr>
          <w:rFonts w:ascii="Arial" w:hAnsi="Arial" w:cs="Arial"/>
          <w:color w:val="252525"/>
          <w:lang w:val="en-GB"/>
        </w:rPr>
        <w:t>routine health visits rather than following symptoms</w:t>
      </w:r>
      <w:r w:rsidRPr="00E97250">
        <w:rPr>
          <w:rFonts w:ascii="Arial" w:hAnsi="Arial" w:cs="Arial"/>
          <w:color w:val="252525"/>
          <w:lang w:val="en-GB"/>
        </w:rPr>
        <w:t xml:space="preserve"> is consistent with this latter possibility. Similar seasonal variations in incidence are beginning to emerge </w:t>
      </w:r>
      <w:r w:rsidR="00345F3D" w:rsidRPr="00E97250">
        <w:rPr>
          <w:rFonts w:ascii="Arial" w:hAnsi="Arial" w:cs="Arial"/>
          <w:color w:val="252525"/>
          <w:lang w:val="en-GB"/>
        </w:rPr>
        <w:t>in</w:t>
      </w:r>
      <w:r w:rsidRPr="00E97250">
        <w:rPr>
          <w:rFonts w:ascii="Arial" w:hAnsi="Arial" w:cs="Arial"/>
          <w:color w:val="252525"/>
          <w:lang w:val="en-GB"/>
        </w:rPr>
        <w:t xml:space="preserve"> other countries</w:t>
      </w:r>
      <w:r w:rsidR="0031400E" w:rsidRPr="00E97250">
        <w:rPr>
          <w:rFonts w:ascii="Arial" w:hAnsi="Arial" w:cs="Arial"/>
          <w:color w:val="252525"/>
          <w:lang w:val="en-GB"/>
        </w:rPr>
        <w:t>.</w:t>
      </w:r>
      <w:r w:rsidR="0031400E" w:rsidRPr="00E97250">
        <w:rPr>
          <w:rFonts w:ascii="Arial" w:hAnsi="Arial" w:cs="Arial"/>
          <w:color w:val="252525"/>
          <w:lang w:val="en-GB"/>
        </w:rPr>
        <w:br/>
      </w:r>
      <w:r w:rsidR="003710D4" w:rsidRPr="00E97250">
        <w:rPr>
          <w:rFonts w:ascii="Arial" w:hAnsi="Arial" w:cs="Arial"/>
          <w:b/>
          <w:bCs/>
          <w:color w:val="00B050"/>
          <w:lang w:bidi="he-IL"/>
        </w:rPr>
        <w:br/>
      </w:r>
      <w:r w:rsidR="0031400E" w:rsidRPr="00E97250">
        <w:rPr>
          <w:rFonts w:ascii="Arial" w:hAnsi="Arial" w:cs="Arial"/>
          <w:b/>
          <w:bCs/>
          <w:color w:val="00B050"/>
          <w:lang w:bidi="he-IL"/>
        </w:rPr>
        <w:t xml:space="preserve">Age of </w:t>
      </w:r>
      <w:r w:rsidR="00E77844">
        <w:rPr>
          <w:rFonts w:ascii="Arial" w:hAnsi="Arial" w:cs="Arial"/>
          <w:b/>
          <w:bCs/>
          <w:color w:val="00B050"/>
          <w:lang w:bidi="he-IL"/>
        </w:rPr>
        <w:t>O</w:t>
      </w:r>
      <w:r w:rsidR="0031400E" w:rsidRPr="00E97250">
        <w:rPr>
          <w:rFonts w:ascii="Arial" w:hAnsi="Arial" w:cs="Arial"/>
          <w:b/>
          <w:bCs/>
          <w:color w:val="00B050"/>
          <w:lang w:bidi="he-IL"/>
        </w:rPr>
        <w:t>nset</w:t>
      </w:r>
      <w:r w:rsidR="004B2CC6" w:rsidRPr="00E97250">
        <w:rPr>
          <w:rFonts w:ascii="Arial" w:hAnsi="Arial" w:cs="Arial"/>
          <w:b/>
          <w:bCs/>
          <w:color w:val="00B050"/>
          <w:lang w:bidi="he-IL"/>
        </w:rPr>
        <w:t xml:space="preserve"> of T2D</w:t>
      </w:r>
      <w:r w:rsidR="009E1C22" w:rsidRPr="00E97250">
        <w:rPr>
          <w:rFonts w:ascii="Arial" w:hAnsi="Arial" w:cs="Arial"/>
          <w:b/>
          <w:bCs/>
          <w:color w:val="00B050"/>
          <w:lang w:bidi="he-IL"/>
        </w:rPr>
        <w:br/>
      </w:r>
    </w:p>
    <w:p w14:paraId="66862888" w14:textId="047336C5" w:rsidR="00656A38" w:rsidRPr="00E97250" w:rsidRDefault="00C52E31" w:rsidP="00E97250">
      <w:pPr>
        <w:spacing w:after="0" w:line="276" w:lineRule="auto"/>
        <w:rPr>
          <w:rFonts w:ascii="Arial" w:eastAsia="Times New Roman" w:hAnsi="Arial" w:cs="Arial"/>
          <w:color w:val="C00000"/>
          <w:lang w:val="en"/>
        </w:rPr>
      </w:pPr>
      <w:r w:rsidRPr="00E97250">
        <w:rPr>
          <w:rFonts w:ascii="Arial" w:hAnsi="Arial" w:cs="Arial"/>
          <w:lang w:val="en-GB"/>
        </w:rPr>
        <w:t xml:space="preserve">The incidence </w:t>
      </w:r>
      <w:r w:rsidR="004B2CC6" w:rsidRPr="00E97250">
        <w:rPr>
          <w:rFonts w:ascii="Arial" w:hAnsi="Arial" w:cs="Arial"/>
          <w:lang w:bidi="he-IL"/>
        </w:rPr>
        <w:t xml:space="preserve">of T2D </w:t>
      </w:r>
      <w:r w:rsidRPr="00E97250">
        <w:rPr>
          <w:rFonts w:ascii="Arial" w:hAnsi="Arial" w:cs="Arial"/>
          <w:lang w:val="en-GB"/>
        </w:rPr>
        <w:t xml:space="preserve">rises gradually </w:t>
      </w:r>
      <w:r w:rsidR="004B2CC6" w:rsidRPr="00E97250">
        <w:rPr>
          <w:rFonts w:ascii="Arial" w:hAnsi="Arial" w:cs="Arial"/>
          <w:lang w:val="en-GB"/>
        </w:rPr>
        <w:t>during</w:t>
      </w:r>
      <w:r w:rsidRPr="00E97250">
        <w:rPr>
          <w:rFonts w:ascii="Arial" w:hAnsi="Arial" w:cs="Arial"/>
          <w:lang w:val="en-GB"/>
        </w:rPr>
        <w:t xml:space="preserve"> puberty, </w:t>
      </w:r>
      <w:r w:rsidR="004B2CC6" w:rsidRPr="00E97250">
        <w:rPr>
          <w:rFonts w:ascii="Arial" w:hAnsi="Arial" w:cs="Arial"/>
          <w:lang w:val="en-GB"/>
        </w:rPr>
        <w:t>primarily due</w:t>
      </w:r>
      <w:r w:rsidRPr="00E97250">
        <w:rPr>
          <w:rFonts w:ascii="Arial" w:hAnsi="Arial" w:cs="Arial"/>
          <w:lang w:val="en-GB"/>
        </w:rPr>
        <w:t xml:space="preserve"> to the physiological insulin resistance characteristic of </w:t>
      </w:r>
      <w:r w:rsidR="004B2CC6" w:rsidRPr="00E97250">
        <w:rPr>
          <w:rFonts w:ascii="Arial" w:hAnsi="Arial" w:cs="Arial"/>
          <w:lang w:val="en-GB"/>
        </w:rPr>
        <w:t>this period</w:t>
      </w:r>
      <w:r w:rsidRPr="00E97250">
        <w:rPr>
          <w:rFonts w:ascii="Arial" w:hAnsi="Arial" w:cs="Arial"/>
          <w:lang w:val="en-GB"/>
        </w:rPr>
        <w:t xml:space="preserve">. </w:t>
      </w:r>
      <w:r w:rsidR="004B2CC6" w:rsidRPr="00E97250">
        <w:rPr>
          <w:rFonts w:ascii="Arial" w:hAnsi="Arial" w:cs="Arial"/>
          <w:lang w:val="en-GB"/>
        </w:rPr>
        <w:t>However</w:t>
      </w:r>
      <w:r w:rsidRPr="00E97250">
        <w:rPr>
          <w:rFonts w:ascii="Arial" w:hAnsi="Arial" w:cs="Arial"/>
          <w:lang w:val="en-GB"/>
        </w:rPr>
        <w:t xml:space="preserve">, </w:t>
      </w:r>
      <w:r w:rsidR="00656A38" w:rsidRPr="00E97250">
        <w:rPr>
          <w:rFonts w:ascii="Arial" w:hAnsi="Arial" w:cs="Arial"/>
          <w:lang w:val="en-GB"/>
        </w:rPr>
        <w:t xml:space="preserve">illustrating </w:t>
      </w:r>
      <w:r w:rsidRPr="00E97250">
        <w:rPr>
          <w:rFonts w:ascii="Arial" w:hAnsi="Arial" w:cs="Arial"/>
          <w:lang w:val="en-GB"/>
        </w:rPr>
        <w:t>the heterogen</w:t>
      </w:r>
      <w:r w:rsidR="00656A38" w:rsidRPr="00E97250">
        <w:rPr>
          <w:rFonts w:ascii="Arial" w:hAnsi="Arial" w:cs="Arial"/>
          <w:lang w:val="en-GB"/>
        </w:rPr>
        <w:t>eity</w:t>
      </w:r>
      <w:r w:rsidRPr="00E97250">
        <w:rPr>
          <w:rFonts w:ascii="Arial" w:hAnsi="Arial" w:cs="Arial"/>
          <w:lang w:val="en-GB"/>
        </w:rPr>
        <w:t xml:space="preserve"> of T2D in children and adolescents, there was a significant difference between the mean age of onset of </w:t>
      </w:r>
      <w:r w:rsidR="003710D4" w:rsidRPr="00E97250">
        <w:rPr>
          <w:rFonts w:ascii="Arial" w:hAnsi="Arial" w:cs="Arial"/>
          <w:lang w:val="en-GB"/>
        </w:rPr>
        <w:t xml:space="preserve">youth in </w:t>
      </w:r>
      <w:r w:rsidRPr="00E97250">
        <w:rPr>
          <w:rFonts w:ascii="Arial" w:hAnsi="Arial" w:cs="Arial"/>
          <w:lang w:val="en-GB"/>
        </w:rPr>
        <w:t xml:space="preserve">the </w:t>
      </w:r>
      <w:r w:rsidR="003710D4" w:rsidRPr="00E97250">
        <w:rPr>
          <w:rFonts w:ascii="Arial" w:hAnsi="Arial" w:cs="Arial"/>
        </w:rPr>
        <w:t>United States (Pediatric Diabetes Consortium, PDC) databases</w:t>
      </w:r>
      <w:r w:rsidR="009E5E1A" w:rsidRPr="00E97250">
        <w:rPr>
          <w:rFonts w:ascii="Arial" w:hAnsi="Arial" w:cs="Arial"/>
          <w:lang w:val="en-GB"/>
        </w:rPr>
        <w:t xml:space="preserve"> </w:t>
      </w:r>
      <w:r w:rsidRPr="00E97250">
        <w:rPr>
          <w:rFonts w:ascii="Arial" w:hAnsi="Arial" w:cs="Arial"/>
          <w:lang w:val="en-GB"/>
        </w:rPr>
        <w:t>who were</w:t>
      </w:r>
      <w:r w:rsidR="009E5E1A" w:rsidRPr="00E97250">
        <w:rPr>
          <w:rFonts w:ascii="Arial" w:hAnsi="Arial" w:cs="Arial"/>
          <w:lang w:val="en-GB"/>
        </w:rPr>
        <w:t xml:space="preserve"> diagnosed at </w:t>
      </w:r>
      <w:r w:rsidRPr="00E97250">
        <w:rPr>
          <w:rFonts w:ascii="Arial" w:hAnsi="Arial" w:cs="Arial"/>
          <w:lang w:val="en-GB"/>
        </w:rPr>
        <w:t xml:space="preserve">the mean age of </w:t>
      </w:r>
      <w:r w:rsidR="003710D4" w:rsidRPr="00E97250">
        <w:rPr>
          <w:rFonts w:ascii="Arial" w:hAnsi="Arial" w:cs="Arial"/>
          <w:lang w:val="en-GB"/>
        </w:rPr>
        <w:t xml:space="preserve">12 </w:t>
      </w:r>
      <w:r w:rsidR="00656A38" w:rsidRPr="00E97250">
        <w:rPr>
          <w:rFonts w:ascii="Arial" w:hAnsi="Arial" w:cs="Arial"/>
          <w:lang w:val="en-GB"/>
        </w:rPr>
        <w:t>years</w:t>
      </w:r>
      <w:r w:rsidR="009E5E1A" w:rsidRPr="00E97250">
        <w:rPr>
          <w:rFonts w:ascii="Arial" w:hAnsi="Arial" w:cs="Arial"/>
          <w:lang w:val="en-GB"/>
        </w:rPr>
        <w:t xml:space="preserve"> </w:t>
      </w:r>
      <w:r w:rsidR="004B2CC6" w:rsidRPr="00E97250">
        <w:rPr>
          <w:rFonts w:ascii="Arial" w:hAnsi="Arial" w:cs="Arial"/>
          <w:lang w:val="en-GB"/>
        </w:rPr>
        <w:t>compared to</w:t>
      </w:r>
      <w:r w:rsidR="009E5E1A" w:rsidRPr="00E97250">
        <w:rPr>
          <w:rFonts w:ascii="Arial" w:hAnsi="Arial" w:cs="Arial"/>
          <w:lang w:val="en-GB"/>
        </w:rPr>
        <w:t xml:space="preserve"> </w:t>
      </w:r>
      <w:r w:rsidRPr="00E97250">
        <w:rPr>
          <w:rFonts w:ascii="Arial" w:hAnsi="Arial" w:cs="Arial"/>
          <w:lang w:val="en-GB"/>
        </w:rPr>
        <w:t xml:space="preserve">the mean age in </w:t>
      </w:r>
      <w:r w:rsidR="009E1C22" w:rsidRPr="00E97250">
        <w:rPr>
          <w:rFonts w:ascii="Arial" w:hAnsi="Arial" w:cs="Arial"/>
          <w:lang w:val="en-GB"/>
        </w:rPr>
        <w:t>G</w:t>
      </w:r>
      <w:r w:rsidRPr="00E97250">
        <w:rPr>
          <w:rFonts w:ascii="Arial" w:hAnsi="Arial" w:cs="Arial"/>
          <w:lang w:val="en-GB"/>
        </w:rPr>
        <w:t>er</w:t>
      </w:r>
      <w:r w:rsidR="009E1C22" w:rsidRPr="00E97250">
        <w:rPr>
          <w:rFonts w:ascii="Arial" w:hAnsi="Arial" w:cs="Arial"/>
          <w:lang w:val="en-GB"/>
        </w:rPr>
        <w:t>ma</w:t>
      </w:r>
      <w:r w:rsidRPr="00E97250">
        <w:rPr>
          <w:rFonts w:ascii="Arial" w:hAnsi="Arial" w:cs="Arial"/>
          <w:lang w:val="en-GB"/>
        </w:rPr>
        <w:t xml:space="preserve">ny </w:t>
      </w:r>
      <w:r w:rsidR="00656A38" w:rsidRPr="00E97250">
        <w:rPr>
          <w:rFonts w:ascii="Arial" w:hAnsi="Arial" w:cs="Arial"/>
          <w:lang w:val="en-GB"/>
        </w:rPr>
        <w:t xml:space="preserve">of </w:t>
      </w:r>
      <w:r w:rsidR="003710D4" w:rsidRPr="00E97250">
        <w:rPr>
          <w:rFonts w:ascii="Arial" w:hAnsi="Arial" w:cs="Arial"/>
          <w:lang w:val="en-GB"/>
        </w:rPr>
        <w:t>13</w:t>
      </w:r>
      <w:r w:rsidR="009E5E1A" w:rsidRPr="00E97250">
        <w:rPr>
          <w:rFonts w:ascii="Arial" w:hAnsi="Arial" w:cs="Arial"/>
          <w:lang w:val="en-GB"/>
        </w:rPr>
        <w:t xml:space="preserve"> years</w:t>
      </w:r>
      <w:r w:rsidR="008171C4">
        <w:rPr>
          <w:rFonts w:ascii="Arial" w:hAnsi="Arial" w:cs="Arial"/>
          <w:lang w:val="en-GB"/>
        </w:rPr>
        <w:t xml:space="preserve"> </w:t>
      </w:r>
      <w:r w:rsidR="003710D4" w:rsidRPr="00E97250">
        <w:rPr>
          <w:rFonts w:ascii="Arial" w:hAnsi="Arial" w:cs="Arial"/>
          <w:lang w:val="en-GB"/>
        </w:rPr>
        <w:fldChar w:fldCharType="begin">
          <w:fldData xml:space="preserve">PEVuZE5vdGU+PENpdGU+PEF1dGhvcj5LbGluZ2Vuc21pdGg8L0F1dGhvcj48WWVhcj4yMDE4PC9Z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</w:fldData>
        </w:fldChar>
      </w:r>
      <w:r w:rsidR="00E77844">
        <w:rPr>
          <w:rFonts w:ascii="Arial" w:hAnsi="Arial" w:cs="Arial"/>
          <w:lang w:val="en-GB"/>
        </w:rPr>
        <w:instrText xml:space="preserve"> ADDIN EN.CITE </w:instrText>
      </w:r>
      <w:r w:rsidR="00E77844">
        <w:rPr>
          <w:rFonts w:ascii="Arial" w:hAnsi="Arial" w:cs="Arial"/>
          <w:lang w:val="en-GB"/>
        </w:rPr>
        <w:fldChar w:fldCharType="begin">
          <w:fldData xml:space="preserve">PEVuZE5vdGU+PENpdGU+PEF1dGhvcj5LbGluZ2Vuc21pdGg8L0F1dGhvcj48WWVhcj4yMDE4PC9Z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</w:fldData>
        </w:fldChar>
      </w:r>
      <w:r w:rsidR="00E77844">
        <w:rPr>
          <w:rFonts w:ascii="Arial" w:hAnsi="Arial" w:cs="Arial"/>
          <w:lang w:val="en-GB"/>
        </w:rPr>
        <w:instrText xml:space="preserve"> ADDIN EN.CITE.DATA </w:instrText>
      </w:r>
      <w:r w:rsidR="00E77844">
        <w:rPr>
          <w:rFonts w:ascii="Arial" w:hAnsi="Arial" w:cs="Arial"/>
          <w:lang w:val="en-GB"/>
        </w:rPr>
      </w:r>
      <w:r w:rsidR="00E77844">
        <w:rPr>
          <w:rFonts w:ascii="Arial" w:hAnsi="Arial" w:cs="Arial"/>
          <w:lang w:val="en-GB"/>
        </w:rPr>
        <w:fldChar w:fldCharType="end"/>
      </w:r>
      <w:r w:rsidR="003710D4" w:rsidRPr="00E97250">
        <w:rPr>
          <w:rFonts w:ascii="Arial" w:hAnsi="Arial" w:cs="Arial"/>
          <w:lang w:val="en-GB"/>
        </w:rPr>
        <w:fldChar w:fldCharType="separate"/>
      </w:r>
      <w:r w:rsidR="00E77844">
        <w:rPr>
          <w:rFonts w:ascii="Arial" w:hAnsi="Arial" w:cs="Arial"/>
          <w:noProof/>
          <w:lang w:val="en-GB"/>
        </w:rPr>
        <w:t>(35)</w:t>
      </w:r>
      <w:r w:rsidR="003710D4" w:rsidRPr="00E97250">
        <w:rPr>
          <w:rFonts w:ascii="Arial" w:hAnsi="Arial" w:cs="Arial"/>
          <w:lang w:val="en-GB"/>
        </w:rPr>
        <w:fldChar w:fldCharType="end"/>
      </w:r>
      <w:r w:rsidR="008171C4">
        <w:rPr>
          <w:rFonts w:ascii="Arial" w:hAnsi="Arial" w:cs="Arial"/>
          <w:lang w:val="en-GB"/>
        </w:rPr>
        <w:t>.</w:t>
      </w:r>
      <w:r w:rsidRPr="00E97250">
        <w:rPr>
          <w:rFonts w:ascii="Arial" w:hAnsi="Arial" w:cs="Arial"/>
          <w:lang w:val="en-GB"/>
        </w:rPr>
        <w:t xml:space="preserve"> </w:t>
      </w:r>
    </w:p>
    <w:p w14:paraId="7666D3B6" w14:textId="77777777" w:rsidR="00E77844" w:rsidRDefault="00E77844" w:rsidP="00E97250">
      <w:pPr>
        <w:spacing w:after="0" w:line="276" w:lineRule="auto"/>
        <w:rPr>
          <w:rFonts w:ascii="Arial" w:eastAsia="Times New Roman" w:hAnsi="Arial" w:cs="Arial"/>
          <w:color w:val="C00000"/>
          <w:lang w:val="en"/>
        </w:rPr>
      </w:pPr>
    </w:p>
    <w:p w14:paraId="3FC26E85" w14:textId="57433A96" w:rsidR="00E77844" w:rsidRDefault="00C52E31" w:rsidP="00E97250">
      <w:pPr>
        <w:spacing w:after="0" w:line="276" w:lineRule="auto"/>
        <w:rPr>
          <w:rFonts w:ascii="Arial" w:hAnsi="Arial" w:cs="Arial"/>
          <w:lang w:val="en-GB"/>
        </w:rPr>
      </w:pPr>
      <w:r w:rsidRPr="00E97250">
        <w:rPr>
          <w:rFonts w:ascii="Arial" w:eastAsia="Times New Roman" w:hAnsi="Arial" w:cs="Arial"/>
          <w:color w:val="C00000"/>
          <w:lang w:val="en"/>
        </w:rPr>
        <w:t>P</w:t>
      </w:r>
      <w:r w:rsidR="00E77844">
        <w:rPr>
          <w:rFonts w:ascii="Arial" w:eastAsia="Times New Roman" w:hAnsi="Arial" w:cs="Arial"/>
          <w:color w:val="C00000"/>
          <w:lang w:val="en"/>
        </w:rPr>
        <w:t xml:space="preserve">REPUBERTAL </w:t>
      </w:r>
      <w:r w:rsidR="00532A7C" w:rsidRPr="00E97250">
        <w:rPr>
          <w:rFonts w:ascii="Arial" w:eastAsia="Times New Roman" w:hAnsi="Arial" w:cs="Arial"/>
          <w:color w:val="C00000"/>
          <w:lang w:val="en"/>
        </w:rPr>
        <w:t>T2D</w:t>
      </w:r>
      <w:r w:rsidR="001776EB" w:rsidRPr="00E97250">
        <w:rPr>
          <w:rFonts w:ascii="Arial" w:eastAsia="Times New Roman" w:hAnsi="Arial" w:cs="Arial"/>
          <w:b/>
          <w:bCs/>
          <w:color w:val="0070C0"/>
          <w:lang w:val="en"/>
        </w:rPr>
        <w:br/>
      </w:r>
    </w:p>
    <w:p w14:paraId="59EF4414" w14:textId="0A7EA725" w:rsidR="00E77844" w:rsidRDefault="00656A38" w:rsidP="00E97250">
      <w:pPr>
        <w:spacing w:after="0" w:line="276" w:lineRule="auto"/>
        <w:rPr>
          <w:rFonts w:ascii="Arial" w:hAnsi="Arial" w:cs="Arial"/>
          <w:color w:val="252525"/>
          <w:lang w:val="en-GB"/>
        </w:rPr>
      </w:pPr>
      <w:r w:rsidRPr="00E97250">
        <w:rPr>
          <w:rFonts w:ascii="Arial" w:hAnsi="Arial" w:cs="Arial"/>
          <w:lang w:val="en-GB"/>
        </w:rPr>
        <w:lastRenderedPageBreak/>
        <w:t>With the worldwide epidemic of childhood obesity on the rise, there are increasing reports o</w:t>
      </w:r>
      <w:r w:rsidR="00345F3D" w:rsidRPr="00E97250">
        <w:rPr>
          <w:rFonts w:ascii="Arial" w:hAnsi="Arial" w:cs="Arial"/>
          <w:lang w:val="en-GB"/>
        </w:rPr>
        <w:t>f</w:t>
      </w:r>
      <w:r w:rsidRPr="00E97250">
        <w:rPr>
          <w:rFonts w:ascii="Arial" w:hAnsi="Arial" w:cs="Arial"/>
          <w:lang w:val="en-GB"/>
        </w:rPr>
        <w:t xml:space="preserve"> T2D occurring in prepubertal children</w:t>
      </w:r>
      <w:r w:rsidRPr="00E97250">
        <w:rPr>
          <w:rFonts w:ascii="Arial" w:eastAsia="Times New Roman" w:hAnsi="Arial" w:cs="Arial"/>
          <w:b/>
          <w:bCs/>
          <w:color w:val="0070C0"/>
          <w:lang w:bidi="he-IL"/>
        </w:rPr>
        <w:t>.</w:t>
      </w:r>
      <w:r w:rsidRPr="00E97250">
        <w:rPr>
          <w:rFonts w:ascii="Arial" w:hAnsi="Arial" w:cs="Arial"/>
        </w:rPr>
        <w:t xml:space="preserve"> </w:t>
      </w:r>
      <w:r w:rsidR="00A13D8B" w:rsidRPr="00E97250">
        <w:rPr>
          <w:rFonts w:ascii="Arial" w:hAnsi="Arial" w:cs="Arial"/>
        </w:rPr>
        <w:t>Initially</w:t>
      </w:r>
      <w:r w:rsidR="00345F3D" w:rsidRPr="00E97250">
        <w:rPr>
          <w:rFonts w:ascii="Arial" w:hAnsi="Arial" w:cs="Arial"/>
        </w:rPr>
        <w:t>,</w:t>
      </w:r>
      <w:r w:rsidR="00A13D8B" w:rsidRPr="00E97250">
        <w:rPr>
          <w:rFonts w:ascii="Arial" w:hAnsi="Arial" w:cs="Arial"/>
        </w:rPr>
        <w:t xml:space="preserve"> there were case report</w:t>
      </w:r>
      <w:r w:rsidR="004B2CC6" w:rsidRPr="00E97250">
        <w:rPr>
          <w:rFonts w:ascii="Arial" w:hAnsi="Arial" w:cs="Arial"/>
        </w:rPr>
        <w:t>s</w:t>
      </w:r>
      <w:r w:rsidR="00A13D8B" w:rsidRPr="00E97250">
        <w:rPr>
          <w:rFonts w:ascii="Arial" w:hAnsi="Arial" w:cs="Arial"/>
        </w:rPr>
        <w:t xml:space="preserve"> on prepubertal children with T</w:t>
      </w:r>
      <w:r w:rsidRPr="00E97250">
        <w:rPr>
          <w:rFonts w:ascii="Arial" w:hAnsi="Arial" w:cs="Arial"/>
        </w:rPr>
        <w:t>2</w:t>
      </w:r>
      <w:r w:rsidR="00A13D8B" w:rsidRPr="00E97250">
        <w:rPr>
          <w:rFonts w:ascii="Arial" w:hAnsi="Arial" w:cs="Arial"/>
        </w:rPr>
        <w:t xml:space="preserve">D, </w:t>
      </w:r>
      <w:r w:rsidR="004B2CC6" w:rsidRPr="00E97250">
        <w:rPr>
          <w:rFonts w:ascii="Arial" w:hAnsi="Arial" w:cs="Arial"/>
        </w:rPr>
        <w:t xml:space="preserve">including cases </w:t>
      </w:r>
      <w:r w:rsidR="00A13D8B" w:rsidRPr="00E97250">
        <w:rPr>
          <w:rFonts w:ascii="Arial" w:hAnsi="Arial" w:cs="Arial"/>
        </w:rPr>
        <w:t>from Nigeria</w:t>
      </w:r>
      <w:r w:rsidR="008171C4">
        <w:rPr>
          <w:rFonts w:ascii="Arial" w:hAnsi="Arial" w:cs="Arial"/>
        </w:rPr>
        <w:t xml:space="preserve"> </w:t>
      </w:r>
      <w:r w:rsidR="00A13D8B" w:rsidRPr="00E97250">
        <w:rPr>
          <w:rFonts w:ascii="Arial" w:hAnsi="Arial" w:cs="Arial"/>
        </w:rPr>
        <w:fldChar w:fldCharType="begin"/>
      </w:r>
      <w:r w:rsidR="00E77844">
        <w:rPr>
          <w:rFonts w:ascii="Arial" w:hAnsi="Arial" w:cs="Arial"/>
        </w:rPr>
        <w:instrText xml:space="preserve"> ADDIN EN.CITE &lt;EndNote&gt;&lt;Cite&gt;&lt;Author&gt;Otaigbe&lt;/Author&gt;&lt;Year&gt;2011&lt;/Year&gt;&lt;RecNum&gt;95&lt;/RecNum&gt;&lt;DisplayText&gt;(36)&lt;/DisplayText&gt;&lt;record&gt;&lt;rec-number&gt;95&lt;/rec-number&gt;&lt;foreign-keys&gt;&lt;key app="EN" db-id="rxdwxewwavd9vzepfetv9ex1s29rsatzdxt2" timestamp="1691231841"&gt;95&lt;/key&gt;&lt;/foreign-keys&gt;&lt;ref-type name="Journal Article"&gt;17&lt;/ref-type&gt;&lt;contributors&gt;&lt;authors&gt;&lt;author&gt;Otaigbe, B. E.&lt;/author&gt;&lt;author&gt;Imafidon, E. E.&lt;/author&gt;&lt;/authors&gt;&lt;/contributors&gt;&lt;auth-address&gt;Paediatric Care Hospital, Port Harcourt, Rivers State, Nigeria. barbiejoe64@yahoo.com&lt;/auth-address&gt;&lt;titles&gt;&lt;title&gt;Type 2 diabetes mellitus in a Nigerian child: a case report&lt;/title&gt;&lt;secondary-title&gt;Afr Health Sci&lt;/secondary-title&gt;&lt;alt-title&gt;African health sciences&lt;/alt-title&gt;&lt;/titles&gt;&lt;periodical&gt;&lt;full-title&gt;Afr Health Sci&lt;/full-title&gt;&lt;abbr-1&gt;African health sciences&lt;/abbr-1&gt;&lt;/periodical&gt;&lt;alt-periodical&gt;&lt;full-title&gt;Afr Health Sci&lt;/full-title&gt;&lt;abbr-1&gt;African health sciences&lt;/abbr-1&gt;&lt;/alt-periodical&gt;&lt;pages&gt;454-6&lt;/pages&gt;&lt;volume&gt;11&lt;/volume&gt;&lt;number&gt;3&lt;/number&gt;&lt;edition&gt;2012/01/26&lt;/edition&gt;&lt;keywords&gt;&lt;keyword&gt;Blood Glucose/analysis&lt;/keyword&gt;&lt;keyword&gt;Child&lt;/keyword&gt;&lt;keyword&gt;Diabetes Mellitus, Type 2/diagnosis/*etiology/therapy&lt;/keyword&gt;&lt;keyword&gt;Female&lt;/keyword&gt;&lt;keyword&gt;Humans&lt;/keyword&gt;&lt;keyword&gt;Nigeria&lt;/keyword&gt;&lt;keyword&gt;Obesity/complications/diet therapy&lt;/keyword&gt;&lt;keyword&gt;Nigerian&lt;/keyword&gt;&lt;keyword&gt;Type 2 Diabetes mellitus&lt;/keyword&gt;&lt;keyword&gt;obese&lt;/keyword&gt;&lt;/keywords&gt;&lt;dates&gt;&lt;year&gt;2011&lt;/year&gt;&lt;pub-dates&gt;&lt;date&gt;Sep&lt;/date&gt;&lt;/pub-dates&gt;&lt;/dates&gt;&lt;isbn&gt;1680-6905 (Print)&amp;#xD;1680-6905&lt;/isbn&gt;&lt;accession-num&gt;22275939&lt;/accession-num&gt;&lt;urls&gt;&lt;/urls&gt;&lt;custom2&gt;PMC3260995&lt;/custom2&gt;&lt;remote-database-provider&gt;NLM&lt;/remote-database-provider&gt;&lt;language&gt;eng&lt;/language&gt;&lt;/record&gt;&lt;/Cite&gt;&lt;/EndNote&gt;</w:instrText>
      </w:r>
      <w:r w:rsidR="00A13D8B" w:rsidRPr="00E97250">
        <w:rPr>
          <w:rFonts w:ascii="Arial" w:hAnsi="Arial" w:cs="Arial"/>
        </w:rPr>
        <w:fldChar w:fldCharType="separate"/>
      </w:r>
      <w:r w:rsidR="00E77844">
        <w:rPr>
          <w:rFonts w:ascii="Arial" w:hAnsi="Arial" w:cs="Arial"/>
          <w:noProof/>
        </w:rPr>
        <w:t>(36)</w:t>
      </w:r>
      <w:r w:rsidR="00A13D8B" w:rsidRPr="00E97250">
        <w:rPr>
          <w:rFonts w:ascii="Arial" w:hAnsi="Arial" w:cs="Arial"/>
        </w:rPr>
        <w:fldChar w:fldCharType="end"/>
      </w:r>
      <w:r w:rsidR="00A13D8B" w:rsidRPr="00E97250">
        <w:rPr>
          <w:rFonts w:ascii="Arial" w:hAnsi="Arial" w:cs="Arial"/>
        </w:rPr>
        <w:t xml:space="preserve">, </w:t>
      </w:r>
      <w:r w:rsidR="004B2CC6" w:rsidRPr="00E97250">
        <w:rPr>
          <w:rFonts w:ascii="Arial" w:hAnsi="Arial" w:cs="Arial"/>
        </w:rPr>
        <w:t xml:space="preserve">and </w:t>
      </w:r>
      <w:r w:rsidR="00424003" w:rsidRPr="00E97250">
        <w:rPr>
          <w:rFonts w:ascii="Arial" w:hAnsi="Arial" w:cs="Arial"/>
          <w:lang w:val="en-GB"/>
        </w:rPr>
        <w:t>a 5-year</w:t>
      </w:r>
      <w:r w:rsidR="005510AA" w:rsidRPr="00E97250">
        <w:rPr>
          <w:rFonts w:ascii="Arial" w:hAnsi="Arial" w:cs="Arial"/>
          <w:lang w:val="en-GB"/>
        </w:rPr>
        <w:t>-</w:t>
      </w:r>
      <w:r w:rsidR="00424003" w:rsidRPr="00E97250">
        <w:rPr>
          <w:rFonts w:ascii="Arial" w:hAnsi="Arial" w:cs="Arial"/>
          <w:lang w:val="en-GB"/>
        </w:rPr>
        <w:t xml:space="preserve">old </w:t>
      </w:r>
      <w:r w:rsidR="007D1D0F" w:rsidRPr="00E97250">
        <w:rPr>
          <w:rFonts w:ascii="Arial" w:hAnsi="Arial" w:cs="Arial"/>
        </w:rPr>
        <w:t xml:space="preserve">Indigenous girl from Australia </w:t>
      </w:r>
      <w:r w:rsidR="00424003" w:rsidRPr="00E97250">
        <w:rPr>
          <w:rFonts w:ascii="Arial" w:hAnsi="Arial" w:cs="Arial"/>
          <w:lang w:val="en-GB"/>
        </w:rPr>
        <w:fldChar w:fldCharType="begin"/>
      </w:r>
      <w:r w:rsidR="00E77844">
        <w:rPr>
          <w:rFonts w:ascii="Arial" w:hAnsi="Arial" w:cs="Arial"/>
          <w:lang w:val="en-GB"/>
        </w:rPr>
        <w:instrText xml:space="preserve"> ADDIN EN.CITE &lt;EndNote&gt;&lt;Cite&gt;&lt;Author&gt;Kevat&lt;/Author&gt;&lt;Year&gt;2014&lt;/Year&gt;&lt;RecNum&gt;92&lt;/RecNum&gt;&lt;DisplayText&gt;(37)&lt;/DisplayText&gt;&lt;record&gt;&lt;rec-number&gt;92&lt;/rec-number&gt;&lt;foreign-keys&gt;&lt;key app="EN" db-id="rxdwxewwavd9vzepfetv9ex1s29rsatzdxt2" timestamp="1691226843"&gt;92&lt;/key&gt;&lt;/foreign-keys&gt;&lt;ref-type name="Journal Article"&gt;17&lt;/ref-type&gt;&lt;contributors&gt;&lt;authors&gt;&lt;author&gt;Kevat, D.&lt;/author&gt;&lt;author&gt;Wilson, D.&lt;/author&gt;&lt;author&gt;Sinha, A.&lt;/author&gt;&lt;/authors&gt;&lt;/contributors&gt;&lt;auth-address&gt;Cairns Hospital and Diabetes Centre, Cairns, QLD, Australia; School of Public Health, Monash University, Melbourne, VIC, Australia. Electronic address: dev.kevat@monash.edu.&amp;#xD;Cairns Hospital and Diabetes Centre, Cairns, QLD, Australia.&lt;/auth-address&gt;&lt;titles&gt;&lt;title&gt;A 5-year-old girl with type 2 diabetes&lt;/title&gt;&lt;secondary-title&gt;Lancet&lt;/secondary-title&gt;&lt;/titles&gt;&lt;periodical&gt;&lt;full-title&gt;Lancet&lt;/full-title&gt;&lt;/periodical&gt;&lt;pages&gt;1268&lt;/pages&gt;&lt;volume&gt;383&lt;/volume&gt;&lt;number&gt;9924&lt;/number&gt;&lt;edition&gt;2014/04/08&lt;/edition&gt;&lt;keywords&gt;&lt;keyword&gt;Acanthosis Nigricans/*diagnosis/ethnology&lt;/keyword&gt;&lt;keyword&gt;Child, Preschool&lt;/keyword&gt;&lt;keyword&gt;Diabetes Mellitus, Type 2/*complications/ethnology&lt;/keyword&gt;&lt;keyword&gt;Female&lt;/keyword&gt;&lt;keyword&gt;Humans&lt;/keyword&gt;&lt;keyword&gt;Impetigo/complications/ethnology&lt;/keyword&gt;&lt;keyword&gt;Native Hawaiian or Other Pacific Islander&lt;/keyword&gt;&lt;keyword&gt;Obesity/complications/ethnology&lt;/keyword&gt;&lt;/keywords&gt;&lt;dates&gt;&lt;year&gt;2014&lt;/year&gt;&lt;pub-dates&gt;&lt;date&gt;Apr 5&lt;/date&gt;&lt;/pub-dates&gt;&lt;/dates&gt;&lt;isbn&gt;1474-547X (Electronic)&amp;#xD;0140-6736 (Linking)&lt;/isbn&gt;&lt;accession-num&gt;24703566&lt;/accession-num&gt;&lt;urls&gt;&lt;related-urls&gt;&lt;url&gt;https://www.ncbi.nlm.nih.gov/pubmed/24703566&lt;/url&gt;&lt;/related-urls&gt;&lt;/urls&gt;&lt;electronic-resource-num&gt;10.1016/S0140-6736(14)60487-6&lt;/electronic-resource-num&gt;&lt;/record&gt;&lt;/Cite&gt;&lt;/EndNote&gt;</w:instrText>
      </w:r>
      <w:r w:rsidR="00424003" w:rsidRPr="00E97250">
        <w:rPr>
          <w:rFonts w:ascii="Arial" w:hAnsi="Arial" w:cs="Arial"/>
          <w:lang w:val="en-GB"/>
        </w:rPr>
        <w:fldChar w:fldCharType="separate"/>
      </w:r>
      <w:r w:rsidR="00E77844">
        <w:rPr>
          <w:rFonts w:ascii="Arial" w:hAnsi="Arial" w:cs="Arial"/>
          <w:noProof/>
          <w:lang w:val="en-GB"/>
        </w:rPr>
        <w:t>(37)</w:t>
      </w:r>
      <w:r w:rsidR="00424003" w:rsidRPr="00E97250">
        <w:rPr>
          <w:rFonts w:ascii="Arial" w:hAnsi="Arial" w:cs="Arial"/>
          <w:lang w:val="en-GB"/>
        </w:rPr>
        <w:fldChar w:fldCharType="end"/>
      </w:r>
      <w:r w:rsidR="008171C4">
        <w:rPr>
          <w:rFonts w:ascii="Arial" w:hAnsi="Arial" w:cs="Arial"/>
          <w:lang w:val="en-GB"/>
        </w:rPr>
        <w:t>.</w:t>
      </w:r>
      <w:r w:rsidR="00424003" w:rsidRPr="00E97250">
        <w:rPr>
          <w:rFonts w:ascii="Arial" w:hAnsi="Arial" w:cs="Arial"/>
          <w:lang w:val="en-GB"/>
        </w:rPr>
        <w:t xml:space="preserve"> </w:t>
      </w:r>
      <w:r w:rsidR="007D1D0F" w:rsidRPr="00E97250">
        <w:rPr>
          <w:rFonts w:ascii="Arial" w:hAnsi="Arial" w:cs="Arial"/>
          <w:lang w:val="en-GB"/>
        </w:rPr>
        <w:t xml:space="preserve">Lately, </w:t>
      </w:r>
      <w:r w:rsidR="00424003" w:rsidRPr="00E97250">
        <w:rPr>
          <w:rFonts w:ascii="Arial" w:hAnsi="Arial" w:cs="Arial"/>
          <w:lang w:val="en-GB"/>
        </w:rPr>
        <w:t xml:space="preserve">several reports </w:t>
      </w:r>
      <w:r w:rsidR="004B2CC6" w:rsidRPr="00E97250">
        <w:rPr>
          <w:rFonts w:ascii="Arial" w:hAnsi="Arial" w:cs="Arial"/>
          <w:lang w:val="en-GB"/>
        </w:rPr>
        <w:t xml:space="preserve">have </w:t>
      </w:r>
      <w:r w:rsidR="00424003" w:rsidRPr="00E97250">
        <w:rPr>
          <w:rFonts w:ascii="Arial" w:hAnsi="Arial" w:cs="Arial"/>
          <w:lang w:val="en-GB"/>
        </w:rPr>
        <w:t>describe</w:t>
      </w:r>
      <w:r w:rsidR="00752A95" w:rsidRPr="00E97250">
        <w:rPr>
          <w:rFonts w:ascii="Arial" w:hAnsi="Arial" w:cs="Arial"/>
          <w:lang w:val="en-GB"/>
        </w:rPr>
        <w:t>d</w:t>
      </w:r>
      <w:r w:rsidR="00424003" w:rsidRPr="00E97250">
        <w:rPr>
          <w:rFonts w:ascii="Arial" w:hAnsi="Arial" w:cs="Arial"/>
          <w:lang w:val="en-GB"/>
        </w:rPr>
        <w:t xml:space="preserve"> </w:t>
      </w:r>
      <w:r w:rsidR="004B2CC6" w:rsidRPr="00E97250">
        <w:rPr>
          <w:rFonts w:ascii="Arial" w:hAnsi="Arial" w:cs="Arial"/>
          <w:lang w:val="en-GB"/>
        </w:rPr>
        <w:t xml:space="preserve">the </w:t>
      </w:r>
      <w:r w:rsidR="00424003" w:rsidRPr="00E97250">
        <w:rPr>
          <w:rFonts w:ascii="Arial" w:hAnsi="Arial" w:cs="Arial"/>
          <w:lang w:val="en-GB"/>
        </w:rPr>
        <w:t>onset of T2D in prepubertal children</w:t>
      </w:r>
      <w:r w:rsidR="00E248CF" w:rsidRPr="00E97250">
        <w:rPr>
          <w:rFonts w:ascii="Arial" w:hAnsi="Arial" w:cs="Arial"/>
          <w:lang w:val="en-GB"/>
        </w:rPr>
        <w:t>.</w:t>
      </w:r>
      <w:r w:rsidR="00424003" w:rsidRPr="00E97250">
        <w:rPr>
          <w:rFonts w:ascii="Arial" w:hAnsi="Arial" w:cs="Arial"/>
          <w:lang w:val="en-GB"/>
        </w:rPr>
        <w:t xml:space="preserve"> </w:t>
      </w:r>
      <w:r w:rsidR="00E248CF" w:rsidRPr="00E97250">
        <w:rPr>
          <w:rFonts w:ascii="Arial" w:hAnsi="Arial" w:cs="Arial"/>
          <w:lang w:val="en-GB"/>
        </w:rPr>
        <w:t xml:space="preserve">A total of </w:t>
      </w:r>
      <w:r w:rsidR="00424003" w:rsidRPr="00E97250">
        <w:rPr>
          <w:rFonts w:ascii="Arial" w:hAnsi="Arial" w:cs="Arial"/>
          <w:lang w:val="en-GB"/>
        </w:rPr>
        <w:t>42 children ≤ 10 years with T2DM were reported from Alabama</w:t>
      </w:r>
      <w:r w:rsidR="008171C4">
        <w:rPr>
          <w:rFonts w:ascii="Arial" w:hAnsi="Arial" w:cs="Arial"/>
          <w:lang w:val="en-GB"/>
        </w:rPr>
        <w:t xml:space="preserve"> </w:t>
      </w:r>
      <w:r w:rsidR="00424003" w:rsidRPr="00E97250">
        <w:rPr>
          <w:rFonts w:ascii="Arial" w:hAnsi="Arial" w:cs="Arial"/>
          <w:lang w:val="en-GB"/>
        </w:rPr>
        <w:fldChar w:fldCharType="begin">
          <w:fldData xml:space="preserve">PEVuZE5vdGU+PENpdGU+PEF1dGhvcj5HcmVlbnVwPC9BdXRob3I+PFllYXI+MjAyMTwvWWVhcj48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=
</w:fldData>
        </w:fldChar>
      </w:r>
      <w:r w:rsidR="00E77844">
        <w:rPr>
          <w:rFonts w:ascii="Arial" w:hAnsi="Arial" w:cs="Arial"/>
          <w:lang w:val="en-GB"/>
        </w:rPr>
        <w:instrText xml:space="preserve"> ADDIN EN.CITE </w:instrText>
      </w:r>
      <w:r w:rsidR="00E77844">
        <w:rPr>
          <w:rFonts w:ascii="Arial" w:hAnsi="Arial" w:cs="Arial"/>
          <w:lang w:val="en-GB"/>
        </w:rPr>
        <w:fldChar w:fldCharType="begin">
          <w:fldData xml:space="preserve">PEVuZE5vdGU+PENpdGU+PEF1dGhvcj5HcmVlbnVwPC9BdXRob3I+PFllYXI+MjAyMTwvWWVhcj48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=
</w:fldData>
        </w:fldChar>
      </w:r>
      <w:r w:rsidR="00E77844">
        <w:rPr>
          <w:rFonts w:ascii="Arial" w:hAnsi="Arial" w:cs="Arial"/>
          <w:lang w:val="en-GB"/>
        </w:rPr>
        <w:instrText xml:space="preserve"> ADDIN EN.CITE.DATA </w:instrText>
      </w:r>
      <w:r w:rsidR="00E77844">
        <w:rPr>
          <w:rFonts w:ascii="Arial" w:hAnsi="Arial" w:cs="Arial"/>
          <w:lang w:val="en-GB"/>
        </w:rPr>
      </w:r>
      <w:r w:rsidR="00E77844">
        <w:rPr>
          <w:rFonts w:ascii="Arial" w:hAnsi="Arial" w:cs="Arial"/>
          <w:lang w:val="en-GB"/>
        </w:rPr>
        <w:fldChar w:fldCharType="end"/>
      </w:r>
      <w:r w:rsidR="00424003" w:rsidRPr="00E97250">
        <w:rPr>
          <w:rFonts w:ascii="Arial" w:hAnsi="Arial" w:cs="Arial"/>
          <w:lang w:val="en-GB"/>
        </w:rPr>
        <w:fldChar w:fldCharType="separate"/>
      </w:r>
      <w:r w:rsidR="00E77844">
        <w:rPr>
          <w:rFonts w:ascii="Arial" w:hAnsi="Arial" w:cs="Arial"/>
          <w:noProof/>
          <w:lang w:val="en-GB"/>
        </w:rPr>
        <w:t>(38)</w:t>
      </w:r>
      <w:r w:rsidR="00424003" w:rsidRPr="00E97250">
        <w:rPr>
          <w:rFonts w:ascii="Arial" w:hAnsi="Arial" w:cs="Arial"/>
          <w:lang w:val="en-GB"/>
        </w:rPr>
        <w:fldChar w:fldCharType="end"/>
      </w:r>
      <w:r w:rsidR="008171C4">
        <w:rPr>
          <w:rFonts w:ascii="Arial" w:hAnsi="Arial" w:cs="Arial"/>
          <w:lang w:val="en-GB"/>
        </w:rPr>
        <w:t>,</w:t>
      </w:r>
      <w:r w:rsidR="00424003" w:rsidRPr="00E97250">
        <w:rPr>
          <w:rFonts w:ascii="Arial" w:hAnsi="Arial" w:cs="Arial"/>
          <w:lang w:val="en-GB"/>
        </w:rPr>
        <w:t xml:space="preserve"> 12 from Australia</w:t>
      </w:r>
      <w:r w:rsidR="008171C4">
        <w:rPr>
          <w:rFonts w:ascii="Arial" w:hAnsi="Arial" w:cs="Arial"/>
          <w:lang w:val="en-GB"/>
        </w:rPr>
        <w:t xml:space="preserve"> </w:t>
      </w:r>
      <w:r w:rsidR="00424003" w:rsidRPr="00E97250">
        <w:rPr>
          <w:rFonts w:ascii="Arial" w:eastAsiaTheme="minorHAnsi" w:hAnsi="Arial" w:cs="Arial"/>
          <w:lang w:bidi="he-IL"/>
        </w:rPr>
        <w:fldChar w:fldCharType="begin"/>
      </w:r>
      <w:r w:rsidR="00E77844">
        <w:rPr>
          <w:rFonts w:ascii="Arial" w:eastAsiaTheme="minorHAnsi" w:hAnsi="Arial" w:cs="Arial"/>
          <w:lang w:bidi="he-IL"/>
        </w:rPr>
        <w:instrText xml:space="preserve"> ADDIN EN.CITE &lt;EndNote&gt;&lt;Cite&gt;&lt;Author&gt;Curran&lt;/Author&gt;&lt;Year&gt;2020&lt;/Year&gt;&lt;RecNum&gt;62&lt;/RecNum&gt;&lt;DisplayText&gt;(39)&lt;/DisplayText&gt;&lt;record&gt;&lt;rec-number&gt;62&lt;/rec-number&gt;&lt;foreign-keys&gt;&lt;key app="EN" db-id="rxdwxewwavd9vzepfetv9ex1s29rsatzdxt2" timestamp="1690575571"&gt;62&lt;/key&gt;&lt;/foreign-keys&gt;&lt;ref-type name="Journal Article"&gt;17&lt;/ref-type&gt;&lt;contributors&gt;&lt;authors&gt;&lt;author&gt;Curran, J. A.&lt;/author&gt;&lt;author&gt;Haynes, A.&lt;/author&gt;&lt;author&gt;Davis, E. A.&lt;/author&gt;&lt;/authors&gt;&lt;/contributors&gt;&lt;auth-address&gt;Perth Children&amp;apos;s Hospital, Perth, WA.&amp;#xD;Telethon Kids Institute, University of Western Australia, Perth, WA.&lt;/auth-address&gt;&lt;titles&gt;&lt;title&gt;Clinical characteristics of Western Australian children diagnosed with type 2 diabetes before 10 years of age&lt;/title&gt;&lt;secondary-title&gt;Med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Australia&lt;/abbr-1&gt;&lt;/alt-periodical&gt;&lt;pages&gt;95-95.e1&lt;/pages&gt;&lt;volume&gt;212&lt;/volume&gt;&lt;number&gt;2&lt;/number&gt;&lt;edition&gt;2019/12/07&lt;/edition&gt;&lt;keywords&gt;&lt;keyword&gt;Age of Onset&lt;/keyword&gt;&lt;keyword&gt;Child&lt;/keyword&gt;&lt;keyword&gt;Diabetes Mellitus, Type 2/*diagnosis&lt;/keyword&gt;&lt;keyword&gt;Female&lt;/keyword&gt;&lt;keyword&gt;Humans&lt;/keyword&gt;&lt;keyword&gt;Male&lt;/keyword&gt;&lt;keyword&gt;Native Hawaiian or Other Pacific Islander&lt;/keyword&gt;&lt;keyword&gt;Western Australia&lt;/keyword&gt;&lt;keyword&gt;Childhood diseases&lt;/keyword&gt;&lt;keyword&gt;Diabetes complications&lt;/keyword&gt;&lt;keyword&gt;Diabetes mellitus, type 2&lt;/keyword&gt;&lt;keyword&gt;Indigenous health&lt;/keyword&gt;&lt;/keywords&gt;&lt;dates&gt;&lt;year&gt;2020&lt;/year&gt;&lt;pub-dates&gt;&lt;date&gt;Feb&lt;/date&gt;&lt;/pub-dates&gt;&lt;/dates&gt;&lt;isbn&gt;0025-729x&lt;/isbn&gt;&lt;accession-num&gt;31808549&lt;/accession-num&gt;&lt;urls&gt;&lt;/urls&gt;&lt;electronic-resource-num&gt;10.5694/mja2.50451&lt;/electronic-resource-num&gt;&lt;remote-database-provider&gt;NLM&lt;/remote-database-provider&gt;&lt;language&gt;eng&lt;/language&gt;&lt;/record&gt;&lt;/Cite&gt;&lt;/EndNote&gt;</w:instrText>
      </w:r>
      <w:r w:rsidR="00424003" w:rsidRPr="00E97250">
        <w:rPr>
          <w:rFonts w:ascii="Arial" w:eastAsiaTheme="minorHAnsi" w:hAnsi="Arial" w:cs="Arial"/>
          <w:lang w:bidi="he-IL"/>
        </w:rPr>
        <w:fldChar w:fldCharType="separate"/>
      </w:r>
      <w:r w:rsidR="00E77844">
        <w:rPr>
          <w:rFonts w:ascii="Arial" w:eastAsiaTheme="minorHAnsi" w:hAnsi="Arial" w:cs="Arial"/>
          <w:noProof/>
          <w:lang w:bidi="he-IL"/>
        </w:rPr>
        <w:t>(39)</w:t>
      </w:r>
      <w:r w:rsidR="00424003" w:rsidRPr="00E97250">
        <w:rPr>
          <w:rFonts w:ascii="Arial" w:eastAsiaTheme="minorHAnsi" w:hAnsi="Arial" w:cs="Arial"/>
          <w:lang w:bidi="he-IL"/>
        </w:rPr>
        <w:fldChar w:fldCharType="end"/>
      </w:r>
      <w:r w:rsidR="008171C4">
        <w:rPr>
          <w:rFonts w:ascii="Arial" w:eastAsiaTheme="minorHAnsi" w:hAnsi="Arial" w:cs="Arial"/>
          <w:lang w:bidi="he-IL"/>
        </w:rPr>
        <w:t>,</w:t>
      </w:r>
      <w:r w:rsidR="00424003" w:rsidRPr="00E97250">
        <w:rPr>
          <w:rFonts w:ascii="Arial" w:eastAsiaTheme="minorHAnsi" w:hAnsi="Arial" w:cs="Arial"/>
          <w:lang w:bidi="he-IL"/>
        </w:rPr>
        <w:t xml:space="preserve"> </w:t>
      </w:r>
      <w:r w:rsidR="00424003" w:rsidRPr="00E97250">
        <w:rPr>
          <w:rFonts w:ascii="Arial" w:eastAsia="Times New Roman" w:hAnsi="Arial" w:cs="Arial"/>
        </w:rPr>
        <w:t>35 prepubertal children from Houston, Texas</w:t>
      </w:r>
      <w:r w:rsidR="008171C4">
        <w:rPr>
          <w:rFonts w:ascii="Arial" w:eastAsia="Times New Roman" w:hAnsi="Arial" w:cs="Arial"/>
        </w:rPr>
        <w:t xml:space="preserve"> </w:t>
      </w:r>
      <w:r w:rsidR="00424003" w:rsidRPr="00E97250">
        <w:rPr>
          <w:rFonts w:ascii="Arial" w:eastAsia="Times New Roman" w:hAnsi="Arial" w:cs="Arial"/>
        </w:rPr>
        <w:fldChar w:fldCharType="begin">
          <w:fldData xml:space="preserve">PEVuZE5vdGU+PENpdGU+PEF1dGhvcj5Bc3R1ZGlsbG88L0F1dGhvcj48WWVhcj4yMDIxPC9ZZWFy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</w:fldData>
        </w:fldChar>
      </w:r>
      <w:r w:rsidR="00E77844">
        <w:rPr>
          <w:rFonts w:ascii="Arial" w:eastAsia="Times New Roman" w:hAnsi="Arial" w:cs="Arial"/>
        </w:rPr>
        <w:instrText xml:space="preserve"> ADDIN EN.CITE </w:instrText>
      </w:r>
      <w:r w:rsidR="00E77844">
        <w:rPr>
          <w:rFonts w:ascii="Arial" w:eastAsia="Times New Roman" w:hAnsi="Arial" w:cs="Arial"/>
        </w:rPr>
        <w:fldChar w:fldCharType="begin">
          <w:fldData xml:space="preserve">PEVuZE5vdGU+PENpdGU+PEF1dGhvcj5Bc3R1ZGlsbG88L0F1dGhvcj48WWVhcj4yMDIxPC9ZZWFy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</w:fldData>
        </w:fldChar>
      </w:r>
      <w:r w:rsidR="00E77844">
        <w:rPr>
          <w:rFonts w:ascii="Arial" w:eastAsia="Times New Roman" w:hAnsi="Arial" w:cs="Arial"/>
        </w:rPr>
        <w:instrText xml:space="preserve"> ADDIN EN.CITE.DATA </w:instrText>
      </w:r>
      <w:r w:rsidR="00E77844">
        <w:rPr>
          <w:rFonts w:ascii="Arial" w:eastAsia="Times New Roman" w:hAnsi="Arial" w:cs="Arial"/>
        </w:rPr>
      </w:r>
      <w:r w:rsidR="00E77844">
        <w:rPr>
          <w:rFonts w:ascii="Arial" w:eastAsia="Times New Roman" w:hAnsi="Arial" w:cs="Arial"/>
        </w:rPr>
        <w:fldChar w:fldCharType="end"/>
      </w:r>
      <w:r w:rsidR="00424003" w:rsidRPr="00E97250">
        <w:rPr>
          <w:rFonts w:ascii="Arial" w:eastAsia="Times New Roman" w:hAnsi="Arial" w:cs="Arial"/>
        </w:rPr>
        <w:fldChar w:fldCharType="separate"/>
      </w:r>
      <w:r w:rsidR="00E77844">
        <w:rPr>
          <w:rFonts w:ascii="Arial" w:eastAsia="Times New Roman" w:hAnsi="Arial" w:cs="Arial"/>
          <w:noProof/>
        </w:rPr>
        <w:t>(40)</w:t>
      </w:r>
      <w:r w:rsidR="00424003" w:rsidRPr="00E97250">
        <w:rPr>
          <w:rFonts w:ascii="Arial" w:eastAsia="Times New Roman" w:hAnsi="Arial" w:cs="Arial"/>
        </w:rPr>
        <w:fldChar w:fldCharType="end"/>
      </w:r>
      <w:r w:rsidR="008171C4">
        <w:rPr>
          <w:rFonts w:ascii="Arial" w:eastAsia="Times New Roman" w:hAnsi="Arial" w:cs="Arial"/>
        </w:rPr>
        <w:t>,</w:t>
      </w:r>
      <w:r w:rsidR="00424003" w:rsidRPr="00E97250">
        <w:rPr>
          <w:rFonts w:ascii="Arial" w:eastAsia="Times New Roman" w:hAnsi="Arial" w:cs="Arial"/>
        </w:rPr>
        <w:t xml:space="preserve"> </w:t>
      </w:r>
      <w:r w:rsidR="005510AA" w:rsidRPr="00E97250">
        <w:rPr>
          <w:rFonts w:ascii="Arial" w:eastAsia="Times New Roman" w:hAnsi="Arial" w:cs="Arial"/>
        </w:rPr>
        <w:t>from</w:t>
      </w:r>
      <w:r w:rsidR="005510AA" w:rsidRPr="00E97250">
        <w:rPr>
          <w:rFonts w:ascii="Arial" w:eastAsia="Times New Roman" w:hAnsi="Arial" w:cs="Arial"/>
          <w:b/>
          <w:bCs/>
        </w:rPr>
        <w:t xml:space="preserve"> </w:t>
      </w:r>
      <w:r w:rsidR="00E8058A" w:rsidRPr="00E97250">
        <w:rPr>
          <w:rStyle w:val="accordion-tabbedtab-mobile"/>
          <w:rFonts w:ascii="Arial" w:hAnsi="Arial" w:cs="Arial"/>
        </w:rPr>
        <w:t>San Antonio, Texas</w:t>
      </w:r>
      <w:r w:rsidR="008171C4">
        <w:rPr>
          <w:rStyle w:val="accordion-tabbedtab-mobile"/>
          <w:rFonts w:ascii="Arial" w:hAnsi="Arial" w:cs="Arial"/>
        </w:rPr>
        <w:t xml:space="preserve"> </w:t>
      </w:r>
      <w:r w:rsidR="00587F46" w:rsidRPr="00E97250">
        <w:rPr>
          <w:rStyle w:val="accordion-tabbedtab-mobile"/>
          <w:rFonts w:ascii="Arial" w:hAnsi="Arial" w:cs="Arial"/>
        </w:rPr>
        <w:fldChar w:fldCharType="begin">
          <w:fldData xml:space="preserve">PEVuZE5vdGU+PENpdGU+PEF1dGhvcj5IdXRjaGluczwvQXV0aG9yPjxZZWFyPjIwMTc8L1llYXI+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</w:fldData>
        </w:fldChar>
      </w:r>
      <w:r w:rsidR="00E77844">
        <w:rPr>
          <w:rStyle w:val="accordion-tabbedtab-mobile"/>
          <w:rFonts w:ascii="Arial" w:hAnsi="Arial" w:cs="Arial"/>
        </w:rPr>
        <w:instrText xml:space="preserve"> ADDIN EN.CITE </w:instrText>
      </w:r>
      <w:r w:rsidR="00E77844">
        <w:rPr>
          <w:rStyle w:val="accordion-tabbedtab-mobile"/>
          <w:rFonts w:ascii="Arial" w:hAnsi="Arial" w:cs="Arial"/>
        </w:rPr>
        <w:fldChar w:fldCharType="begin">
          <w:fldData xml:space="preserve">PEVuZE5vdGU+PENpdGU+PEF1dGhvcj5IdXRjaGluczwvQXV0aG9yPjxZZWFyPjIwMTc8L1llYXI+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</w:fldData>
        </w:fldChar>
      </w:r>
      <w:r w:rsidR="00E77844">
        <w:rPr>
          <w:rStyle w:val="accordion-tabbedtab-mobile"/>
          <w:rFonts w:ascii="Arial" w:hAnsi="Arial" w:cs="Arial"/>
        </w:rPr>
        <w:instrText xml:space="preserve"> ADDIN EN.CITE.DATA </w:instrText>
      </w:r>
      <w:r w:rsidR="00E77844">
        <w:rPr>
          <w:rStyle w:val="accordion-tabbedtab-mobile"/>
          <w:rFonts w:ascii="Arial" w:hAnsi="Arial" w:cs="Arial"/>
        </w:rPr>
      </w:r>
      <w:r w:rsidR="00E77844">
        <w:rPr>
          <w:rStyle w:val="accordion-tabbedtab-mobile"/>
          <w:rFonts w:ascii="Arial" w:hAnsi="Arial" w:cs="Arial"/>
        </w:rPr>
        <w:fldChar w:fldCharType="end"/>
      </w:r>
      <w:r w:rsidR="00587F46" w:rsidRPr="00E97250">
        <w:rPr>
          <w:rStyle w:val="accordion-tabbedtab-mobile"/>
          <w:rFonts w:ascii="Arial" w:hAnsi="Arial" w:cs="Arial"/>
        </w:rPr>
        <w:fldChar w:fldCharType="separate"/>
      </w:r>
      <w:r w:rsidR="00E77844">
        <w:rPr>
          <w:rStyle w:val="accordion-tabbedtab-mobile"/>
          <w:rFonts w:ascii="Arial" w:hAnsi="Arial" w:cs="Arial"/>
          <w:noProof/>
        </w:rPr>
        <w:t>(41)</w:t>
      </w:r>
      <w:r w:rsidR="00587F46" w:rsidRPr="00E97250">
        <w:rPr>
          <w:rStyle w:val="accordion-tabbedtab-mobile"/>
          <w:rFonts w:ascii="Arial" w:hAnsi="Arial" w:cs="Arial"/>
        </w:rPr>
        <w:fldChar w:fldCharType="end"/>
      </w:r>
      <w:r w:rsidR="00A63BDC" w:rsidRPr="00E97250">
        <w:rPr>
          <w:rFonts w:ascii="Arial" w:eastAsiaTheme="minorHAnsi" w:hAnsi="Arial" w:cs="Arial"/>
          <w:lang w:bidi="he-IL"/>
        </w:rPr>
        <w:t xml:space="preserve"> </w:t>
      </w:r>
      <w:r w:rsidR="007D1D0F" w:rsidRPr="00E97250">
        <w:rPr>
          <w:rFonts w:ascii="Arial" w:eastAsiaTheme="minorHAnsi" w:hAnsi="Arial" w:cs="Arial"/>
          <w:lang w:bidi="he-IL"/>
        </w:rPr>
        <w:t xml:space="preserve">and </w:t>
      </w:r>
      <w:r w:rsidR="006452CD" w:rsidRPr="00E97250">
        <w:rPr>
          <w:rFonts w:ascii="Arial" w:eastAsiaTheme="minorHAnsi" w:hAnsi="Arial" w:cs="Arial"/>
          <w:lang w:bidi="he-IL"/>
        </w:rPr>
        <w:t>I</w:t>
      </w:r>
      <w:r w:rsidR="00A63BDC" w:rsidRPr="00E97250">
        <w:rPr>
          <w:rFonts w:ascii="Arial" w:eastAsiaTheme="minorHAnsi" w:hAnsi="Arial" w:cs="Arial"/>
          <w:lang w:bidi="he-IL"/>
        </w:rPr>
        <w:t>ndia</w:t>
      </w:r>
      <w:r w:rsidR="008171C4">
        <w:rPr>
          <w:rFonts w:ascii="Arial" w:eastAsiaTheme="minorHAnsi" w:hAnsi="Arial" w:cs="Arial"/>
          <w:lang w:bidi="he-IL"/>
        </w:rPr>
        <w:t xml:space="preserve"> </w:t>
      </w:r>
      <w:r w:rsidR="00C970FB" w:rsidRPr="00E97250">
        <w:rPr>
          <w:rFonts w:ascii="Arial" w:eastAsiaTheme="minorHAnsi" w:hAnsi="Arial" w:cs="Arial"/>
          <w:lang w:bidi="he-IL"/>
        </w:rPr>
        <w:fldChar w:fldCharType="begin">
          <w:fldData xml:space="preserve">PEVuZE5vdGU+PENpdGU+PEF1dGhvcj5BbXV0aGE8L0F1dGhvcj48WWVhcj4yMDE3PC9ZZWFyPjxS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</w:fldData>
        </w:fldChar>
      </w:r>
      <w:r w:rsidR="00E77844">
        <w:rPr>
          <w:rFonts w:ascii="Arial" w:eastAsiaTheme="minorHAnsi" w:hAnsi="Arial" w:cs="Arial"/>
          <w:lang w:bidi="he-IL"/>
        </w:rPr>
        <w:instrText xml:space="preserve"> ADDIN EN.CITE </w:instrText>
      </w:r>
      <w:r w:rsidR="00E77844">
        <w:rPr>
          <w:rFonts w:ascii="Arial" w:eastAsiaTheme="minorHAnsi" w:hAnsi="Arial" w:cs="Arial"/>
          <w:lang w:bidi="he-IL"/>
        </w:rPr>
        <w:fldChar w:fldCharType="begin">
          <w:fldData xml:space="preserve">PEVuZE5vdGU+PENpdGU+PEF1dGhvcj5BbXV0aGE8L0F1dGhvcj48WWVhcj4yMDE3PC9ZZWFyPjxS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</w:fldData>
        </w:fldChar>
      </w:r>
      <w:r w:rsidR="00E77844">
        <w:rPr>
          <w:rFonts w:ascii="Arial" w:eastAsiaTheme="minorHAnsi" w:hAnsi="Arial" w:cs="Arial"/>
          <w:lang w:bidi="he-IL"/>
        </w:rPr>
        <w:instrText xml:space="preserve"> ADDIN EN.CITE.DATA </w:instrText>
      </w:r>
      <w:r w:rsidR="00E77844">
        <w:rPr>
          <w:rFonts w:ascii="Arial" w:eastAsiaTheme="minorHAnsi" w:hAnsi="Arial" w:cs="Arial"/>
          <w:lang w:bidi="he-IL"/>
        </w:rPr>
      </w:r>
      <w:r w:rsidR="00E77844">
        <w:rPr>
          <w:rFonts w:ascii="Arial" w:eastAsiaTheme="minorHAnsi" w:hAnsi="Arial" w:cs="Arial"/>
          <w:lang w:bidi="he-IL"/>
        </w:rPr>
        <w:fldChar w:fldCharType="end"/>
      </w:r>
      <w:r w:rsidR="00C970FB" w:rsidRPr="00E97250">
        <w:rPr>
          <w:rFonts w:ascii="Arial" w:eastAsiaTheme="minorHAnsi" w:hAnsi="Arial" w:cs="Arial"/>
          <w:lang w:bidi="he-IL"/>
        </w:rPr>
        <w:fldChar w:fldCharType="separate"/>
      </w:r>
      <w:r w:rsidR="00E77844">
        <w:rPr>
          <w:rFonts w:ascii="Arial" w:eastAsiaTheme="minorHAnsi" w:hAnsi="Arial" w:cs="Arial"/>
          <w:noProof/>
          <w:lang w:bidi="he-IL"/>
        </w:rPr>
        <w:t>(42)</w:t>
      </w:r>
      <w:r w:rsidR="00C970FB" w:rsidRPr="00E97250">
        <w:rPr>
          <w:rFonts w:ascii="Arial" w:eastAsiaTheme="minorHAnsi" w:hAnsi="Arial" w:cs="Arial"/>
          <w:lang w:bidi="he-IL"/>
        </w:rPr>
        <w:fldChar w:fldCharType="end"/>
      </w:r>
      <w:r w:rsidR="008171C4">
        <w:rPr>
          <w:rFonts w:ascii="Arial" w:eastAsiaTheme="minorHAnsi" w:hAnsi="Arial" w:cs="Arial"/>
          <w:lang w:bidi="he-IL"/>
        </w:rPr>
        <w:t>.</w:t>
      </w:r>
      <w:r w:rsidR="00A63BDC" w:rsidRPr="00E97250">
        <w:rPr>
          <w:rFonts w:ascii="Arial" w:eastAsiaTheme="minorHAnsi" w:hAnsi="Arial" w:cs="Arial"/>
          <w:lang w:bidi="he-IL"/>
        </w:rPr>
        <w:t xml:space="preserve"> </w:t>
      </w:r>
      <w:r w:rsidR="00C52E31" w:rsidRPr="00E97250">
        <w:rPr>
          <w:rFonts w:ascii="Arial" w:eastAsia="Times New Roman" w:hAnsi="Arial" w:cs="Arial"/>
          <w:lang w:val="en"/>
        </w:rPr>
        <w:t>T</w:t>
      </w:r>
      <w:r w:rsidR="00C52E31" w:rsidRPr="00E97250">
        <w:rPr>
          <w:rFonts w:ascii="Arial" w:hAnsi="Arial" w:cs="Arial"/>
          <w:lang w:val="en-GB"/>
        </w:rPr>
        <w:t>he common d</w:t>
      </w:r>
      <w:r w:rsidR="00C46F4A" w:rsidRPr="00E97250">
        <w:rPr>
          <w:rFonts w:ascii="Arial" w:hAnsi="Arial" w:cs="Arial"/>
          <w:lang w:val="en-GB"/>
        </w:rPr>
        <w:t>en</w:t>
      </w:r>
      <w:r w:rsidR="00C52E31" w:rsidRPr="00E97250">
        <w:rPr>
          <w:rFonts w:ascii="Arial" w:hAnsi="Arial" w:cs="Arial"/>
          <w:lang w:val="en-GB"/>
        </w:rPr>
        <w:t xml:space="preserve">ominator </w:t>
      </w:r>
      <w:r w:rsidR="00E248CF" w:rsidRPr="00E97250">
        <w:rPr>
          <w:rFonts w:ascii="Arial" w:hAnsi="Arial" w:cs="Arial"/>
          <w:lang w:val="en-GB"/>
        </w:rPr>
        <w:t>of all</w:t>
      </w:r>
      <w:r w:rsidR="00C52E31" w:rsidRPr="00E97250">
        <w:rPr>
          <w:rFonts w:ascii="Arial" w:hAnsi="Arial" w:cs="Arial"/>
          <w:lang w:val="en-GB"/>
        </w:rPr>
        <w:t xml:space="preserve"> reports of prepubertal children </w:t>
      </w:r>
      <w:r w:rsidR="00B85277" w:rsidRPr="00E97250">
        <w:rPr>
          <w:rFonts w:ascii="Arial" w:hAnsi="Arial" w:cs="Arial"/>
          <w:lang w:val="en-GB"/>
        </w:rPr>
        <w:t xml:space="preserve">is extreme obesity, </w:t>
      </w:r>
      <w:r w:rsidR="00E248CF" w:rsidRPr="00E97250">
        <w:rPr>
          <w:rFonts w:ascii="Arial" w:hAnsi="Arial" w:cs="Arial"/>
          <w:lang w:val="en-GB"/>
        </w:rPr>
        <w:t xml:space="preserve">with a </w:t>
      </w:r>
      <w:r w:rsidR="00B85277" w:rsidRPr="00E97250">
        <w:rPr>
          <w:rFonts w:ascii="Arial" w:hAnsi="Arial" w:cs="Arial"/>
          <w:lang w:val="en-GB"/>
        </w:rPr>
        <w:t>dispr</w:t>
      </w:r>
      <w:r w:rsidR="00B85277" w:rsidRPr="00E97250">
        <w:rPr>
          <w:rFonts w:ascii="Arial" w:hAnsi="Arial" w:cs="Arial"/>
          <w:color w:val="252525"/>
          <w:lang w:val="en-GB"/>
        </w:rPr>
        <w:t xml:space="preserve">oportionate </w:t>
      </w:r>
      <w:r w:rsidR="00E248CF" w:rsidRPr="00E97250">
        <w:rPr>
          <w:rFonts w:ascii="Arial" w:hAnsi="Arial" w:cs="Arial"/>
          <w:color w:val="252525"/>
          <w:lang w:val="en-GB"/>
        </w:rPr>
        <w:t>impact on</w:t>
      </w:r>
      <w:r w:rsidR="00B85277" w:rsidRPr="00E97250">
        <w:rPr>
          <w:rFonts w:ascii="Arial" w:hAnsi="Arial" w:cs="Arial"/>
          <w:color w:val="252525"/>
          <w:lang w:val="en-GB"/>
        </w:rPr>
        <w:t xml:space="preserve"> females and ethnic minorities</w:t>
      </w:r>
      <w:r w:rsidR="00F152FD" w:rsidRPr="00E97250">
        <w:rPr>
          <w:rFonts w:ascii="Arial" w:hAnsi="Arial" w:cs="Arial"/>
          <w:color w:val="252525"/>
          <w:lang w:val="en-GB"/>
        </w:rPr>
        <w:t xml:space="preserve"> as shown in </w:t>
      </w:r>
      <w:r w:rsidR="00F152FD" w:rsidRPr="008171C4">
        <w:rPr>
          <w:rFonts w:ascii="Arial" w:hAnsi="Arial" w:cs="Arial"/>
          <w:lang w:val="en-GB"/>
        </w:rPr>
        <w:t>Table 1.</w:t>
      </w:r>
      <w:r w:rsidR="00B85277" w:rsidRPr="008171C4">
        <w:rPr>
          <w:rFonts w:ascii="Arial" w:hAnsi="Arial" w:cs="Arial"/>
          <w:lang w:val="en-GB"/>
        </w:rPr>
        <w:t xml:space="preserve"> </w:t>
      </w:r>
      <w:r w:rsidR="00E248CF" w:rsidRPr="00E97250">
        <w:rPr>
          <w:rFonts w:ascii="Arial" w:hAnsi="Arial" w:cs="Arial"/>
          <w:color w:val="252525"/>
          <w:lang w:val="en-GB"/>
        </w:rPr>
        <w:t>A</w:t>
      </w:r>
      <w:r w:rsidR="00B85277" w:rsidRPr="00E97250">
        <w:rPr>
          <w:rFonts w:ascii="Arial" w:hAnsi="Arial" w:cs="Arial"/>
          <w:color w:val="252525"/>
          <w:lang w:val="en-GB"/>
        </w:rPr>
        <w:t>ddition</w:t>
      </w:r>
      <w:r w:rsidR="00E248CF" w:rsidRPr="00E97250">
        <w:rPr>
          <w:rFonts w:ascii="Arial" w:hAnsi="Arial" w:cs="Arial"/>
          <w:color w:val="252525"/>
          <w:lang w:val="en-GB"/>
        </w:rPr>
        <w:t>ally</w:t>
      </w:r>
      <w:r w:rsidR="00B85277" w:rsidRPr="00E97250">
        <w:rPr>
          <w:rFonts w:ascii="Arial" w:hAnsi="Arial" w:cs="Arial"/>
          <w:color w:val="252525"/>
          <w:lang w:val="en-GB"/>
        </w:rPr>
        <w:t xml:space="preserve">, </w:t>
      </w:r>
      <w:r w:rsidR="00E248CF" w:rsidRPr="00E97250">
        <w:rPr>
          <w:rFonts w:ascii="Arial" w:hAnsi="Arial" w:cs="Arial"/>
          <w:color w:val="252525"/>
          <w:lang w:val="en-GB"/>
        </w:rPr>
        <w:t xml:space="preserve">there is </w:t>
      </w:r>
      <w:r w:rsidR="00B85277" w:rsidRPr="00E97250">
        <w:rPr>
          <w:rFonts w:ascii="Arial" w:hAnsi="Arial" w:cs="Arial"/>
          <w:color w:val="252525"/>
          <w:lang w:val="en-GB"/>
        </w:rPr>
        <w:t>a high prevalence of comorbidit</w:t>
      </w:r>
      <w:r w:rsidR="00E248CF" w:rsidRPr="00E97250">
        <w:rPr>
          <w:rFonts w:ascii="Arial" w:hAnsi="Arial" w:cs="Arial"/>
          <w:color w:val="252525"/>
          <w:lang w:val="en-GB"/>
        </w:rPr>
        <w:t>ies</w:t>
      </w:r>
      <w:r w:rsidR="00F152FD" w:rsidRPr="00E97250">
        <w:rPr>
          <w:rFonts w:ascii="Arial" w:hAnsi="Arial" w:cs="Arial"/>
          <w:color w:val="252525"/>
          <w:lang w:bidi="he-IL"/>
        </w:rPr>
        <w:t>.</w:t>
      </w:r>
      <w:r w:rsidR="00424003" w:rsidRPr="00E97250">
        <w:rPr>
          <w:rFonts w:ascii="Arial" w:hAnsi="Arial" w:cs="Arial"/>
          <w:color w:val="252525"/>
          <w:lang w:val="en-GB"/>
        </w:rPr>
        <w:t xml:space="preserve"> </w:t>
      </w:r>
    </w:p>
    <w:p w14:paraId="713753F7" w14:textId="77777777" w:rsidR="009877D3" w:rsidRDefault="009877D3" w:rsidP="00E97250">
      <w:pPr>
        <w:spacing w:after="0" w:line="276" w:lineRule="auto"/>
        <w:rPr>
          <w:rFonts w:ascii="Arial" w:hAnsi="Arial" w:cs="Arial"/>
          <w:color w:val="252525"/>
          <w:lang w:val="en-GB"/>
        </w:rPr>
      </w:pPr>
    </w:p>
    <w:tbl>
      <w:tblPr>
        <w:tblStyle w:val="TableGrid"/>
        <w:tblW w:w="10296" w:type="dxa"/>
        <w:tblInd w:w="-95" w:type="dxa"/>
        <w:tblLook w:val="04A0" w:firstRow="1" w:lastRow="0" w:firstColumn="1" w:lastColumn="0" w:noHBand="0" w:noVBand="1"/>
      </w:tblPr>
      <w:tblGrid>
        <w:gridCol w:w="2140"/>
        <w:gridCol w:w="1470"/>
        <w:gridCol w:w="1615"/>
        <w:gridCol w:w="1641"/>
        <w:gridCol w:w="1487"/>
        <w:gridCol w:w="1943"/>
      </w:tblGrid>
      <w:tr w:rsidR="009877D3" w:rsidRPr="009877D3" w14:paraId="6C953C8B" w14:textId="77777777" w:rsidTr="00796EC9">
        <w:tc>
          <w:tcPr>
            <w:tcW w:w="10296" w:type="dxa"/>
            <w:gridSpan w:val="6"/>
            <w:shd w:val="clear" w:color="auto" w:fill="FFFF00"/>
          </w:tcPr>
          <w:p w14:paraId="26CEF4E2"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Table 1. Characteristics of Prepubertal Children Diagnosed with T2D</w:t>
            </w:r>
          </w:p>
        </w:tc>
      </w:tr>
      <w:tr w:rsidR="009877D3" w:rsidRPr="009877D3" w14:paraId="5C811BC5" w14:textId="77777777" w:rsidTr="00796EC9">
        <w:tc>
          <w:tcPr>
            <w:tcW w:w="2140" w:type="dxa"/>
          </w:tcPr>
          <w:p w14:paraId="34409469"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470" w:type="dxa"/>
          </w:tcPr>
          <w:p w14:paraId="2C8A59FC" w14:textId="77777777" w:rsidR="009877D3" w:rsidRPr="009877D3" w:rsidRDefault="009877D3" w:rsidP="009877D3">
            <w:pPr>
              <w:autoSpaceDE w:val="0"/>
              <w:autoSpaceDN w:val="0"/>
              <w:adjustRightInd w:val="0"/>
              <w:spacing w:after="0" w:line="276" w:lineRule="auto"/>
              <w:rPr>
                <w:rFonts w:ascii="Arial" w:eastAsia="Times New Roman" w:hAnsi="Arial" w:cs="Arial"/>
                <w:b/>
                <w:bCs/>
                <w:color w:val="252525"/>
                <w:sz w:val="24"/>
                <w:szCs w:val="24"/>
                <w:lang w:val="en-GB"/>
              </w:rPr>
            </w:pPr>
            <w:r w:rsidRPr="009877D3">
              <w:rPr>
                <w:rFonts w:ascii="Arial" w:eastAsia="Times New Roman" w:hAnsi="Arial" w:cs="Arial"/>
                <w:b/>
                <w:bCs/>
                <w:color w:val="252525"/>
                <w:sz w:val="24"/>
                <w:szCs w:val="24"/>
                <w:lang w:val="en-GB"/>
              </w:rPr>
              <w:t xml:space="preserve">San Antonio, Texas </w:t>
            </w:r>
          </w:p>
          <w:p w14:paraId="52AAEA38"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N=20</w:t>
            </w:r>
          </w:p>
        </w:tc>
        <w:tc>
          <w:tcPr>
            <w:tcW w:w="1615" w:type="dxa"/>
          </w:tcPr>
          <w:p w14:paraId="01E83FBD" w14:textId="77777777" w:rsidR="009877D3" w:rsidRPr="009877D3" w:rsidRDefault="009877D3" w:rsidP="009877D3">
            <w:pPr>
              <w:autoSpaceDE w:val="0"/>
              <w:autoSpaceDN w:val="0"/>
              <w:adjustRightInd w:val="0"/>
              <w:spacing w:after="0" w:line="276" w:lineRule="auto"/>
              <w:rPr>
                <w:rFonts w:ascii="Arial" w:eastAsia="Times New Roman" w:hAnsi="Arial" w:cs="Arial"/>
                <w:b/>
                <w:bCs/>
                <w:color w:val="252525"/>
                <w:sz w:val="24"/>
                <w:szCs w:val="24"/>
                <w:lang w:val="en-GB"/>
              </w:rPr>
            </w:pPr>
            <w:r w:rsidRPr="009877D3">
              <w:rPr>
                <w:rFonts w:ascii="Arial" w:eastAsia="Times New Roman" w:hAnsi="Arial" w:cs="Arial"/>
                <w:b/>
                <w:bCs/>
                <w:color w:val="252525"/>
                <w:sz w:val="24"/>
                <w:szCs w:val="24"/>
                <w:lang w:val="en-GB"/>
              </w:rPr>
              <w:t>Alabama, US</w:t>
            </w:r>
          </w:p>
          <w:p w14:paraId="45E1DD86"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N=42</w:t>
            </w:r>
          </w:p>
        </w:tc>
        <w:tc>
          <w:tcPr>
            <w:tcW w:w="1641" w:type="dxa"/>
          </w:tcPr>
          <w:p w14:paraId="04FC2970" w14:textId="77777777" w:rsidR="009877D3" w:rsidRPr="009877D3" w:rsidRDefault="009877D3" w:rsidP="009877D3">
            <w:pPr>
              <w:autoSpaceDE w:val="0"/>
              <w:autoSpaceDN w:val="0"/>
              <w:adjustRightInd w:val="0"/>
              <w:spacing w:after="0" w:line="276" w:lineRule="auto"/>
              <w:rPr>
                <w:rFonts w:ascii="Arial" w:eastAsia="Times New Roman" w:hAnsi="Arial" w:cs="Arial"/>
                <w:b/>
                <w:bCs/>
                <w:color w:val="252525"/>
                <w:sz w:val="24"/>
                <w:szCs w:val="24"/>
                <w:lang w:val="en-GB"/>
              </w:rPr>
            </w:pPr>
            <w:r w:rsidRPr="009877D3">
              <w:rPr>
                <w:rFonts w:ascii="Arial" w:eastAsia="Times New Roman" w:hAnsi="Arial" w:cs="Arial"/>
                <w:b/>
                <w:bCs/>
                <w:color w:val="252525"/>
                <w:sz w:val="24"/>
                <w:szCs w:val="24"/>
                <w:lang w:val="en-GB"/>
              </w:rPr>
              <w:t>Australia</w:t>
            </w:r>
          </w:p>
          <w:p w14:paraId="58CE6A4E"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N=12</w:t>
            </w:r>
          </w:p>
        </w:tc>
        <w:tc>
          <w:tcPr>
            <w:tcW w:w="1487" w:type="dxa"/>
          </w:tcPr>
          <w:p w14:paraId="01D10A28" w14:textId="77777777" w:rsidR="009877D3" w:rsidRPr="009877D3" w:rsidRDefault="009877D3" w:rsidP="009877D3">
            <w:pPr>
              <w:autoSpaceDE w:val="0"/>
              <w:autoSpaceDN w:val="0"/>
              <w:adjustRightInd w:val="0"/>
              <w:spacing w:after="0" w:line="276" w:lineRule="auto"/>
              <w:rPr>
                <w:rFonts w:ascii="Arial" w:eastAsia="Times New Roman" w:hAnsi="Arial" w:cs="Arial"/>
                <w:b/>
                <w:bCs/>
                <w:color w:val="252525"/>
                <w:sz w:val="24"/>
                <w:szCs w:val="24"/>
                <w:lang w:val="en-GB"/>
              </w:rPr>
            </w:pPr>
            <w:r w:rsidRPr="009877D3">
              <w:rPr>
                <w:rFonts w:ascii="Arial" w:eastAsia="Times New Roman" w:hAnsi="Arial" w:cs="Arial"/>
                <w:b/>
                <w:bCs/>
                <w:color w:val="252525"/>
                <w:sz w:val="24"/>
                <w:szCs w:val="24"/>
                <w:lang w:val="en-GB"/>
              </w:rPr>
              <w:t>Houston, Texas.</w:t>
            </w:r>
          </w:p>
          <w:p w14:paraId="4B7F4F83"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N=35</w:t>
            </w:r>
          </w:p>
        </w:tc>
        <w:tc>
          <w:tcPr>
            <w:tcW w:w="1943" w:type="dxa"/>
          </w:tcPr>
          <w:p w14:paraId="6E1A2A28" w14:textId="77777777" w:rsidR="009877D3" w:rsidRPr="009877D3" w:rsidRDefault="009877D3" w:rsidP="009877D3">
            <w:pPr>
              <w:autoSpaceDE w:val="0"/>
              <w:autoSpaceDN w:val="0"/>
              <w:adjustRightInd w:val="0"/>
              <w:spacing w:after="0" w:line="276" w:lineRule="auto"/>
              <w:rPr>
                <w:rFonts w:ascii="Arial" w:eastAsia="Times New Roman" w:hAnsi="Arial" w:cs="Arial"/>
                <w:b/>
                <w:bCs/>
                <w:color w:val="252525"/>
                <w:sz w:val="24"/>
                <w:szCs w:val="24"/>
                <w:lang w:val="en-GB"/>
              </w:rPr>
            </w:pPr>
            <w:r w:rsidRPr="009877D3">
              <w:rPr>
                <w:rFonts w:ascii="Arial" w:eastAsia="Times New Roman" w:hAnsi="Arial" w:cs="Arial"/>
                <w:b/>
                <w:bCs/>
                <w:color w:val="252525"/>
                <w:sz w:val="24"/>
                <w:szCs w:val="24"/>
                <w:lang w:val="en-GB"/>
              </w:rPr>
              <w:t>Chennai, Tamil Nadu India</w:t>
            </w:r>
          </w:p>
          <w:p w14:paraId="7CD04201" w14:textId="77777777" w:rsidR="009877D3" w:rsidRPr="009877D3" w:rsidRDefault="009877D3" w:rsidP="009877D3">
            <w:pPr>
              <w:autoSpaceDE w:val="0"/>
              <w:autoSpaceDN w:val="0"/>
              <w:adjustRightInd w:val="0"/>
              <w:spacing w:line="276" w:lineRule="auto"/>
              <w:rPr>
                <w:rFonts w:ascii="Arial" w:eastAsia="Times New Roman" w:hAnsi="Arial" w:cs="Arial"/>
                <w:b/>
                <w:bCs/>
                <w:color w:val="252525"/>
                <w:lang w:val="en-GB"/>
              </w:rPr>
            </w:pPr>
            <w:r w:rsidRPr="009877D3">
              <w:rPr>
                <w:rFonts w:ascii="Arial" w:eastAsia="Times New Roman" w:hAnsi="Arial" w:cs="Arial"/>
                <w:b/>
                <w:bCs/>
                <w:color w:val="252525"/>
                <w:lang w:val="en-GB"/>
              </w:rPr>
              <w:t>N=4</w:t>
            </w:r>
          </w:p>
        </w:tc>
      </w:tr>
      <w:tr w:rsidR="009877D3" w:rsidRPr="009877D3" w14:paraId="33A0EC65" w14:textId="77777777" w:rsidTr="00796EC9">
        <w:tc>
          <w:tcPr>
            <w:tcW w:w="2140" w:type="dxa"/>
          </w:tcPr>
          <w:p w14:paraId="601334B3"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Age, years</w:t>
            </w:r>
          </w:p>
          <w:p w14:paraId="5BD99297"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Range</w:t>
            </w:r>
          </w:p>
        </w:tc>
        <w:tc>
          <w:tcPr>
            <w:tcW w:w="1470" w:type="dxa"/>
          </w:tcPr>
          <w:p w14:paraId="44D98359"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8.1</w:t>
            </w:r>
          </w:p>
          <w:p w14:paraId="6790B4A9"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4-9</w:t>
            </w:r>
          </w:p>
        </w:tc>
        <w:tc>
          <w:tcPr>
            <w:tcW w:w="1615" w:type="dxa"/>
          </w:tcPr>
          <w:p w14:paraId="356FB49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641" w:type="dxa"/>
          </w:tcPr>
          <w:p w14:paraId="19703F6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p w14:paraId="023E1D6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7-10</w:t>
            </w:r>
          </w:p>
        </w:tc>
        <w:tc>
          <w:tcPr>
            <w:tcW w:w="1487" w:type="dxa"/>
          </w:tcPr>
          <w:p w14:paraId="23F9D17B"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10.6± 2.5</w:t>
            </w:r>
          </w:p>
        </w:tc>
        <w:tc>
          <w:tcPr>
            <w:tcW w:w="1943" w:type="dxa"/>
          </w:tcPr>
          <w:p w14:paraId="41E61AD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152E4D11" w14:textId="77777777" w:rsidTr="00796EC9">
        <w:tc>
          <w:tcPr>
            <w:tcW w:w="2140" w:type="dxa"/>
          </w:tcPr>
          <w:p w14:paraId="3F99B84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5-8</w:t>
            </w:r>
          </w:p>
        </w:tc>
        <w:tc>
          <w:tcPr>
            <w:tcW w:w="1470" w:type="dxa"/>
          </w:tcPr>
          <w:p w14:paraId="07406B78"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10</w:t>
            </w:r>
          </w:p>
        </w:tc>
        <w:tc>
          <w:tcPr>
            <w:tcW w:w="1615" w:type="dxa"/>
          </w:tcPr>
          <w:p w14:paraId="4D6799FC"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8</w:t>
            </w:r>
          </w:p>
        </w:tc>
        <w:tc>
          <w:tcPr>
            <w:tcW w:w="1641" w:type="dxa"/>
          </w:tcPr>
          <w:p w14:paraId="1A8B25A7"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487" w:type="dxa"/>
          </w:tcPr>
          <w:p w14:paraId="6730279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943" w:type="dxa"/>
          </w:tcPr>
          <w:p w14:paraId="3D6CE23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0B8A239B" w14:textId="77777777" w:rsidTr="00796EC9">
        <w:tc>
          <w:tcPr>
            <w:tcW w:w="2140" w:type="dxa"/>
          </w:tcPr>
          <w:p w14:paraId="2C4F41CB"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9-10</w:t>
            </w:r>
          </w:p>
        </w:tc>
        <w:tc>
          <w:tcPr>
            <w:tcW w:w="1470" w:type="dxa"/>
          </w:tcPr>
          <w:p w14:paraId="779BE08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10</w:t>
            </w:r>
          </w:p>
        </w:tc>
        <w:tc>
          <w:tcPr>
            <w:tcW w:w="1615" w:type="dxa"/>
          </w:tcPr>
          <w:p w14:paraId="3202C9A8"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34</w:t>
            </w:r>
          </w:p>
        </w:tc>
        <w:tc>
          <w:tcPr>
            <w:tcW w:w="1641" w:type="dxa"/>
          </w:tcPr>
          <w:p w14:paraId="2FFF07AD"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487" w:type="dxa"/>
          </w:tcPr>
          <w:p w14:paraId="65D642EC"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943" w:type="dxa"/>
          </w:tcPr>
          <w:p w14:paraId="67D25816"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1E990491" w14:textId="77777777" w:rsidTr="00796EC9">
        <w:tc>
          <w:tcPr>
            <w:tcW w:w="2140" w:type="dxa"/>
          </w:tcPr>
          <w:p w14:paraId="4D849C18"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Ethnicity</w:t>
            </w:r>
          </w:p>
        </w:tc>
        <w:tc>
          <w:tcPr>
            <w:tcW w:w="1470" w:type="dxa"/>
          </w:tcPr>
          <w:p w14:paraId="736513B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Hispanic 80%</w:t>
            </w:r>
          </w:p>
        </w:tc>
        <w:tc>
          <w:tcPr>
            <w:tcW w:w="1615" w:type="dxa"/>
          </w:tcPr>
          <w:p w14:paraId="07B1586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African American 88(%)</w:t>
            </w:r>
          </w:p>
          <w:p w14:paraId="39982415"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 xml:space="preserve"> Caucasian 12%</w:t>
            </w:r>
          </w:p>
        </w:tc>
        <w:tc>
          <w:tcPr>
            <w:tcW w:w="1641" w:type="dxa"/>
          </w:tcPr>
          <w:p w14:paraId="1CACFEDD" w14:textId="77777777" w:rsidR="009877D3" w:rsidRPr="009877D3" w:rsidRDefault="009877D3" w:rsidP="009877D3">
            <w:pPr>
              <w:autoSpaceDE w:val="0"/>
              <w:autoSpaceDN w:val="0"/>
              <w:adjustRightInd w:val="0"/>
              <w:spacing w:line="276" w:lineRule="auto"/>
              <w:rPr>
                <w:rFonts w:ascii="Arial" w:eastAsia="Calibri" w:hAnsi="Arial" w:cs="Arial"/>
                <w:lang w:bidi="he-IL"/>
              </w:rPr>
            </w:pPr>
            <w:r w:rsidRPr="009877D3">
              <w:rPr>
                <w:rFonts w:ascii="Arial" w:eastAsia="Calibri" w:hAnsi="Arial" w:cs="Arial"/>
                <w:lang w:bidi="he-IL"/>
              </w:rPr>
              <w:t>Aboriginal Australians 92</w:t>
            </w:r>
          </w:p>
          <w:p w14:paraId="33BA37D5"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roofErr w:type="spellStart"/>
            <w:r w:rsidRPr="009877D3">
              <w:rPr>
                <w:rFonts w:ascii="Arial" w:eastAsia="Times New Roman" w:hAnsi="Arial" w:cs="Arial"/>
                <w:color w:val="252525"/>
                <w:lang w:val="en-GB"/>
              </w:rPr>
              <w:t>Maori</w:t>
            </w:r>
            <w:proofErr w:type="spellEnd"/>
            <w:r w:rsidRPr="009877D3">
              <w:rPr>
                <w:rFonts w:ascii="Arial" w:eastAsia="Times New Roman" w:hAnsi="Arial" w:cs="Arial"/>
                <w:color w:val="252525"/>
                <w:lang w:val="en-GB"/>
              </w:rPr>
              <w:t xml:space="preserve"> 8</w:t>
            </w:r>
          </w:p>
        </w:tc>
        <w:tc>
          <w:tcPr>
            <w:tcW w:w="1487" w:type="dxa"/>
          </w:tcPr>
          <w:p w14:paraId="09FCAE2A" w14:textId="77777777" w:rsidR="009877D3" w:rsidRPr="009877D3" w:rsidRDefault="009877D3" w:rsidP="009877D3">
            <w:pPr>
              <w:autoSpaceDE w:val="0"/>
              <w:autoSpaceDN w:val="0"/>
              <w:adjustRightInd w:val="0"/>
              <w:spacing w:line="276" w:lineRule="auto"/>
              <w:rPr>
                <w:rFonts w:ascii="Arial" w:eastAsia="Times New Roman" w:hAnsi="Arial" w:cs="Arial"/>
              </w:rPr>
            </w:pPr>
            <w:r w:rsidRPr="009877D3">
              <w:rPr>
                <w:rFonts w:ascii="Arial" w:eastAsia="Times New Roman" w:hAnsi="Arial" w:cs="Arial"/>
              </w:rPr>
              <w:t xml:space="preserve"> Hispanic 71</w:t>
            </w:r>
          </w:p>
          <w:p w14:paraId="3DB2352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Black 23</w:t>
            </w:r>
          </w:p>
          <w:p w14:paraId="78AF213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roofErr w:type="spellStart"/>
            <w:proofErr w:type="gramStart"/>
            <w:r w:rsidRPr="009877D3">
              <w:rPr>
                <w:rFonts w:ascii="Arial" w:eastAsia="Times New Roman" w:hAnsi="Arial" w:cs="Arial"/>
                <w:color w:val="252525"/>
                <w:lang w:val="en-GB"/>
              </w:rPr>
              <w:t>Non Hispanic</w:t>
            </w:r>
            <w:proofErr w:type="spellEnd"/>
            <w:proofErr w:type="gramEnd"/>
            <w:r w:rsidRPr="009877D3">
              <w:rPr>
                <w:rFonts w:ascii="Arial" w:eastAsia="Times New Roman" w:hAnsi="Arial" w:cs="Arial"/>
                <w:color w:val="252525"/>
                <w:lang w:val="en-GB"/>
              </w:rPr>
              <w:t xml:space="preserve"> White 3%</w:t>
            </w:r>
          </w:p>
        </w:tc>
        <w:tc>
          <w:tcPr>
            <w:tcW w:w="1943" w:type="dxa"/>
          </w:tcPr>
          <w:p w14:paraId="71993BD3" w14:textId="77777777" w:rsidR="009877D3" w:rsidRPr="009877D3" w:rsidRDefault="009877D3" w:rsidP="009877D3">
            <w:pPr>
              <w:autoSpaceDE w:val="0"/>
              <w:autoSpaceDN w:val="0"/>
              <w:adjustRightInd w:val="0"/>
              <w:spacing w:line="276" w:lineRule="auto"/>
              <w:rPr>
                <w:rFonts w:ascii="Arial" w:eastAsia="Times New Roman" w:hAnsi="Arial" w:cs="Arial"/>
              </w:rPr>
            </w:pPr>
            <w:r w:rsidRPr="009877D3">
              <w:rPr>
                <w:rFonts w:ascii="Arial" w:eastAsia="Times New Roman" w:hAnsi="Arial" w:cs="Arial"/>
                <w:color w:val="252525"/>
                <w:lang w:val="en-GB"/>
              </w:rPr>
              <w:t>India</w:t>
            </w:r>
          </w:p>
        </w:tc>
      </w:tr>
      <w:tr w:rsidR="009877D3" w:rsidRPr="009877D3" w14:paraId="450391CC" w14:textId="77777777" w:rsidTr="00796EC9">
        <w:tc>
          <w:tcPr>
            <w:tcW w:w="2140" w:type="dxa"/>
          </w:tcPr>
          <w:p w14:paraId="6F50EC57"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Females (%)</w:t>
            </w:r>
          </w:p>
        </w:tc>
        <w:tc>
          <w:tcPr>
            <w:tcW w:w="1470" w:type="dxa"/>
          </w:tcPr>
          <w:p w14:paraId="0E87B24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75</w:t>
            </w:r>
          </w:p>
        </w:tc>
        <w:tc>
          <w:tcPr>
            <w:tcW w:w="1615" w:type="dxa"/>
          </w:tcPr>
          <w:p w14:paraId="06CE29C7"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88</w:t>
            </w:r>
          </w:p>
        </w:tc>
        <w:tc>
          <w:tcPr>
            <w:tcW w:w="1641" w:type="dxa"/>
          </w:tcPr>
          <w:p w14:paraId="2E2579A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75</w:t>
            </w:r>
          </w:p>
        </w:tc>
        <w:tc>
          <w:tcPr>
            <w:tcW w:w="1487" w:type="dxa"/>
          </w:tcPr>
          <w:p w14:paraId="6EB9DF80"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51</w:t>
            </w:r>
          </w:p>
        </w:tc>
        <w:tc>
          <w:tcPr>
            <w:tcW w:w="1943" w:type="dxa"/>
          </w:tcPr>
          <w:p w14:paraId="6BC022C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100</w:t>
            </w:r>
          </w:p>
        </w:tc>
      </w:tr>
      <w:tr w:rsidR="009877D3" w:rsidRPr="009877D3" w14:paraId="580CEB1F" w14:textId="77777777" w:rsidTr="00796EC9">
        <w:tc>
          <w:tcPr>
            <w:tcW w:w="2140" w:type="dxa"/>
          </w:tcPr>
          <w:p w14:paraId="34FD2709"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BMI Z score</w:t>
            </w:r>
          </w:p>
        </w:tc>
        <w:tc>
          <w:tcPr>
            <w:tcW w:w="1470" w:type="dxa"/>
          </w:tcPr>
          <w:p w14:paraId="6ECF5BA2"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2.72</w:t>
            </w:r>
          </w:p>
          <w:p w14:paraId="23FB4E1D"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(1.7-5.0)</w:t>
            </w:r>
          </w:p>
        </w:tc>
        <w:tc>
          <w:tcPr>
            <w:tcW w:w="1615" w:type="dxa"/>
          </w:tcPr>
          <w:p w14:paraId="7AF0768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2.5 ± 0.4</w:t>
            </w:r>
          </w:p>
        </w:tc>
        <w:tc>
          <w:tcPr>
            <w:tcW w:w="1641" w:type="dxa"/>
          </w:tcPr>
          <w:p w14:paraId="76007B53"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2.38± 0.64</w:t>
            </w:r>
          </w:p>
        </w:tc>
        <w:tc>
          <w:tcPr>
            <w:tcW w:w="1487" w:type="dxa"/>
          </w:tcPr>
          <w:p w14:paraId="0B880E46"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2.4±0.4</w:t>
            </w:r>
          </w:p>
        </w:tc>
        <w:tc>
          <w:tcPr>
            <w:tcW w:w="1943" w:type="dxa"/>
          </w:tcPr>
          <w:p w14:paraId="7D98554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&gt;97%ile</w:t>
            </w:r>
          </w:p>
        </w:tc>
      </w:tr>
      <w:tr w:rsidR="009877D3" w:rsidRPr="009877D3" w14:paraId="5BE13256" w14:textId="77777777" w:rsidTr="00796EC9">
        <w:tc>
          <w:tcPr>
            <w:tcW w:w="2140" w:type="dxa"/>
          </w:tcPr>
          <w:p w14:paraId="02A4EC31"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Hypertension (%)</w:t>
            </w:r>
          </w:p>
        </w:tc>
        <w:tc>
          <w:tcPr>
            <w:tcW w:w="1470" w:type="dxa"/>
          </w:tcPr>
          <w:p w14:paraId="0C05C4C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NA</w:t>
            </w:r>
          </w:p>
        </w:tc>
        <w:tc>
          <w:tcPr>
            <w:tcW w:w="1615" w:type="dxa"/>
          </w:tcPr>
          <w:p w14:paraId="545BE4BC"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21</w:t>
            </w:r>
          </w:p>
        </w:tc>
        <w:tc>
          <w:tcPr>
            <w:tcW w:w="1641" w:type="dxa"/>
          </w:tcPr>
          <w:p w14:paraId="6462DF38"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25</w:t>
            </w:r>
          </w:p>
        </w:tc>
        <w:tc>
          <w:tcPr>
            <w:tcW w:w="1487" w:type="dxa"/>
          </w:tcPr>
          <w:p w14:paraId="401A5D95"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14</w:t>
            </w:r>
          </w:p>
        </w:tc>
        <w:tc>
          <w:tcPr>
            <w:tcW w:w="1943" w:type="dxa"/>
          </w:tcPr>
          <w:p w14:paraId="4E84E8BB"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6FD820AE" w14:textId="77777777" w:rsidTr="00796EC9">
        <w:tc>
          <w:tcPr>
            <w:tcW w:w="2140" w:type="dxa"/>
          </w:tcPr>
          <w:p w14:paraId="6954F65D"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roofErr w:type="spellStart"/>
            <w:r w:rsidRPr="009877D3">
              <w:rPr>
                <w:rFonts w:ascii="Arial" w:eastAsia="Times New Roman" w:hAnsi="Arial" w:cs="Arial"/>
                <w:color w:val="252525"/>
                <w:lang w:val="en-GB"/>
              </w:rPr>
              <w:t>Dyslipidemia</w:t>
            </w:r>
            <w:proofErr w:type="spellEnd"/>
          </w:p>
          <w:p w14:paraId="7B7C47E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470" w:type="dxa"/>
          </w:tcPr>
          <w:p w14:paraId="69DFDF0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NA</w:t>
            </w:r>
          </w:p>
        </w:tc>
        <w:tc>
          <w:tcPr>
            <w:tcW w:w="1615" w:type="dxa"/>
          </w:tcPr>
          <w:p w14:paraId="4C7D1073"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58</w:t>
            </w:r>
          </w:p>
        </w:tc>
        <w:tc>
          <w:tcPr>
            <w:tcW w:w="1641" w:type="dxa"/>
          </w:tcPr>
          <w:p w14:paraId="74ECE8FC"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58%</w:t>
            </w:r>
          </w:p>
        </w:tc>
        <w:tc>
          <w:tcPr>
            <w:tcW w:w="1487" w:type="dxa"/>
          </w:tcPr>
          <w:p w14:paraId="3FB30A40"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100</w:t>
            </w:r>
          </w:p>
        </w:tc>
        <w:tc>
          <w:tcPr>
            <w:tcW w:w="1943" w:type="dxa"/>
          </w:tcPr>
          <w:p w14:paraId="529D1915"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7ACD3D0D" w14:textId="77777777" w:rsidTr="00796EC9">
        <w:tc>
          <w:tcPr>
            <w:tcW w:w="2140" w:type="dxa"/>
          </w:tcPr>
          <w:p w14:paraId="516A9C2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NAFLD</w:t>
            </w:r>
          </w:p>
        </w:tc>
        <w:tc>
          <w:tcPr>
            <w:tcW w:w="1470" w:type="dxa"/>
          </w:tcPr>
          <w:p w14:paraId="01F6A35A"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NA</w:t>
            </w:r>
          </w:p>
        </w:tc>
        <w:tc>
          <w:tcPr>
            <w:tcW w:w="1615" w:type="dxa"/>
          </w:tcPr>
          <w:p w14:paraId="6DE552DD"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641" w:type="dxa"/>
          </w:tcPr>
          <w:p w14:paraId="11A8D7B6"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487" w:type="dxa"/>
          </w:tcPr>
          <w:p w14:paraId="1568090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20</w:t>
            </w:r>
          </w:p>
        </w:tc>
        <w:tc>
          <w:tcPr>
            <w:tcW w:w="1943" w:type="dxa"/>
          </w:tcPr>
          <w:p w14:paraId="533030C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r w:rsidR="009877D3" w:rsidRPr="009877D3" w14:paraId="1946277F" w14:textId="77777777" w:rsidTr="00796EC9">
        <w:tc>
          <w:tcPr>
            <w:tcW w:w="2140" w:type="dxa"/>
          </w:tcPr>
          <w:p w14:paraId="2EAC2358"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Microalbuminuria</w:t>
            </w:r>
          </w:p>
        </w:tc>
        <w:tc>
          <w:tcPr>
            <w:tcW w:w="1470" w:type="dxa"/>
          </w:tcPr>
          <w:p w14:paraId="1CD4B81E"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NA</w:t>
            </w:r>
          </w:p>
        </w:tc>
        <w:tc>
          <w:tcPr>
            <w:tcW w:w="1615" w:type="dxa"/>
          </w:tcPr>
          <w:p w14:paraId="27A825E0"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c>
          <w:tcPr>
            <w:tcW w:w="1641" w:type="dxa"/>
          </w:tcPr>
          <w:p w14:paraId="78C1C715"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16.6</w:t>
            </w:r>
          </w:p>
        </w:tc>
        <w:tc>
          <w:tcPr>
            <w:tcW w:w="1487" w:type="dxa"/>
          </w:tcPr>
          <w:p w14:paraId="3CFF601F"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r w:rsidRPr="009877D3">
              <w:rPr>
                <w:rFonts w:ascii="Arial" w:eastAsia="Times New Roman" w:hAnsi="Arial" w:cs="Arial"/>
                <w:color w:val="252525"/>
                <w:lang w:val="en-GB"/>
              </w:rPr>
              <w:t>5</w:t>
            </w:r>
          </w:p>
        </w:tc>
        <w:tc>
          <w:tcPr>
            <w:tcW w:w="1943" w:type="dxa"/>
          </w:tcPr>
          <w:p w14:paraId="2C1769E4" w14:textId="77777777" w:rsidR="009877D3" w:rsidRPr="009877D3" w:rsidRDefault="009877D3" w:rsidP="009877D3">
            <w:pPr>
              <w:autoSpaceDE w:val="0"/>
              <w:autoSpaceDN w:val="0"/>
              <w:adjustRightInd w:val="0"/>
              <w:spacing w:line="276" w:lineRule="auto"/>
              <w:rPr>
                <w:rFonts w:ascii="Arial" w:eastAsia="Times New Roman" w:hAnsi="Arial" w:cs="Arial"/>
                <w:color w:val="252525"/>
                <w:lang w:val="en-GB"/>
              </w:rPr>
            </w:pPr>
          </w:p>
        </w:tc>
      </w:tr>
    </w:tbl>
    <w:p w14:paraId="12FD9F24" w14:textId="77777777" w:rsidR="009877D3" w:rsidRDefault="009877D3" w:rsidP="00E97250">
      <w:pPr>
        <w:spacing w:after="0" w:line="276" w:lineRule="auto"/>
        <w:rPr>
          <w:rFonts w:ascii="Arial" w:hAnsi="Arial" w:cs="Arial"/>
          <w:color w:val="252525"/>
          <w:lang w:val="en-GB"/>
        </w:rPr>
      </w:pPr>
    </w:p>
    <w:p w14:paraId="6CF62254" w14:textId="1348DE1D" w:rsidR="00031689" w:rsidRPr="00E97250" w:rsidRDefault="00570FCA" w:rsidP="00E97250">
      <w:pPr>
        <w:spacing w:after="0" w:line="276" w:lineRule="auto"/>
        <w:rPr>
          <w:rFonts w:ascii="Arial" w:hAnsi="Arial" w:cs="Arial"/>
          <w:color w:val="252525"/>
          <w:lang w:val="en-GB"/>
        </w:rPr>
      </w:pPr>
      <w:r w:rsidRPr="00E97250">
        <w:rPr>
          <w:rFonts w:ascii="Arial" w:hAnsi="Arial" w:cs="Arial"/>
          <w:color w:val="252525"/>
          <w:lang w:val="en-GB"/>
        </w:rPr>
        <w:t xml:space="preserve">These reports suggest that there </w:t>
      </w:r>
      <w:r w:rsidR="00BE2AE8" w:rsidRPr="00E97250">
        <w:rPr>
          <w:rFonts w:ascii="Arial" w:hAnsi="Arial" w:cs="Arial"/>
          <w:color w:val="252525"/>
          <w:lang w:val="en-GB"/>
        </w:rPr>
        <w:t>are</w:t>
      </w:r>
      <w:r w:rsidR="009E1C22" w:rsidRPr="00E97250">
        <w:rPr>
          <w:rFonts w:ascii="Arial" w:hAnsi="Arial" w:cs="Arial"/>
          <w:color w:val="252525"/>
          <w:lang w:val="en-GB"/>
        </w:rPr>
        <w:t xml:space="preserve"> unique features and pathophysiologic drivers distinct from the </w:t>
      </w:r>
      <w:r w:rsidR="001C403C" w:rsidRPr="00E97250">
        <w:rPr>
          <w:rFonts w:ascii="Arial" w:hAnsi="Arial" w:cs="Arial"/>
          <w:color w:val="252525"/>
          <w:lang w:bidi="he-IL"/>
        </w:rPr>
        <w:t>influence</w:t>
      </w:r>
      <w:r w:rsidR="009E1C22" w:rsidRPr="00E97250">
        <w:rPr>
          <w:rFonts w:ascii="Arial" w:hAnsi="Arial" w:cs="Arial"/>
          <w:color w:val="252525"/>
          <w:lang w:val="en-GB"/>
        </w:rPr>
        <w:t xml:space="preserve"> of pubertal hormones</w:t>
      </w:r>
      <w:r w:rsidR="001C403C" w:rsidRPr="00E97250">
        <w:rPr>
          <w:rFonts w:ascii="Arial" w:hAnsi="Arial" w:cs="Arial"/>
          <w:color w:val="252525"/>
          <w:lang w:val="en-GB"/>
        </w:rPr>
        <w:t>,</w:t>
      </w:r>
      <w:r w:rsidR="009E1C22" w:rsidRPr="00E97250">
        <w:rPr>
          <w:rFonts w:ascii="Arial" w:hAnsi="Arial" w:cs="Arial"/>
          <w:color w:val="252525"/>
          <w:lang w:val="en-GB"/>
        </w:rPr>
        <w:t xml:space="preserve"> </w:t>
      </w:r>
      <w:r w:rsidR="001C403C" w:rsidRPr="00E97250">
        <w:rPr>
          <w:rFonts w:ascii="Arial" w:hAnsi="Arial" w:cs="Arial"/>
          <w:color w:val="252525"/>
          <w:lang w:val="en-GB"/>
        </w:rPr>
        <w:t>which are</w:t>
      </w:r>
      <w:r w:rsidR="009E1C22" w:rsidRPr="00E97250">
        <w:rPr>
          <w:rFonts w:ascii="Arial" w:hAnsi="Arial" w:cs="Arial"/>
          <w:color w:val="252525"/>
          <w:lang w:val="en-GB"/>
        </w:rPr>
        <w:t xml:space="preserve"> </w:t>
      </w:r>
      <w:r w:rsidR="001C403C" w:rsidRPr="00E97250">
        <w:rPr>
          <w:rFonts w:ascii="Arial" w:hAnsi="Arial" w:cs="Arial"/>
          <w:color w:val="252525"/>
          <w:lang w:val="en-GB"/>
        </w:rPr>
        <w:t xml:space="preserve">often </w:t>
      </w:r>
      <w:r w:rsidR="008E500E" w:rsidRPr="00E97250">
        <w:rPr>
          <w:rFonts w:ascii="Arial" w:hAnsi="Arial" w:cs="Arial"/>
          <w:color w:val="252525"/>
          <w:lang w:val="en-GB"/>
        </w:rPr>
        <w:t>implicated in the</w:t>
      </w:r>
      <w:r w:rsidR="009E1C22" w:rsidRPr="00E97250">
        <w:rPr>
          <w:rFonts w:ascii="Arial" w:hAnsi="Arial" w:cs="Arial"/>
          <w:color w:val="252525"/>
          <w:lang w:val="en-GB"/>
        </w:rPr>
        <w:t xml:space="preserve"> mechanism underlying T2D in older children and adolescents. </w:t>
      </w:r>
      <w:r w:rsidRPr="00E97250">
        <w:rPr>
          <w:rFonts w:ascii="Arial" w:hAnsi="Arial" w:cs="Arial"/>
          <w:color w:val="252525"/>
          <w:lang w:val="en-GB"/>
        </w:rPr>
        <w:t>Furthermore, t</w:t>
      </w:r>
      <w:r w:rsidR="006E4C5C" w:rsidRPr="00E97250">
        <w:rPr>
          <w:rFonts w:ascii="Arial" w:hAnsi="Arial" w:cs="Arial"/>
          <w:color w:val="252525"/>
          <w:lang w:val="en-GB"/>
        </w:rPr>
        <w:t>he</w:t>
      </w:r>
      <w:r w:rsidR="00D37BB3" w:rsidRPr="00E97250">
        <w:rPr>
          <w:rFonts w:ascii="Arial" w:hAnsi="Arial" w:cs="Arial"/>
          <w:color w:val="252525"/>
          <w:lang w:val="en-GB"/>
        </w:rPr>
        <w:t xml:space="preserve"> emerg</w:t>
      </w:r>
      <w:r w:rsidR="001C403C" w:rsidRPr="00E97250">
        <w:rPr>
          <w:rFonts w:ascii="Arial" w:hAnsi="Arial" w:cs="Arial"/>
          <w:color w:val="252525"/>
          <w:lang w:val="en-GB"/>
        </w:rPr>
        <w:t>ence</w:t>
      </w:r>
      <w:r w:rsidR="00D37BB3" w:rsidRPr="00E97250">
        <w:rPr>
          <w:rFonts w:ascii="Arial" w:hAnsi="Arial" w:cs="Arial"/>
          <w:color w:val="252525"/>
          <w:lang w:val="en-GB"/>
        </w:rPr>
        <w:t xml:space="preserve"> of T2D in prepubertal children and </w:t>
      </w:r>
      <w:r w:rsidR="001C403C" w:rsidRPr="00E97250">
        <w:rPr>
          <w:rFonts w:ascii="Arial" w:hAnsi="Arial" w:cs="Arial"/>
          <w:color w:val="252525"/>
          <w:lang w:val="en-GB"/>
        </w:rPr>
        <w:t xml:space="preserve">the </w:t>
      </w:r>
      <w:r w:rsidR="006E4C5C" w:rsidRPr="00E97250">
        <w:rPr>
          <w:rFonts w:ascii="Arial" w:hAnsi="Arial" w:cs="Arial"/>
          <w:color w:val="252525"/>
          <w:lang w:val="en-GB"/>
        </w:rPr>
        <w:t xml:space="preserve">high prevalence of comorbidities </w:t>
      </w:r>
      <w:r w:rsidR="001C403C" w:rsidRPr="00E97250">
        <w:rPr>
          <w:rFonts w:ascii="Arial" w:hAnsi="Arial" w:cs="Arial"/>
          <w:color w:val="252525"/>
          <w:lang w:val="en-GB"/>
        </w:rPr>
        <w:t>among them serve as a warning for an impending public health</w:t>
      </w:r>
      <w:r w:rsidR="001A3FD0" w:rsidRPr="00E97250">
        <w:rPr>
          <w:rFonts w:ascii="Arial" w:hAnsi="Arial" w:cs="Arial"/>
          <w:color w:val="252525"/>
          <w:lang w:val="en-GB"/>
        </w:rPr>
        <w:t xml:space="preserve"> challenge. </w:t>
      </w:r>
      <w:r w:rsidR="009E3101" w:rsidRPr="00E97250">
        <w:rPr>
          <w:rFonts w:ascii="Arial" w:eastAsia="Times New Roman" w:hAnsi="Arial" w:cs="Arial"/>
        </w:rPr>
        <w:br/>
      </w:r>
    </w:p>
    <w:p w14:paraId="4CCD804B" w14:textId="77777777" w:rsidR="00E77844" w:rsidRDefault="00031689" w:rsidP="00E97250">
      <w:pPr>
        <w:spacing w:after="0" w:line="276" w:lineRule="auto"/>
        <w:rPr>
          <w:rFonts w:ascii="Arial" w:hAnsi="Arial" w:cs="Arial"/>
          <w:color w:val="252525"/>
          <w:lang w:val="en-GB"/>
        </w:rPr>
      </w:pPr>
      <w:r w:rsidRPr="00E97250">
        <w:rPr>
          <w:rFonts w:ascii="Arial" w:hAnsi="Arial" w:cs="Arial"/>
          <w:b/>
          <w:bCs/>
          <w:color w:val="00B050"/>
        </w:rPr>
        <w:t>Sex</w:t>
      </w:r>
      <w:r w:rsidR="009E1C22" w:rsidRPr="00E97250">
        <w:rPr>
          <w:rFonts w:ascii="Arial" w:hAnsi="Arial" w:cs="Arial"/>
          <w:b/>
          <w:bCs/>
          <w:color w:val="00B050"/>
        </w:rPr>
        <w:br/>
      </w:r>
    </w:p>
    <w:p w14:paraId="6496CBDE" w14:textId="1EBF1253" w:rsidR="00AE5981" w:rsidRPr="00E97250" w:rsidRDefault="00F0751D" w:rsidP="00E97250">
      <w:pPr>
        <w:spacing w:after="0" w:line="276" w:lineRule="auto"/>
        <w:rPr>
          <w:rFonts w:ascii="Arial" w:eastAsia="Times New Roman" w:hAnsi="Arial" w:cs="Arial"/>
          <w:b/>
          <w:bCs/>
          <w:color w:val="0070C0"/>
          <w:lang w:val="en"/>
        </w:rPr>
      </w:pPr>
      <w:r w:rsidRPr="00E97250">
        <w:rPr>
          <w:rFonts w:ascii="Arial" w:hAnsi="Arial" w:cs="Arial"/>
          <w:color w:val="252525"/>
          <w:lang w:val="en-GB"/>
        </w:rPr>
        <w:lastRenderedPageBreak/>
        <w:t xml:space="preserve">In the </w:t>
      </w:r>
      <w:r w:rsidR="001523E7">
        <w:rPr>
          <w:rFonts w:ascii="Arial" w:hAnsi="Arial" w:cs="Arial"/>
          <w:color w:val="252525"/>
          <w:lang w:val="en-GB"/>
        </w:rPr>
        <w:t>W</w:t>
      </w:r>
      <w:r w:rsidRPr="00E97250">
        <w:rPr>
          <w:rFonts w:ascii="Arial" w:hAnsi="Arial" w:cs="Arial"/>
          <w:color w:val="252525"/>
          <w:lang w:val="en-GB"/>
        </w:rPr>
        <w:t xml:space="preserve">estern world, youth-onset </w:t>
      </w:r>
      <w:r w:rsidR="00852DED" w:rsidRPr="00E97250">
        <w:rPr>
          <w:rFonts w:ascii="Arial" w:hAnsi="Arial" w:cs="Arial"/>
          <w:color w:val="252525"/>
          <w:lang w:val="en-GB"/>
        </w:rPr>
        <w:t>T2D</w:t>
      </w:r>
      <w:r w:rsidRPr="00E97250">
        <w:rPr>
          <w:rFonts w:ascii="Arial" w:hAnsi="Arial" w:cs="Arial"/>
          <w:color w:val="252525"/>
          <w:lang w:val="en-GB"/>
        </w:rPr>
        <w:t xml:space="preserve"> is almost twice as common in girls as in boys, whereas Asian countries report no differences in incidence by se</w:t>
      </w:r>
      <w:r w:rsidR="006E4C5C" w:rsidRPr="00E97250">
        <w:rPr>
          <w:rFonts w:ascii="Arial" w:hAnsi="Arial" w:cs="Arial"/>
          <w:color w:val="252525"/>
          <w:lang w:val="en-GB"/>
        </w:rPr>
        <w:t>x</w:t>
      </w:r>
      <w:r w:rsidR="00852DED" w:rsidRPr="00E97250">
        <w:rPr>
          <w:rFonts w:ascii="Arial" w:hAnsi="Arial" w:cs="Arial"/>
          <w:color w:val="252525"/>
          <w:lang w:val="en-GB"/>
        </w:rPr>
        <w:t>.</w:t>
      </w:r>
      <w:r w:rsidR="00031689" w:rsidRPr="00E97250">
        <w:rPr>
          <w:rFonts w:ascii="Arial" w:hAnsi="Arial" w:cs="Arial"/>
          <w:color w:val="252525"/>
          <w:lang w:val="en-GB"/>
        </w:rPr>
        <w:t xml:space="preserve"> </w:t>
      </w:r>
      <w:r w:rsidR="009E5E1A" w:rsidRPr="00E97250">
        <w:rPr>
          <w:rFonts w:ascii="Arial" w:hAnsi="Arial" w:cs="Arial"/>
          <w:color w:val="252525"/>
          <w:lang w:val="en-GB"/>
        </w:rPr>
        <w:t>For T2D, SEARCH had a higher proportion of females</w:t>
      </w:r>
      <w:r w:rsidR="007B44F9" w:rsidRPr="00E97250">
        <w:rPr>
          <w:rFonts w:ascii="Arial" w:hAnsi="Arial" w:cs="Arial"/>
          <w:color w:val="252525"/>
          <w:lang w:val="en-GB"/>
        </w:rPr>
        <w:t>, while</w:t>
      </w:r>
      <w:r w:rsidR="008E500E" w:rsidRPr="00E97250">
        <w:rPr>
          <w:rFonts w:ascii="Arial" w:hAnsi="Arial" w:cs="Arial"/>
          <w:color w:val="252525"/>
          <w:lang w:val="en-GB"/>
        </w:rPr>
        <w:t xml:space="preserve"> studies from China</w:t>
      </w:r>
      <w:r w:rsidR="00AA5AF2" w:rsidRPr="00E97250">
        <w:rPr>
          <w:rFonts w:ascii="Arial" w:hAnsi="Arial" w:cs="Arial"/>
          <w:color w:val="252525"/>
          <w:lang w:val="en-GB"/>
        </w:rPr>
        <w:t xml:space="preserve"> show no </w:t>
      </w:r>
      <w:r w:rsidR="00AE5981" w:rsidRPr="00E97250">
        <w:rPr>
          <w:rFonts w:ascii="Arial" w:hAnsi="Arial" w:cs="Arial"/>
          <w:color w:val="252525"/>
          <w:lang w:val="en-GB"/>
        </w:rPr>
        <w:t>difference between females and males</w:t>
      </w:r>
      <w:r w:rsidR="005510AA" w:rsidRPr="00E97250">
        <w:rPr>
          <w:rFonts w:ascii="Arial" w:hAnsi="Arial" w:cs="Arial"/>
          <w:color w:val="252525"/>
          <w:lang w:val="en-GB"/>
        </w:rPr>
        <w:t>,</w:t>
      </w:r>
      <w:r w:rsidR="008E500E" w:rsidRPr="00E97250">
        <w:rPr>
          <w:rFonts w:ascii="Arial" w:hAnsi="Arial" w:cs="Arial"/>
          <w:color w:val="252525"/>
          <w:lang w:val="en-GB"/>
        </w:rPr>
        <w:t xml:space="preserve"> and </w:t>
      </w:r>
      <w:r w:rsidR="007B44F9" w:rsidRPr="00E97250">
        <w:rPr>
          <w:rFonts w:ascii="Arial" w:hAnsi="Arial" w:cs="Arial"/>
          <w:color w:val="252525"/>
          <w:lang w:val="en-GB"/>
        </w:rPr>
        <w:t xml:space="preserve">there are reports of </w:t>
      </w:r>
      <w:r w:rsidR="008E500E" w:rsidRPr="00E97250">
        <w:rPr>
          <w:rFonts w:ascii="Arial" w:hAnsi="Arial" w:cs="Arial"/>
          <w:color w:val="252525"/>
          <w:lang w:val="en-GB"/>
        </w:rPr>
        <w:t xml:space="preserve">increased </w:t>
      </w:r>
      <w:r w:rsidR="00485ADA" w:rsidRPr="00E97250">
        <w:rPr>
          <w:rFonts w:ascii="Arial" w:hAnsi="Arial" w:cs="Arial"/>
          <w:color w:val="252525"/>
          <w:lang w:val="en-GB"/>
        </w:rPr>
        <w:t>prevalence</w:t>
      </w:r>
      <w:r w:rsidR="008E500E" w:rsidRPr="00E97250">
        <w:rPr>
          <w:rFonts w:ascii="Arial" w:hAnsi="Arial" w:cs="Arial"/>
          <w:color w:val="252525"/>
          <w:lang w:val="en-GB"/>
        </w:rPr>
        <w:t xml:space="preserve"> in males</w:t>
      </w:r>
      <w:r w:rsidR="007B44F9" w:rsidRPr="00E97250">
        <w:rPr>
          <w:rFonts w:ascii="Arial" w:hAnsi="Arial" w:cs="Arial"/>
          <w:color w:val="252525"/>
          <w:lang w:val="en-GB"/>
        </w:rPr>
        <w:t xml:space="preserve"> in the Middle East</w:t>
      </w:r>
      <w:r w:rsidR="007B44F9" w:rsidRPr="00E97250">
        <w:rPr>
          <w:rFonts w:ascii="Arial" w:hAnsi="Arial" w:cs="Arial"/>
          <w:lang w:bidi="he-IL"/>
        </w:rPr>
        <w:t>; i</w:t>
      </w:r>
      <w:r w:rsidR="00AE5981" w:rsidRPr="00E97250">
        <w:rPr>
          <w:rFonts w:ascii="Arial" w:hAnsi="Arial" w:cs="Arial"/>
          <w:lang w:bidi="he-IL"/>
        </w:rPr>
        <w:t xml:space="preserve">n </w:t>
      </w:r>
      <w:r w:rsidR="00AE5981" w:rsidRPr="00E97250">
        <w:rPr>
          <w:rFonts w:ascii="Arial" w:hAnsi="Arial" w:cs="Arial"/>
        </w:rPr>
        <w:t>the UAE</w:t>
      </w:r>
      <w:r w:rsidR="009877D3">
        <w:rPr>
          <w:rFonts w:ascii="Arial" w:hAnsi="Arial" w:cs="Arial"/>
        </w:rPr>
        <w:t xml:space="preserve"> </w:t>
      </w:r>
      <w:r w:rsidR="00AE5981" w:rsidRPr="00E97250">
        <w:rPr>
          <w:rFonts w:ascii="Arial" w:hAnsi="Arial" w:cs="Arial"/>
        </w:rPr>
        <w:fldChar w:fldCharType="begin">
          <w:fldData xml:space="preserve">PEVuZE5vdGU+PENpdGU+PEF1dGhvcj5BbCBBbWlyaTwvQXV0aG9yPjxZZWFyPjIwMTU8L1llYXI+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PEVuZE5vdGU+PENpdGU+PEF1dGhvcj5BbCBBbWlyaTwvQXV0aG9yPjxZZWFyPjIwMTU8L1llYXI+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AE5981" w:rsidRPr="00E97250">
        <w:rPr>
          <w:rFonts w:ascii="Arial" w:hAnsi="Arial" w:cs="Arial"/>
        </w:rPr>
        <w:fldChar w:fldCharType="separate"/>
      </w:r>
      <w:r w:rsidR="00E77844">
        <w:rPr>
          <w:rFonts w:ascii="Arial" w:hAnsi="Arial" w:cs="Arial"/>
          <w:noProof/>
        </w:rPr>
        <w:t>(43)</w:t>
      </w:r>
      <w:r w:rsidR="00AE5981" w:rsidRPr="00E97250">
        <w:rPr>
          <w:rFonts w:ascii="Arial" w:hAnsi="Arial" w:cs="Arial"/>
        </w:rPr>
        <w:fldChar w:fldCharType="end"/>
      </w:r>
      <w:r w:rsidR="009877D3">
        <w:rPr>
          <w:rFonts w:ascii="Arial" w:hAnsi="Arial" w:cs="Arial"/>
        </w:rPr>
        <w:t>,</w:t>
      </w:r>
      <w:r w:rsidR="00AE5981" w:rsidRPr="00E97250">
        <w:rPr>
          <w:rFonts w:ascii="Arial" w:hAnsi="Arial" w:cs="Arial"/>
        </w:rPr>
        <w:t xml:space="preserve"> the female to male ratio was 0.5:1, in Iraq</w:t>
      </w:r>
      <w:r w:rsidR="009877D3">
        <w:rPr>
          <w:rFonts w:ascii="Arial" w:hAnsi="Arial" w:cs="Arial"/>
        </w:rPr>
        <w:t xml:space="preserve"> </w:t>
      </w:r>
      <w:r w:rsidR="00A3676C" w:rsidRPr="00E97250">
        <w:rPr>
          <w:rFonts w:ascii="Arial" w:hAnsi="Arial" w:cs="Arial"/>
        </w:rPr>
        <w:fldChar w:fldCharType="begin"/>
      </w:r>
      <w:r w:rsidR="00E77844">
        <w:rPr>
          <w:rFonts w:ascii="Arial" w:hAnsi="Arial" w:cs="Arial"/>
        </w:rPr>
        <w:instrText xml:space="preserve"> ADDIN EN.CITE &lt;EndNote&gt;&lt;Cite&gt;&lt;Author&gt;Alsaffar&lt;/Author&gt;&lt;Year&gt;2020&lt;/Year&gt;&lt;RecNum&gt;356&lt;/RecNum&gt;&lt;DisplayText&gt;(44)&lt;/DisplayText&gt;&lt;record&gt;&lt;rec-number&gt;356&lt;/rec-number&gt;&lt;foreign-keys&gt;&lt;key app="EN" db-id="rxdwxewwavd9vzepfetv9ex1s29rsatzdxt2" timestamp="1698954384"&gt;356&lt;/key&gt;&lt;/foreign-keys&gt;&lt;ref-type name="Journal Article"&gt;17&lt;/ref-type&gt;&lt;contributors&gt;&lt;authors&gt;&lt;author&gt;Alsaffar, Yasameen&lt;/author&gt;&lt;author&gt;Hussain, Ashraf MA&lt;/author&gt;&lt;author&gt;Selman, Nihad Abdallah %J AVFT–Archivos Venezolanos de Farmacología y Terapéutica&lt;/author&gt;&lt;/authors&gt;&lt;/contributors&gt;&lt;titles&gt;&lt;title&gt;Prevalence of type 2 diabetes in pediatrics and adolescents newly diagnosed with diabetes in Babylon Governorate, Iraq&lt;/title&gt;&lt;/titles&gt;&lt;volume&gt;39&lt;/volume&gt;&lt;number&gt;7&lt;/number&gt;&lt;dates&gt;&lt;year&gt;2020&lt;/year&gt;&lt;/dates&gt;&lt;isbn&gt;2610-7988&lt;/isbn&gt;&lt;urls&gt;&lt;/urls&gt;&lt;/record&gt;&lt;/Cite&gt;&lt;/EndNote&gt;</w:instrText>
      </w:r>
      <w:r w:rsidR="00A3676C" w:rsidRPr="00E97250">
        <w:rPr>
          <w:rFonts w:ascii="Arial" w:hAnsi="Arial" w:cs="Arial"/>
        </w:rPr>
        <w:fldChar w:fldCharType="separate"/>
      </w:r>
      <w:r w:rsidR="00E77844">
        <w:rPr>
          <w:rFonts w:ascii="Arial" w:hAnsi="Arial" w:cs="Arial"/>
          <w:noProof/>
        </w:rPr>
        <w:t>(44)</w:t>
      </w:r>
      <w:r w:rsidR="00A3676C" w:rsidRPr="00E97250">
        <w:rPr>
          <w:rFonts w:ascii="Arial" w:hAnsi="Arial" w:cs="Arial"/>
        </w:rPr>
        <w:fldChar w:fldCharType="end"/>
      </w:r>
      <w:r w:rsidR="00AE5981" w:rsidRPr="00E97250">
        <w:rPr>
          <w:rFonts w:ascii="Arial" w:hAnsi="Arial" w:cs="Arial"/>
        </w:rPr>
        <w:t xml:space="preserve"> 0.6:1, and Kuwait</w:t>
      </w:r>
      <w:r w:rsidR="009877D3">
        <w:rPr>
          <w:rFonts w:ascii="Arial" w:hAnsi="Arial" w:cs="Arial"/>
        </w:rPr>
        <w:t xml:space="preserve"> </w:t>
      </w:r>
      <w:r w:rsidR="00AE5981" w:rsidRPr="00E97250">
        <w:rPr>
          <w:rFonts w:ascii="Arial" w:hAnsi="Arial" w:cs="Arial"/>
        </w:rPr>
        <w:fldChar w:fldCharType="begin">
          <w:fldData xml:space="preserve">PEVuZE5vdGU+PENpdGU+PEF1dGhvcj5Nb3Vzc2E8L0F1dGhvcj48WWVhcj4yMDA4PC9ZZWFyPjxS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PEVuZE5vdGU+PENpdGU+PEF1dGhvcj5Nb3Vzc2E8L0F1dGhvcj48WWVhcj4yMDA4PC9ZZWFyPjxS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AE5981" w:rsidRPr="00E97250">
        <w:rPr>
          <w:rFonts w:ascii="Arial" w:hAnsi="Arial" w:cs="Arial"/>
        </w:rPr>
        <w:fldChar w:fldCharType="separate"/>
      </w:r>
      <w:r w:rsidR="00E77844">
        <w:rPr>
          <w:rFonts w:ascii="Arial" w:hAnsi="Arial" w:cs="Arial"/>
          <w:noProof/>
        </w:rPr>
        <w:t>(45)</w:t>
      </w:r>
      <w:r w:rsidR="00AE5981" w:rsidRPr="00E97250">
        <w:rPr>
          <w:rFonts w:ascii="Arial" w:hAnsi="Arial" w:cs="Arial"/>
        </w:rPr>
        <w:fldChar w:fldCharType="end"/>
      </w:r>
      <w:r w:rsidR="00AE5981" w:rsidRPr="00E97250">
        <w:rPr>
          <w:rFonts w:ascii="Arial" w:hAnsi="Arial" w:cs="Arial"/>
        </w:rPr>
        <w:t xml:space="preserve"> 0.8:1</w:t>
      </w:r>
      <w:r w:rsidR="00765447" w:rsidRPr="00E97250">
        <w:rPr>
          <w:rFonts w:ascii="Arial" w:hAnsi="Arial" w:cs="Arial"/>
        </w:rPr>
        <w:t xml:space="preserve"> </w:t>
      </w:r>
      <w:r w:rsidR="00765447" w:rsidRPr="009877D3">
        <w:rPr>
          <w:rFonts w:ascii="Arial" w:hAnsi="Arial" w:cs="Arial"/>
        </w:rPr>
        <w:t>(Figure 2)</w:t>
      </w:r>
      <w:r w:rsidR="00AE5981" w:rsidRPr="009877D3">
        <w:rPr>
          <w:rFonts w:ascii="Arial" w:hAnsi="Arial" w:cs="Arial"/>
        </w:rPr>
        <w:t xml:space="preserve">. </w:t>
      </w:r>
      <w:r w:rsidR="00AE5981" w:rsidRPr="00E97250">
        <w:rPr>
          <w:rFonts w:ascii="Arial" w:hAnsi="Arial" w:cs="Arial"/>
        </w:rPr>
        <w:t>This may reflect the higher prevalence of obesity in males in these countries</w:t>
      </w:r>
      <w:r w:rsidR="009877D3">
        <w:rPr>
          <w:rFonts w:ascii="Arial" w:hAnsi="Arial" w:cs="Arial"/>
        </w:rPr>
        <w:t xml:space="preserve"> </w:t>
      </w:r>
      <w:r w:rsidR="00AE5981" w:rsidRPr="00E97250">
        <w:rPr>
          <w:rFonts w:ascii="Arial" w:hAnsi="Arial" w:cs="Arial"/>
        </w:rPr>
        <w:fldChar w:fldCharType="begin"/>
      </w:r>
      <w:r w:rsidR="00E77844">
        <w:rPr>
          <w:rFonts w:ascii="Arial" w:hAnsi="Arial" w:cs="Arial"/>
        </w:rPr>
        <w:instrText xml:space="preserve"> ADDIN EN.CITE &lt;EndNote&gt;&lt;Cite&gt;&lt;Author&gt;Elkum&lt;/Author&gt;&lt;Year&gt;2016&lt;/Year&gt;&lt;RecNum&gt;49&lt;/RecNum&gt;&lt;DisplayText&gt;(46)&lt;/DisplayText&gt;&lt;record&gt;&lt;rec-number&gt;49&lt;/rec-number&gt;&lt;foreign-keys&gt;&lt;key app="EN" db-id="s9t9trtteta0d7ezf59xs2wpwf9fp2f2faw2" timestamp="1636275287"&gt;49&lt;/key&gt;&lt;/foreign-keys&gt;&lt;ref-type name="Journal Article"&gt;17&lt;/ref-type&gt;&lt;contributors&gt;&lt;authors&gt;&lt;author&gt;Elkum, N.&lt;/author&gt;&lt;author&gt;Al-Arouj, M.&lt;/author&gt;&lt;author&gt;Sharifi, M.&lt;/author&gt;&lt;author&gt;Shaltout, A.&lt;/author&gt;&lt;author&gt;Bennakhi, A.&lt;/author&gt;&lt;/authors&gt;&lt;/contributors&gt;&lt;auth-address&gt;Sidra Medical and Research Centre, Doha, Qatar.&amp;#xD;Dasman Diabetes Institute, Kuwait City, Kuwait.&amp;#xD;University of Toronto, Toronto, Canada.&lt;/auth-address&gt;&lt;titles&gt;&lt;title&gt;Prevalence of childhood obesity in the state of Kuwait&lt;/title&gt;&lt;secondary-title&gt;Pediatr Obes&lt;/secondary-title&gt;&lt;alt-title&gt;Pediatric obesity&lt;/alt-title&gt;&lt;/titles&gt;&lt;periodical&gt;&lt;full-title&gt;Pediatr Obes&lt;/full-title&gt;&lt;/periodical&gt;&lt;pages&gt;e30-e34&lt;/pages&gt;&lt;volume&gt;11&lt;/volume&gt;&lt;number&gt;6&lt;/number&gt;&lt;edition&gt;2015/12/15&lt;/edition&gt;&lt;keywords&gt;&lt;keyword&gt;Adolescent&lt;/keyword&gt;&lt;keyword&gt;Anthropometry&lt;/keyword&gt;&lt;keyword&gt;Child&lt;/keyword&gt;&lt;keyword&gt;Cross-Sectional Studies&lt;/keyword&gt;&lt;keyword&gt;Female&lt;/keyword&gt;&lt;keyword&gt;Humans&lt;/keyword&gt;&lt;keyword&gt;Kuwait/epidemiology&lt;/keyword&gt;&lt;keyword&gt;Male&lt;/keyword&gt;&lt;keyword&gt;Overweight/*epidemiology&lt;/keyword&gt;&lt;keyword&gt;Pediatric Obesity/*epidemiology&lt;/keyword&gt;&lt;keyword&gt;Prevalence&lt;/keyword&gt;&lt;keyword&gt;Students&lt;/keyword&gt;&lt;keyword&gt;*Arabs&lt;/keyword&gt;&lt;keyword&gt;*children&lt;/keyword&gt;&lt;keyword&gt;*obesity&lt;/keyword&gt;&lt;keyword&gt;*prevalence&lt;/keyword&gt;&lt;/keywords&gt;&lt;dates&gt;&lt;year&gt;2016&lt;/year&gt;&lt;pub-dates&gt;&lt;date&gt;Dec&lt;/date&gt;&lt;/pub-dates&gt;&lt;/dates&gt;&lt;isbn&gt;2047-6302&lt;/isbn&gt;&lt;accession-num&gt;26663908&lt;/accession-num&gt;&lt;urls&gt;&lt;/urls&gt;&lt;electronic-resource-num&gt;10.1111/ijpo.12090&lt;/electronic-resource-num&gt;&lt;remote-database-provider&gt;NLM&lt;/remote-database-provider&gt;&lt;language&gt;eng&lt;/language&gt;&lt;/record&gt;&lt;/Cite&gt;&lt;/EndNote&gt;</w:instrText>
      </w:r>
      <w:r w:rsidR="00AE5981" w:rsidRPr="00E97250">
        <w:rPr>
          <w:rFonts w:ascii="Arial" w:hAnsi="Arial" w:cs="Arial"/>
        </w:rPr>
        <w:fldChar w:fldCharType="separate"/>
      </w:r>
      <w:r w:rsidR="00E77844">
        <w:rPr>
          <w:rFonts w:ascii="Arial" w:hAnsi="Arial" w:cs="Arial"/>
          <w:noProof/>
        </w:rPr>
        <w:t>(46)</w:t>
      </w:r>
      <w:r w:rsidR="00AE5981" w:rsidRPr="00E97250">
        <w:rPr>
          <w:rFonts w:ascii="Arial" w:hAnsi="Arial" w:cs="Arial"/>
        </w:rPr>
        <w:fldChar w:fldCharType="end"/>
      </w:r>
      <w:r w:rsidR="009877D3">
        <w:rPr>
          <w:rFonts w:ascii="Arial" w:hAnsi="Arial" w:cs="Arial"/>
        </w:rPr>
        <w:t>.</w:t>
      </w:r>
      <w:r w:rsidR="00AE5981" w:rsidRPr="00E97250">
        <w:rPr>
          <w:rFonts w:ascii="Arial" w:hAnsi="Arial" w:cs="Arial"/>
        </w:rPr>
        <w:t xml:space="preserve"> Indeed</w:t>
      </w:r>
      <w:r w:rsidR="005510AA" w:rsidRPr="00E97250">
        <w:rPr>
          <w:rFonts w:ascii="Arial" w:hAnsi="Arial" w:cs="Arial"/>
        </w:rPr>
        <w:t>,</w:t>
      </w:r>
      <w:r w:rsidR="00AE5981" w:rsidRPr="00E97250">
        <w:rPr>
          <w:rFonts w:ascii="Arial" w:hAnsi="Arial" w:cs="Arial"/>
        </w:rPr>
        <w:t xml:space="preserve"> in the UAE, among children aged 11 to 14 years, the prevalence of obesity was reported as 24.3% and </w:t>
      </w:r>
      <w:r w:rsidR="0038659C" w:rsidRPr="00E97250">
        <w:rPr>
          <w:rFonts w:ascii="Arial" w:hAnsi="Arial" w:cs="Arial"/>
        </w:rPr>
        <w:t>extreme</w:t>
      </w:r>
      <w:r w:rsidR="00AE5981" w:rsidRPr="00E97250">
        <w:rPr>
          <w:rFonts w:ascii="Arial" w:hAnsi="Arial" w:cs="Arial"/>
        </w:rPr>
        <w:t xml:space="preserve"> obesity </w:t>
      </w:r>
      <w:r w:rsidR="0038659C" w:rsidRPr="00E97250">
        <w:rPr>
          <w:rFonts w:ascii="Arial" w:hAnsi="Arial" w:cs="Arial"/>
        </w:rPr>
        <w:t>(BMI ≥99</w:t>
      </w:r>
      <w:r w:rsidR="0038659C" w:rsidRPr="00E97250">
        <w:rPr>
          <w:rFonts w:ascii="Arial" w:hAnsi="Arial" w:cs="Arial"/>
          <w:vertAlign w:val="superscript"/>
        </w:rPr>
        <w:t>th</w:t>
      </w:r>
      <w:r w:rsidR="0038659C" w:rsidRPr="00E97250">
        <w:rPr>
          <w:rFonts w:ascii="Arial" w:hAnsi="Arial" w:cs="Arial"/>
        </w:rPr>
        <w:t xml:space="preserve"> percentile) </w:t>
      </w:r>
      <w:r w:rsidR="00AE5981" w:rsidRPr="00E97250">
        <w:rPr>
          <w:rFonts w:ascii="Arial" w:hAnsi="Arial" w:cs="Arial"/>
        </w:rPr>
        <w:t xml:space="preserve">as 5.7%; the rate of </w:t>
      </w:r>
      <w:r w:rsidR="0038659C" w:rsidRPr="00E97250">
        <w:rPr>
          <w:rFonts w:ascii="Arial" w:hAnsi="Arial" w:cs="Arial"/>
        </w:rPr>
        <w:t xml:space="preserve">extreme </w:t>
      </w:r>
      <w:r w:rsidR="00AE5981" w:rsidRPr="00E97250">
        <w:rPr>
          <w:rFonts w:ascii="Arial" w:hAnsi="Arial" w:cs="Arial"/>
        </w:rPr>
        <w:t>obesity was 9.6-fold higher in boys than girls</w:t>
      </w:r>
      <w:r w:rsidR="009877D3">
        <w:rPr>
          <w:rFonts w:ascii="Arial" w:hAnsi="Arial" w:cs="Arial"/>
        </w:rPr>
        <w:t xml:space="preserve"> </w:t>
      </w:r>
      <w:r w:rsidR="0038659C" w:rsidRPr="00E97250">
        <w:rPr>
          <w:rFonts w:ascii="Arial" w:hAnsi="Arial" w:cs="Arial"/>
        </w:rPr>
        <w:fldChar w:fldCharType="begin"/>
      </w:r>
      <w:r w:rsidR="00E77844">
        <w:rPr>
          <w:rFonts w:ascii="Arial" w:hAnsi="Arial" w:cs="Arial"/>
        </w:rPr>
        <w:instrText xml:space="preserve"> ADDIN EN.CITE &lt;EndNote&gt;&lt;Cite&gt;&lt;Author&gt;AlBlooshi&lt;/Author&gt;&lt;Year&gt;2016&lt;/Year&gt;&lt;RecNum&gt;290&lt;/RecNum&gt;&lt;DisplayText&gt;(47)&lt;/DisplayText&gt;&lt;record&gt;&lt;rec-number&gt;290&lt;/rec-number&gt;&lt;foreign-keys&gt;&lt;key app="EN" db-id="rxdwxewwavd9vzepfetv9ex1s29rsatzdxt2" timestamp="1696518446"&gt;290&lt;/key&gt;&lt;/foreign-keys&gt;&lt;ref-type name="Journal Article"&gt;17&lt;/ref-type&gt;&lt;contributors&gt;&lt;authors&gt;&lt;author&gt;AlBlooshi, A.&lt;/author&gt;&lt;author&gt;Shaban, S.&lt;/author&gt;&lt;author&gt;AlTunaiji, M.&lt;/author&gt;&lt;author&gt;Fares, N.&lt;/author&gt;&lt;author&gt;AlShehhi, L.&lt;/author&gt;&lt;author&gt;AlShehhi, H.&lt;/author&gt;&lt;author&gt;AlMazrouei, A.&lt;/author&gt;&lt;author&gt;Souid, A. K.&lt;/author&gt;&lt;/authors&gt;&lt;/contributors&gt;&lt;auth-address&gt;Department of Pediatrics United Arab Emirates University Al-Ain UAE.&amp;#xD;Department of Medical Education United Arab Emirates University Al-Ain UAE.&amp;#xD;School Health Clinic Ministry of Health Ras Al-Khaimah UAE.&lt;/auth-address&gt;&lt;titles&gt;&lt;title&gt;Increasing obesity rates in school children in United Arab Emirates&lt;/title&gt;&lt;secondary-title&gt;Obes Sci Pract&lt;/secondary-title&gt;&lt;alt-title&gt;Obesity science &amp;amp; practice&lt;/alt-title&gt;&lt;/titles&gt;&lt;periodical&gt;&lt;full-title&gt;Obes Sci Pract&lt;/full-title&gt;&lt;abbr-1&gt;Obesity science &amp;amp; practice&lt;/abbr-1&gt;&lt;/periodical&gt;&lt;alt-periodical&gt;&lt;full-title&gt;Obes Sci Pract&lt;/full-title&gt;&lt;abbr-1&gt;Obesity science &amp;amp; practice&lt;/abbr-1&gt;&lt;/alt-periodical&gt;&lt;pages&gt;196-202&lt;/pages&gt;&lt;volume&gt;2&lt;/volume&gt;&lt;number&gt;2&lt;/number&gt;&lt;edition&gt;2016/11/08&lt;/edition&gt;&lt;keywords&gt;&lt;keyword&gt;Adolescents&lt;/keyword&gt;&lt;keyword&gt;extreme obesity&lt;/keyword&gt;&lt;keyword&gt;obesity&lt;/keyword&gt;&lt;keyword&gt;overweight&lt;/keyword&gt;&lt;keyword&gt;school children&lt;/keyword&gt;&lt;/keywords&gt;&lt;dates&gt;&lt;year&gt;2016&lt;/year&gt;&lt;pub-dates&gt;&lt;date&gt;Jun&lt;/date&gt;&lt;/pub-dates&gt;&lt;/dates&gt;&lt;isbn&gt;2055-2238 (Print)&amp;#xD;2055-2238&lt;/isbn&gt;&lt;accession-num&gt;27818779&lt;/accession-num&gt;&lt;urls&gt;&lt;/urls&gt;&lt;custom2&gt;PMC5074293&lt;/custom2&gt;&lt;electronic-resource-num&gt;10.1002/osp4.37&lt;/electronic-resource-num&gt;&lt;remote-database-provider&gt;NLM&lt;/remote-database-provider&gt;&lt;language&gt;eng&lt;/language&gt;&lt;/record&gt;&lt;/Cite&gt;&lt;/EndNote&gt;</w:instrText>
      </w:r>
      <w:r w:rsidR="0038659C" w:rsidRPr="00E97250">
        <w:rPr>
          <w:rFonts w:ascii="Arial" w:hAnsi="Arial" w:cs="Arial"/>
        </w:rPr>
        <w:fldChar w:fldCharType="separate"/>
      </w:r>
      <w:r w:rsidR="00E77844">
        <w:rPr>
          <w:rFonts w:ascii="Arial" w:hAnsi="Arial" w:cs="Arial"/>
          <w:noProof/>
        </w:rPr>
        <w:t>(47)</w:t>
      </w:r>
      <w:r w:rsidR="0038659C" w:rsidRPr="00E97250">
        <w:rPr>
          <w:rFonts w:ascii="Arial" w:hAnsi="Arial" w:cs="Arial"/>
        </w:rPr>
        <w:fldChar w:fldCharType="end"/>
      </w:r>
      <w:r w:rsidR="009877D3">
        <w:rPr>
          <w:rFonts w:ascii="Arial" w:hAnsi="Arial" w:cs="Arial"/>
        </w:rPr>
        <w:t>.</w:t>
      </w:r>
      <w:r w:rsidR="00AE5981" w:rsidRPr="00E97250">
        <w:rPr>
          <w:rFonts w:ascii="Arial" w:hAnsi="Arial" w:cs="Arial"/>
        </w:rPr>
        <w:t xml:space="preserve"> In Kuwait, 41.4% of boys were classified as obese</w:t>
      </w:r>
      <w:r w:rsidR="005510AA" w:rsidRPr="00E97250">
        <w:rPr>
          <w:rFonts w:ascii="Arial" w:hAnsi="Arial" w:cs="Arial"/>
        </w:rPr>
        <w:t>,</w:t>
      </w:r>
      <w:r w:rsidR="00AE5981" w:rsidRPr="00E97250">
        <w:rPr>
          <w:rFonts w:ascii="Arial" w:hAnsi="Arial" w:cs="Arial"/>
        </w:rPr>
        <w:t xml:space="preserve"> compared to 28.9% of girls of the same age</w:t>
      </w:r>
      <w:r w:rsidR="009877D3">
        <w:rPr>
          <w:rFonts w:ascii="Arial" w:hAnsi="Arial" w:cs="Arial"/>
        </w:rPr>
        <w:t xml:space="preserve"> </w:t>
      </w:r>
      <w:r w:rsidR="00AE5981" w:rsidRPr="00E97250">
        <w:rPr>
          <w:rFonts w:ascii="Arial" w:hAnsi="Arial" w:cs="Arial"/>
        </w:rPr>
        <w:fldChar w:fldCharType="begin"/>
      </w:r>
      <w:r w:rsidR="00E77844">
        <w:rPr>
          <w:rFonts w:ascii="Arial" w:hAnsi="Arial" w:cs="Arial"/>
        </w:rPr>
        <w:instrText xml:space="preserve"> ADDIN EN.CITE &lt;EndNote&gt;&lt;Cite&gt;&lt;Author&gt;Elkum&lt;/Author&gt;&lt;Year&gt;2016&lt;/Year&gt;&lt;RecNum&gt;49&lt;/RecNum&gt;&lt;DisplayText&gt;(46)&lt;/DisplayText&gt;&lt;record&gt;&lt;rec-number&gt;49&lt;/rec-number&gt;&lt;foreign-keys&gt;&lt;key app="EN" db-id="s9t9trtteta0d7ezf59xs2wpwf9fp2f2faw2" timestamp="1636275287"&gt;49&lt;/key&gt;&lt;/foreign-keys&gt;&lt;ref-type name="Journal Article"&gt;17&lt;/ref-type&gt;&lt;contributors&gt;&lt;authors&gt;&lt;author&gt;Elkum, N.&lt;/author&gt;&lt;author&gt;Al-Arouj, M.&lt;/author&gt;&lt;author&gt;Sharifi, M.&lt;/author&gt;&lt;author&gt;Shaltout, A.&lt;/author&gt;&lt;author&gt;Bennakhi, A.&lt;/author&gt;&lt;/authors&gt;&lt;/contributors&gt;&lt;auth-address&gt;Sidra Medical and Research Centre, Doha, Qatar.&amp;#xD;Dasman Diabetes Institute, Kuwait City, Kuwait.&amp;#xD;University of Toronto, Toronto, Canada.&lt;/auth-address&gt;&lt;titles&gt;&lt;title&gt;Prevalence of childhood obesity in the state of Kuwait&lt;/title&gt;&lt;secondary-title&gt;Pediatr Obes&lt;/secondary-title&gt;&lt;alt-title&gt;Pediatric obesity&lt;/alt-title&gt;&lt;/titles&gt;&lt;periodical&gt;&lt;full-title&gt;Pediatr Obes&lt;/full-title&gt;&lt;/periodical&gt;&lt;pages&gt;e30-e34&lt;/pages&gt;&lt;volume&gt;11&lt;/volume&gt;&lt;number&gt;6&lt;/number&gt;&lt;edition&gt;2015/12/15&lt;/edition&gt;&lt;keywords&gt;&lt;keyword&gt;Adolescent&lt;/keyword&gt;&lt;keyword&gt;Anthropometry&lt;/keyword&gt;&lt;keyword&gt;Child&lt;/keyword&gt;&lt;keyword&gt;Cross-Sectional Studies&lt;/keyword&gt;&lt;keyword&gt;Female&lt;/keyword&gt;&lt;keyword&gt;Humans&lt;/keyword&gt;&lt;keyword&gt;Kuwait/epidemiology&lt;/keyword&gt;&lt;keyword&gt;Male&lt;/keyword&gt;&lt;keyword&gt;Overweight/*epidemiology&lt;/keyword&gt;&lt;keyword&gt;Pediatric Obesity/*epidemiology&lt;/keyword&gt;&lt;keyword&gt;Prevalence&lt;/keyword&gt;&lt;keyword&gt;Students&lt;/keyword&gt;&lt;keyword&gt;*Arabs&lt;/keyword&gt;&lt;keyword&gt;*children&lt;/keyword&gt;&lt;keyword&gt;*obesity&lt;/keyword&gt;&lt;keyword&gt;*prevalence&lt;/keyword&gt;&lt;/keywords&gt;&lt;dates&gt;&lt;year&gt;2016&lt;/year&gt;&lt;pub-dates&gt;&lt;date&gt;Dec&lt;/date&gt;&lt;/pub-dates&gt;&lt;/dates&gt;&lt;isbn&gt;2047-6302&lt;/isbn&gt;&lt;accession-num&gt;26663908&lt;/accession-num&gt;&lt;urls&gt;&lt;/urls&gt;&lt;electronic-resource-num&gt;10.1111/ijpo.12090&lt;/electronic-resource-num&gt;&lt;remote-database-provider&gt;NLM&lt;/remote-database-provider&gt;&lt;language&gt;eng&lt;/language&gt;&lt;/record&gt;&lt;/Cite&gt;&lt;/EndNote&gt;</w:instrText>
      </w:r>
      <w:r w:rsidR="00AE5981" w:rsidRPr="00E97250">
        <w:rPr>
          <w:rFonts w:ascii="Arial" w:hAnsi="Arial" w:cs="Arial"/>
        </w:rPr>
        <w:fldChar w:fldCharType="separate"/>
      </w:r>
      <w:r w:rsidR="00E77844">
        <w:rPr>
          <w:rFonts w:ascii="Arial" w:hAnsi="Arial" w:cs="Arial"/>
          <w:noProof/>
        </w:rPr>
        <w:t>(46)</w:t>
      </w:r>
      <w:r w:rsidR="00AE5981" w:rsidRPr="00E97250">
        <w:rPr>
          <w:rFonts w:ascii="Arial" w:hAnsi="Arial" w:cs="Arial"/>
        </w:rPr>
        <w:fldChar w:fldCharType="end"/>
      </w:r>
      <w:r w:rsidR="009877D3">
        <w:rPr>
          <w:rFonts w:ascii="Arial" w:hAnsi="Arial" w:cs="Arial"/>
        </w:rPr>
        <w:t>.</w:t>
      </w:r>
    </w:p>
    <w:p w14:paraId="25E8A3CF" w14:textId="77777777" w:rsidR="001523E7" w:rsidRDefault="001523E7" w:rsidP="00E97250">
      <w:pPr>
        <w:spacing w:after="0" w:line="276" w:lineRule="auto"/>
        <w:rPr>
          <w:rFonts w:ascii="Arial" w:eastAsia="Times New Roman" w:hAnsi="Arial" w:cs="Arial"/>
          <w:b/>
          <w:bCs/>
          <w:color w:val="0070C0"/>
          <w:lang w:val="en"/>
        </w:rPr>
      </w:pPr>
    </w:p>
    <w:p w14:paraId="1CBE5ED4" w14:textId="77777777" w:rsidR="001523E7" w:rsidRDefault="00D52873" w:rsidP="00E97250">
      <w:pPr>
        <w:spacing w:after="0" w:line="276" w:lineRule="auto"/>
        <w:rPr>
          <w:rFonts w:ascii="Arial" w:hAnsi="Arial" w:cs="Arial"/>
          <w:color w:val="252525"/>
          <w:lang w:val="en-GB"/>
        </w:rPr>
      </w:pPr>
      <w:r w:rsidRPr="00E97250">
        <w:rPr>
          <w:rFonts w:ascii="Arial" w:eastAsia="Times New Roman" w:hAnsi="Arial" w:cs="Arial"/>
          <w:b/>
          <w:bCs/>
          <w:color w:val="0070C0"/>
          <w:lang w:val="en"/>
        </w:rPr>
        <w:t>DIAGNOSIS</w:t>
      </w:r>
      <w:r w:rsidRPr="00E97250">
        <w:rPr>
          <w:rFonts w:ascii="Arial" w:eastAsia="Times New Roman" w:hAnsi="Arial" w:cs="Arial"/>
          <w:b/>
          <w:bCs/>
          <w:color w:val="0070C0"/>
          <w:lang w:val="en"/>
        </w:rPr>
        <w:br/>
      </w:r>
    </w:p>
    <w:p w14:paraId="285BA98C" w14:textId="68E10D0B" w:rsidR="00C378BC" w:rsidRPr="00E97250" w:rsidRDefault="00CA187F" w:rsidP="00E97250">
      <w:pPr>
        <w:spacing w:after="0" w:line="276" w:lineRule="auto"/>
        <w:rPr>
          <w:rStyle w:val="jlqj4b"/>
          <w:rFonts w:ascii="Arial" w:hAnsi="Arial" w:cs="Arial"/>
          <w:b/>
          <w:bCs/>
          <w:color w:val="00B050"/>
          <w:lang w:val="en"/>
        </w:rPr>
      </w:pPr>
      <w:r w:rsidRPr="00E97250">
        <w:rPr>
          <w:rFonts w:ascii="Arial" w:hAnsi="Arial" w:cs="Arial"/>
          <w:color w:val="252525"/>
          <w:lang w:val="en-GB"/>
        </w:rPr>
        <w:t>Early diagnosis of T2D is likely to bring several benefits, enabling prompt multifactorial treatment and management of cardiovascular risk factors</w:t>
      </w:r>
      <w:r w:rsidRPr="00E97250">
        <w:rPr>
          <w:rFonts w:ascii="Arial" w:eastAsia="Times New Roman" w:hAnsi="Arial" w:cs="Arial"/>
          <w:lang w:bidi="he-IL"/>
        </w:rPr>
        <w:t>.</w:t>
      </w:r>
      <w:r w:rsidRPr="00E97250">
        <w:rPr>
          <w:rFonts w:ascii="Arial" w:hAnsi="Arial" w:cs="Arial"/>
          <w:color w:val="252525"/>
          <w:vertAlign w:val="superscript"/>
        </w:rPr>
        <w:t xml:space="preserve"> </w:t>
      </w:r>
      <w:r w:rsidR="004D3E0E" w:rsidRPr="00E97250">
        <w:rPr>
          <w:rFonts w:ascii="Arial" w:hAnsi="Arial" w:cs="Arial"/>
          <w:color w:val="252525"/>
          <w:lang w:val="en-GB"/>
        </w:rPr>
        <w:t>Considering the increasing prevalence of T</w:t>
      </w:r>
      <w:r w:rsidR="004D3E0E" w:rsidRPr="00E97250">
        <w:rPr>
          <w:rFonts w:ascii="Arial" w:hAnsi="Arial" w:cs="Arial"/>
          <w:color w:val="252525"/>
          <w:rtl/>
          <w:lang w:val="en-GB" w:bidi="he-IL"/>
        </w:rPr>
        <w:t>2</w:t>
      </w:r>
      <w:r w:rsidR="004D3E0E" w:rsidRPr="00E97250">
        <w:rPr>
          <w:rFonts w:ascii="Arial" w:hAnsi="Arial" w:cs="Arial"/>
          <w:color w:val="252525"/>
          <w:lang w:val="en-GB"/>
        </w:rPr>
        <w:t xml:space="preserve">D among children and adolescents, clinical symptoms have become </w:t>
      </w:r>
      <w:r w:rsidRPr="00E97250">
        <w:rPr>
          <w:rFonts w:ascii="Arial" w:hAnsi="Arial" w:cs="Arial"/>
          <w:color w:val="252525"/>
          <w:lang w:val="en-GB"/>
        </w:rPr>
        <w:t>less distinct</w:t>
      </w:r>
      <w:r w:rsidR="005510AA" w:rsidRPr="00E97250">
        <w:rPr>
          <w:rFonts w:ascii="Arial" w:hAnsi="Arial" w:cs="Arial"/>
          <w:color w:val="252525"/>
          <w:lang w:val="en-GB"/>
        </w:rPr>
        <w:t>,</w:t>
      </w:r>
      <w:r w:rsidR="004D3E0E" w:rsidRPr="00E97250">
        <w:rPr>
          <w:rFonts w:ascii="Arial" w:hAnsi="Arial" w:cs="Arial"/>
          <w:color w:val="252525"/>
          <w:lang w:val="en-GB"/>
        </w:rPr>
        <w:t xml:space="preserve"> and age, sex, and weight are </w:t>
      </w:r>
      <w:r w:rsidRPr="00E97250">
        <w:rPr>
          <w:rFonts w:ascii="Arial" w:hAnsi="Arial" w:cs="Arial"/>
          <w:color w:val="252525"/>
          <w:lang w:val="en-GB"/>
        </w:rPr>
        <w:t>no longer</w:t>
      </w:r>
      <w:r w:rsidR="004D3E0E" w:rsidRPr="00E97250">
        <w:rPr>
          <w:rFonts w:ascii="Arial" w:hAnsi="Arial" w:cs="Arial"/>
          <w:color w:val="252525"/>
          <w:lang w:val="en-GB"/>
        </w:rPr>
        <w:t xml:space="preserve"> definitive criteria for </w:t>
      </w:r>
      <w:r w:rsidRPr="00E97250">
        <w:rPr>
          <w:rFonts w:ascii="Arial" w:hAnsi="Arial" w:cs="Arial"/>
          <w:color w:val="252525"/>
          <w:lang w:val="en-GB"/>
        </w:rPr>
        <w:t xml:space="preserve">a </w:t>
      </w:r>
      <w:r w:rsidR="004D3E0E" w:rsidRPr="00E97250">
        <w:rPr>
          <w:rFonts w:ascii="Arial" w:hAnsi="Arial" w:cs="Arial"/>
          <w:color w:val="252525"/>
          <w:lang w:val="en-GB"/>
        </w:rPr>
        <w:t xml:space="preserve">clear diagnosis. </w:t>
      </w:r>
      <w:r w:rsidR="007B44F9" w:rsidRPr="00E97250">
        <w:rPr>
          <w:rFonts w:ascii="Arial" w:hAnsi="Arial" w:cs="Arial"/>
          <w:color w:val="252525"/>
          <w:lang w:val="en-GB"/>
        </w:rPr>
        <w:t xml:space="preserve">Therefore, the most important diagnostic feature </w:t>
      </w:r>
      <w:r w:rsidR="004D3E0E" w:rsidRPr="00E97250">
        <w:rPr>
          <w:rFonts w:ascii="Arial" w:hAnsi="Arial" w:cs="Arial"/>
          <w:color w:val="252525"/>
          <w:lang w:val="en-GB"/>
        </w:rPr>
        <w:t xml:space="preserve">is the presence or absence of </w:t>
      </w:r>
      <w:r w:rsidR="007B44F9" w:rsidRPr="00E97250">
        <w:rPr>
          <w:rFonts w:ascii="Arial" w:hAnsi="Arial" w:cs="Arial"/>
          <w:color w:val="252525"/>
          <w:lang w:val="en-GB"/>
        </w:rPr>
        <w:t>pancreatic auto</w:t>
      </w:r>
      <w:r w:rsidR="004D3E0E" w:rsidRPr="00E97250">
        <w:rPr>
          <w:rFonts w:ascii="Arial" w:hAnsi="Arial" w:cs="Arial"/>
          <w:color w:val="252525"/>
          <w:lang w:val="en-GB"/>
        </w:rPr>
        <w:t xml:space="preserve">antibodies </w:t>
      </w:r>
      <w:r w:rsidRPr="00E97250">
        <w:rPr>
          <w:rFonts w:ascii="Arial" w:hAnsi="Arial" w:cs="Arial"/>
          <w:color w:val="252525"/>
          <w:lang w:val="en-GB"/>
        </w:rPr>
        <w:t xml:space="preserve">in any child diagnosed with </w:t>
      </w:r>
      <w:proofErr w:type="spellStart"/>
      <w:r w:rsidRPr="00E97250">
        <w:rPr>
          <w:rFonts w:ascii="Arial" w:hAnsi="Arial" w:cs="Arial"/>
          <w:color w:val="252525"/>
          <w:lang w:val="en-GB"/>
        </w:rPr>
        <w:t>hyperglycemia</w:t>
      </w:r>
      <w:proofErr w:type="spellEnd"/>
      <w:r w:rsidR="007B44F9" w:rsidRPr="00E97250">
        <w:rPr>
          <w:rFonts w:ascii="Arial" w:hAnsi="Arial" w:cs="Arial"/>
          <w:color w:val="252525"/>
          <w:lang w:val="en-GB"/>
        </w:rPr>
        <w:t>; p</w:t>
      </w:r>
      <w:r w:rsidRPr="00E97250">
        <w:rPr>
          <w:rFonts w:ascii="Arial" w:hAnsi="Arial" w:cs="Arial"/>
          <w:color w:val="252525"/>
          <w:lang w:val="en-GB"/>
        </w:rPr>
        <w:t xml:space="preserve">ositive antibodies indicate T1D </w:t>
      </w:r>
      <w:r w:rsidR="004D3E0E" w:rsidRPr="00E97250">
        <w:rPr>
          <w:rFonts w:ascii="Arial" w:hAnsi="Arial" w:cs="Arial"/>
          <w:color w:val="252525"/>
          <w:lang w:val="en-GB"/>
        </w:rPr>
        <w:t xml:space="preserve">even if the child </w:t>
      </w:r>
      <w:r w:rsidR="003667F6" w:rsidRPr="00E97250">
        <w:rPr>
          <w:rFonts w:ascii="Arial" w:hAnsi="Arial" w:cs="Arial"/>
          <w:color w:val="252525"/>
          <w:lang w:val="en-GB"/>
        </w:rPr>
        <w:t>i</w:t>
      </w:r>
      <w:r w:rsidR="007B44F9" w:rsidRPr="00E97250">
        <w:rPr>
          <w:rFonts w:ascii="Arial" w:hAnsi="Arial" w:cs="Arial"/>
          <w:color w:val="252525"/>
          <w:lang w:val="en-GB"/>
        </w:rPr>
        <w:t xml:space="preserve">s </w:t>
      </w:r>
      <w:r w:rsidR="004D3E0E" w:rsidRPr="00E97250">
        <w:rPr>
          <w:rFonts w:ascii="Arial" w:hAnsi="Arial" w:cs="Arial"/>
          <w:color w:val="252525"/>
          <w:lang w:val="en-GB"/>
        </w:rPr>
        <w:t xml:space="preserve">overweight or has a family history of </w:t>
      </w:r>
      <w:r w:rsidRPr="00E97250">
        <w:rPr>
          <w:rFonts w:ascii="Arial" w:hAnsi="Arial" w:cs="Arial"/>
          <w:color w:val="252525"/>
          <w:lang w:val="en-GB"/>
        </w:rPr>
        <w:t>T2D</w:t>
      </w:r>
      <w:r w:rsidR="004D3E0E" w:rsidRPr="00E97250">
        <w:rPr>
          <w:rFonts w:ascii="Arial" w:hAnsi="Arial" w:cs="Arial"/>
          <w:color w:val="252525"/>
          <w:lang w:val="en-GB"/>
        </w:rPr>
        <w:t xml:space="preserve">. If the antibodies </w:t>
      </w:r>
      <w:r w:rsidR="007B44F9" w:rsidRPr="00E97250">
        <w:rPr>
          <w:rFonts w:ascii="Arial" w:hAnsi="Arial" w:cs="Arial"/>
          <w:color w:val="252525"/>
          <w:lang w:val="en-GB"/>
        </w:rPr>
        <w:t xml:space="preserve">are negative, </w:t>
      </w:r>
      <w:r w:rsidR="003667F6" w:rsidRPr="00E97250">
        <w:rPr>
          <w:rFonts w:ascii="Arial" w:hAnsi="Arial" w:cs="Arial"/>
          <w:color w:val="252525"/>
          <w:lang w:val="en-GB"/>
        </w:rPr>
        <w:t xml:space="preserve">a </w:t>
      </w:r>
      <w:r w:rsidR="004D3E0E" w:rsidRPr="00E97250">
        <w:rPr>
          <w:rFonts w:ascii="Arial" w:hAnsi="Arial" w:cs="Arial"/>
          <w:color w:val="252525"/>
          <w:lang w:val="en-GB"/>
        </w:rPr>
        <w:t xml:space="preserve">genetic test for </w:t>
      </w:r>
      <w:r w:rsidR="007B44F9" w:rsidRPr="00E97250">
        <w:rPr>
          <w:rFonts w:ascii="Arial" w:hAnsi="Arial" w:cs="Arial"/>
          <w:color w:val="252525"/>
          <w:lang w:val="en-GB"/>
        </w:rPr>
        <w:t xml:space="preserve">monogenic diabetes </w:t>
      </w:r>
      <w:r w:rsidR="004D3E0E" w:rsidRPr="00E97250">
        <w:rPr>
          <w:rFonts w:ascii="Arial" w:hAnsi="Arial" w:cs="Arial"/>
          <w:color w:val="252525"/>
          <w:lang w:val="en-GB"/>
        </w:rPr>
        <w:t>(</w:t>
      </w:r>
      <w:r w:rsidR="007B44F9" w:rsidRPr="00E97250">
        <w:rPr>
          <w:rFonts w:ascii="Arial" w:hAnsi="Arial" w:cs="Arial"/>
          <w:color w:val="252525"/>
          <w:lang w:val="en-GB"/>
        </w:rPr>
        <w:t xml:space="preserve">previously referred to as </w:t>
      </w:r>
      <w:r w:rsidR="004D3E0E" w:rsidRPr="00E97250">
        <w:rPr>
          <w:rFonts w:ascii="Arial" w:hAnsi="Arial" w:cs="Arial"/>
          <w:color w:val="252525"/>
          <w:lang w:val="en-GB"/>
        </w:rPr>
        <w:t>Maturity-Onset Diabetes of the Young</w:t>
      </w:r>
      <w:r w:rsidR="003667F6" w:rsidRPr="00E97250">
        <w:rPr>
          <w:rFonts w:ascii="Arial" w:hAnsi="Arial" w:cs="Arial"/>
          <w:color w:val="252525"/>
          <w:lang w:val="en-GB"/>
        </w:rPr>
        <w:t xml:space="preserve"> (MODY</w:t>
      </w:r>
      <w:r w:rsidR="004D3E0E" w:rsidRPr="00E97250">
        <w:rPr>
          <w:rFonts w:ascii="Arial" w:hAnsi="Arial" w:cs="Arial"/>
          <w:color w:val="252525"/>
          <w:lang w:val="en-GB"/>
        </w:rPr>
        <w:t>)</w:t>
      </w:r>
      <w:r w:rsidR="007B44F9" w:rsidRPr="00E97250">
        <w:rPr>
          <w:rFonts w:ascii="Arial" w:hAnsi="Arial" w:cs="Arial"/>
          <w:color w:val="252525"/>
          <w:lang w:val="en-GB"/>
        </w:rPr>
        <w:t xml:space="preserve"> should be considered if available</w:t>
      </w:r>
      <w:r w:rsidR="004D3E0E" w:rsidRPr="00E97250">
        <w:rPr>
          <w:rFonts w:ascii="Arial" w:hAnsi="Arial" w:cs="Arial"/>
          <w:color w:val="252525"/>
          <w:lang w:val="en-GB"/>
        </w:rPr>
        <w:t>.</w:t>
      </w:r>
      <w:r w:rsidR="006820DF" w:rsidRPr="00E97250">
        <w:rPr>
          <w:rFonts w:ascii="Arial" w:hAnsi="Arial" w:cs="Arial"/>
          <w:color w:val="252525"/>
          <w:lang w:val="en-GB"/>
        </w:rPr>
        <w:br/>
      </w:r>
    </w:p>
    <w:p w14:paraId="5242E176" w14:textId="77777777" w:rsidR="001523E7" w:rsidRDefault="003D2942" w:rsidP="00E97250">
      <w:pPr>
        <w:spacing w:after="0" w:line="276" w:lineRule="auto"/>
        <w:rPr>
          <w:rFonts w:ascii="Arial" w:eastAsia="Calibri" w:hAnsi="Arial" w:cs="Arial"/>
        </w:rPr>
      </w:pPr>
      <w:r w:rsidRPr="00E97250">
        <w:rPr>
          <w:rFonts w:ascii="Arial" w:hAnsi="Arial" w:cs="Arial"/>
          <w:b/>
          <w:color w:val="0070C0"/>
        </w:rPr>
        <w:t>TR</w:t>
      </w:r>
      <w:r w:rsidR="00E6114B" w:rsidRPr="00E97250">
        <w:rPr>
          <w:rFonts w:ascii="Arial" w:hAnsi="Arial" w:cs="Arial"/>
          <w:b/>
          <w:color w:val="0070C0"/>
        </w:rPr>
        <w:t>EA</w:t>
      </w:r>
      <w:r w:rsidRPr="00E97250">
        <w:rPr>
          <w:rFonts w:ascii="Arial" w:hAnsi="Arial" w:cs="Arial"/>
          <w:b/>
          <w:color w:val="0070C0"/>
        </w:rPr>
        <w:t>TMENT</w:t>
      </w:r>
      <w:r w:rsidR="000957E8" w:rsidRPr="00E97250">
        <w:rPr>
          <w:rFonts w:ascii="Arial" w:hAnsi="Arial" w:cs="Arial"/>
          <w:b/>
          <w:color w:val="0070C0"/>
        </w:rPr>
        <w:br/>
      </w:r>
    </w:p>
    <w:p w14:paraId="5388607F" w14:textId="194F54AF" w:rsidR="003D268D" w:rsidRPr="00E97250" w:rsidRDefault="003D268D" w:rsidP="00E97250">
      <w:pPr>
        <w:spacing w:after="0" w:line="276" w:lineRule="auto"/>
        <w:rPr>
          <w:rFonts w:ascii="Arial" w:hAnsi="Arial" w:cs="Arial"/>
          <w:b/>
          <w:color w:val="0070C0"/>
        </w:rPr>
      </w:pPr>
      <w:r w:rsidRPr="00E97250">
        <w:rPr>
          <w:rFonts w:ascii="Arial" w:eastAsia="Calibri" w:hAnsi="Arial" w:cs="Arial"/>
        </w:rPr>
        <w:t>I</w:t>
      </w:r>
      <w:r w:rsidR="007A6C36" w:rsidRPr="00E97250">
        <w:rPr>
          <w:rFonts w:ascii="Arial" w:eastAsia="Calibri" w:hAnsi="Arial" w:cs="Arial"/>
        </w:rPr>
        <w:t xml:space="preserve">nitial treatment for </w:t>
      </w:r>
      <w:r w:rsidR="00CA187F" w:rsidRPr="00E97250">
        <w:rPr>
          <w:rFonts w:ascii="Arial" w:eastAsia="Calibri" w:hAnsi="Arial" w:cs="Arial"/>
        </w:rPr>
        <w:t>T2D</w:t>
      </w:r>
      <w:r w:rsidR="007A6C36" w:rsidRPr="00E97250">
        <w:rPr>
          <w:rFonts w:ascii="Arial" w:eastAsia="Calibri" w:hAnsi="Arial" w:cs="Arial"/>
        </w:rPr>
        <w:t xml:space="preserve"> </w:t>
      </w:r>
      <w:r w:rsidRPr="00E97250">
        <w:rPr>
          <w:rFonts w:ascii="Arial" w:eastAsia="Calibri" w:hAnsi="Arial" w:cs="Arial"/>
        </w:rPr>
        <w:t>inc</w:t>
      </w:r>
      <w:r w:rsidR="0038659C" w:rsidRPr="00E97250">
        <w:rPr>
          <w:rFonts w:ascii="Arial" w:eastAsia="Calibri" w:hAnsi="Arial" w:cs="Arial"/>
        </w:rPr>
        <w:t>l</w:t>
      </w:r>
      <w:r w:rsidRPr="00E97250">
        <w:rPr>
          <w:rFonts w:ascii="Arial" w:eastAsia="Calibri" w:hAnsi="Arial" w:cs="Arial"/>
        </w:rPr>
        <w:t xml:space="preserve">udes a focus on </w:t>
      </w:r>
      <w:r w:rsidR="007A6C36" w:rsidRPr="00E97250">
        <w:rPr>
          <w:rFonts w:ascii="Arial" w:eastAsia="Calibri" w:hAnsi="Arial" w:cs="Arial"/>
        </w:rPr>
        <w:t>lifestyle change</w:t>
      </w:r>
      <w:r w:rsidR="00CA187F" w:rsidRPr="00E97250">
        <w:rPr>
          <w:rFonts w:ascii="Arial" w:eastAsia="Calibri" w:hAnsi="Arial" w:cs="Arial"/>
        </w:rPr>
        <w:t>s</w:t>
      </w:r>
      <w:r w:rsidR="007A6C36" w:rsidRPr="00E97250">
        <w:rPr>
          <w:rFonts w:ascii="Arial" w:eastAsia="Calibri" w:hAnsi="Arial" w:cs="Arial"/>
        </w:rPr>
        <w:t xml:space="preserve">, </w:t>
      </w:r>
      <w:r w:rsidR="00CA187F" w:rsidRPr="00E97250">
        <w:rPr>
          <w:rFonts w:ascii="Arial" w:eastAsia="Calibri" w:hAnsi="Arial" w:cs="Arial"/>
        </w:rPr>
        <w:t xml:space="preserve">including </w:t>
      </w:r>
      <w:r w:rsidR="007A6C36" w:rsidRPr="00E97250">
        <w:rPr>
          <w:rFonts w:ascii="Arial" w:eastAsia="Calibri" w:hAnsi="Arial" w:cs="Arial"/>
        </w:rPr>
        <w:t xml:space="preserve">healthy </w:t>
      </w:r>
      <w:r w:rsidR="00CA187F" w:rsidRPr="00E97250">
        <w:rPr>
          <w:rFonts w:ascii="Arial" w:eastAsia="Calibri" w:hAnsi="Arial" w:cs="Arial"/>
        </w:rPr>
        <w:t>diet</w:t>
      </w:r>
      <w:r w:rsidR="007A6C36" w:rsidRPr="00E97250">
        <w:rPr>
          <w:rFonts w:ascii="Arial" w:eastAsia="Calibri" w:hAnsi="Arial" w:cs="Arial"/>
        </w:rPr>
        <w:t xml:space="preserve">, </w:t>
      </w:r>
      <w:r w:rsidRPr="00E97250">
        <w:rPr>
          <w:rFonts w:ascii="Arial" w:eastAsia="Calibri" w:hAnsi="Arial" w:cs="Arial"/>
        </w:rPr>
        <w:t>increasing</w:t>
      </w:r>
      <w:r w:rsidR="00CA187F" w:rsidRPr="00E97250">
        <w:rPr>
          <w:rFonts w:ascii="Arial" w:eastAsia="Calibri" w:hAnsi="Arial" w:cs="Arial"/>
        </w:rPr>
        <w:t xml:space="preserve"> regular </w:t>
      </w:r>
      <w:r w:rsidRPr="00E97250">
        <w:rPr>
          <w:rFonts w:ascii="Arial" w:eastAsia="Calibri" w:hAnsi="Arial" w:cs="Arial"/>
        </w:rPr>
        <w:t>physical activity</w:t>
      </w:r>
      <w:r w:rsidR="007A6C36" w:rsidRPr="00E97250">
        <w:rPr>
          <w:rFonts w:ascii="Arial" w:eastAsia="Calibri" w:hAnsi="Arial" w:cs="Arial"/>
        </w:rPr>
        <w:t xml:space="preserve">, </w:t>
      </w:r>
      <w:r w:rsidR="00CA187F" w:rsidRPr="00E97250">
        <w:rPr>
          <w:rFonts w:ascii="Arial" w:eastAsia="Calibri" w:hAnsi="Arial" w:cs="Arial"/>
        </w:rPr>
        <w:t xml:space="preserve">achieving </w:t>
      </w:r>
      <w:r w:rsidR="007A6C36" w:rsidRPr="00E97250">
        <w:rPr>
          <w:rFonts w:ascii="Arial" w:eastAsia="Calibri" w:hAnsi="Arial" w:cs="Arial"/>
        </w:rPr>
        <w:t xml:space="preserve">weight loss, and </w:t>
      </w:r>
      <w:r w:rsidR="00552AFD" w:rsidRPr="00E97250">
        <w:rPr>
          <w:rFonts w:ascii="Arial" w:eastAsia="Calibri" w:hAnsi="Arial" w:cs="Arial"/>
        </w:rPr>
        <w:t>receiving</w:t>
      </w:r>
      <w:r w:rsidR="00CA187F" w:rsidRPr="00E97250">
        <w:rPr>
          <w:rFonts w:ascii="Arial" w:eastAsia="Calibri" w:hAnsi="Arial" w:cs="Arial"/>
        </w:rPr>
        <w:t xml:space="preserve"> </w:t>
      </w:r>
      <w:r w:rsidR="007A6C36" w:rsidRPr="00E97250">
        <w:rPr>
          <w:rFonts w:ascii="Arial" w:eastAsia="Calibri" w:hAnsi="Arial" w:cs="Arial"/>
        </w:rPr>
        <w:t xml:space="preserve">emotional support. </w:t>
      </w:r>
      <w:r w:rsidR="00C517F7" w:rsidRPr="00E97250">
        <w:rPr>
          <w:rFonts w:ascii="Arial" w:eastAsia="Calibri" w:hAnsi="Arial" w:cs="Arial"/>
        </w:rPr>
        <w:t>While</w:t>
      </w:r>
      <w:r w:rsidR="00C517F7" w:rsidRPr="00E97250">
        <w:rPr>
          <w:rFonts w:ascii="Arial" w:hAnsi="Arial" w:cs="Arial"/>
        </w:rPr>
        <w:t xml:space="preserve"> lifestyle change is recommended as a practical approach,</w:t>
      </w:r>
      <w:r w:rsidR="002B2FA7" w:rsidRPr="00E97250">
        <w:rPr>
          <w:rFonts w:ascii="Arial" w:eastAsia="Calibri" w:hAnsi="Arial" w:cs="Arial"/>
        </w:rPr>
        <w:t xml:space="preserve"> </w:t>
      </w:r>
      <w:r w:rsidRPr="00E97250">
        <w:rPr>
          <w:rFonts w:ascii="Arial" w:eastAsia="Calibri" w:hAnsi="Arial" w:cs="Arial"/>
        </w:rPr>
        <w:t xml:space="preserve">there is </w:t>
      </w:r>
      <w:r w:rsidR="002B2FA7" w:rsidRPr="00E97250">
        <w:rPr>
          <w:rFonts w:ascii="Arial" w:eastAsia="Calibri" w:hAnsi="Arial" w:cs="Arial"/>
        </w:rPr>
        <w:t>li</w:t>
      </w:r>
      <w:r w:rsidRPr="00E97250">
        <w:rPr>
          <w:rFonts w:ascii="Arial" w:eastAsia="Calibri" w:hAnsi="Arial" w:cs="Arial"/>
        </w:rPr>
        <w:t>mited</w:t>
      </w:r>
      <w:r w:rsidR="002B2FA7" w:rsidRPr="00E97250">
        <w:rPr>
          <w:rFonts w:ascii="Arial" w:eastAsia="Calibri" w:hAnsi="Arial" w:cs="Arial"/>
        </w:rPr>
        <w:t xml:space="preserve"> </w:t>
      </w:r>
      <w:r w:rsidRPr="00E97250">
        <w:rPr>
          <w:rFonts w:ascii="Arial" w:eastAsia="Calibri" w:hAnsi="Arial" w:cs="Arial"/>
        </w:rPr>
        <w:t xml:space="preserve">evidence that lifestyle intervention alone has a sustained </w:t>
      </w:r>
      <w:r w:rsidR="002B2FA7" w:rsidRPr="00E97250">
        <w:rPr>
          <w:rFonts w:ascii="Arial" w:eastAsia="Calibri" w:hAnsi="Arial" w:cs="Arial"/>
        </w:rPr>
        <w:t>impact on glycemic control in youth with T2D</w:t>
      </w:r>
      <w:r w:rsidR="004D2A6E">
        <w:rPr>
          <w:rFonts w:ascii="Arial" w:eastAsia="Calibri" w:hAnsi="Arial" w:cs="Arial"/>
        </w:rPr>
        <w:t xml:space="preserve"> </w:t>
      </w:r>
      <w:r w:rsidR="008D01CC" w:rsidRPr="00E97250">
        <w:rPr>
          <w:rFonts w:ascii="Arial" w:eastAsia="Calibri" w:hAnsi="Arial" w:cs="Arial"/>
        </w:rPr>
        <w:fldChar w:fldCharType="begin"/>
      </w:r>
      <w:r w:rsidR="00E77844">
        <w:rPr>
          <w:rFonts w:ascii="Arial" w:eastAsia="Calibri" w:hAnsi="Arial" w:cs="Arial"/>
        </w:rPr>
        <w:instrText xml:space="preserve"> ADDIN EN.CITE &lt;EndNote&gt;&lt;Cite&gt;&lt;Author&gt;Pearson&lt;/Author&gt;&lt;Year&gt;2012&lt;/Year&gt;&lt;RecNum&gt;349&lt;/RecNum&gt;&lt;DisplayText&gt;(48)&lt;/DisplayText&gt;&lt;record&gt;&lt;rec-number&gt;349&lt;/rec-number&gt;&lt;foreign-keys&gt;&lt;key app="EN" db-id="rxdwxewwavd9vzepfetv9ex1s29rsatzdxt2" timestamp="1698867609"&gt;349&lt;/key&gt;&lt;/foreign-keys&gt;&lt;ref-type name="Journal Article"&gt;17&lt;/ref-type&gt;&lt;contributors&gt;&lt;authors&gt;&lt;author&gt;Pearson, E. R.&lt;/author&gt;&lt;/authors&gt;&lt;/contributors&gt;&lt;auth-address&gt;Division of Cardiovascular and Diabetes Medicine, Medical Research Institute, University of Dundee, Scotland, UK. e.z.pearson@dundee.ac.uk&lt;/auth-address&gt;&lt;titles&gt;&lt;title&gt;Treating type 2 diabetes in youth: a depressing picture&lt;/title&gt;&lt;secondary-title&gt;J R Coll Physicians Edinb&lt;/secondary-title&gt;&lt;alt-title&gt;The journal of the Royal College of Physicians of Edinburgh&lt;/alt-title&gt;&lt;/titles&gt;&lt;periodical&gt;&lt;full-title&gt;J R Coll Physicians Edinb&lt;/full-title&gt;&lt;abbr-1&gt;The journal of the Royal College of Physicians of Edinburgh&lt;/abbr-1&gt;&lt;/periodical&gt;&lt;alt-periodical&gt;&lt;full-title&gt;J R Coll Physicians Edinb&lt;/full-title&gt;&lt;abbr-1&gt;The journal of the Royal College of Physicians of Edinburgh&lt;/abbr-1&gt;&lt;/alt-periodical&gt;&lt;pages&gt;228&lt;/pages&gt;&lt;volume&gt;42&lt;/volume&gt;&lt;number&gt;3&lt;/number&gt;&lt;edition&gt;2012/09/07&lt;/edition&gt;&lt;keywords&gt;&lt;keyword&gt;Diabetes Mellitus, Type 2/*drug therapy&lt;/keyword&gt;&lt;keyword&gt;Female&lt;/keyword&gt;&lt;keyword&gt;Humans&lt;/keyword&gt;&lt;keyword&gt;Hypoglycemic Agents/*therapeutic use&lt;/keyword&gt;&lt;keyword&gt;Male&lt;/keyword&gt;&lt;keyword&gt;Metformin/*therapeutic use&lt;/keyword&gt;&lt;keyword&gt;Thiazolidinediones/*therapeutic use&lt;/keyword&gt;&lt;/keywords&gt;&lt;dates&gt;&lt;year&gt;2012&lt;/year&gt;&lt;/dates&gt;&lt;isbn&gt;1478-2715&lt;/isbn&gt;&lt;accession-num&gt;22953318&lt;/accession-num&gt;&lt;urls&gt;&lt;/urls&gt;&lt;electronic-resource-num&gt;10.4997/jrcpe.2012.309&lt;/electronic-resource-num&gt;&lt;remote-database-provider&gt;NLM&lt;/remote-database-provider&gt;&lt;language&gt;eng&lt;/language&gt;&lt;/record&gt;&lt;/Cite&gt;&lt;/EndNote&gt;</w:instrText>
      </w:r>
      <w:r w:rsidR="008D01CC" w:rsidRPr="00E97250">
        <w:rPr>
          <w:rFonts w:ascii="Arial" w:eastAsia="Calibri" w:hAnsi="Arial" w:cs="Arial"/>
        </w:rPr>
        <w:fldChar w:fldCharType="separate"/>
      </w:r>
      <w:r w:rsidR="00E77844">
        <w:rPr>
          <w:rFonts w:ascii="Arial" w:eastAsia="Calibri" w:hAnsi="Arial" w:cs="Arial"/>
          <w:noProof/>
        </w:rPr>
        <w:t>(48)</w:t>
      </w:r>
      <w:r w:rsidR="008D01CC" w:rsidRPr="00E97250">
        <w:rPr>
          <w:rFonts w:ascii="Arial" w:eastAsia="Calibri" w:hAnsi="Arial" w:cs="Arial"/>
        </w:rPr>
        <w:fldChar w:fldCharType="end"/>
      </w:r>
      <w:r w:rsidR="004D2A6E">
        <w:rPr>
          <w:rFonts w:ascii="Arial" w:eastAsia="Calibri" w:hAnsi="Arial" w:cs="Arial"/>
        </w:rPr>
        <w:t>.</w:t>
      </w:r>
      <w:r w:rsidR="008D01CC" w:rsidRPr="00E97250">
        <w:rPr>
          <w:rFonts w:ascii="Arial" w:eastAsia="Calibri" w:hAnsi="Arial" w:cs="Arial"/>
        </w:rPr>
        <w:t xml:space="preserve"> </w:t>
      </w:r>
    </w:p>
    <w:p w14:paraId="56C9577D" w14:textId="77777777" w:rsidR="001523E7" w:rsidRDefault="001523E7" w:rsidP="00E97250">
      <w:pPr>
        <w:spacing w:after="0" w:line="276" w:lineRule="auto"/>
        <w:rPr>
          <w:rFonts w:ascii="Arial" w:eastAsia="Calibri" w:hAnsi="Arial" w:cs="Arial"/>
          <w:b/>
          <w:bCs/>
          <w:color w:val="538135" w:themeColor="accent6" w:themeShade="BF"/>
        </w:rPr>
      </w:pPr>
    </w:p>
    <w:p w14:paraId="59E0C332" w14:textId="77777777" w:rsidR="001523E7" w:rsidRDefault="003D268D" w:rsidP="00E97250">
      <w:pPr>
        <w:spacing w:after="0" w:line="276" w:lineRule="auto"/>
        <w:rPr>
          <w:rFonts w:ascii="Arial" w:hAnsi="Arial" w:cs="Arial"/>
        </w:rPr>
      </w:pPr>
      <w:r w:rsidRPr="00E97250">
        <w:rPr>
          <w:rFonts w:ascii="Arial" w:eastAsia="Calibri" w:hAnsi="Arial" w:cs="Arial"/>
          <w:b/>
          <w:bCs/>
          <w:color w:val="538135" w:themeColor="accent6" w:themeShade="BF"/>
        </w:rPr>
        <w:t>The Impact of Lifestyle Changes</w:t>
      </w:r>
      <w:r w:rsidR="00C517F7" w:rsidRPr="00E97250">
        <w:rPr>
          <w:rFonts w:ascii="Arial" w:eastAsia="Calibri" w:hAnsi="Arial" w:cs="Arial"/>
          <w:b/>
          <w:bCs/>
          <w:color w:val="70AD47" w:themeColor="accent6"/>
        </w:rPr>
        <w:br/>
      </w:r>
    </w:p>
    <w:p w14:paraId="41A634FC" w14:textId="3440E7E9" w:rsidR="00C848BE" w:rsidRPr="00E97250" w:rsidRDefault="002B2FA7" w:rsidP="00E97250">
      <w:pPr>
        <w:spacing w:after="0" w:line="276" w:lineRule="auto"/>
        <w:rPr>
          <w:rFonts w:ascii="Arial" w:hAnsi="Arial" w:cs="Arial"/>
        </w:rPr>
      </w:pPr>
      <w:r w:rsidRPr="00E97250">
        <w:rPr>
          <w:rFonts w:ascii="Arial" w:hAnsi="Arial" w:cs="Arial"/>
        </w:rPr>
        <w:t>The</w:t>
      </w:r>
      <w:r w:rsidR="0095453F" w:rsidRPr="00E97250">
        <w:rPr>
          <w:rFonts w:ascii="Arial" w:hAnsi="Arial" w:cs="Arial"/>
        </w:rPr>
        <w:t xml:space="preserve"> impact of lifestyle intervention, </w:t>
      </w:r>
      <w:r w:rsidR="00552AFD" w:rsidRPr="00E97250">
        <w:rPr>
          <w:rFonts w:ascii="Arial" w:hAnsi="Arial" w:cs="Arial"/>
        </w:rPr>
        <w:t xml:space="preserve">as </w:t>
      </w:r>
      <w:r w:rsidR="0095453F" w:rsidRPr="00E97250">
        <w:rPr>
          <w:rFonts w:ascii="Arial" w:hAnsi="Arial" w:cs="Arial"/>
        </w:rPr>
        <w:t>determined by change</w:t>
      </w:r>
      <w:r w:rsidR="00755012" w:rsidRPr="00E97250">
        <w:rPr>
          <w:rFonts w:ascii="Arial" w:hAnsi="Arial" w:cs="Arial"/>
        </w:rPr>
        <w:t>s</w:t>
      </w:r>
      <w:r w:rsidR="0095453F" w:rsidRPr="00E97250">
        <w:rPr>
          <w:rFonts w:ascii="Arial" w:hAnsi="Arial" w:cs="Arial"/>
        </w:rPr>
        <w:t xml:space="preserve"> in diet and cardiovascular fitness, on glycemic control in youth </w:t>
      </w:r>
      <w:r w:rsidRPr="00E97250">
        <w:rPr>
          <w:rFonts w:ascii="Arial" w:hAnsi="Arial" w:cs="Arial"/>
        </w:rPr>
        <w:t xml:space="preserve">with T2D </w:t>
      </w:r>
      <w:r w:rsidR="0095453F" w:rsidRPr="00E97250">
        <w:rPr>
          <w:rFonts w:ascii="Arial" w:hAnsi="Arial" w:cs="Arial"/>
        </w:rPr>
        <w:t xml:space="preserve">was </w:t>
      </w:r>
      <w:r w:rsidRPr="00E97250">
        <w:rPr>
          <w:rFonts w:ascii="Arial" w:hAnsi="Arial" w:cs="Arial"/>
        </w:rPr>
        <w:t>assess</w:t>
      </w:r>
      <w:r w:rsidR="0095453F" w:rsidRPr="00E97250">
        <w:rPr>
          <w:rFonts w:ascii="Arial" w:hAnsi="Arial" w:cs="Arial"/>
        </w:rPr>
        <w:t xml:space="preserve">ed in the TODAY clinical trial cohort </w:t>
      </w:r>
      <w:r w:rsidR="00552AFD" w:rsidRPr="00E97250">
        <w:rPr>
          <w:rFonts w:ascii="Arial" w:hAnsi="Arial" w:cs="Arial"/>
        </w:rPr>
        <w:t>spanning</w:t>
      </w:r>
      <w:r w:rsidR="0095453F" w:rsidRPr="00E97250">
        <w:rPr>
          <w:rFonts w:ascii="Arial" w:hAnsi="Arial" w:cs="Arial"/>
        </w:rPr>
        <w:t xml:space="preserve"> 15 centers</w:t>
      </w:r>
      <w:r w:rsidR="00552AFD" w:rsidRPr="00E97250">
        <w:rPr>
          <w:rFonts w:ascii="Arial" w:hAnsi="Arial" w:cs="Arial"/>
        </w:rPr>
        <w:t xml:space="preserve"> across the United States</w:t>
      </w:r>
      <w:r w:rsidR="0095453F" w:rsidRPr="00E97250">
        <w:rPr>
          <w:rFonts w:ascii="Arial" w:hAnsi="Arial" w:cs="Arial"/>
        </w:rPr>
        <w:t>.</w:t>
      </w:r>
      <w:r w:rsidR="00940FCC" w:rsidRPr="00E97250">
        <w:rPr>
          <w:rFonts w:ascii="Arial" w:hAnsi="Arial" w:cs="Arial"/>
          <w:rtl/>
        </w:rPr>
        <w:t xml:space="preserve"> </w:t>
      </w:r>
      <w:r w:rsidR="00552AFD" w:rsidRPr="00E97250">
        <w:rPr>
          <w:rFonts w:ascii="Arial" w:hAnsi="Arial" w:cs="Arial"/>
        </w:rPr>
        <w:t xml:space="preserve">The study included </w:t>
      </w:r>
      <w:r w:rsidR="0095453F" w:rsidRPr="00E97250">
        <w:rPr>
          <w:rFonts w:ascii="Arial" w:hAnsi="Arial" w:cs="Arial"/>
        </w:rPr>
        <w:t xml:space="preserve">699 youth aged 10 to 17 years with </w:t>
      </w:r>
      <w:r w:rsidR="00552AFD" w:rsidRPr="00E97250">
        <w:rPr>
          <w:rFonts w:ascii="Arial" w:hAnsi="Arial" w:cs="Arial"/>
        </w:rPr>
        <w:t>T2D</w:t>
      </w:r>
      <w:r w:rsidR="0095453F" w:rsidRPr="00E97250">
        <w:rPr>
          <w:rFonts w:ascii="Arial" w:hAnsi="Arial" w:cs="Arial"/>
        </w:rPr>
        <w:t xml:space="preserve"> </w:t>
      </w:r>
      <w:r w:rsidR="00552AFD" w:rsidRPr="00E97250">
        <w:rPr>
          <w:rFonts w:ascii="Arial" w:hAnsi="Arial" w:cs="Arial"/>
        </w:rPr>
        <w:t xml:space="preserve">for less than </w:t>
      </w:r>
      <w:r w:rsidR="0095453F" w:rsidRPr="00E97250">
        <w:rPr>
          <w:rFonts w:ascii="Arial" w:hAnsi="Arial" w:cs="Arial"/>
        </w:rPr>
        <w:t>2 years</w:t>
      </w:r>
      <w:r w:rsidR="00552AFD" w:rsidRPr="00E97250">
        <w:rPr>
          <w:rFonts w:ascii="Arial" w:hAnsi="Arial" w:cs="Arial"/>
        </w:rPr>
        <w:t xml:space="preserve">. </w:t>
      </w:r>
      <w:r w:rsidR="003D268D" w:rsidRPr="00E97250">
        <w:rPr>
          <w:rFonts w:ascii="Arial" w:hAnsi="Arial" w:cs="Arial"/>
        </w:rPr>
        <w:t>Those participants randomly assigned to the lifestyle intervention</w:t>
      </w:r>
      <w:r w:rsidR="00FB35B4" w:rsidRPr="00E97250">
        <w:rPr>
          <w:rFonts w:ascii="Arial" w:hAnsi="Arial" w:cs="Arial"/>
        </w:rPr>
        <w:t xml:space="preserve"> participated in a family-based behavioral program aimed at promoting weight loss. Each family was assigned a dedicated leader responsible for guiding them through their journey of physical activity and nutrition improvement. The intervention was structured across three stages, initially there were weekly meetings for 6 to 8 months, focusing on physical activity, setting individual calorie intake goals, self-monitoring, and problem-solvi</w:t>
      </w:r>
      <w:r w:rsidR="00755012" w:rsidRPr="00E97250">
        <w:rPr>
          <w:rFonts w:ascii="Arial" w:hAnsi="Arial" w:cs="Arial"/>
        </w:rPr>
        <w:t>ng. In the subsequent stage, bi</w:t>
      </w:r>
      <w:r w:rsidR="00FB35B4" w:rsidRPr="00E97250">
        <w:rPr>
          <w:rFonts w:ascii="Arial" w:hAnsi="Arial" w:cs="Arial"/>
        </w:rPr>
        <w:t xml:space="preserve">weekly meetings were held for 12 to 16 months. Lastly, meetings were held monthly for 24 to 28 months, concentrating on maintaining a healthy lifestyle. </w:t>
      </w:r>
      <w:r w:rsidR="00552AFD" w:rsidRPr="00E97250">
        <w:rPr>
          <w:rFonts w:ascii="Arial" w:hAnsi="Arial" w:cs="Arial"/>
        </w:rPr>
        <w:t>Dietary data were collected through</w:t>
      </w:r>
      <w:r w:rsidR="0095453F" w:rsidRPr="00E97250">
        <w:rPr>
          <w:rFonts w:ascii="Arial" w:hAnsi="Arial" w:cs="Arial"/>
        </w:rPr>
        <w:t xml:space="preserve"> </w:t>
      </w:r>
      <w:r w:rsidR="00755012" w:rsidRPr="00E97250">
        <w:rPr>
          <w:rFonts w:ascii="Arial" w:hAnsi="Arial" w:cs="Arial"/>
        </w:rPr>
        <w:t xml:space="preserve">an </w:t>
      </w:r>
      <w:r w:rsidR="0095453F" w:rsidRPr="00E97250">
        <w:rPr>
          <w:rFonts w:ascii="Arial" w:hAnsi="Arial" w:cs="Arial"/>
        </w:rPr>
        <w:t>interviewer-administered food frequency questionnaire</w:t>
      </w:r>
      <w:r w:rsidR="00755012" w:rsidRPr="00E97250">
        <w:rPr>
          <w:rFonts w:ascii="Arial" w:hAnsi="Arial" w:cs="Arial"/>
        </w:rPr>
        <w:t>,</w:t>
      </w:r>
      <w:r w:rsidR="0095453F" w:rsidRPr="00E97250">
        <w:rPr>
          <w:rFonts w:ascii="Arial" w:hAnsi="Arial" w:cs="Arial"/>
        </w:rPr>
        <w:t xml:space="preserve"> </w:t>
      </w:r>
      <w:r w:rsidR="00552AFD" w:rsidRPr="00E97250">
        <w:rPr>
          <w:rFonts w:ascii="Arial" w:hAnsi="Arial" w:cs="Arial"/>
        </w:rPr>
        <w:t xml:space="preserve">and </w:t>
      </w:r>
      <w:r w:rsidR="00755012" w:rsidRPr="00E97250">
        <w:rPr>
          <w:rFonts w:ascii="Arial" w:hAnsi="Arial" w:cs="Arial"/>
        </w:rPr>
        <w:t>cardiovascular fitness</w:t>
      </w:r>
      <w:r w:rsidR="0095453F" w:rsidRPr="00E97250">
        <w:rPr>
          <w:rFonts w:ascii="Arial" w:hAnsi="Arial" w:cs="Arial"/>
        </w:rPr>
        <w:t xml:space="preserve"> was </w:t>
      </w:r>
      <w:r w:rsidR="0095453F" w:rsidRPr="00E97250">
        <w:rPr>
          <w:rFonts w:ascii="Arial" w:hAnsi="Arial" w:cs="Arial"/>
        </w:rPr>
        <w:lastRenderedPageBreak/>
        <w:t>assessed using a submaximal cycle ergometer test at baseline, 6</w:t>
      </w:r>
      <w:r w:rsidR="00552AFD" w:rsidRPr="00E97250">
        <w:rPr>
          <w:rFonts w:ascii="Arial" w:hAnsi="Arial" w:cs="Arial"/>
        </w:rPr>
        <w:t xml:space="preserve"> months</w:t>
      </w:r>
      <w:r w:rsidR="0095453F" w:rsidRPr="00E97250">
        <w:rPr>
          <w:rFonts w:ascii="Arial" w:hAnsi="Arial" w:cs="Arial"/>
        </w:rPr>
        <w:t>, and 24 months</w:t>
      </w:r>
      <w:r w:rsidR="004D2A6E">
        <w:rPr>
          <w:rFonts w:ascii="Arial" w:hAnsi="Arial" w:cs="Arial"/>
        </w:rPr>
        <w:t xml:space="preserve"> </w:t>
      </w:r>
      <w:r w:rsidR="00A3676C" w:rsidRPr="00E97250">
        <w:rPr>
          <w:rFonts w:ascii="Arial" w:hAnsi="Arial" w:cs="Arial"/>
        </w:rPr>
        <w:fldChar w:fldCharType="begin">
          <w:fldData xml:space="preserve">PEVuZE5vdGU+PENpdGU+PEF1dGhvcj5Lcmlza2E8L0F1dGhvcj48WWVhcj4yMDE4PC9ZZWFyPjxS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PEVuZE5vdGU+PENpdGU+PEF1dGhvcj5Lcmlza2E8L0F1dGhvcj48WWVhcj4yMDE4PC9ZZWFyPjxS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A3676C" w:rsidRPr="00E97250">
        <w:rPr>
          <w:rFonts w:ascii="Arial" w:hAnsi="Arial" w:cs="Arial"/>
        </w:rPr>
        <w:fldChar w:fldCharType="separate"/>
      </w:r>
      <w:r w:rsidR="00E77844">
        <w:rPr>
          <w:rFonts w:ascii="Arial" w:hAnsi="Arial" w:cs="Arial"/>
          <w:noProof/>
        </w:rPr>
        <w:t>(49)</w:t>
      </w:r>
      <w:r w:rsidR="00A3676C" w:rsidRPr="00E97250">
        <w:rPr>
          <w:rFonts w:ascii="Arial" w:hAnsi="Arial" w:cs="Arial"/>
        </w:rPr>
        <w:fldChar w:fldCharType="end"/>
      </w:r>
      <w:r w:rsidR="004D2A6E">
        <w:rPr>
          <w:rFonts w:ascii="Arial" w:hAnsi="Arial" w:cs="Arial"/>
        </w:rPr>
        <w:t>.</w:t>
      </w:r>
      <w:r w:rsidR="0095453F" w:rsidRPr="00E97250">
        <w:rPr>
          <w:rFonts w:ascii="Arial" w:hAnsi="Arial" w:cs="Arial"/>
        </w:rPr>
        <w:t xml:space="preserve"> At 6 month</w:t>
      </w:r>
      <w:r w:rsidR="00F113AA" w:rsidRPr="00E97250">
        <w:rPr>
          <w:rFonts w:ascii="Arial" w:hAnsi="Arial" w:cs="Arial"/>
        </w:rPr>
        <w:t>s</w:t>
      </w:r>
      <w:r w:rsidR="0095453F" w:rsidRPr="00E97250">
        <w:rPr>
          <w:rFonts w:ascii="Arial" w:hAnsi="Arial" w:cs="Arial"/>
        </w:rPr>
        <w:t>,</w:t>
      </w:r>
      <w:r w:rsidR="00552AFD" w:rsidRPr="00E97250">
        <w:rPr>
          <w:rFonts w:ascii="Arial" w:hAnsi="Arial" w:cs="Arial"/>
        </w:rPr>
        <w:t xml:space="preserve"> approximately </w:t>
      </w:r>
      <w:r w:rsidR="0095453F" w:rsidRPr="00E97250">
        <w:rPr>
          <w:rFonts w:ascii="Arial" w:hAnsi="Arial" w:cs="Arial"/>
        </w:rPr>
        <w:t>25% of females and</w:t>
      </w:r>
      <w:r w:rsidR="00552AFD" w:rsidRPr="00E97250">
        <w:rPr>
          <w:rFonts w:ascii="Arial" w:hAnsi="Arial" w:cs="Arial"/>
        </w:rPr>
        <w:t xml:space="preserve"> </w:t>
      </w:r>
      <w:r w:rsidR="0095453F" w:rsidRPr="00E97250">
        <w:rPr>
          <w:rFonts w:ascii="Arial" w:hAnsi="Arial" w:cs="Arial"/>
        </w:rPr>
        <w:t xml:space="preserve">33% of males improved </w:t>
      </w:r>
      <w:r w:rsidR="00755012" w:rsidRPr="00E97250">
        <w:rPr>
          <w:rFonts w:ascii="Arial" w:hAnsi="Arial" w:cs="Arial"/>
        </w:rPr>
        <w:t>cardiovascular fitness</w:t>
      </w:r>
      <w:r w:rsidR="00F113AA" w:rsidRPr="00E97250">
        <w:rPr>
          <w:rFonts w:ascii="Arial" w:hAnsi="Arial" w:cs="Arial"/>
        </w:rPr>
        <w:t>. The authors concluded that a minority of youth improved fitness and/or diet over time, although those who did showed a beneficial impact on glycemic outcomes. However</w:t>
      </w:r>
      <w:r w:rsidR="00C848BE" w:rsidRPr="00E97250">
        <w:rPr>
          <w:rFonts w:ascii="Arial" w:hAnsi="Arial" w:cs="Arial"/>
        </w:rPr>
        <w:t xml:space="preserve">, </w:t>
      </w:r>
      <w:r w:rsidR="001278A2" w:rsidRPr="00E97250">
        <w:rPr>
          <w:rFonts w:ascii="Arial" w:hAnsi="Arial" w:cs="Arial"/>
        </w:rPr>
        <w:t xml:space="preserve">the positive </w:t>
      </w:r>
      <w:r w:rsidR="00C848BE" w:rsidRPr="00E97250">
        <w:rPr>
          <w:rFonts w:ascii="Arial" w:hAnsi="Arial" w:cs="Arial"/>
        </w:rPr>
        <w:t xml:space="preserve">lifestyle behavior changes did not persist </w:t>
      </w:r>
      <w:r w:rsidR="00755012" w:rsidRPr="00E97250">
        <w:rPr>
          <w:rFonts w:ascii="Arial" w:hAnsi="Arial" w:cs="Arial"/>
        </w:rPr>
        <w:t>after</w:t>
      </w:r>
      <w:r w:rsidR="00C848BE" w:rsidRPr="00E97250">
        <w:rPr>
          <w:rFonts w:ascii="Arial" w:hAnsi="Arial" w:cs="Arial"/>
        </w:rPr>
        <w:t xml:space="preserve"> 24</w:t>
      </w:r>
      <w:r w:rsidR="00755012" w:rsidRPr="00E97250">
        <w:rPr>
          <w:rFonts w:ascii="Arial" w:hAnsi="Arial" w:cs="Arial"/>
        </w:rPr>
        <w:t xml:space="preserve"> </w:t>
      </w:r>
      <w:r w:rsidR="00C848BE" w:rsidRPr="00E97250">
        <w:rPr>
          <w:rFonts w:ascii="Arial" w:hAnsi="Arial" w:cs="Arial"/>
        </w:rPr>
        <w:t>month</w:t>
      </w:r>
      <w:r w:rsidR="00755012" w:rsidRPr="00E97250">
        <w:rPr>
          <w:rFonts w:ascii="Arial" w:hAnsi="Arial" w:cs="Arial"/>
        </w:rPr>
        <w:t>s</w:t>
      </w:r>
      <w:r w:rsidR="00F113AA" w:rsidRPr="00E97250">
        <w:rPr>
          <w:rFonts w:ascii="Arial" w:hAnsi="Arial" w:cs="Arial"/>
        </w:rPr>
        <w:t xml:space="preserve">, providing </w:t>
      </w:r>
      <w:r w:rsidR="00C848BE" w:rsidRPr="00E97250">
        <w:rPr>
          <w:rFonts w:ascii="Arial" w:hAnsi="Arial" w:cs="Arial"/>
        </w:rPr>
        <w:t>a s</w:t>
      </w:r>
      <w:r w:rsidR="001278A2" w:rsidRPr="00E97250">
        <w:rPr>
          <w:rFonts w:ascii="Arial" w:hAnsi="Arial" w:cs="Arial"/>
        </w:rPr>
        <w:t xml:space="preserve">obering </w:t>
      </w:r>
      <w:r w:rsidR="00F113AA" w:rsidRPr="00E97250">
        <w:rPr>
          <w:rFonts w:ascii="Arial" w:hAnsi="Arial" w:cs="Arial"/>
        </w:rPr>
        <w:t>perspective on</w:t>
      </w:r>
      <w:r w:rsidR="00C848BE" w:rsidRPr="00E97250">
        <w:rPr>
          <w:rFonts w:ascii="Arial" w:hAnsi="Arial" w:cs="Arial"/>
        </w:rPr>
        <w:t xml:space="preserve"> the</w:t>
      </w:r>
      <w:r w:rsidR="001278A2" w:rsidRPr="00E97250">
        <w:rPr>
          <w:rFonts w:ascii="Arial" w:hAnsi="Arial" w:cs="Arial"/>
        </w:rPr>
        <w:t xml:space="preserve"> challenges</w:t>
      </w:r>
      <w:r w:rsidR="00C848BE" w:rsidRPr="00E97250">
        <w:rPr>
          <w:rFonts w:ascii="Arial" w:hAnsi="Arial" w:cs="Arial"/>
        </w:rPr>
        <w:t xml:space="preserve"> </w:t>
      </w:r>
      <w:r w:rsidR="005F0491" w:rsidRPr="00E97250">
        <w:rPr>
          <w:rFonts w:ascii="Arial" w:hAnsi="Arial" w:cs="Arial"/>
        </w:rPr>
        <w:t xml:space="preserve">of </w:t>
      </w:r>
      <w:r w:rsidR="001278A2" w:rsidRPr="00E97250">
        <w:rPr>
          <w:rFonts w:ascii="Arial" w:hAnsi="Arial" w:cs="Arial"/>
        </w:rPr>
        <w:t xml:space="preserve">implementing lasting </w:t>
      </w:r>
      <w:r w:rsidR="00C848BE" w:rsidRPr="00E97250">
        <w:rPr>
          <w:rFonts w:ascii="Arial" w:hAnsi="Arial" w:cs="Arial"/>
        </w:rPr>
        <w:t xml:space="preserve">lifestyle changes </w:t>
      </w:r>
      <w:r w:rsidR="00FB35B4" w:rsidRPr="00E97250">
        <w:rPr>
          <w:rFonts w:ascii="Arial" w:hAnsi="Arial" w:cs="Arial"/>
        </w:rPr>
        <w:t>in this population</w:t>
      </w:r>
      <w:r w:rsidR="00C848BE" w:rsidRPr="00E97250">
        <w:rPr>
          <w:rFonts w:ascii="Arial" w:hAnsi="Arial" w:cs="Arial"/>
        </w:rPr>
        <w:t>.</w:t>
      </w:r>
      <w:r w:rsidR="00C82755" w:rsidRPr="00E97250">
        <w:rPr>
          <w:rFonts w:ascii="Arial" w:hAnsi="Arial" w:cs="Arial"/>
        </w:rPr>
        <w:t xml:space="preserve"> </w:t>
      </w:r>
    </w:p>
    <w:p w14:paraId="749ACEE9" w14:textId="77777777" w:rsidR="001523E7" w:rsidRDefault="001523E7" w:rsidP="00E97250">
      <w:pPr>
        <w:tabs>
          <w:tab w:val="left" w:pos="426"/>
        </w:tabs>
        <w:spacing w:after="0" w:line="276" w:lineRule="auto"/>
        <w:rPr>
          <w:rFonts w:ascii="Arial" w:hAnsi="Arial" w:cs="Arial"/>
          <w:b/>
          <w:bCs/>
          <w:color w:val="538135" w:themeColor="accent6" w:themeShade="BF"/>
        </w:rPr>
      </w:pPr>
    </w:p>
    <w:p w14:paraId="2329889D" w14:textId="77777777" w:rsidR="001523E7" w:rsidRDefault="0042126F" w:rsidP="00E97250">
      <w:pPr>
        <w:tabs>
          <w:tab w:val="left" w:pos="426"/>
        </w:tabs>
        <w:spacing w:after="0" w:line="276" w:lineRule="auto"/>
        <w:rPr>
          <w:rFonts w:ascii="Arial" w:hAnsi="Arial" w:cs="Arial"/>
        </w:rPr>
      </w:pPr>
      <w:r w:rsidRPr="00E97250">
        <w:rPr>
          <w:rFonts w:ascii="Arial" w:hAnsi="Arial" w:cs="Arial"/>
          <w:b/>
          <w:bCs/>
          <w:color w:val="538135" w:themeColor="accent6" w:themeShade="BF"/>
        </w:rPr>
        <w:t>Pharmacotherapy</w:t>
      </w:r>
      <w:r w:rsidR="00570FCA" w:rsidRPr="00E97250">
        <w:rPr>
          <w:rFonts w:ascii="Arial" w:hAnsi="Arial" w:cs="Arial"/>
          <w:b/>
          <w:bCs/>
          <w:color w:val="538135" w:themeColor="accent6" w:themeShade="BF"/>
        </w:rPr>
        <w:br/>
      </w:r>
    </w:p>
    <w:p w14:paraId="3736B5ED" w14:textId="77777777" w:rsidR="005026B9" w:rsidRDefault="00C517F7" w:rsidP="00E97250">
      <w:pPr>
        <w:tabs>
          <w:tab w:val="left" w:pos="426"/>
        </w:tabs>
        <w:spacing w:after="0" w:line="276" w:lineRule="auto"/>
        <w:rPr>
          <w:rFonts w:ascii="Arial" w:hAnsi="Arial" w:cs="Arial"/>
        </w:rPr>
      </w:pPr>
      <w:r w:rsidRPr="00E97250">
        <w:rPr>
          <w:rFonts w:ascii="Arial" w:hAnsi="Arial" w:cs="Arial"/>
        </w:rPr>
        <w:t xml:space="preserve">The beginning of the third decade of the 21st century will be marked by the introduction of novel medications for </w:t>
      </w:r>
      <w:r w:rsidR="001A0283" w:rsidRPr="00E97250">
        <w:rPr>
          <w:rFonts w:ascii="Arial" w:hAnsi="Arial" w:cs="Arial"/>
        </w:rPr>
        <w:t>children</w:t>
      </w:r>
      <w:r w:rsidRPr="00E97250">
        <w:rPr>
          <w:rFonts w:ascii="Arial" w:hAnsi="Arial" w:cs="Arial"/>
        </w:rPr>
        <w:t xml:space="preserve"> with T2D.</w:t>
      </w:r>
      <w:r w:rsidR="001A0283" w:rsidRPr="00E97250">
        <w:rPr>
          <w:rFonts w:ascii="Arial" w:hAnsi="Arial" w:cs="Arial"/>
        </w:rPr>
        <w:t xml:space="preserve"> </w:t>
      </w:r>
      <w:r w:rsidR="0042126F" w:rsidRPr="00E97250">
        <w:rPr>
          <w:rFonts w:ascii="Arial" w:hAnsi="Arial" w:cs="Arial"/>
        </w:rPr>
        <w:t xml:space="preserve">There are </w:t>
      </w:r>
      <w:r w:rsidR="006C1554" w:rsidRPr="00E97250">
        <w:rPr>
          <w:rFonts w:ascii="Arial" w:hAnsi="Arial" w:cs="Arial"/>
        </w:rPr>
        <w:t>several</w:t>
      </w:r>
      <w:r w:rsidR="0042126F" w:rsidRPr="00E97250">
        <w:rPr>
          <w:rFonts w:ascii="Arial" w:hAnsi="Arial" w:cs="Arial"/>
        </w:rPr>
        <w:t xml:space="preserve"> groups of medication</w:t>
      </w:r>
      <w:r w:rsidR="00755012" w:rsidRPr="00E97250">
        <w:rPr>
          <w:rFonts w:ascii="Arial" w:hAnsi="Arial" w:cs="Arial"/>
        </w:rPr>
        <w:t>s</w:t>
      </w:r>
      <w:r w:rsidR="0042126F" w:rsidRPr="00E97250">
        <w:rPr>
          <w:rFonts w:ascii="Arial" w:hAnsi="Arial" w:cs="Arial"/>
        </w:rPr>
        <w:t xml:space="preserve"> for T2D, </w:t>
      </w:r>
      <w:r w:rsidR="00FE76CB" w:rsidRPr="00E97250">
        <w:rPr>
          <w:rFonts w:ascii="Arial" w:hAnsi="Arial" w:cs="Arial"/>
        </w:rPr>
        <w:t>b</w:t>
      </w:r>
      <w:r w:rsidR="0082332E" w:rsidRPr="00E97250">
        <w:rPr>
          <w:rFonts w:ascii="Arial" w:hAnsi="Arial" w:cs="Arial"/>
        </w:rPr>
        <w:t>iguanides</w:t>
      </w:r>
      <w:r w:rsidR="001A0283" w:rsidRPr="00E97250">
        <w:rPr>
          <w:rFonts w:ascii="Arial" w:hAnsi="Arial" w:cs="Arial"/>
        </w:rPr>
        <w:t xml:space="preserve">, </w:t>
      </w:r>
      <w:r w:rsidR="00FE76CB" w:rsidRPr="00E97250">
        <w:rPr>
          <w:rFonts w:ascii="Arial" w:hAnsi="Arial" w:cs="Arial"/>
          <w:lang w:bidi="he-IL"/>
        </w:rPr>
        <w:t>s</w:t>
      </w:r>
      <w:r w:rsidR="004F4946" w:rsidRPr="00E97250">
        <w:rPr>
          <w:rFonts w:ascii="Arial" w:hAnsi="Arial" w:cs="Arial"/>
          <w:lang w:bidi="he-IL"/>
        </w:rPr>
        <w:t>ulfonylureas</w:t>
      </w:r>
      <w:r w:rsidR="0042126F" w:rsidRPr="00E97250">
        <w:rPr>
          <w:rFonts w:ascii="Arial" w:hAnsi="Arial" w:cs="Arial"/>
          <w:lang w:bidi="he-IL"/>
        </w:rPr>
        <w:t xml:space="preserve">, </w:t>
      </w:r>
      <w:r w:rsidR="001A0283" w:rsidRPr="00E97250">
        <w:rPr>
          <w:rFonts w:ascii="Arial" w:hAnsi="Arial" w:cs="Arial"/>
          <w:lang w:bidi="he-IL"/>
        </w:rPr>
        <w:t>GLP1</w:t>
      </w:r>
      <w:r w:rsidR="00073D6B" w:rsidRPr="00E97250">
        <w:rPr>
          <w:rFonts w:ascii="Arial" w:hAnsi="Arial" w:cs="Arial"/>
          <w:lang w:bidi="he-IL"/>
        </w:rPr>
        <w:t xml:space="preserve"> </w:t>
      </w:r>
      <w:r w:rsidR="0082332E" w:rsidRPr="00E97250">
        <w:rPr>
          <w:rFonts w:ascii="Arial" w:hAnsi="Arial" w:cs="Arial"/>
          <w:lang w:bidi="he-IL"/>
        </w:rPr>
        <w:t xml:space="preserve">receptor </w:t>
      </w:r>
      <w:r w:rsidR="00073D6B" w:rsidRPr="00E97250">
        <w:rPr>
          <w:rFonts w:ascii="Arial" w:hAnsi="Arial" w:cs="Arial"/>
          <w:lang w:bidi="he-IL"/>
        </w:rPr>
        <w:t>agonists</w:t>
      </w:r>
      <w:r w:rsidR="001A0283" w:rsidRPr="00E97250">
        <w:rPr>
          <w:rFonts w:ascii="Arial" w:hAnsi="Arial" w:cs="Arial"/>
          <w:lang w:bidi="he-IL"/>
        </w:rPr>
        <w:t>, SGL</w:t>
      </w:r>
      <w:r w:rsidR="004F4946" w:rsidRPr="00E97250">
        <w:rPr>
          <w:rFonts w:ascii="Arial" w:hAnsi="Arial" w:cs="Arial"/>
          <w:lang w:bidi="he-IL"/>
        </w:rPr>
        <w:t>T</w:t>
      </w:r>
      <w:r w:rsidR="001A0283" w:rsidRPr="00E97250">
        <w:rPr>
          <w:rFonts w:ascii="Arial" w:hAnsi="Arial" w:cs="Arial"/>
          <w:lang w:bidi="he-IL"/>
        </w:rPr>
        <w:t>2 inhibitors</w:t>
      </w:r>
      <w:r w:rsidR="00073D6B" w:rsidRPr="00E97250">
        <w:rPr>
          <w:rFonts w:ascii="Arial" w:hAnsi="Arial" w:cs="Arial"/>
          <w:lang w:bidi="he-IL"/>
        </w:rPr>
        <w:t>,</w:t>
      </w:r>
      <w:r w:rsidR="0042126F" w:rsidRPr="00E97250">
        <w:rPr>
          <w:rFonts w:ascii="Arial" w:hAnsi="Arial" w:cs="Arial"/>
          <w:lang w:bidi="he-IL"/>
        </w:rPr>
        <w:t xml:space="preserve"> </w:t>
      </w:r>
      <w:r w:rsidR="00FE76CB" w:rsidRPr="00E97250">
        <w:rPr>
          <w:rFonts w:ascii="Arial" w:hAnsi="Arial" w:cs="Arial"/>
          <w:lang w:bidi="he-IL"/>
        </w:rPr>
        <w:t>d</w:t>
      </w:r>
      <w:r w:rsidR="004F4946" w:rsidRPr="00E97250">
        <w:rPr>
          <w:rFonts w:ascii="Arial" w:hAnsi="Arial" w:cs="Arial"/>
          <w:lang w:bidi="he-IL"/>
        </w:rPr>
        <w:t>ipeptidyl peptidase inhibitors</w:t>
      </w:r>
      <w:r w:rsidR="006C1554" w:rsidRPr="00E97250">
        <w:rPr>
          <w:rFonts w:ascii="Arial" w:hAnsi="Arial" w:cs="Arial"/>
          <w:lang w:bidi="he-IL"/>
        </w:rPr>
        <w:t>, and combinations of the</w:t>
      </w:r>
      <w:r w:rsidR="006C1554" w:rsidRPr="00E97250">
        <w:rPr>
          <w:rFonts w:ascii="Arial" w:hAnsi="Arial" w:cs="Arial"/>
        </w:rPr>
        <w:t xml:space="preserve"> dual incretin analogs and the new triple G agents (dual incretin</w:t>
      </w:r>
      <w:r w:rsidR="00755012" w:rsidRPr="00E97250">
        <w:rPr>
          <w:rFonts w:ascii="Arial" w:hAnsi="Arial" w:cs="Arial"/>
        </w:rPr>
        <w:t xml:space="preserve"> and </w:t>
      </w:r>
      <w:r w:rsidR="006C1554" w:rsidRPr="00E97250">
        <w:rPr>
          <w:rFonts w:ascii="Arial" w:hAnsi="Arial" w:cs="Arial"/>
        </w:rPr>
        <w:t>glucagon)</w:t>
      </w:r>
      <w:r w:rsidR="0042126F" w:rsidRPr="00E97250">
        <w:rPr>
          <w:rFonts w:ascii="Arial" w:hAnsi="Arial" w:cs="Arial"/>
        </w:rPr>
        <w:t xml:space="preserve">. </w:t>
      </w:r>
      <w:r w:rsidR="0042126F" w:rsidRPr="00E97250">
        <w:rPr>
          <w:rFonts w:ascii="Arial" w:hAnsi="Arial" w:cs="Arial"/>
          <w:lang w:bidi="he-IL"/>
        </w:rPr>
        <w:t>H</w:t>
      </w:r>
      <w:r w:rsidR="0042126F" w:rsidRPr="00E97250">
        <w:rPr>
          <w:rFonts w:ascii="Arial" w:hAnsi="Arial" w:cs="Arial"/>
        </w:rPr>
        <w:t>owever</w:t>
      </w:r>
      <w:r w:rsidR="00755012" w:rsidRPr="00E97250">
        <w:rPr>
          <w:rFonts w:ascii="Arial" w:hAnsi="Arial" w:cs="Arial"/>
        </w:rPr>
        <w:t>,</w:t>
      </w:r>
      <w:r w:rsidR="0042126F" w:rsidRPr="00E97250">
        <w:rPr>
          <w:rFonts w:ascii="Arial" w:hAnsi="Arial" w:cs="Arial"/>
        </w:rPr>
        <w:t xml:space="preserve"> only </w:t>
      </w:r>
      <w:r w:rsidR="00FE76CB" w:rsidRPr="00E97250">
        <w:rPr>
          <w:rFonts w:ascii="Arial" w:hAnsi="Arial" w:cs="Arial"/>
        </w:rPr>
        <w:t>biguanides</w:t>
      </w:r>
      <w:r w:rsidR="0042126F" w:rsidRPr="00E97250">
        <w:rPr>
          <w:rFonts w:ascii="Arial" w:hAnsi="Arial" w:cs="Arial"/>
        </w:rPr>
        <w:t xml:space="preserve">, GLP1 receptor agonists, </w:t>
      </w:r>
      <w:r w:rsidR="00FE76CB" w:rsidRPr="00E97250">
        <w:rPr>
          <w:rFonts w:ascii="Arial" w:hAnsi="Arial" w:cs="Arial"/>
        </w:rPr>
        <w:t xml:space="preserve">and </w:t>
      </w:r>
      <w:r w:rsidR="0042126F" w:rsidRPr="00E97250">
        <w:rPr>
          <w:rFonts w:ascii="Arial" w:hAnsi="Arial" w:cs="Arial"/>
        </w:rPr>
        <w:t>SGL</w:t>
      </w:r>
      <w:r w:rsidR="004F4946" w:rsidRPr="00E97250">
        <w:rPr>
          <w:rFonts w:ascii="Arial" w:hAnsi="Arial" w:cs="Arial"/>
        </w:rPr>
        <w:t>T</w:t>
      </w:r>
      <w:r w:rsidR="0042126F" w:rsidRPr="00E97250">
        <w:rPr>
          <w:rFonts w:ascii="Arial" w:hAnsi="Arial" w:cs="Arial"/>
        </w:rPr>
        <w:t xml:space="preserve">2 inhibitors are </w:t>
      </w:r>
      <w:r w:rsidR="00FE76CB" w:rsidRPr="00E97250">
        <w:rPr>
          <w:rFonts w:ascii="Arial" w:hAnsi="Arial" w:cs="Arial"/>
        </w:rPr>
        <w:t>currently FDA</w:t>
      </w:r>
      <w:r w:rsidR="00755012" w:rsidRPr="00E97250">
        <w:rPr>
          <w:rFonts w:ascii="Arial" w:hAnsi="Arial" w:cs="Arial"/>
        </w:rPr>
        <w:t>-</w:t>
      </w:r>
      <w:r w:rsidR="0042126F" w:rsidRPr="00E97250">
        <w:rPr>
          <w:rFonts w:ascii="Arial" w:hAnsi="Arial" w:cs="Arial"/>
        </w:rPr>
        <w:t>approved for children</w:t>
      </w:r>
      <w:r w:rsidR="004F4946" w:rsidRPr="00E97250">
        <w:rPr>
          <w:rFonts w:ascii="Arial" w:hAnsi="Arial" w:cs="Arial"/>
        </w:rPr>
        <w:t>. D</w:t>
      </w:r>
      <w:r w:rsidR="00073D6B" w:rsidRPr="00E97250">
        <w:rPr>
          <w:rFonts w:ascii="Arial" w:hAnsi="Arial" w:cs="Arial"/>
        </w:rPr>
        <w:t>oses and mode</w:t>
      </w:r>
      <w:r w:rsidR="00755012" w:rsidRPr="00E97250">
        <w:rPr>
          <w:rFonts w:ascii="Arial" w:hAnsi="Arial" w:cs="Arial"/>
        </w:rPr>
        <w:t>s</w:t>
      </w:r>
      <w:r w:rsidR="00073D6B" w:rsidRPr="00E97250">
        <w:rPr>
          <w:rFonts w:ascii="Arial" w:hAnsi="Arial" w:cs="Arial"/>
        </w:rPr>
        <w:t xml:space="preserve"> of administration are presented in </w:t>
      </w:r>
      <w:r w:rsidR="00073D6B" w:rsidRPr="005026B9">
        <w:rPr>
          <w:rFonts w:ascii="Arial" w:hAnsi="Arial" w:cs="Arial"/>
        </w:rPr>
        <w:t xml:space="preserve">Table </w:t>
      </w:r>
      <w:r w:rsidR="00292DD0" w:rsidRPr="005026B9">
        <w:rPr>
          <w:rFonts w:ascii="Arial" w:hAnsi="Arial" w:cs="Arial"/>
        </w:rPr>
        <w:t>2</w:t>
      </w:r>
      <w:r w:rsidR="001A0283" w:rsidRPr="005026B9">
        <w:rPr>
          <w:rFonts w:ascii="Arial" w:hAnsi="Arial" w:cs="Arial"/>
        </w:rPr>
        <w:t>.</w:t>
      </w:r>
    </w:p>
    <w:p w14:paraId="7009472C" w14:textId="77777777" w:rsidR="005026B9" w:rsidRDefault="005026B9" w:rsidP="00E97250">
      <w:pPr>
        <w:tabs>
          <w:tab w:val="left" w:pos="426"/>
        </w:tabs>
        <w:spacing w:after="0" w:line="276" w:lineRule="auto"/>
        <w:rPr>
          <w:rFonts w:ascii="Arial" w:hAnsi="Arial" w:cs="Arial"/>
        </w:rPr>
      </w:pPr>
    </w:p>
    <w:tbl>
      <w:tblPr>
        <w:tblStyle w:val="TableGrid"/>
        <w:tblW w:w="10530" w:type="dxa"/>
        <w:tblInd w:w="-365" w:type="dxa"/>
        <w:tblLook w:val="04A0" w:firstRow="1" w:lastRow="0" w:firstColumn="1" w:lastColumn="0" w:noHBand="0" w:noVBand="1"/>
      </w:tblPr>
      <w:tblGrid>
        <w:gridCol w:w="1606"/>
        <w:gridCol w:w="1644"/>
        <w:gridCol w:w="1513"/>
        <w:gridCol w:w="1326"/>
        <w:gridCol w:w="1751"/>
        <w:gridCol w:w="2690"/>
      </w:tblGrid>
      <w:tr w:rsidR="005026B9" w:rsidRPr="005026B9" w14:paraId="2FCE4EA5" w14:textId="77777777" w:rsidTr="000E3E7C">
        <w:tc>
          <w:tcPr>
            <w:tcW w:w="10530" w:type="dxa"/>
            <w:gridSpan w:val="6"/>
            <w:shd w:val="clear" w:color="auto" w:fill="FFFF00"/>
          </w:tcPr>
          <w:p w14:paraId="09AC3DDF" w14:textId="77777777" w:rsidR="005026B9" w:rsidRPr="005026B9" w:rsidRDefault="005026B9" w:rsidP="005026B9">
            <w:pPr>
              <w:spacing w:line="276" w:lineRule="auto"/>
              <w:rPr>
                <w:rFonts w:ascii="Arial" w:eastAsia="Times New Roman" w:hAnsi="Arial" w:cs="Arial"/>
                <w:b/>
                <w:bCs/>
                <w:noProof/>
                <w:color w:val="2A2A2A"/>
              </w:rPr>
            </w:pPr>
            <w:r w:rsidRPr="005026B9">
              <w:rPr>
                <w:rFonts w:ascii="Arial" w:eastAsia="Times New Roman" w:hAnsi="Arial" w:cs="Arial"/>
                <w:b/>
                <w:bCs/>
                <w:noProof/>
                <w:color w:val="2A2A2A"/>
              </w:rPr>
              <w:t>Table 2. FDA-Approved Medications for Treating Type 2 Diabetes in Children Aged 10 Years and Older</w:t>
            </w:r>
          </w:p>
        </w:tc>
      </w:tr>
      <w:tr w:rsidR="005026B9" w:rsidRPr="005026B9" w14:paraId="71C49FED" w14:textId="77777777" w:rsidTr="000E3E7C">
        <w:tc>
          <w:tcPr>
            <w:tcW w:w="1606" w:type="dxa"/>
          </w:tcPr>
          <w:p w14:paraId="18ABDBBC"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Biguanide</w:t>
            </w:r>
          </w:p>
        </w:tc>
        <w:tc>
          <w:tcPr>
            <w:tcW w:w="1644" w:type="dxa"/>
          </w:tcPr>
          <w:p w14:paraId="14197794"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 xml:space="preserve">Metformin </w:t>
            </w:r>
          </w:p>
        </w:tc>
        <w:tc>
          <w:tcPr>
            <w:tcW w:w="1513" w:type="dxa"/>
          </w:tcPr>
          <w:p w14:paraId="300D3468"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Glucophage</w:t>
            </w:r>
          </w:p>
        </w:tc>
        <w:tc>
          <w:tcPr>
            <w:tcW w:w="1326" w:type="dxa"/>
          </w:tcPr>
          <w:p w14:paraId="05A04E7E"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p.o</w:t>
            </w:r>
            <w:proofErr w:type="spellEnd"/>
            <w:r w:rsidRPr="005026B9">
              <w:rPr>
                <w:rFonts w:ascii="Arial" w:eastAsia="Times New Roman" w:hAnsi="Arial" w:cs="Arial"/>
              </w:rPr>
              <w:t xml:space="preserve"> daily</w:t>
            </w:r>
          </w:p>
        </w:tc>
        <w:tc>
          <w:tcPr>
            <w:tcW w:w="1751" w:type="dxa"/>
          </w:tcPr>
          <w:p w14:paraId="71EFE54A"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color w:val="2A2A2A"/>
              </w:rPr>
              <w:t xml:space="preserve">850, 1000. up to 3000 </w:t>
            </w:r>
            <w:proofErr w:type="gramStart"/>
            <w:r w:rsidRPr="005026B9">
              <w:rPr>
                <w:rFonts w:ascii="Arial" w:eastAsia="Times New Roman" w:hAnsi="Arial" w:cs="Arial"/>
                <w:color w:val="2A2A2A"/>
              </w:rPr>
              <w:t>day</w:t>
            </w:r>
            <w:proofErr w:type="gramEnd"/>
          </w:p>
        </w:tc>
        <w:tc>
          <w:tcPr>
            <w:tcW w:w="2690" w:type="dxa"/>
          </w:tcPr>
          <w:p w14:paraId="1B3C4235"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noProof/>
                <w:color w:val="2A2A2A"/>
              </w:rPr>
              <w:drawing>
                <wp:inline distT="0" distB="0" distL="0" distR="0" wp14:anchorId="20DB0B54" wp14:editId="0E4E47DF">
                  <wp:extent cx="641350" cy="734637"/>
                  <wp:effectExtent l="0" t="0" r="6350" b="8890"/>
                  <wp:docPr id="207055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51064" name=""/>
                          <pic:cNvPicPr/>
                        </pic:nvPicPr>
                        <pic:blipFill rotWithShape="1">
                          <a:blip r:embed="rId12"/>
                          <a:srcRect l="6198" t="9766" r="10468"/>
                          <a:stretch/>
                        </pic:blipFill>
                        <pic:spPr bwMode="auto">
                          <a:xfrm>
                            <a:off x="0" y="0"/>
                            <a:ext cx="644623" cy="738386"/>
                          </a:xfrm>
                          <a:prstGeom prst="rect">
                            <a:avLst/>
                          </a:prstGeom>
                          <a:ln>
                            <a:noFill/>
                          </a:ln>
                          <a:extLst>
                            <a:ext uri="{53640926-AAD7-44D8-BBD7-CCE9431645EC}">
                              <a14:shadowObscured xmlns:a14="http://schemas.microsoft.com/office/drawing/2010/main"/>
                            </a:ext>
                          </a:extLst>
                        </pic:spPr>
                      </pic:pic>
                    </a:graphicData>
                  </a:graphic>
                </wp:inline>
              </w:drawing>
            </w:r>
          </w:p>
        </w:tc>
      </w:tr>
      <w:tr w:rsidR="005026B9" w:rsidRPr="005026B9" w14:paraId="5C9AA638" w14:textId="77777777" w:rsidTr="000E3E7C">
        <w:tc>
          <w:tcPr>
            <w:tcW w:w="1606" w:type="dxa"/>
            <w:vMerge w:val="restart"/>
          </w:tcPr>
          <w:p w14:paraId="1F383B8A"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GLP receptor agonist</w:t>
            </w:r>
          </w:p>
        </w:tc>
        <w:tc>
          <w:tcPr>
            <w:tcW w:w="1644" w:type="dxa"/>
          </w:tcPr>
          <w:p w14:paraId="4B50DB19"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Liraglutide</w:t>
            </w:r>
          </w:p>
        </w:tc>
        <w:tc>
          <w:tcPr>
            <w:tcW w:w="1513" w:type="dxa"/>
          </w:tcPr>
          <w:p w14:paraId="77F2303C"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Victoza</w:t>
            </w:r>
          </w:p>
        </w:tc>
        <w:tc>
          <w:tcPr>
            <w:tcW w:w="1326" w:type="dxa"/>
          </w:tcPr>
          <w:p w14:paraId="21316C0E"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s.c.</w:t>
            </w:r>
            <w:proofErr w:type="spellEnd"/>
            <w:r w:rsidRPr="005026B9">
              <w:rPr>
                <w:rFonts w:ascii="Arial" w:eastAsia="Times New Roman" w:hAnsi="Arial" w:cs="Arial"/>
              </w:rPr>
              <w:t xml:space="preserve"> daily</w:t>
            </w:r>
          </w:p>
        </w:tc>
        <w:tc>
          <w:tcPr>
            <w:tcW w:w="1751" w:type="dxa"/>
          </w:tcPr>
          <w:p w14:paraId="000B0B1D"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color w:val="2A2A2A"/>
              </w:rPr>
              <w:t>0.6mg</w:t>
            </w:r>
            <w:r w:rsidRPr="005026B9">
              <w:rPr>
                <w:rFonts w:ascii="Arial" w:eastAsia="Times New Roman" w:hAnsi="Arial" w:cs="Arial"/>
                <w:color w:val="2A2A2A"/>
                <w:rtl/>
              </w:rPr>
              <w:t xml:space="preserve"> </w:t>
            </w:r>
            <w:r w:rsidRPr="005026B9">
              <w:rPr>
                <w:rFonts w:ascii="Arial" w:eastAsia="Times New Roman" w:hAnsi="Arial" w:cs="Arial"/>
                <w:color w:val="2A2A2A"/>
                <w:rtl/>
              </w:rPr>
              <w:br/>
            </w:r>
            <w:r w:rsidRPr="005026B9">
              <w:rPr>
                <w:rFonts w:ascii="Arial" w:eastAsia="Times New Roman" w:hAnsi="Arial" w:cs="Arial"/>
                <w:color w:val="2A2A2A"/>
              </w:rPr>
              <w:t>1.2mg</w:t>
            </w:r>
            <w:r w:rsidRPr="005026B9">
              <w:rPr>
                <w:rFonts w:ascii="Arial" w:eastAsia="Times New Roman" w:hAnsi="Arial" w:cs="Arial"/>
                <w:color w:val="2A2A2A"/>
              </w:rPr>
              <w:br/>
            </w:r>
            <w:r w:rsidRPr="005026B9">
              <w:rPr>
                <w:rFonts w:ascii="Arial" w:eastAsia="Times New Roman" w:hAnsi="Arial" w:cs="Arial"/>
                <w:color w:val="2A2A2A"/>
                <w:rtl/>
              </w:rPr>
              <w:t xml:space="preserve"> </w:t>
            </w:r>
            <w:r w:rsidRPr="005026B9">
              <w:rPr>
                <w:rFonts w:ascii="Arial" w:eastAsia="Times New Roman" w:hAnsi="Arial" w:cs="Arial"/>
                <w:color w:val="2A2A2A"/>
              </w:rPr>
              <w:t>1.8mg</w:t>
            </w:r>
          </w:p>
        </w:tc>
        <w:tc>
          <w:tcPr>
            <w:tcW w:w="2690" w:type="dxa"/>
          </w:tcPr>
          <w:p w14:paraId="42B60996"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noProof/>
              </w:rPr>
              <w:drawing>
                <wp:inline distT="0" distB="0" distL="0" distR="0" wp14:anchorId="6C27EBE2" wp14:editId="52912DF1">
                  <wp:extent cx="1285367" cy="634856"/>
                  <wp:effectExtent l="0" t="0" r="0" b="0"/>
                  <wp:docPr id="1565411346" name="Picture 156541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0" t="19819" r="1428" b="6459"/>
                          <a:stretch/>
                        </pic:blipFill>
                        <pic:spPr bwMode="auto">
                          <a:xfrm>
                            <a:off x="0" y="0"/>
                            <a:ext cx="1301251" cy="642701"/>
                          </a:xfrm>
                          <a:prstGeom prst="rect">
                            <a:avLst/>
                          </a:prstGeom>
                          <a:ln>
                            <a:noFill/>
                          </a:ln>
                          <a:extLst>
                            <a:ext uri="{53640926-AAD7-44D8-BBD7-CCE9431645EC}">
                              <a14:shadowObscured xmlns:a14="http://schemas.microsoft.com/office/drawing/2010/main"/>
                            </a:ext>
                          </a:extLst>
                        </pic:spPr>
                      </pic:pic>
                    </a:graphicData>
                  </a:graphic>
                </wp:inline>
              </w:drawing>
            </w:r>
          </w:p>
        </w:tc>
      </w:tr>
      <w:tr w:rsidR="005026B9" w:rsidRPr="005026B9" w14:paraId="5EB8C743" w14:textId="77777777" w:rsidTr="000E3E7C">
        <w:tc>
          <w:tcPr>
            <w:tcW w:w="1606" w:type="dxa"/>
            <w:vMerge/>
          </w:tcPr>
          <w:p w14:paraId="33E79AF2" w14:textId="77777777" w:rsidR="005026B9" w:rsidRPr="005026B9" w:rsidRDefault="005026B9" w:rsidP="005026B9">
            <w:pPr>
              <w:spacing w:line="276" w:lineRule="auto"/>
              <w:rPr>
                <w:rFonts w:ascii="Arial" w:eastAsia="Times New Roman" w:hAnsi="Arial" w:cs="Arial"/>
              </w:rPr>
            </w:pPr>
          </w:p>
        </w:tc>
        <w:tc>
          <w:tcPr>
            <w:tcW w:w="1644" w:type="dxa"/>
          </w:tcPr>
          <w:p w14:paraId="572FFF45"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Exenatide</w:t>
            </w:r>
          </w:p>
        </w:tc>
        <w:tc>
          <w:tcPr>
            <w:tcW w:w="1513" w:type="dxa"/>
          </w:tcPr>
          <w:p w14:paraId="6760CD3C"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Bydureon</w:t>
            </w:r>
            <w:proofErr w:type="spellEnd"/>
          </w:p>
        </w:tc>
        <w:tc>
          <w:tcPr>
            <w:tcW w:w="1326" w:type="dxa"/>
          </w:tcPr>
          <w:p w14:paraId="07AE6878"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s.c</w:t>
            </w:r>
            <w:proofErr w:type="spellEnd"/>
            <w:r w:rsidRPr="005026B9">
              <w:rPr>
                <w:rFonts w:ascii="Arial" w:eastAsia="Times New Roman" w:hAnsi="Arial" w:cs="Arial"/>
              </w:rPr>
              <w:t xml:space="preserve"> weekly</w:t>
            </w:r>
          </w:p>
        </w:tc>
        <w:tc>
          <w:tcPr>
            <w:tcW w:w="1751" w:type="dxa"/>
          </w:tcPr>
          <w:p w14:paraId="48EA65C3"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2 mg</w:t>
            </w:r>
          </w:p>
        </w:tc>
        <w:tc>
          <w:tcPr>
            <w:tcW w:w="2690" w:type="dxa"/>
          </w:tcPr>
          <w:p w14:paraId="634EBD15"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noProof/>
              </w:rPr>
              <w:drawing>
                <wp:inline distT="0" distB="0" distL="0" distR="0" wp14:anchorId="269C65AC" wp14:editId="58F53945">
                  <wp:extent cx="826096" cy="680314"/>
                  <wp:effectExtent l="0" t="0" r="0" b="5715"/>
                  <wp:docPr id="1936159188" name="Picture 193615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1835" cy="693276"/>
                          </a:xfrm>
                          <a:prstGeom prst="rect">
                            <a:avLst/>
                          </a:prstGeom>
                        </pic:spPr>
                      </pic:pic>
                    </a:graphicData>
                  </a:graphic>
                </wp:inline>
              </w:drawing>
            </w:r>
          </w:p>
        </w:tc>
      </w:tr>
      <w:tr w:rsidR="005026B9" w:rsidRPr="005026B9" w14:paraId="439B0919" w14:textId="77777777" w:rsidTr="000E3E7C">
        <w:tc>
          <w:tcPr>
            <w:tcW w:w="1606" w:type="dxa"/>
            <w:vMerge/>
          </w:tcPr>
          <w:p w14:paraId="71C1401C" w14:textId="77777777" w:rsidR="005026B9" w:rsidRPr="005026B9" w:rsidRDefault="005026B9" w:rsidP="005026B9">
            <w:pPr>
              <w:spacing w:line="276" w:lineRule="auto"/>
              <w:rPr>
                <w:rFonts w:ascii="Arial" w:eastAsia="Times New Roman" w:hAnsi="Arial" w:cs="Arial"/>
              </w:rPr>
            </w:pPr>
          </w:p>
        </w:tc>
        <w:tc>
          <w:tcPr>
            <w:tcW w:w="1644" w:type="dxa"/>
          </w:tcPr>
          <w:p w14:paraId="1DC56C28"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 xml:space="preserve">Dulaglutide </w:t>
            </w:r>
          </w:p>
        </w:tc>
        <w:tc>
          <w:tcPr>
            <w:tcW w:w="1513" w:type="dxa"/>
          </w:tcPr>
          <w:p w14:paraId="39D30948"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Trulicity</w:t>
            </w:r>
          </w:p>
        </w:tc>
        <w:tc>
          <w:tcPr>
            <w:tcW w:w="1326" w:type="dxa"/>
          </w:tcPr>
          <w:p w14:paraId="7017E552"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s.c</w:t>
            </w:r>
            <w:proofErr w:type="spellEnd"/>
            <w:r w:rsidRPr="005026B9">
              <w:rPr>
                <w:rFonts w:ascii="Arial" w:eastAsia="Times New Roman" w:hAnsi="Arial" w:cs="Arial"/>
              </w:rPr>
              <w:t xml:space="preserve"> weekly</w:t>
            </w:r>
          </w:p>
        </w:tc>
        <w:tc>
          <w:tcPr>
            <w:tcW w:w="1751" w:type="dxa"/>
          </w:tcPr>
          <w:p w14:paraId="5FC576A5"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color w:val="2A2A2A"/>
              </w:rPr>
              <w:t>0.75mg/0.5mL</w:t>
            </w:r>
          </w:p>
          <w:p w14:paraId="35657B86"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color w:val="2A2A2A"/>
              </w:rPr>
              <w:t>1.5mg/0.5mL</w:t>
            </w:r>
          </w:p>
          <w:p w14:paraId="11408685"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color w:val="2A2A2A"/>
              </w:rPr>
              <w:t>3mg/0.5mL</w:t>
            </w:r>
          </w:p>
          <w:p w14:paraId="737550B0"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color w:val="2A2A2A"/>
              </w:rPr>
              <w:t>4.5mg/0.5mL</w:t>
            </w:r>
          </w:p>
        </w:tc>
        <w:tc>
          <w:tcPr>
            <w:tcW w:w="2690" w:type="dxa"/>
          </w:tcPr>
          <w:p w14:paraId="76A56EDD" w14:textId="77777777" w:rsidR="005026B9" w:rsidRPr="005026B9" w:rsidRDefault="005026B9" w:rsidP="005026B9">
            <w:pPr>
              <w:spacing w:line="276" w:lineRule="auto"/>
              <w:rPr>
                <w:rFonts w:ascii="Arial" w:eastAsia="Times New Roman" w:hAnsi="Arial" w:cs="Arial"/>
                <w:color w:val="2A2A2A"/>
              </w:rPr>
            </w:pPr>
            <w:r w:rsidRPr="005026B9">
              <w:rPr>
                <w:rFonts w:ascii="Arial" w:eastAsia="Times New Roman" w:hAnsi="Arial" w:cs="Arial"/>
                <w:noProof/>
              </w:rPr>
              <w:drawing>
                <wp:anchor distT="0" distB="0" distL="114300" distR="114300" simplePos="0" relativeHeight="251661312" behindDoc="0" locked="0" layoutInCell="1" allowOverlap="1" wp14:anchorId="52A2F856" wp14:editId="511DE723">
                  <wp:simplePos x="0" y="0"/>
                  <wp:positionH relativeFrom="column">
                    <wp:posOffset>884656</wp:posOffset>
                  </wp:positionH>
                  <wp:positionV relativeFrom="paragraph">
                    <wp:posOffset>61697</wp:posOffset>
                  </wp:positionV>
                  <wp:extent cx="840740" cy="654050"/>
                  <wp:effectExtent l="0" t="0" r="0" b="0"/>
                  <wp:wrapSquare wrapText="bothSides"/>
                  <wp:docPr id="1914195131" name="Picture 19141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674" t="70122" r="7520"/>
                          <a:stretch/>
                        </pic:blipFill>
                        <pic:spPr bwMode="auto">
                          <a:xfrm>
                            <a:off x="0" y="0"/>
                            <a:ext cx="84074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26B9">
              <w:rPr>
                <w:rFonts w:ascii="Arial" w:eastAsia="Times New Roman" w:hAnsi="Arial" w:cs="Arial"/>
                <w:noProof/>
              </w:rPr>
              <w:drawing>
                <wp:anchor distT="0" distB="0" distL="114300" distR="114300" simplePos="0" relativeHeight="251666432" behindDoc="0" locked="0" layoutInCell="1" allowOverlap="1" wp14:anchorId="03391923" wp14:editId="40860B03">
                  <wp:simplePos x="0" y="0"/>
                  <wp:positionH relativeFrom="column">
                    <wp:posOffset>0</wp:posOffset>
                  </wp:positionH>
                  <wp:positionV relativeFrom="paragraph">
                    <wp:posOffset>90957</wp:posOffset>
                  </wp:positionV>
                  <wp:extent cx="749300" cy="599440"/>
                  <wp:effectExtent l="0" t="0" r="0" b="0"/>
                  <wp:wrapSquare wrapText="bothSides"/>
                  <wp:docPr id="1778093816" name="Picture 177809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7556" b="65273"/>
                          <a:stretch/>
                        </pic:blipFill>
                        <pic:spPr bwMode="auto">
                          <a:xfrm>
                            <a:off x="0" y="0"/>
                            <a:ext cx="749300" cy="599440"/>
                          </a:xfrm>
                          <a:prstGeom prst="rect">
                            <a:avLst/>
                          </a:prstGeom>
                          <a:ln>
                            <a:noFill/>
                          </a:ln>
                          <a:extLst>
                            <a:ext uri="{53640926-AAD7-44D8-BBD7-CCE9431645EC}">
                              <a14:shadowObscured xmlns:a14="http://schemas.microsoft.com/office/drawing/2010/main"/>
                            </a:ext>
                          </a:extLst>
                        </pic:spPr>
                      </pic:pic>
                    </a:graphicData>
                  </a:graphic>
                </wp:anchor>
              </w:drawing>
            </w:r>
          </w:p>
        </w:tc>
      </w:tr>
      <w:tr w:rsidR="005026B9" w:rsidRPr="005026B9" w14:paraId="62385AB0" w14:textId="77777777" w:rsidTr="000E3E7C">
        <w:tc>
          <w:tcPr>
            <w:tcW w:w="1606" w:type="dxa"/>
            <w:vMerge w:val="restart"/>
          </w:tcPr>
          <w:p w14:paraId="2DB8E4D1"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SGLT2 inhibitor</w:t>
            </w:r>
          </w:p>
        </w:tc>
        <w:tc>
          <w:tcPr>
            <w:tcW w:w="1644" w:type="dxa"/>
          </w:tcPr>
          <w:p w14:paraId="292EEC83"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Empagliflozin</w:t>
            </w:r>
          </w:p>
        </w:tc>
        <w:tc>
          <w:tcPr>
            <w:tcW w:w="1513" w:type="dxa"/>
          </w:tcPr>
          <w:p w14:paraId="0834151E"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Jardiance</w:t>
            </w:r>
          </w:p>
        </w:tc>
        <w:tc>
          <w:tcPr>
            <w:tcW w:w="1326" w:type="dxa"/>
          </w:tcPr>
          <w:p w14:paraId="511AC3DD"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p.o</w:t>
            </w:r>
            <w:proofErr w:type="spellEnd"/>
            <w:r w:rsidRPr="005026B9">
              <w:rPr>
                <w:rFonts w:ascii="Arial" w:eastAsia="Times New Roman" w:hAnsi="Arial" w:cs="Arial"/>
              </w:rPr>
              <w:t xml:space="preserve"> daily</w:t>
            </w:r>
          </w:p>
        </w:tc>
        <w:tc>
          <w:tcPr>
            <w:tcW w:w="1751" w:type="dxa"/>
          </w:tcPr>
          <w:p w14:paraId="0AD8D652"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10 mg</w:t>
            </w:r>
          </w:p>
          <w:p w14:paraId="3BA2C3E2"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25 mg</w:t>
            </w:r>
          </w:p>
        </w:tc>
        <w:tc>
          <w:tcPr>
            <w:tcW w:w="2690" w:type="dxa"/>
          </w:tcPr>
          <w:p w14:paraId="6E418280"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noProof/>
              </w:rPr>
              <w:drawing>
                <wp:anchor distT="0" distB="0" distL="114300" distR="114300" simplePos="0" relativeHeight="251662336" behindDoc="0" locked="0" layoutInCell="1" allowOverlap="1" wp14:anchorId="71614DE0" wp14:editId="3CF58EC6">
                  <wp:simplePos x="0" y="0"/>
                  <wp:positionH relativeFrom="column">
                    <wp:posOffset>928903</wp:posOffset>
                  </wp:positionH>
                  <wp:positionV relativeFrom="paragraph">
                    <wp:posOffset>19380</wp:posOffset>
                  </wp:positionV>
                  <wp:extent cx="614045" cy="445770"/>
                  <wp:effectExtent l="0" t="0" r="0" b="0"/>
                  <wp:wrapSquare wrapText="bothSides"/>
                  <wp:docPr id="564856942" name="Picture 56485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525" t="50602" r="5048"/>
                          <a:stretch/>
                        </pic:blipFill>
                        <pic:spPr bwMode="auto">
                          <a:xfrm>
                            <a:off x="0" y="0"/>
                            <a:ext cx="614045" cy="44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26B9">
              <w:rPr>
                <w:rFonts w:ascii="Arial" w:eastAsia="Times New Roman" w:hAnsi="Arial" w:cs="Arial"/>
                <w:noProof/>
              </w:rPr>
              <w:drawing>
                <wp:anchor distT="0" distB="0" distL="114300" distR="114300" simplePos="0" relativeHeight="251663360" behindDoc="0" locked="0" layoutInCell="1" allowOverlap="1" wp14:anchorId="33731A45" wp14:editId="61C3A8D3">
                  <wp:simplePos x="0" y="0"/>
                  <wp:positionH relativeFrom="column">
                    <wp:posOffset>-29261</wp:posOffset>
                  </wp:positionH>
                  <wp:positionV relativeFrom="paragraph">
                    <wp:posOffset>407</wp:posOffset>
                  </wp:positionV>
                  <wp:extent cx="834416" cy="482803"/>
                  <wp:effectExtent l="0" t="0" r="3810" b="0"/>
                  <wp:wrapSquare wrapText="bothSides"/>
                  <wp:docPr id="1789191863" name="Picture 178919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7539" r="2355" b="55498"/>
                          <a:stretch/>
                        </pic:blipFill>
                        <pic:spPr bwMode="auto">
                          <a:xfrm>
                            <a:off x="0" y="0"/>
                            <a:ext cx="834416" cy="482803"/>
                          </a:xfrm>
                          <a:prstGeom prst="rect">
                            <a:avLst/>
                          </a:prstGeom>
                          <a:ln>
                            <a:noFill/>
                          </a:ln>
                          <a:extLst>
                            <a:ext uri="{53640926-AAD7-44D8-BBD7-CCE9431645EC}">
                              <a14:shadowObscured xmlns:a14="http://schemas.microsoft.com/office/drawing/2010/main"/>
                            </a:ext>
                          </a:extLst>
                        </pic:spPr>
                      </pic:pic>
                    </a:graphicData>
                  </a:graphic>
                </wp:anchor>
              </w:drawing>
            </w:r>
          </w:p>
        </w:tc>
      </w:tr>
      <w:tr w:rsidR="005026B9" w:rsidRPr="005026B9" w14:paraId="2A6FDF6C" w14:textId="77777777" w:rsidTr="000E3E7C">
        <w:tc>
          <w:tcPr>
            <w:tcW w:w="1606" w:type="dxa"/>
            <w:vMerge/>
          </w:tcPr>
          <w:p w14:paraId="26FC0B40" w14:textId="77777777" w:rsidR="005026B9" w:rsidRPr="005026B9" w:rsidRDefault="005026B9" w:rsidP="005026B9">
            <w:pPr>
              <w:spacing w:line="276" w:lineRule="auto"/>
              <w:rPr>
                <w:rFonts w:ascii="Arial" w:eastAsia="Times New Roman" w:hAnsi="Arial" w:cs="Arial"/>
              </w:rPr>
            </w:pPr>
          </w:p>
        </w:tc>
        <w:tc>
          <w:tcPr>
            <w:tcW w:w="1644" w:type="dxa"/>
          </w:tcPr>
          <w:p w14:paraId="2E484CA6"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Dapagliflozin</w:t>
            </w:r>
          </w:p>
        </w:tc>
        <w:tc>
          <w:tcPr>
            <w:tcW w:w="1513" w:type="dxa"/>
          </w:tcPr>
          <w:p w14:paraId="26B15133"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Forxiga</w:t>
            </w:r>
            <w:proofErr w:type="spellEnd"/>
          </w:p>
        </w:tc>
        <w:tc>
          <w:tcPr>
            <w:tcW w:w="1326" w:type="dxa"/>
          </w:tcPr>
          <w:p w14:paraId="7B84E3A5" w14:textId="77777777" w:rsidR="005026B9" w:rsidRPr="005026B9" w:rsidRDefault="005026B9" w:rsidP="005026B9">
            <w:pPr>
              <w:spacing w:line="276" w:lineRule="auto"/>
              <w:rPr>
                <w:rFonts w:ascii="Arial" w:eastAsia="Times New Roman" w:hAnsi="Arial" w:cs="Arial"/>
              </w:rPr>
            </w:pPr>
            <w:proofErr w:type="spellStart"/>
            <w:r w:rsidRPr="005026B9">
              <w:rPr>
                <w:rFonts w:ascii="Arial" w:eastAsia="Times New Roman" w:hAnsi="Arial" w:cs="Arial"/>
              </w:rPr>
              <w:t>p.o</w:t>
            </w:r>
            <w:proofErr w:type="spellEnd"/>
            <w:r w:rsidRPr="005026B9">
              <w:rPr>
                <w:rFonts w:ascii="Arial" w:eastAsia="Times New Roman" w:hAnsi="Arial" w:cs="Arial"/>
              </w:rPr>
              <w:t xml:space="preserve"> daily</w:t>
            </w:r>
          </w:p>
        </w:tc>
        <w:tc>
          <w:tcPr>
            <w:tcW w:w="1751" w:type="dxa"/>
          </w:tcPr>
          <w:p w14:paraId="341E3424"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rPr>
              <w:t xml:space="preserve">5mg </w:t>
            </w:r>
            <w:r w:rsidRPr="005026B9">
              <w:rPr>
                <w:rFonts w:ascii="Arial" w:eastAsia="Times New Roman" w:hAnsi="Arial" w:cs="Arial"/>
                <w:rtl/>
              </w:rPr>
              <w:br/>
            </w:r>
            <w:r w:rsidRPr="005026B9">
              <w:rPr>
                <w:rFonts w:ascii="Arial" w:eastAsia="Times New Roman" w:hAnsi="Arial" w:cs="Arial"/>
              </w:rPr>
              <w:t>10 mg</w:t>
            </w:r>
          </w:p>
        </w:tc>
        <w:tc>
          <w:tcPr>
            <w:tcW w:w="2690" w:type="dxa"/>
          </w:tcPr>
          <w:p w14:paraId="05C32505" w14:textId="77777777" w:rsidR="005026B9" w:rsidRPr="005026B9" w:rsidRDefault="005026B9" w:rsidP="005026B9">
            <w:pPr>
              <w:spacing w:line="276" w:lineRule="auto"/>
              <w:rPr>
                <w:rFonts w:ascii="Arial" w:eastAsia="Times New Roman" w:hAnsi="Arial" w:cs="Arial"/>
              </w:rPr>
            </w:pPr>
            <w:r w:rsidRPr="005026B9">
              <w:rPr>
                <w:rFonts w:ascii="Arial" w:eastAsia="Times New Roman" w:hAnsi="Arial" w:cs="Arial"/>
                <w:noProof/>
              </w:rPr>
              <w:drawing>
                <wp:anchor distT="0" distB="0" distL="114300" distR="114300" simplePos="0" relativeHeight="251665408" behindDoc="0" locked="0" layoutInCell="1" allowOverlap="1" wp14:anchorId="2A3085BD" wp14:editId="22876A65">
                  <wp:simplePos x="0" y="0"/>
                  <wp:positionH relativeFrom="column">
                    <wp:posOffset>1116406</wp:posOffset>
                  </wp:positionH>
                  <wp:positionV relativeFrom="paragraph">
                    <wp:posOffset>51206</wp:posOffset>
                  </wp:positionV>
                  <wp:extent cx="753745" cy="370840"/>
                  <wp:effectExtent l="0" t="0" r="8255" b="0"/>
                  <wp:wrapSquare wrapText="bothSides"/>
                  <wp:docPr id="2002485392" name="Picture 200248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58869" r="2389" b="8301"/>
                          <a:stretch/>
                        </pic:blipFill>
                        <pic:spPr bwMode="auto">
                          <a:xfrm>
                            <a:off x="0" y="0"/>
                            <a:ext cx="753745" cy="37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6B9">
              <w:rPr>
                <w:rFonts w:ascii="Arial" w:eastAsia="Times New Roman" w:hAnsi="Arial" w:cs="Arial"/>
                <w:noProof/>
              </w:rPr>
              <w:drawing>
                <wp:anchor distT="0" distB="0" distL="114300" distR="114300" simplePos="0" relativeHeight="251664384" behindDoc="0" locked="0" layoutInCell="1" allowOverlap="1" wp14:anchorId="40096A26" wp14:editId="443A1C41">
                  <wp:simplePos x="0" y="0"/>
                  <wp:positionH relativeFrom="column">
                    <wp:posOffset>-44577</wp:posOffset>
                  </wp:positionH>
                  <wp:positionV relativeFrom="paragraph">
                    <wp:posOffset>42952</wp:posOffset>
                  </wp:positionV>
                  <wp:extent cx="1068705" cy="401955"/>
                  <wp:effectExtent l="0" t="0" r="0" b="0"/>
                  <wp:wrapSquare wrapText="bothSides"/>
                  <wp:docPr id="976992263" name="Picture 97699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2621" r="474" b="61807"/>
                          <a:stretch/>
                        </pic:blipFill>
                        <pic:spPr bwMode="auto">
                          <a:xfrm>
                            <a:off x="0" y="0"/>
                            <a:ext cx="106870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EC4703F" w14:textId="77777777" w:rsidR="005026B9" w:rsidRPr="005026B9" w:rsidRDefault="005026B9" w:rsidP="00E97250">
      <w:pPr>
        <w:tabs>
          <w:tab w:val="left" w:pos="426"/>
        </w:tabs>
        <w:spacing w:after="0" w:line="276" w:lineRule="auto"/>
        <w:rPr>
          <w:rFonts w:ascii="Arial" w:hAnsi="Arial" w:cs="Arial"/>
        </w:rPr>
      </w:pPr>
    </w:p>
    <w:p w14:paraId="63AFFE46" w14:textId="0EDC3FDA" w:rsidR="00292DD0" w:rsidRDefault="007157DC" w:rsidP="00E97250">
      <w:pPr>
        <w:tabs>
          <w:tab w:val="left" w:pos="426"/>
        </w:tabs>
        <w:spacing w:after="0" w:line="276" w:lineRule="auto"/>
        <w:rPr>
          <w:rFonts w:ascii="Arial" w:hAnsi="Arial" w:cs="Arial"/>
          <w:lang w:bidi="he-IL"/>
        </w:rPr>
      </w:pPr>
      <w:r w:rsidRPr="00E97250">
        <w:rPr>
          <w:rFonts w:ascii="Arial" w:hAnsi="Arial" w:cs="Arial"/>
          <w:lang w:bidi="he-IL"/>
        </w:rPr>
        <w:lastRenderedPageBreak/>
        <w:t>Five randomized control studies assessed the impact of the</w:t>
      </w:r>
      <w:r w:rsidR="00DD0B52" w:rsidRPr="00E97250">
        <w:rPr>
          <w:rFonts w:ascii="Arial" w:hAnsi="Arial" w:cs="Arial"/>
          <w:lang w:bidi="he-IL"/>
        </w:rPr>
        <w:t>se drugs in children with T2D. The i</w:t>
      </w:r>
      <w:r w:rsidRPr="00E97250">
        <w:rPr>
          <w:rFonts w:ascii="Arial" w:hAnsi="Arial" w:cs="Arial"/>
          <w:lang w:bidi="he-IL"/>
        </w:rPr>
        <w:t xml:space="preserve">nclusion criteria were </w:t>
      </w:r>
      <w:r w:rsidR="004252A4" w:rsidRPr="00E97250">
        <w:rPr>
          <w:rFonts w:ascii="Arial" w:hAnsi="Arial" w:cs="Arial"/>
          <w:lang w:bidi="he-IL"/>
        </w:rPr>
        <w:t>consistent</w:t>
      </w:r>
      <w:r w:rsidRPr="00E97250">
        <w:rPr>
          <w:rFonts w:ascii="Arial" w:hAnsi="Arial" w:cs="Arial"/>
          <w:lang w:bidi="he-IL"/>
        </w:rPr>
        <w:t xml:space="preserve"> </w:t>
      </w:r>
      <w:r w:rsidR="004252A4" w:rsidRPr="00E97250">
        <w:rPr>
          <w:rFonts w:ascii="Arial" w:hAnsi="Arial" w:cs="Arial"/>
          <w:lang w:bidi="he-IL"/>
        </w:rPr>
        <w:t xml:space="preserve">across </w:t>
      </w:r>
      <w:r w:rsidRPr="00E97250">
        <w:rPr>
          <w:rFonts w:ascii="Arial" w:hAnsi="Arial" w:cs="Arial"/>
          <w:lang w:bidi="he-IL"/>
        </w:rPr>
        <w:t xml:space="preserve">all studies and included </w:t>
      </w:r>
      <w:r w:rsidR="004252A4" w:rsidRPr="00E97250">
        <w:rPr>
          <w:rFonts w:ascii="Arial" w:hAnsi="Arial" w:cs="Arial"/>
          <w:lang w:bidi="he-IL"/>
        </w:rPr>
        <w:t xml:space="preserve">an </w:t>
      </w:r>
      <w:r w:rsidRPr="00E97250">
        <w:rPr>
          <w:rFonts w:ascii="Arial" w:hAnsi="Arial" w:cs="Arial"/>
          <w:lang w:bidi="he-IL"/>
        </w:rPr>
        <w:t xml:space="preserve">age above 10 years, </w:t>
      </w:r>
      <w:r w:rsidR="00DD0B52" w:rsidRPr="00E97250">
        <w:rPr>
          <w:rFonts w:ascii="Arial" w:hAnsi="Arial" w:cs="Arial"/>
          <w:lang w:bidi="he-IL"/>
        </w:rPr>
        <w:t xml:space="preserve">a </w:t>
      </w:r>
      <w:r w:rsidRPr="00E97250">
        <w:rPr>
          <w:rFonts w:ascii="Arial" w:hAnsi="Arial" w:cs="Arial"/>
          <w:lang w:bidi="he-IL"/>
        </w:rPr>
        <w:t>BMI above the 85</w:t>
      </w:r>
      <w:r w:rsidRPr="00E97250">
        <w:rPr>
          <w:rFonts w:ascii="Arial" w:hAnsi="Arial" w:cs="Arial"/>
          <w:vertAlign w:val="superscript"/>
          <w:lang w:bidi="he-IL"/>
        </w:rPr>
        <w:t>th</w:t>
      </w:r>
      <w:r w:rsidRPr="00E97250">
        <w:rPr>
          <w:rFonts w:ascii="Arial" w:hAnsi="Arial" w:cs="Arial"/>
          <w:lang w:bidi="he-IL"/>
        </w:rPr>
        <w:t xml:space="preserve"> percentile, and </w:t>
      </w:r>
      <w:r w:rsidR="000B1300" w:rsidRPr="00E97250">
        <w:rPr>
          <w:rFonts w:ascii="Arial" w:hAnsi="Arial" w:cs="Arial"/>
          <w:lang w:bidi="he-IL"/>
        </w:rPr>
        <w:t xml:space="preserve">minor </w:t>
      </w:r>
      <w:r w:rsidR="00BC52AB" w:rsidRPr="00E97250">
        <w:rPr>
          <w:rFonts w:ascii="Arial" w:hAnsi="Arial" w:cs="Arial"/>
          <w:lang w:bidi="he-IL"/>
        </w:rPr>
        <w:t>variatio</w:t>
      </w:r>
      <w:r w:rsidR="000B1300" w:rsidRPr="00E97250">
        <w:rPr>
          <w:rFonts w:ascii="Arial" w:hAnsi="Arial" w:cs="Arial"/>
          <w:lang w:bidi="he-IL"/>
        </w:rPr>
        <w:t xml:space="preserve">ns </w:t>
      </w:r>
      <w:r w:rsidR="00DD0B52" w:rsidRPr="00E97250">
        <w:rPr>
          <w:rFonts w:ascii="Arial" w:hAnsi="Arial" w:cs="Arial"/>
          <w:lang w:bidi="he-IL"/>
        </w:rPr>
        <w:t>i</w:t>
      </w:r>
      <w:r w:rsidR="000B1300" w:rsidRPr="00E97250">
        <w:rPr>
          <w:rFonts w:ascii="Arial" w:hAnsi="Arial" w:cs="Arial"/>
          <w:lang w:bidi="he-IL"/>
        </w:rPr>
        <w:t xml:space="preserve">n </w:t>
      </w:r>
      <w:r w:rsidRPr="00E97250">
        <w:rPr>
          <w:rFonts w:ascii="Arial" w:hAnsi="Arial" w:cs="Arial"/>
          <w:lang w:bidi="he-IL"/>
        </w:rPr>
        <w:t>HbA1c</w:t>
      </w:r>
      <w:r w:rsidR="000B1300" w:rsidRPr="00E97250">
        <w:rPr>
          <w:rFonts w:ascii="Arial" w:hAnsi="Arial" w:cs="Arial"/>
          <w:lang w:bidi="he-IL"/>
        </w:rPr>
        <w:t xml:space="preserve"> level</w:t>
      </w:r>
      <w:r w:rsidR="00DD0B52" w:rsidRPr="00E97250">
        <w:rPr>
          <w:rFonts w:ascii="Arial" w:hAnsi="Arial" w:cs="Arial"/>
          <w:lang w:bidi="he-IL"/>
        </w:rPr>
        <w:t>s</w:t>
      </w:r>
      <w:r w:rsidR="000B1300" w:rsidRPr="00E97250">
        <w:rPr>
          <w:rFonts w:ascii="Arial" w:hAnsi="Arial" w:cs="Arial"/>
          <w:lang w:bidi="he-IL"/>
        </w:rPr>
        <w:t xml:space="preserve"> (b</w:t>
      </w:r>
      <w:r w:rsidR="000B1300" w:rsidRPr="00E97250">
        <w:rPr>
          <w:rFonts w:ascii="Arial" w:hAnsi="Arial" w:cs="Arial"/>
        </w:rPr>
        <w:t>etween 7.0 and 11.0%</w:t>
      </w:r>
      <w:r w:rsidR="00DD0B52" w:rsidRPr="00E97250">
        <w:rPr>
          <w:rFonts w:ascii="Arial" w:hAnsi="Arial" w:cs="Arial"/>
        </w:rPr>
        <w:t>,</w:t>
      </w:r>
      <w:r w:rsidR="000B1300" w:rsidRPr="00E97250">
        <w:rPr>
          <w:rFonts w:ascii="Arial" w:hAnsi="Arial" w:cs="Arial"/>
        </w:rPr>
        <w:t xml:space="preserve"> or 6.5% </w:t>
      </w:r>
      <w:r w:rsidR="00DD0B52" w:rsidRPr="00E97250">
        <w:rPr>
          <w:rFonts w:ascii="Arial" w:hAnsi="Arial" w:cs="Arial"/>
        </w:rPr>
        <w:t>and</w:t>
      </w:r>
      <w:r w:rsidR="000B1300" w:rsidRPr="00E97250">
        <w:rPr>
          <w:rFonts w:ascii="Arial" w:hAnsi="Arial" w:cs="Arial"/>
        </w:rPr>
        <w:t xml:space="preserve"> 10%</w:t>
      </w:r>
      <w:r w:rsidR="004252A4" w:rsidRPr="00E97250">
        <w:rPr>
          <w:rFonts w:ascii="Arial" w:hAnsi="Arial" w:cs="Arial"/>
          <w:lang w:bidi="he-IL"/>
        </w:rPr>
        <w:t>)</w:t>
      </w:r>
      <w:r w:rsidR="00073D6B" w:rsidRPr="00E97250">
        <w:rPr>
          <w:rFonts w:ascii="Arial" w:hAnsi="Arial" w:cs="Arial"/>
          <w:lang w:bidi="he-IL"/>
        </w:rPr>
        <w:t xml:space="preserve">. </w:t>
      </w:r>
      <w:r w:rsidR="00FC2669" w:rsidRPr="00E97250">
        <w:rPr>
          <w:rFonts w:ascii="Arial" w:hAnsi="Arial" w:cs="Arial"/>
          <w:lang w:bidi="he-IL"/>
        </w:rPr>
        <w:t>The c</w:t>
      </w:r>
      <w:r w:rsidR="00AB66C1" w:rsidRPr="00E97250">
        <w:rPr>
          <w:rFonts w:ascii="Arial" w:hAnsi="Arial" w:cs="Arial"/>
          <w:lang w:bidi="he-IL"/>
        </w:rPr>
        <w:t xml:space="preserve">haracteristics of the </w:t>
      </w:r>
      <w:r w:rsidR="00FC2669" w:rsidRPr="00E97250">
        <w:rPr>
          <w:rFonts w:ascii="Arial" w:hAnsi="Arial" w:cs="Arial"/>
          <w:lang w:bidi="he-IL"/>
        </w:rPr>
        <w:t>participants</w:t>
      </w:r>
      <w:r w:rsidR="00AB66C1" w:rsidRPr="00E97250">
        <w:rPr>
          <w:rFonts w:ascii="Arial" w:hAnsi="Arial" w:cs="Arial"/>
          <w:lang w:bidi="he-IL"/>
        </w:rPr>
        <w:t xml:space="preserve"> and outcomes are </w:t>
      </w:r>
      <w:r w:rsidR="00AB66C1" w:rsidRPr="005026B9">
        <w:rPr>
          <w:rFonts w:ascii="Arial" w:hAnsi="Arial" w:cs="Arial"/>
          <w:lang w:bidi="he-IL"/>
        </w:rPr>
        <w:t xml:space="preserve">detailed in Table 3. </w:t>
      </w:r>
      <w:r w:rsidR="00073D6B" w:rsidRPr="005026B9">
        <w:rPr>
          <w:rFonts w:ascii="Arial" w:hAnsi="Arial" w:cs="Arial"/>
          <w:lang w:bidi="he-IL"/>
        </w:rPr>
        <w:t xml:space="preserve">Figure </w:t>
      </w:r>
      <w:r w:rsidR="001A0706" w:rsidRPr="005026B9">
        <w:rPr>
          <w:rFonts w:ascii="Arial" w:hAnsi="Arial" w:cs="Arial"/>
          <w:lang w:bidi="he-IL"/>
        </w:rPr>
        <w:t>3</w:t>
      </w:r>
      <w:r w:rsidR="00073D6B" w:rsidRPr="005026B9">
        <w:rPr>
          <w:rFonts w:ascii="Arial" w:hAnsi="Arial" w:cs="Arial"/>
          <w:lang w:bidi="he-IL"/>
        </w:rPr>
        <w:t xml:space="preserve"> depicts HbA1c </w:t>
      </w:r>
      <w:r w:rsidR="00FE76CB" w:rsidRPr="005026B9">
        <w:rPr>
          <w:rFonts w:ascii="Arial" w:hAnsi="Arial" w:cs="Arial"/>
          <w:lang w:bidi="he-IL"/>
        </w:rPr>
        <w:t xml:space="preserve">results </w:t>
      </w:r>
      <w:r w:rsidR="00073D6B" w:rsidRPr="005026B9">
        <w:rPr>
          <w:rFonts w:ascii="Arial" w:hAnsi="Arial" w:cs="Arial"/>
          <w:lang w:bidi="he-IL"/>
        </w:rPr>
        <w:t>vs</w:t>
      </w:r>
      <w:r w:rsidR="00BC52AB" w:rsidRPr="005026B9">
        <w:rPr>
          <w:rFonts w:ascii="Arial" w:hAnsi="Arial" w:cs="Arial"/>
          <w:lang w:bidi="he-IL"/>
        </w:rPr>
        <w:t>.</w:t>
      </w:r>
      <w:r w:rsidR="00073D6B" w:rsidRPr="005026B9">
        <w:rPr>
          <w:rFonts w:ascii="Arial" w:hAnsi="Arial" w:cs="Arial"/>
          <w:lang w:bidi="he-IL"/>
        </w:rPr>
        <w:t xml:space="preserve"> placebo for each medication</w:t>
      </w:r>
      <w:r w:rsidR="00DD0B52" w:rsidRPr="005026B9">
        <w:rPr>
          <w:rFonts w:ascii="Arial" w:hAnsi="Arial" w:cs="Arial"/>
          <w:lang w:bidi="he-IL"/>
        </w:rPr>
        <w:t>,</w:t>
      </w:r>
      <w:r w:rsidR="00FC2669" w:rsidRPr="005026B9">
        <w:rPr>
          <w:rFonts w:ascii="Arial" w:hAnsi="Arial" w:cs="Arial"/>
          <w:lang w:bidi="he-IL"/>
        </w:rPr>
        <w:t xml:space="preserve"> and</w:t>
      </w:r>
      <w:r w:rsidR="00653A2F" w:rsidRPr="005026B9">
        <w:rPr>
          <w:rFonts w:ascii="Arial" w:hAnsi="Arial" w:cs="Arial"/>
          <w:lang w:bidi="he-IL"/>
        </w:rPr>
        <w:t xml:space="preserve"> Figure </w:t>
      </w:r>
      <w:r w:rsidR="0013377C">
        <w:rPr>
          <w:rFonts w:ascii="Arial" w:hAnsi="Arial" w:cs="Arial"/>
          <w:lang w:bidi="he-IL"/>
        </w:rPr>
        <w:t>4</w:t>
      </w:r>
      <w:r w:rsidR="00653A2F" w:rsidRPr="005026B9">
        <w:rPr>
          <w:rFonts w:ascii="Arial" w:hAnsi="Arial" w:cs="Arial"/>
          <w:lang w:bidi="he-IL"/>
        </w:rPr>
        <w:t xml:space="preserve"> depicts </w:t>
      </w:r>
      <w:r w:rsidR="00DD0B52" w:rsidRPr="005026B9">
        <w:rPr>
          <w:rFonts w:ascii="Arial" w:hAnsi="Arial" w:cs="Arial"/>
          <w:lang w:bidi="he-IL"/>
        </w:rPr>
        <w:t xml:space="preserve">the </w:t>
      </w:r>
      <w:r w:rsidR="00653A2F" w:rsidRPr="005026B9">
        <w:rPr>
          <w:rFonts w:ascii="Arial" w:hAnsi="Arial" w:cs="Arial"/>
          <w:lang w:bidi="he-IL"/>
        </w:rPr>
        <w:t xml:space="preserve">percent of individuals with HbA1c less </w:t>
      </w:r>
      <w:r w:rsidR="00FC2669" w:rsidRPr="005026B9">
        <w:rPr>
          <w:rFonts w:ascii="Arial" w:hAnsi="Arial" w:cs="Arial"/>
          <w:lang w:bidi="he-IL"/>
        </w:rPr>
        <w:t>than</w:t>
      </w:r>
      <w:r w:rsidR="00653A2F" w:rsidRPr="005026B9">
        <w:rPr>
          <w:rFonts w:ascii="Arial" w:hAnsi="Arial" w:cs="Arial"/>
          <w:lang w:bidi="he-IL"/>
        </w:rPr>
        <w:t xml:space="preserve"> 7% </w:t>
      </w:r>
      <w:r w:rsidR="00FC2669" w:rsidRPr="005026B9">
        <w:rPr>
          <w:rFonts w:ascii="Arial" w:hAnsi="Arial" w:cs="Arial"/>
          <w:lang w:bidi="he-IL"/>
        </w:rPr>
        <w:t>at</w:t>
      </w:r>
      <w:r w:rsidR="00653A2F" w:rsidRPr="005026B9">
        <w:rPr>
          <w:rFonts w:ascii="Arial" w:hAnsi="Arial" w:cs="Arial"/>
          <w:lang w:bidi="he-IL"/>
        </w:rPr>
        <w:t xml:space="preserve"> the end of </w:t>
      </w:r>
      <w:r w:rsidR="00FC2669" w:rsidRPr="005026B9">
        <w:rPr>
          <w:rFonts w:ascii="Arial" w:hAnsi="Arial" w:cs="Arial"/>
          <w:lang w:bidi="he-IL"/>
        </w:rPr>
        <w:t xml:space="preserve">each study. </w:t>
      </w:r>
    </w:p>
    <w:p w14:paraId="19D0CF0B" w14:textId="77777777" w:rsidR="005026B9" w:rsidRDefault="005026B9" w:rsidP="00E97250">
      <w:pPr>
        <w:tabs>
          <w:tab w:val="left" w:pos="426"/>
        </w:tabs>
        <w:spacing w:after="0" w:line="276" w:lineRule="auto"/>
        <w:rPr>
          <w:rFonts w:ascii="Arial" w:hAnsi="Arial" w:cs="Arial"/>
          <w:lang w:bidi="he-IL"/>
        </w:rPr>
      </w:pPr>
    </w:p>
    <w:tbl>
      <w:tblPr>
        <w:tblStyle w:val="TableGrid1"/>
        <w:tblW w:w="11160" w:type="dxa"/>
        <w:tblInd w:w="-1085" w:type="dxa"/>
        <w:tblLayout w:type="fixed"/>
        <w:tblLook w:val="04A0" w:firstRow="1" w:lastRow="0" w:firstColumn="1" w:lastColumn="0" w:noHBand="0" w:noVBand="1"/>
      </w:tblPr>
      <w:tblGrid>
        <w:gridCol w:w="1440"/>
        <w:gridCol w:w="630"/>
        <w:gridCol w:w="630"/>
        <w:gridCol w:w="630"/>
        <w:gridCol w:w="540"/>
        <w:gridCol w:w="630"/>
        <w:gridCol w:w="540"/>
        <w:gridCol w:w="540"/>
        <w:gridCol w:w="630"/>
        <w:gridCol w:w="630"/>
        <w:gridCol w:w="630"/>
        <w:gridCol w:w="630"/>
        <w:gridCol w:w="630"/>
        <w:gridCol w:w="540"/>
        <w:gridCol w:w="630"/>
        <w:gridCol w:w="630"/>
        <w:gridCol w:w="630"/>
      </w:tblGrid>
      <w:tr w:rsidR="0013377C" w:rsidRPr="0013377C" w14:paraId="75A5AD97" w14:textId="77777777" w:rsidTr="0013377C">
        <w:tc>
          <w:tcPr>
            <w:tcW w:w="11160" w:type="dxa"/>
            <w:gridSpan w:val="17"/>
            <w:shd w:val="clear" w:color="auto" w:fill="FFFF00"/>
          </w:tcPr>
          <w:p w14:paraId="51564519" w14:textId="77777777" w:rsidR="0013377C" w:rsidRPr="0013377C" w:rsidRDefault="0013377C" w:rsidP="0013377C">
            <w:pPr>
              <w:tabs>
                <w:tab w:val="left" w:pos="7088"/>
                <w:tab w:val="left" w:pos="8505"/>
              </w:tabs>
              <w:spacing w:line="276" w:lineRule="auto"/>
              <w:rPr>
                <w:rFonts w:ascii="Arial" w:eastAsia="Times New Roman" w:hAnsi="Arial" w:cs="Arial"/>
                <w:b/>
                <w:bCs/>
              </w:rPr>
            </w:pPr>
            <w:r w:rsidRPr="0013377C">
              <w:rPr>
                <w:rFonts w:ascii="Arial" w:eastAsia="Times New Roman" w:hAnsi="Arial" w:cs="Arial"/>
                <w:b/>
                <w:bCs/>
              </w:rPr>
              <w:t>Table 3. Effects of Various Medications on Glycemic and Anthropometric Parameters in Adolescents with Type 2 Diabetes After 26 Weeks of Treatment</w:t>
            </w:r>
          </w:p>
        </w:tc>
      </w:tr>
      <w:tr w:rsidR="0013377C" w:rsidRPr="0013377C" w14:paraId="50EE56A1" w14:textId="77777777" w:rsidTr="0013377C">
        <w:tc>
          <w:tcPr>
            <w:tcW w:w="1440" w:type="dxa"/>
          </w:tcPr>
          <w:p w14:paraId="70016E11" w14:textId="77777777" w:rsidR="0013377C" w:rsidRPr="0013377C" w:rsidRDefault="0013377C" w:rsidP="0013377C">
            <w:pPr>
              <w:tabs>
                <w:tab w:val="left" w:pos="7088"/>
                <w:tab w:val="left" w:pos="8505"/>
              </w:tabs>
              <w:spacing w:line="276" w:lineRule="auto"/>
              <w:rPr>
                <w:rFonts w:ascii="Arial" w:hAnsi="Arial" w:cs="Arial"/>
                <w:sz w:val="16"/>
                <w:szCs w:val="16"/>
              </w:rPr>
            </w:pPr>
          </w:p>
        </w:tc>
        <w:tc>
          <w:tcPr>
            <w:tcW w:w="1260" w:type="dxa"/>
            <w:gridSpan w:val="2"/>
          </w:tcPr>
          <w:p w14:paraId="01E877E4"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hAnsi="Arial" w:cs="Arial"/>
                <w:b/>
                <w:bCs/>
                <w:sz w:val="16"/>
                <w:szCs w:val="16"/>
              </w:rPr>
              <w:t>Liraglutide</w:t>
            </w:r>
          </w:p>
          <w:p w14:paraId="4E4C2717" w14:textId="77777777" w:rsidR="0013377C" w:rsidRPr="0013377C" w:rsidRDefault="0013377C" w:rsidP="0013377C">
            <w:pPr>
              <w:tabs>
                <w:tab w:val="left" w:pos="7088"/>
                <w:tab w:val="left" w:pos="8505"/>
              </w:tabs>
              <w:spacing w:line="276" w:lineRule="auto"/>
              <w:rPr>
                <w:rFonts w:ascii="Arial" w:hAnsi="Arial" w:cs="Arial"/>
                <w:b/>
                <w:bCs/>
                <w:sz w:val="16"/>
                <w:szCs w:val="16"/>
              </w:rPr>
            </w:pPr>
          </w:p>
        </w:tc>
        <w:tc>
          <w:tcPr>
            <w:tcW w:w="1170" w:type="dxa"/>
            <w:gridSpan w:val="2"/>
          </w:tcPr>
          <w:p w14:paraId="5A847F36"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hAnsi="Arial" w:cs="Arial"/>
                <w:b/>
                <w:bCs/>
                <w:sz w:val="16"/>
                <w:szCs w:val="16"/>
              </w:rPr>
              <w:t>Exenatide</w:t>
            </w:r>
          </w:p>
        </w:tc>
        <w:tc>
          <w:tcPr>
            <w:tcW w:w="1170" w:type="dxa"/>
            <w:gridSpan w:val="2"/>
          </w:tcPr>
          <w:p w14:paraId="28113401"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hAnsi="Arial" w:cs="Arial"/>
                <w:b/>
                <w:bCs/>
                <w:sz w:val="16"/>
                <w:szCs w:val="16"/>
              </w:rPr>
              <w:t>Dulaglutide</w:t>
            </w:r>
            <w:r w:rsidRPr="0013377C">
              <w:rPr>
                <w:rFonts w:ascii="Arial" w:hAnsi="Arial" w:cs="Arial"/>
                <w:b/>
                <w:bCs/>
                <w:sz w:val="16"/>
                <w:szCs w:val="16"/>
              </w:rPr>
              <w:br/>
              <w:t>0.75 mg</w:t>
            </w:r>
          </w:p>
        </w:tc>
        <w:tc>
          <w:tcPr>
            <w:tcW w:w="1170" w:type="dxa"/>
            <w:gridSpan w:val="2"/>
          </w:tcPr>
          <w:p w14:paraId="3704C7BB"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hAnsi="Arial" w:cs="Arial"/>
                <w:b/>
                <w:bCs/>
                <w:sz w:val="16"/>
                <w:szCs w:val="16"/>
              </w:rPr>
              <w:t>Dulaglutide</w:t>
            </w:r>
          </w:p>
          <w:p w14:paraId="4D6F21B5"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hAnsi="Arial" w:cs="Arial"/>
                <w:b/>
                <w:bCs/>
                <w:sz w:val="16"/>
                <w:szCs w:val="16"/>
              </w:rPr>
              <w:t>1.5 mg</w:t>
            </w:r>
          </w:p>
        </w:tc>
        <w:tc>
          <w:tcPr>
            <w:tcW w:w="1260" w:type="dxa"/>
            <w:gridSpan w:val="2"/>
          </w:tcPr>
          <w:p w14:paraId="3B6CEF40"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eastAsia="Times New Roman" w:hAnsi="Arial" w:cs="Arial"/>
                <w:b/>
                <w:bCs/>
                <w:color w:val="000000"/>
                <w:sz w:val="16"/>
                <w:szCs w:val="16"/>
              </w:rPr>
              <w:t>Empagliflozin</w:t>
            </w:r>
          </w:p>
        </w:tc>
        <w:tc>
          <w:tcPr>
            <w:tcW w:w="1260" w:type="dxa"/>
            <w:gridSpan w:val="2"/>
          </w:tcPr>
          <w:p w14:paraId="5D234390"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eastAsia="Times New Roman" w:hAnsi="Arial" w:cs="Arial"/>
                <w:b/>
                <w:bCs/>
                <w:sz w:val="16"/>
                <w:szCs w:val="16"/>
              </w:rPr>
              <w:t>Dapagliflozin</w:t>
            </w:r>
          </w:p>
        </w:tc>
        <w:tc>
          <w:tcPr>
            <w:tcW w:w="1170" w:type="dxa"/>
            <w:gridSpan w:val="2"/>
          </w:tcPr>
          <w:p w14:paraId="2CE3D8EF" w14:textId="77777777" w:rsidR="0013377C" w:rsidRPr="0013377C" w:rsidRDefault="0013377C" w:rsidP="0013377C">
            <w:pPr>
              <w:tabs>
                <w:tab w:val="left" w:pos="7088"/>
                <w:tab w:val="left" w:pos="8505"/>
              </w:tabs>
              <w:spacing w:line="276" w:lineRule="auto"/>
              <w:rPr>
                <w:rFonts w:ascii="Arial" w:hAnsi="Arial" w:cs="Arial"/>
                <w:b/>
                <w:bCs/>
                <w:sz w:val="16"/>
                <w:szCs w:val="16"/>
              </w:rPr>
            </w:pPr>
            <w:r w:rsidRPr="0013377C">
              <w:rPr>
                <w:rFonts w:ascii="Arial" w:eastAsia="Times New Roman" w:hAnsi="Arial" w:cs="Arial"/>
                <w:b/>
                <w:bCs/>
                <w:sz w:val="16"/>
                <w:szCs w:val="16"/>
              </w:rPr>
              <w:t>Linagliptin</w:t>
            </w:r>
          </w:p>
        </w:tc>
        <w:tc>
          <w:tcPr>
            <w:tcW w:w="1260" w:type="dxa"/>
            <w:gridSpan w:val="2"/>
          </w:tcPr>
          <w:p w14:paraId="3C0618B3"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Sitagliptin</w:t>
            </w:r>
          </w:p>
        </w:tc>
      </w:tr>
      <w:tr w:rsidR="0013377C" w:rsidRPr="0013377C" w14:paraId="0C2D5023" w14:textId="77777777" w:rsidTr="0013377C">
        <w:tc>
          <w:tcPr>
            <w:tcW w:w="1440" w:type="dxa"/>
          </w:tcPr>
          <w:p w14:paraId="627E42E4" w14:textId="77777777" w:rsidR="0013377C" w:rsidRPr="0013377C" w:rsidRDefault="0013377C" w:rsidP="0013377C">
            <w:pPr>
              <w:tabs>
                <w:tab w:val="left" w:pos="7088"/>
                <w:tab w:val="left" w:pos="8505"/>
              </w:tabs>
              <w:spacing w:line="276" w:lineRule="auto"/>
              <w:rPr>
                <w:rFonts w:ascii="Arial" w:hAnsi="Arial" w:cs="Arial"/>
                <w:sz w:val="16"/>
                <w:szCs w:val="16"/>
              </w:rPr>
            </w:pPr>
          </w:p>
        </w:tc>
        <w:tc>
          <w:tcPr>
            <w:tcW w:w="630" w:type="dxa"/>
          </w:tcPr>
          <w:p w14:paraId="20D90DF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41F91D6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630" w:type="dxa"/>
          </w:tcPr>
          <w:p w14:paraId="0CEA21D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540" w:type="dxa"/>
          </w:tcPr>
          <w:p w14:paraId="0D20B64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630" w:type="dxa"/>
          </w:tcPr>
          <w:p w14:paraId="3AFEA49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540" w:type="dxa"/>
          </w:tcPr>
          <w:p w14:paraId="55FC9E3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540" w:type="dxa"/>
          </w:tcPr>
          <w:p w14:paraId="574EF67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0B51A2C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630" w:type="dxa"/>
          </w:tcPr>
          <w:p w14:paraId="55DD54B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2708272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630" w:type="dxa"/>
          </w:tcPr>
          <w:p w14:paraId="7ED2FD3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7F496FC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540" w:type="dxa"/>
          </w:tcPr>
          <w:p w14:paraId="3F526A6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57C9D3E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c>
          <w:tcPr>
            <w:tcW w:w="630" w:type="dxa"/>
          </w:tcPr>
          <w:p w14:paraId="74D32BD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Tx</w:t>
            </w:r>
          </w:p>
        </w:tc>
        <w:tc>
          <w:tcPr>
            <w:tcW w:w="630" w:type="dxa"/>
          </w:tcPr>
          <w:p w14:paraId="6446D38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Pl</w:t>
            </w:r>
          </w:p>
        </w:tc>
      </w:tr>
      <w:tr w:rsidR="0013377C" w:rsidRPr="0013377C" w14:paraId="2EE3F456" w14:textId="77777777" w:rsidTr="0013377C">
        <w:tc>
          <w:tcPr>
            <w:tcW w:w="1440" w:type="dxa"/>
          </w:tcPr>
          <w:p w14:paraId="416818BF"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Number</w:t>
            </w:r>
          </w:p>
        </w:tc>
        <w:tc>
          <w:tcPr>
            <w:tcW w:w="630" w:type="dxa"/>
          </w:tcPr>
          <w:p w14:paraId="518A1C8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66</w:t>
            </w:r>
          </w:p>
        </w:tc>
        <w:tc>
          <w:tcPr>
            <w:tcW w:w="630" w:type="dxa"/>
          </w:tcPr>
          <w:p w14:paraId="3A75F37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68</w:t>
            </w:r>
          </w:p>
        </w:tc>
        <w:tc>
          <w:tcPr>
            <w:tcW w:w="630" w:type="dxa"/>
          </w:tcPr>
          <w:p w14:paraId="5A08DB9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59</w:t>
            </w:r>
          </w:p>
        </w:tc>
        <w:tc>
          <w:tcPr>
            <w:tcW w:w="540" w:type="dxa"/>
          </w:tcPr>
          <w:p w14:paraId="20DD09C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24</w:t>
            </w:r>
          </w:p>
        </w:tc>
        <w:tc>
          <w:tcPr>
            <w:tcW w:w="630" w:type="dxa"/>
          </w:tcPr>
          <w:p w14:paraId="5ACCA33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52</w:t>
            </w:r>
          </w:p>
        </w:tc>
        <w:tc>
          <w:tcPr>
            <w:tcW w:w="540" w:type="dxa"/>
          </w:tcPr>
          <w:p w14:paraId="779DFD8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51</w:t>
            </w:r>
          </w:p>
        </w:tc>
        <w:tc>
          <w:tcPr>
            <w:tcW w:w="540" w:type="dxa"/>
          </w:tcPr>
          <w:p w14:paraId="0313CC4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52</w:t>
            </w:r>
          </w:p>
        </w:tc>
        <w:tc>
          <w:tcPr>
            <w:tcW w:w="630" w:type="dxa"/>
          </w:tcPr>
          <w:p w14:paraId="2990AE7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51</w:t>
            </w:r>
          </w:p>
        </w:tc>
        <w:tc>
          <w:tcPr>
            <w:tcW w:w="630" w:type="dxa"/>
          </w:tcPr>
          <w:p w14:paraId="2E81C99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52</w:t>
            </w:r>
          </w:p>
        </w:tc>
        <w:tc>
          <w:tcPr>
            <w:tcW w:w="630" w:type="dxa"/>
          </w:tcPr>
          <w:p w14:paraId="441EDBA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w:t>
            </w:r>
          </w:p>
        </w:tc>
        <w:tc>
          <w:tcPr>
            <w:tcW w:w="630" w:type="dxa"/>
          </w:tcPr>
          <w:p w14:paraId="6EDE5C6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39</w:t>
            </w:r>
          </w:p>
        </w:tc>
        <w:tc>
          <w:tcPr>
            <w:tcW w:w="630" w:type="dxa"/>
          </w:tcPr>
          <w:p w14:paraId="638CC6F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33</w:t>
            </w:r>
          </w:p>
        </w:tc>
        <w:tc>
          <w:tcPr>
            <w:tcW w:w="540" w:type="dxa"/>
          </w:tcPr>
          <w:p w14:paraId="2AB9FE3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53</w:t>
            </w:r>
          </w:p>
        </w:tc>
        <w:tc>
          <w:tcPr>
            <w:tcW w:w="630" w:type="dxa"/>
          </w:tcPr>
          <w:p w14:paraId="3C5A9A4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53</w:t>
            </w:r>
          </w:p>
        </w:tc>
        <w:tc>
          <w:tcPr>
            <w:tcW w:w="630" w:type="dxa"/>
          </w:tcPr>
          <w:p w14:paraId="7ADDCA9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95</w:t>
            </w:r>
          </w:p>
        </w:tc>
        <w:tc>
          <w:tcPr>
            <w:tcW w:w="630" w:type="dxa"/>
          </w:tcPr>
          <w:p w14:paraId="29B20E8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95</w:t>
            </w:r>
          </w:p>
        </w:tc>
      </w:tr>
      <w:tr w:rsidR="0013377C" w:rsidRPr="0013377C" w14:paraId="77448C74" w14:textId="77777777" w:rsidTr="0013377C">
        <w:tc>
          <w:tcPr>
            <w:tcW w:w="1440" w:type="dxa"/>
          </w:tcPr>
          <w:p w14:paraId="7A214FEB"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Age (years)</w:t>
            </w:r>
          </w:p>
        </w:tc>
        <w:tc>
          <w:tcPr>
            <w:tcW w:w="630" w:type="dxa"/>
          </w:tcPr>
          <w:p w14:paraId="6B03F1E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14.6</w:t>
            </w:r>
          </w:p>
        </w:tc>
        <w:tc>
          <w:tcPr>
            <w:tcW w:w="630" w:type="dxa"/>
          </w:tcPr>
          <w:p w14:paraId="11648E7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14.6</w:t>
            </w:r>
          </w:p>
        </w:tc>
        <w:tc>
          <w:tcPr>
            <w:tcW w:w="630" w:type="dxa"/>
          </w:tcPr>
          <w:p w14:paraId="59BAAA8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15</w:t>
            </w:r>
          </w:p>
        </w:tc>
        <w:tc>
          <w:tcPr>
            <w:tcW w:w="540" w:type="dxa"/>
          </w:tcPr>
          <w:p w14:paraId="692CA61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16</w:t>
            </w:r>
          </w:p>
        </w:tc>
        <w:tc>
          <w:tcPr>
            <w:tcW w:w="630" w:type="dxa"/>
          </w:tcPr>
          <w:p w14:paraId="70ED21F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14.7</w:t>
            </w:r>
          </w:p>
        </w:tc>
        <w:tc>
          <w:tcPr>
            <w:tcW w:w="540" w:type="dxa"/>
          </w:tcPr>
          <w:p w14:paraId="543CD77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14.2</w:t>
            </w:r>
          </w:p>
        </w:tc>
        <w:tc>
          <w:tcPr>
            <w:tcW w:w="540" w:type="dxa"/>
          </w:tcPr>
          <w:p w14:paraId="3D240A2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14.7</w:t>
            </w:r>
          </w:p>
        </w:tc>
        <w:tc>
          <w:tcPr>
            <w:tcW w:w="630" w:type="dxa"/>
          </w:tcPr>
          <w:p w14:paraId="2AA6BDB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14.2</w:t>
            </w:r>
          </w:p>
        </w:tc>
        <w:tc>
          <w:tcPr>
            <w:tcW w:w="630" w:type="dxa"/>
          </w:tcPr>
          <w:p w14:paraId="59C98BE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14.6</w:t>
            </w:r>
          </w:p>
        </w:tc>
        <w:tc>
          <w:tcPr>
            <w:tcW w:w="630" w:type="dxa"/>
          </w:tcPr>
          <w:p w14:paraId="2409A02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14.4</w:t>
            </w:r>
          </w:p>
        </w:tc>
        <w:tc>
          <w:tcPr>
            <w:tcW w:w="630" w:type="dxa"/>
          </w:tcPr>
          <w:p w14:paraId="20527DB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16.1</w:t>
            </w:r>
          </w:p>
        </w:tc>
        <w:tc>
          <w:tcPr>
            <w:tcW w:w="630" w:type="dxa"/>
          </w:tcPr>
          <w:p w14:paraId="17AEBFF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14.4</w:t>
            </w:r>
          </w:p>
        </w:tc>
        <w:tc>
          <w:tcPr>
            <w:tcW w:w="540" w:type="dxa"/>
          </w:tcPr>
          <w:p w14:paraId="2607F7D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14.6</w:t>
            </w:r>
          </w:p>
        </w:tc>
        <w:tc>
          <w:tcPr>
            <w:tcW w:w="630" w:type="dxa"/>
          </w:tcPr>
          <w:p w14:paraId="1ABBF66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14.4</w:t>
            </w:r>
          </w:p>
        </w:tc>
        <w:tc>
          <w:tcPr>
            <w:tcW w:w="630" w:type="dxa"/>
          </w:tcPr>
          <w:p w14:paraId="37E7CA1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14.3</w:t>
            </w:r>
          </w:p>
        </w:tc>
        <w:tc>
          <w:tcPr>
            <w:tcW w:w="630" w:type="dxa"/>
          </w:tcPr>
          <w:p w14:paraId="523FDE6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13.7</w:t>
            </w:r>
          </w:p>
        </w:tc>
      </w:tr>
      <w:tr w:rsidR="0013377C" w:rsidRPr="0013377C" w14:paraId="7C0D5E7D" w14:textId="77777777" w:rsidTr="0013377C">
        <w:tc>
          <w:tcPr>
            <w:tcW w:w="1440" w:type="dxa"/>
          </w:tcPr>
          <w:p w14:paraId="1BCD3953"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Baseline HbA1</w:t>
            </w:r>
            <w:proofErr w:type="gramStart"/>
            <w:r w:rsidRPr="0013377C">
              <w:rPr>
                <w:rFonts w:ascii="Arial" w:eastAsia="Times New Roman" w:hAnsi="Arial" w:cs="Arial"/>
                <w:b/>
                <w:bCs/>
                <w:sz w:val="16"/>
                <w:szCs w:val="16"/>
              </w:rPr>
              <w:t xml:space="preserve">c </w:t>
            </w:r>
            <w:r w:rsidRPr="0013377C">
              <w:rPr>
                <w:rFonts w:ascii="Arial" w:eastAsia="Times New Roman" w:hAnsi="Arial" w:cs="Arial"/>
                <w:b/>
                <w:bCs/>
                <w:sz w:val="16"/>
                <w:szCs w:val="16"/>
                <w:rtl/>
              </w:rPr>
              <w:t>)</w:t>
            </w:r>
            <w:proofErr w:type="gramEnd"/>
            <w:r w:rsidRPr="0013377C">
              <w:rPr>
                <w:rFonts w:ascii="Arial" w:eastAsia="Times New Roman" w:hAnsi="Arial" w:cs="Arial"/>
                <w:b/>
                <w:bCs/>
                <w:sz w:val="16"/>
                <w:szCs w:val="16"/>
              </w:rPr>
              <w:t>%</w:t>
            </w:r>
            <w:r w:rsidRPr="0013377C">
              <w:rPr>
                <w:rFonts w:ascii="Arial" w:eastAsia="Times New Roman" w:hAnsi="Arial" w:cs="Arial"/>
                <w:b/>
                <w:bCs/>
                <w:sz w:val="16"/>
                <w:szCs w:val="16"/>
                <w:rtl/>
              </w:rPr>
              <w:t>(</w:t>
            </w:r>
          </w:p>
        </w:tc>
        <w:tc>
          <w:tcPr>
            <w:tcW w:w="630" w:type="dxa"/>
          </w:tcPr>
          <w:p w14:paraId="2B1CF04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7.9</w:t>
            </w:r>
          </w:p>
        </w:tc>
        <w:tc>
          <w:tcPr>
            <w:tcW w:w="630" w:type="dxa"/>
          </w:tcPr>
          <w:p w14:paraId="103BC14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 xml:space="preserve">7.7 </w:t>
            </w:r>
          </w:p>
        </w:tc>
        <w:tc>
          <w:tcPr>
            <w:tcW w:w="630" w:type="dxa"/>
          </w:tcPr>
          <w:p w14:paraId="5F7335B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 xml:space="preserve">8.1 </w:t>
            </w:r>
          </w:p>
        </w:tc>
        <w:tc>
          <w:tcPr>
            <w:tcW w:w="540" w:type="dxa"/>
          </w:tcPr>
          <w:p w14:paraId="61E13ED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 xml:space="preserve">8.1 </w:t>
            </w:r>
          </w:p>
        </w:tc>
        <w:tc>
          <w:tcPr>
            <w:tcW w:w="630" w:type="dxa"/>
          </w:tcPr>
          <w:p w14:paraId="1933C9B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7.9</w:t>
            </w:r>
          </w:p>
        </w:tc>
        <w:tc>
          <w:tcPr>
            <w:tcW w:w="540" w:type="dxa"/>
          </w:tcPr>
          <w:p w14:paraId="72CF547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tl/>
              </w:rPr>
              <w:t>8.1</w:t>
            </w:r>
          </w:p>
        </w:tc>
        <w:tc>
          <w:tcPr>
            <w:tcW w:w="540" w:type="dxa"/>
          </w:tcPr>
          <w:p w14:paraId="16E930C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8.2</w:t>
            </w:r>
          </w:p>
        </w:tc>
        <w:tc>
          <w:tcPr>
            <w:tcW w:w="630" w:type="dxa"/>
          </w:tcPr>
          <w:p w14:paraId="0B011564" w14:textId="77777777" w:rsidR="0013377C" w:rsidRPr="0013377C" w:rsidRDefault="0013377C" w:rsidP="0013377C">
            <w:pPr>
              <w:tabs>
                <w:tab w:val="left" w:pos="7088"/>
                <w:tab w:val="left" w:pos="8505"/>
              </w:tabs>
              <w:spacing w:line="276" w:lineRule="auto"/>
              <w:rPr>
                <w:rFonts w:ascii="Arial" w:hAnsi="Arial" w:cs="Arial"/>
                <w:b/>
                <w:bCs/>
                <w:smallCaps/>
                <w:color w:val="5B9BD5"/>
                <w:spacing w:val="5"/>
                <w:sz w:val="16"/>
                <w:szCs w:val="16"/>
              </w:rPr>
            </w:pPr>
            <w:r w:rsidRPr="0013377C">
              <w:rPr>
                <w:rFonts w:ascii="Arial" w:hAnsi="Arial" w:cs="Arial"/>
                <w:sz w:val="16"/>
                <w:szCs w:val="16"/>
              </w:rPr>
              <w:t>8.1</w:t>
            </w:r>
          </w:p>
        </w:tc>
        <w:tc>
          <w:tcPr>
            <w:tcW w:w="630" w:type="dxa"/>
          </w:tcPr>
          <w:p w14:paraId="439E61A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tl/>
              </w:rPr>
              <w:t>8</w:t>
            </w:r>
            <w:r w:rsidRPr="0013377C">
              <w:rPr>
                <w:rFonts w:ascii="Arial" w:hAnsi="Arial" w:cs="Arial"/>
                <w:sz w:val="16"/>
                <w:szCs w:val="16"/>
              </w:rPr>
              <w:t xml:space="preserve">.0 </w:t>
            </w:r>
          </w:p>
        </w:tc>
        <w:tc>
          <w:tcPr>
            <w:tcW w:w="630" w:type="dxa"/>
          </w:tcPr>
          <w:p w14:paraId="2E15836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8.05</w:t>
            </w:r>
          </w:p>
        </w:tc>
        <w:tc>
          <w:tcPr>
            <w:tcW w:w="630" w:type="dxa"/>
          </w:tcPr>
          <w:p w14:paraId="0A5F260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tl/>
              </w:rPr>
              <w:t>7.9</w:t>
            </w:r>
            <w:r w:rsidRPr="0013377C">
              <w:rPr>
                <w:rFonts w:ascii="Arial" w:hAnsi="Arial" w:cs="Arial"/>
                <w:sz w:val="16"/>
                <w:szCs w:val="16"/>
              </w:rPr>
              <w:t>5</w:t>
            </w:r>
          </w:p>
        </w:tc>
        <w:tc>
          <w:tcPr>
            <w:tcW w:w="630" w:type="dxa"/>
          </w:tcPr>
          <w:p w14:paraId="7F423D3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7.85</w:t>
            </w:r>
          </w:p>
        </w:tc>
        <w:tc>
          <w:tcPr>
            <w:tcW w:w="540" w:type="dxa"/>
          </w:tcPr>
          <w:p w14:paraId="2B3472E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tl/>
              </w:rPr>
              <w:t>8.05</w:t>
            </w:r>
          </w:p>
        </w:tc>
        <w:tc>
          <w:tcPr>
            <w:tcW w:w="630" w:type="dxa"/>
          </w:tcPr>
          <w:p w14:paraId="1628D9A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8.05</w:t>
            </w:r>
          </w:p>
        </w:tc>
        <w:tc>
          <w:tcPr>
            <w:tcW w:w="630" w:type="dxa"/>
          </w:tcPr>
          <w:p w14:paraId="38332F1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7.4</w:t>
            </w:r>
          </w:p>
        </w:tc>
        <w:tc>
          <w:tcPr>
            <w:tcW w:w="630" w:type="dxa"/>
          </w:tcPr>
          <w:p w14:paraId="1EA35C0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7.6</w:t>
            </w:r>
          </w:p>
        </w:tc>
      </w:tr>
      <w:tr w:rsidR="0013377C" w:rsidRPr="0013377C" w14:paraId="40D80C82" w14:textId="77777777" w:rsidTr="0013377C">
        <w:tc>
          <w:tcPr>
            <w:tcW w:w="1440" w:type="dxa"/>
          </w:tcPr>
          <w:p w14:paraId="27EED03B"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HbA1c change</w:t>
            </w:r>
          </w:p>
        </w:tc>
        <w:tc>
          <w:tcPr>
            <w:tcW w:w="630" w:type="dxa"/>
          </w:tcPr>
          <w:p w14:paraId="0FB733C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-0.64</w:t>
            </w:r>
          </w:p>
        </w:tc>
        <w:tc>
          <w:tcPr>
            <w:tcW w:w="630" w:type="dxa"/>
          </w:tcPr>
          <w:p w14:paraId="024A836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eastAsia="Times New Roman" w:hAnsi="Arial" w:cs="Arial"/>
                <w:sz w:val="16"/>
                <w:szCs w:val="16"/>
              </w:rPr>
              <w:t>0.46</w:t>
            </w:r>
          </w:p>
        </w:tc>
        <w:tc>
          <w:tcPr>
            <w:tcW w:w="630" w:type="dxa"/>
          </w:tcPr>
          <w:p w14:paraId="7F9F068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eastAsia="Times New Roman" w:hAnsi="Arial" w:cs="Arial"/>
                <w:sz w:val="16"/>
                <w:szCs w:val="16"/>
              </w:rPr>
              <w:t>-0.36</w:t>
            </w:r>
          </w:p>
        </w:tc>
        <w:tc>
          <w:tcPr>
            <w:tcW w:w="540" w:type="dxa"/>
          </w:tcPr>
          <w:p w14:paraId="12C9CD7A" w14:textId="77777777" w:rsidR="0013377C" w:rsidRPr="0013377C" w:rsidRDefault="0013377C" w:rsidP="0013377C">
            <w:pPr>
              <w:spacing w:line="276" w:lineRule="auto"/>
              <w:rPr>
                <w:rFonts w:ascii="Arial" w:eastAsia="Times New Roman" w:hAnsi="Arial" w:cs="Arial"/>
                <w:sz w:val="16"/>
                <w:szCs w:val="16"/>
              </w:rPr>
            </w:pPr>
            <w:r w:rsidRPr="0013377C">
              <w:rPr>
                <w:rFonts w:ascii="Arial" w:hAnsi="Arial" w:cs="Arial"/>
                <w:sz w:val="16"/>
                <w:szCs w:val="16"/>
              </w:rPr>
              <w:t>0.49</w:t>
            </w:r>
          </w:p>
        </w:tc>
        <w:tc>
          <w:tcPr>
            <w:tcW w:w="630" w:type="dxa"/>
          </w:tcPr>
          <w:p w14:paraId="62DC6B8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eastAsia="Times New Roman" w:hAnsi="Arial" w:cs="Arial"/>
                <w:sz w:val="16"/>
                <w:szCs w:val="16"/>
              </w:rPr>
              <w:t>-0.6</w:t>
            </w:r>
          </w:p>
        </w:tc>
        <w:tc>
          <w:tcPr>
            <w:tcW w:w="540" w:type="dxa"/>
          </w:tcPr>
          <w:p w14:paraId="3D1517D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w:t>
            </w:r>
          </w:p>
        </w:tc>
        <w:tc>
          <w:tcPr>
            <w:tcW w:w="540" w:type="dxa"/>
          </w:tcPr>
          <w:p w14:paraId="6D3F929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eastAsia="Times New Roman" w:hAnsi="Arial" w:cs="Arial"/>
                <w:sz w:val="16"/>
                <w:szCs w:val="16"/>
              </w:rPr>
              <w:t>-0.9</w:t>
            </w:r>
          </w:p>
        </w:tc>
        <w:tc>
          <w:tcPr>
            <w:tcW w:w="630" w:type="dxa"/>
          </w:tcPr>
          <w:p w14:paraId="3AE80A7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w:t>
            </w:r>
          </w:p>
        </w:tc>
        <w:tc>
          <w:tcPr>
            <w:tcW w:w="630" w:type="dxa"/>
          </w:tcPr>
          <w:p w14:paraId="72E56B7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-0.17</w:t>
            </w:r>
          </w:p>
        </w:tc>
        <w:tc>
          <w:tcPr>
            <w:tcW w:w="630" w:type="dxa"/>
          </w:tcPr>
          <w:p w14:paraId="66597D7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0.68</w:t>
            </w:r>
          </w:p>
        </w:tc>
        <w:tc>
          <w:tcPr>
            <w:tcW w:w="630" w:type="dxa"/>
          </w:tcPr>
          <w:p w14:paraId="122F1D2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-0.25</w:t>
            </w:r>
          </w:p>
        </w:tc>
        <w:tc>
          <w:tcPr>
            <w:tcW w:w="630" w:type="dxa"/>
          </w:tcPr>
          <w:p w14:paraId="347EB36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0.5</w:t>
            </w:r>
          </w:p>
        </w:tc>
        <w:tc>
          <w:tcPr>
            <w:tcW w:w="540" w:type="dxa"/>
          </w:tcPr>
          <w:p w14:paraId="7BB5DD9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0.33</w:t>
            </w:r>
          </w:p>
        </w:tc>
        <w:tc>
          <w:tcPr>
            <w:tcW w:w="630" w:type="dxa"/>
          </w:tcPr>
          <w:p w14:paraId="0B0211B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0.68</w:t>
            </w:r>
          </w:p>
        </w:tc>
        <w:tc>
          <w:tcPr>
            <w:tcW w:w="630" w:type="dxa"/>
          </w:tcPr>
          <w:p w14:paraId="696F687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-0.01</w:t>
            </w:r>
          </w:p>
        </w:tc>
        <w:tc>
          <w:tcPr>
            <w:tcW w:w="630" w:type="dxa"/>
          </w:tcPr>
          <w:p w14:paraId="72083B4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0.18</w:t>
            </w:r>
          </w:p>
        </w:tc>
      </w:tr>
      <w:tr w:rsidR="0013377C" w:rsidRPr="0013377C" w14:paraId="3A11B55B" w14:textId="77777777" w:rsidTr="0013377C">
        <w:tc>
          <w:tcPr>
            <w:tcW w:w="1440" w:type="dxa"/>
          </w:tcPr>
          <w:p w14:paraId="3B64A3BB"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 xml:space="preserve">HbA1c ETD  </w:t>
            </w:r>
          </w:p>
        </w:tc>
        <w:tc>
          <w:tcPr>
            <w:tcW w:w="1260" w:type="dxa"/>
            <w:gridSpan w:val="2"/>
          </w:tcPr>
          <w:p w14:paraId="1EEA01D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1.06</w:t>
            </w:r>
          </w:p>
        </w:tc>
        <w:tc>
          <w:tcPr>
            <w:tcW w:w="1170" w:type="dxa"/>
            <w:gridSpan w:val="2"/>
          </w:tcPr>
          <w:p w14:paraId="12567FB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0.85</w:t>
            </w:r>
          </w:p>
        </w:tc>
        <w:tc>
          <w:tcPr>
            <w:tcW w:w="1170" w:type="dxa"/>
            <w:gridSpan w:val="2"/>
          </w:tcPr>
          <w:p w14:paraId="1B6D34D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1.2</w:t>
            </w:r>
          </w:p>
        </w:tc>
        <w:tc>
          <w:tcPr>
            <w:tcW w:w="1170" w:type="dxa"/>
            <w:gridSpan w:val="2"/>
          </w:tcPr>
          <w:p w14:paraId="4790F4E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1.5</w:t>
            </w:r>
          </w:p>
        </w:tc>
        <w:tc>
          <w:tcPr>
            <w:tcW w:w="1260" w:type="dxa"/>
            <w:gridSpan w:val="2"/>
          </w:tcPr>
          <w:p w14:paraId="1F0FD86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0.84</w:t>
            </w:r>
          </w:p>
        </w:tc>
        <w:tc>
          <w:tcPr>
            <w:tcW w:w="1260" w:type="dxa"/>
            <w:gridSpan w:val="2"/>
          </w:tcPr>
          <w:p w14:paraId="3DED876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0.75</w:t>
            </w:r>
          </w:p>
        </w:tc>
        <w:tc>
          <w:tcPr>
            <w:tcW w:w="1170" w:type="dxa"/>
            <w:gridSpan w:val="2"/>
          </w:tcPr>
          <w:p w14:paraId="5C70B67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0.35</w:t>
            </w:r>
          </w:p>
        </w:tc>
        <w:tc>
          <w:tcPr>
            <w:tcW w:w="1260" w:type="dxa"/>
            <w:gridSpan w:val="2"/>
          </w:tcPr>
          <w:p w14:paraId="6B15B01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0.19</w:t>
            </w:r>
          </w:p>
        </w:tc>
      </w:tr>
      <w:tr w:rsidR="0013377C" w:rsidRPr="0013377C" w14:paraId="4DD90B3A" w14:textId="77777777" w:rsidTr="0013377C">
        <w:tc>
          <w:tcPr>
            <w:tcW w:w="1440" w:type="dxa"/>
          </w:tcPr>
          <w:p w14:paraId="54672AB7"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 HbA1c &lt;7%</w:t>
            </w:r>
          </w:p>
        </w:tc>
        <w:tc>
          <w:tcPr>
            <w:tcW w:w="630" w:type="dxa"/>
          </w:tcPr>
          <w:p w14:paraId="14DE935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63.7</w:t>
            </w:r>
          </w:p>
        </w:tc>
        <w:tc>
          <w:tcPr>
            <w:tcW w:w="630" w:type="dxa"/>
          </w:tcPr>
          <w:p w14:paraId="39C7107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36.5</w:t>
            </w:r>
          </w:p>
        </w:tc>
        <w:tc>
          <w:tcPr>
            <w:tcW w:w="630" w:type="dxa"/>
          </w:tcPr>
          <w:p w14:paraId="24CEED3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48</w:t>
            </w:r>
          </w:p>
        </w:tc>
        <w:tc>
          <w:tcPr>
            <w:tcW w:w="540" w:type="dxa"/>
          </w:tcPr>
          <w:p w14:paraId="316E030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35.1</w:t>
            </w:r>
          </w:p>
        </w:tc>
        <w:tc>
          <w:tcPr>
            <w:tcW w:w="630" w:type="dxa"/>
          </w:tcPr>
          <w:p w14:paraId="647642E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55</w:t>
            </w:r>
          </w:p>
        </w:tc>
        <w:tc>
          <w:tcPr>
            <w:tcW w:w="540" w:type="dxa"/>
          </w:tcPr>
          <w:p w14:paraId="27F0CC2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w:t>
            </w:r>
          </w:p>
        </w:tc>
        <w:tc>
          <w:tcPr>
            <w:tcW w:w="540" w:type="dxa"/>
          </w:tcPr>
          <w:p w14:paraId="5BD54EF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48</w:t>
            </w:r>
          </w:p>
        </w:tc>
        <w:tc>
          <w:tcPr>
            <w:tcW w:w="630" w:type="dxa"/>
          </w:tcPr>
          <w:p w14:paraId="2142F5D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w:t>
            </w:r>
          </w:p>
        </w:tc>
        <w:tc>
          <w:tcPr>
            <w:tcW w:w="630" w:type="dxa"/>
          </w:tcPr>
          <w:p w14:paraId="20DDA44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34.6</w:t>
            </w:r>
          </w:p>
        </w:tc>
        <w:tc>
          <w:tcPr>
            <w:tcW w:w="630" w:type="dxa"/>
          </w:tcPr>
          <w:p w14:paraId="71F3FE9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24.5</w:t>
            </w:r>
          </w:p>
        </w:tc>
        <w:tc>
          <w:tcPr>
            <w:tcW w:w="630" w:type="dxa"/>
          </w:tcPr>
          <w:p w14:paraId="387B265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25</w:t>
            </w:r>
          </w:p>
        </w:tc>
        <w:tc>
          <w:tcPr>
            <w:tcW w:w="630" w:type="dxa"/>
          </w:tcPr>
          <w:p w14:paraId="677BEED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4</w:t>
            </w:r>
          </w:p>
        </w:tc>
        <w:tc>
          <w:tcPr>
            <w:tcW w:w="540" w:type="dxa"/>
          </w:tcPr>
          <w:p w14:paraId="1886904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26.5</w:t>
            </w:r>
          </w:p>
        </w:tc>
        <w:tc>
          <w:tcPr>
            <w:tcW w:w="630" w:type="dxa"/>
          </w:tcPr>
          <w:p w14:paraId="7D59323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24.5</w:t>
            </w:r>
          </w:p>
        </w:tc>
        <w:tc>
          <w:tcPr>
            <w:tcW w:w="630" w:type="dxa"/>
          </w:tcPr>
          <w:p w14:paraId="61E8DDB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49.5</w:t>
            </w:r>
          </w:p>
        </w:tc>
        <w:tc>
          <w:tcPr>
            <w:tcW w:w="630" w:type="dxa"/>
          </w:tcPr>
          <w:p w14:paraId="3D8FB9D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36.8</w:t>
            </w:r>
          </w:p>
        </w:tc>
      </w:tr>
      <w:tr w:rsidR="0013377C" w:rsidRPr="0013377C" w14:paraId="00714FDC" w14:textId="77777777" w:rsidTr="0013377C">
        <w:tc>
          <w:tcPr>
            <w:tcW w:w="1440" w:type="dxa"/>
          </w:tcPr>
          <w:p w14:paraId="1A908AA9"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hint="cs"/>
                <w:b/>
                <w:bCs/>
                <w:sz w:val="16"/>
                <w:szCs w:val="16"/>
              </w:rPr>
              <w:t>B</w:t>
            </w:r>
            <w:r w:rsidRPr="0013377C">
              <w:rPr>
                <w:rFonts w:ascii="Arial" w:eastAsia="Times New Roman" w:hAnsi="Arial" w:cs="Arial"/>
                <w:b/>
                <w:bCs/>
                <w:sz w:val="16"/>
                <w:szCs w:val="16"/>
              </w:rPr>
              <w:t>aseline BMI (kg/m</w:t>
            </w:r>
            <w:r w:rsidRPr="0013377C">
              <w:rPr>
                <w:rFonts w:ascii="Arial" w:eastAsia="Times New Roman" w:hAnsi="Arial" w:cs="Arial"/>
                <w:b/>
                <w:bCs/>
                <w:sz w:val="16"/>
                <w:szCs w:val="16"/>
                <w:vertAlign w:val="superscript"/>
              </w:rPr>
              <w:t>2</w:t>
            </w:r>
            <w:r w:rsidRPr="0013377C">
              <w:rPr>
                <w:rFonts w:ascii="Arial" w:eastAsia="Times New Roman" w:hAnsi="Arial" w:cs="Arial"/>
                <w:b/>
                <w:bCs/>
                <w:sz w:val="16"/>
                <w:szCs w:val="16"/>
              </w:rPr>
              <w:t>)</w:t>
            </w:r>
          </w:p>
        </w:tc>
        <w:tc>
          <w:tcPr>
            <w:tcW w:w="630" w:type="dxa"/>
          </w:tcPr>
          <w:p w14:paraId="3624400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34.6</w:t>
            </w:r>
          </w:p>
        </w:tc>
        <w:tc>
          <w:tcPr>
            <w:tcW w:w="630" w:type="dxa"/>
          </w:tcPr>
          <w:p w14:paraId="27B8FCB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33.3</w:t>
            </w:r>
          </w:p>
        </w:tc>
        <w:tc>
          <w:tcPr>
            <w:tcW w:w="630" w:type="dxa"/>
          </w:tcPr>
          <w:p w14:paraId="7EC4172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36.9</w:t>
            </w:r>
          </w:p>
        </w:tc>
        <w:tc>
          <w:tcPr>
            <w:tcW w:w="540" w:type="dxa"/>
          </w:tcPr>
          <w:p w14:paraId="43BA0E9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35.4</w:t>
            </w:r>
          </w:p>
        </w:tc>
        <w:tc>
          <w:tcPr>
            <w:tcW w:w="630" w:type="dxa"/>
          </w:tcPr>
          <w:p w14:paraId="53CF5AD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33.6</w:t>
            </w:r>
          </w:p>
        </w:tc>
        <w:tc>
          <w:tcPr>
            <w:tcW w:w="540" w:type="dxa"/>
          </w:tcPr>
          <w:p w14:paraId="54DD316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34.3</w:t>
            </w:r>
          </w:p>
        </w:tc>
        <w:tc>
          <w:tcPr>
            <w:tcW w:w="540" w:type="dxa"/>
          </w:tcPr>
          <w:p w14:paraId="44BD8FA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34.3</w:t>
            </w:r>
          </w:p>
        </w:tc>
        <w:tc>
          <w:tcPr>
            <w:tcW w:w="630" w:type="dxa"/>
          </w:tcPr>
          <w:p w14:paraId="373C622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34.3</w:t>
            </w:r>
          </w:p>
        </w:tc>
        <w:tc>
          <w:tcPr>
            <w:tcW w:w="630" w:type="dxa"/>
          </w:tcPr>
          <w:p w14:paraId="228DD79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35.5</w:t>
            </w:r>
          </w:p>
        </w:tc>
        <w:tc>
          <w:tcPr>
            <w:tcW w:w="630" w:type="dxa"/>
          </w:tcPr>
          <w:p w14:paraId="3693C35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36.1</w:t>
            </w:r>
          </w:p>
        </w:tc>
        <w:tc>
          <w:tcPr>
            <w:tcW w:w="630" w:type="dxa"/>
          </w:tcPr>
          <w:p w14:paraId="5DBAEA5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31.3</w:t>
            </w:r>
          </w:p>
        </w:tc>
        <w:tc>
          <w:tcPr>
            <w:tcW w:w="630" w:type="dxa"/>
          </w:tcPr>
          <w:p w14:paraId="66BD6C8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33.6</w:t>
            </w:r>
          </w:p>
        </w:tc>
        <w:tc>
          <w:tcPr>
            <w:tcW w:w="540" w:type="dxa"/>
          </w:tcPr>
          <w:p w14:paraId="0BF9CEEA"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36.5</w:t>
            </w:r>
          </w:p>
        </w:tc>
        <w:tc>
          <w:tcPr>
            <w:tcW w:w="630" w:type="dxa"/>
          </w:tcPr>
          <w:p w14:paraId="0983A64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36.1</w:t>
            </w:r>
          </w:p>
        </w:tc>
        <w:tc>
          <w:tcPr>
            <w:tcW w:w="630" w:type="dxa"/>
          </w:tcPr>
          <w:p w14:paraId="1A8DA46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w:t>
            </w:r>
          </w:p>
        </w:tc>
        <w:tc>
          <w:tcPr>
            <w:tcW w:w="630" w:type="dxa"/>
          </w:tcPr>
          <w:p w14:paraId="46E9551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-0.7</w:t>
            </w:r>
          </w:p>
        </w:tc>
      </w:tr>
      <w:tr w:rsidR="0013377C" w:rsidRPr="0013377C" w14:paraId="49280F83" w14:textId="77777777" w:rsidTr="0013377C">
        <w:tc>
          <w:tcPr>
            <w:tcW w:w="1440" w:type="dxa"/>
          </w:tcPr>
          <w:p w14:paraId="161166DE"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BMI ETD</w:t>
            </w:r>
          </w:p>
        </w:tc>
        <w:tc>
          <w:tcPr>
            <w:tcW w:w="630" w:type="dxa"/>
          </w:tcPr>
          <w:p w14:paraId="34A4121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-0.25</w:t>
            </w:r>
          </w:p>
        </w:tc>
        <w:tc>
          <w:tcPr>
            <w:tcW w:w="630" w:type="dxa"/>
          </w:tcPr>
          <w:p w14:paraId="1557C21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-0.21</w:t>
            </w:r>
          </w:p>
        </w:tc>
        <w:tc>
          <w:tcPr>
            <w:tcW w:w="630" w:type="dxa"/>
          </w:tcPr>
          <w:p w14:paraId="62BE66A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540" w:type="dxa"/>
          </w:tcPr>
          <w:p w14:paraId="3D74F8E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630" w:type="dxa"/>
          </w:tcPr>
          <w:p w14:paraId="4B7CE0F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w:t>
            </w:r>
          </w:p>
        </w:tc>
        <w:tc>
          <w:tcPr>
            <w:tcW w:w="540" w:type="dxa"/>
          </w:tcPr>
          <w:p w14:paraId="10CEA4D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w:t>
            </w:r>
          </w:p>
        </w:tc>
        <w:tc>
          <w:tcPr>
            <w:tcW w:w="540" w:type="dxa"/>
          </w:tcPr>
          <w:p w14:paraId="6297A34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w:t>
            </w:r>
          </w:p>
        </w:tc>
        <w:tc>
          <w:tcPr>
            <w:tcW w:w="630" w:type="dxa"/>
          </w:tcPr>
          <w:p w14:paraId="6E5FB15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w:t>
            </w:r>
          </w:p>
        </w:tc>
        <w:tc>
          <w:tcPr>
            <w:tcW w:w="630" w:type="dxa"/>
          </w:tcPr>
          <w:p w14:paraId="6823023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630" w:type="dxa"/>
          </w:tcPr>
          <w:p w14:paraId="2218C70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630" w:type="dxa"/>
          </w:tcPr>
          <w:p w14:paraId="2B98499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-0.08</w:t>
            </w:r>
          </w:p>
        </w:tc>
        <w:tc>
          <w:tcPr>
            <w:tcW w:w="630" w:type="dxa"/>
          </w:tcPr>
          <w:p w14:paraId="0C4BC48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-0.11</w:t>
            </w:r>
          </w:p>
        </w:tc>
        <w:tc>
          <w:tcPr>
            <w:tcW w:w="540" w:type="dxa"/>
          </w:tcPr>
          <w:p w14:paraId="51BE478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630" w:type="dxa"/>
          </w:tcPr>
          <w:p w14:paraId="0BC9F40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1260" w:type="dxa"/>
            <w:gridSpan w:val="2"/>
          </w:tcPr>
          <w:p w14:paraId="5DA2C9E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-0.7</w:t>
            </w:r>
          </w:p>
        </w:tc>
      </w:tr>
      <w:tr w:rsidR="0013377C" w:rsidRPr="0013377C" w14:paraId="2538A592" w14:textId="77777777" w:rsidTr="0013377C">
        <w:tc>
          <w:tcPr>
            <w:tcW w:w="1440" w:type="dxa"/>
          </w:tcPr>
          <w:p w14:paraId="20E7ECB5"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Weight change (kg)</w:t>
            </w:r>
          </w:p>
        </w:tc>
        <w:tc>
          <w:tcPr>
            <w:tcW w:w="630" w:type="dxa"/>
          </w:tcPr>
          <w:p w14:paraId="7C70A69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-2.3</w:t>
            </w:r>
          </w:p>
        </w:tc>
        <w:tc>
          <w:tcPr>
            <w:tcW w:w="630" w:type="dxa"/>
          </w:tcPr>
          <w:p w14:paraId="08B473C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-0.99</w:t>
            </w:r>
          </w:p>
        </w:tc>
        <w:tc>
          <w:tcPr>
            <w:tcW w:w="630" w:type="dxa"/>
          </w:tcPr>
          <w:p w14:paraId="0DC99F3D"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-0.59</w:t>
            </w:r>
          </w:p>
        </w:tc>
        <w:tc>
          <w:tcPr>
            <w:tcW w:w="540" w:type="dxa"/>
          </w:tcPr>
          <w:p w14:paraId="0AEE9EC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0.63</w:t>
            </w:r>
          </w:p>
        </w:tc>
        <w:tc>
          <w:tcPr>
            <w:tcW w:w="630" w:type="dxa"/>
          </w:tcPr>
          <w:p w14:paraId="7F4D49C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0.3</w:t>
            </w:r>
          </w:p>
        </w:tc>
        <w:tc>
          <w:tcPr>
            <w:tcW w:w="540" w:type="dxa"/>
          </w:tcPr>
          <w:p w14:paraId="53140DD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w:t>
            </w:r>
          </w:p>
        </w:tc>
        <w:tc>
          <w:tcPr>
            <w:tcW w:w="540" w:type="dxa"/>
          </w:tcPr>
          <w:p w14:paraId="4363D3F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w:t>
            </w:r>
          </w:p>
        </w:tc>
        <w:tc>
          <w:tcPr>
            <w:tcW w:w="630" w:type="dxa"/>
          </w:tcPr>
          <w:p w14:paraId="67C6681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w:t>
            </w:r>
          </w:p>
        </w:tc>
        <w:tc>
          <w:tcPr>
            <w:tcW w:w="630" w:type="dxa"/>
          </w:tcPr>
          <w:p w14:paraId="419331C3"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-0.79</w:t>
            </w:r>
          </w:p>
        </w:tc>
        <w:tc>
          <w:tcPr>
            <w:tcW w:w="630" w:type="dxa"/>
          </w:tcPr>
          <w:p w14:paraId="46E8DAA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-0.04</w:t>
            </w:r>
          </w:p>
        </w:tc>
        <w:tc>
          <w:tcPr>
            <w:tcW w:w="630" w:type="dxa"/>
          </w:tcPr>
          <w:p w14:paraId="6E19508C"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630" w:type="dxa"/>
          </w:tcPr>
          <w:p w14:paraId="5C33EBD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540" w:type="dxa"/>
          </w:tcPr>
          <w:p w14:paraId="4EEA8C9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1.42</w:t>
            </w:r>
          </w:p>
        </w:tc>
        <w:tc>
          <w:tcPr>
            <w:tcW w:w="630" w:type="dxa"/>
          </w:tcPr>
          <w:p w14:paraId="171F4FC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-0.04</w:t>
            </w:r>
          </w:p>
        </w:tc>
        <w:tc>
          <w:tcPr>
            <w:tcW w:w="630" w:type="dxa"/>
          </w:tcPr>
          <w:p w14:paraId="27442224"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-1.1</w:t>
            </w:r>
          </w:p>
        </w:tc>
        <w:tc>
          <w:tcPr>
            <w:tcW w:w="630" w:type="dxa"/>
          </w:tcPr>
          <w:p w14:paraId="7BDE964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0.06</w:t>
            </w:r>
          </w:p>
        </w:tc>
      </w:tr>
      <w:tr w:rsidR="0013377C" w:rsidRPr="0013377C" w14:paraId="69689CAF" w14:textId="77777777" w:rsidTr="0013377C">
        <w:tc>
          <w:tcPr>
            <w:tcW w:w="1440" w:type="dxa"/>
          </w:tcPr>
          <w:p w14:paraId="0934A24A"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Weight ETD</w:t>
            </w:r>
          </w:p>
        </w:tc>
        <w:tc>
          <w:tcPr>
            <w:tcW w:w="1260" w:type="dxa"/>
            <w:gridSpan w:val="2"/>
          </w:tcPr>
          <w:p w14:paraId="4342B8F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-1.3</w:t>
            </w:r>
          </w:p>
        </w:tc>
        <w:tc>
          <w:tcPr>
            <w:tcW w:w="1170" w:type="dxa"/>
            <w:gridSpan w:val="2"/>
          </w:tcPr>
          <w:p w14:paraId="71BEAB8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-1.2</w:t>
            </w:r>
          </w:p>
        </w:tc>
        <w:tc>
          <w:tcPr>
            <w:tcW w:w="1170" w:type="dxa"/>
            <w:gridSpan w:val="2"/>
          </w:tcPr>
          <w:p w14:paraId="3AC7450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0.2</w:t>
            </w:r>
          </w:p>
        </w:tc>
        <w:tc>
          <w:tcPr>
            <w:tcW w:w="1170" w:type="dxa"/>
            <w:gridSpan w:val="2"/>
          </w:tcPr>
          <w:p w14:paraId="09B07929"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0.1</w:t>
            </w:r>
          </w:p>
        </w:tc>
        <w:tc>
          <w:tcPr>
            <w:tcW w:w="1260" w:type="dxa"/>
            <w:gridSpan w:val="2"/>
          </w:tcPr>
          <w:p w14:paraId="5224DC4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-0.75</w:t>
            </w:r>
          </w:p>
        </w:tc>
        <w:tc>
          <w:tcPr>
            <w:tcW w:w="1260" w:type="dxa"/>
            <w:gridSpan w:val="2"/>
          </w:tcPr>
          <w:p w14:paraId="6B238D72" w14:textId="77777777" w:rsidR="0013377C" w:rsidRPr="0013377C" w:rsidRDefault="0013377C" w:rsidP="0013377C">
            <w:pPr>
              <w:tabs>
                <w:tab w:val="left" w:pos="7088"/>
                <w:tab w:val="left" w:pos="8505"/>
              </w:tabs>
              <w:spacing w:line="276" w:lineRule="auto"/>
              <w:rPr>
                <w:rFonts w:ascii="Arial" w:hAnsi="Arial" w:cs="Arial"/>
                <w:sz w:val="16"/>
                <w:szCs w:val="16"/>
              </w:rPr>
            </w:pPr>
          </w:p>
        </w:tc>
        <w:tc>
          <w:tcPr>
            <w:tcW w:w="1170" w:type="dxa"/>
            <w:gridSpan w:val="2"/>
          </w:tcPr>
          <w:p w14:paraId="4DF63FB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1.46</w:t>
            </w:r>
          </w:p>
        </w:tc>
        <w:tc>
          <w:tcPr>
            <w:tcW w:w="1260" w:type="dxa"/>
            <w:gridSpan w:val="2"/>
          </w:tcPr>
          <w:p w14:paraId="7AF6CEC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1.04</w:t>
            </w:r>
          </w:p>
        </w:tc>
      </w:tr>
      <w:tr w:rsidR="0013377C" w:rsidRPr="0013377C" w14:paraId="31D57C44" w14:textId="77777777" w:rsidTr="0013377C">
        <w:tc>
          <w:tcPr>
            <w:tcW w:w="1440" w:type="dxa"/>
          </w:tcPr>
          <w:p w14:paraId="6D4FDC7C"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 xml:space="preserve">Systolic BP ETD </w:t>
            </w:r>
          </w:p>
        </w:tc>
        <w:tc>
          <w:tcPr>
            <w:tcW w:w="1260" w:type="dxa"/>
            <w:gridSpan w:val="2"/>
          </w:tcPr>
          <w:p w14:paraId="2BCA6501"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0.03</w:t>
            </w:r>
          </w:p>
        </w:tc>
        <w:tc>
          <w:tcPr>
            <w:tcW w:w="1170" w:type="dxa"/>
            <w:gridSpan w:val="2"/>
          </w:tcPr>
          <w:p w14:paraId="0E9196D5"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-2.9</w:t>
            </w:r>
          </w:p>
        </w:tc>
        <w:tc>
          <w:tcPr>
            <w:tcW w:w="1170" w:type="dxa"/>
            <w:gridSpan w:val="2"/>
          </w:tcPr>
          <w:p w14:paraId="0254171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3.8</w:t>
            </w:r>
          </w:p>
        </w:tc>
        <w:tc>
          <w:tcPr>
            <w:tcW w:w="1170" w:type="dxa"/>
            <w:gridSpan w:val="2"/>
          </w:tcPr>
          <w:p w14:paraId="6F06793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2.5</w:t>
            </w:r>
          </w:p>
        </w:tc>
        <w:tc>
          <w:tcPr>
            <w:tcW w:w="1260" w:type="dxa"/>
            <w:gridSpan w:val="2"/>
          </w:tcPr>
          <w:p w14:paraId="66640A3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-1.42</w:t>
            </w:r>
          </w:p>
        </w:tc>
        <w:tc>
          <w:tcPr>
            <w:tcW w:w="1260" w:type="dxa"/>
            <w:gridSpan w:val="2"/>
          </w:tcPr>
          <w:p w14:paraId="26E9DB58"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1.9</w:t>
            </w:r>
          </w:p>
        </w:tc>
        <w:tc>
          <w:tcPr>
            <w:tcW w:w="1170" w:type="dxa"/>
            <w:gridSpan w:val="2"/>
          </w:tcPr>
          <w:p w14:paraId="74908B3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0.91</w:t>
            </w:r>
          </w:p>
        </w:tc>
        <w:tc>
          <w:tcPr>
            <w:tcW w:w="1260" w:type="dxa"/>
            <w:gridSpan w:val="2"/>
          </w:tcPr>
          <w:p w14:paraId="683AC647" w14:textId="77777777" w:rsidR="0013377C" w:rsidRPr="0013377C" w:rsidRDefault="0013377C" w:rsidP="0013377C">
            <w:pPr>
              <w:tabs>
                <w:tab w:val="left" w:pos="7088"/>
                <w:tab w:val="left" w:pos="8505"/>
              </w:tabs>
              <w:spacing w:line="276" w:lineRule="auto"/>
              <w:rPr>
                <w:rFonts w:ascii="Arial" w:hAnsi="Arial" w:cs="Arial"/>
                <w:sz w:val="16"/>
                <w:szCs w:val="16"/>
              </w:rPr>
            </w:pPr>
          </w:p>
        </w:tc>
      </w:tr>
      <w:tr w:rsidR="0013377C" w:rsidRPr="0013377C" w14:paraId="1E5E6334" w14:textId="77777777" w:rsidTr="0013377C">
        <w:tc>
          <w:tcPr>
            <w:tcW w:w="1440" w:type="dxa"/>
          </w:tcPr>
          <w:p w14:paraId="660D1AD0"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Diastolic BP</w:t>
            </w:r>
          </w:p>
          <w:p w14:paraId="1FCA7CCC" w14:textId="77777777" w:rsidR="0013377C" w:rsidRPr="0013377C" w:rsidRDefault="0013377C" w:rsidP="0013377C">
            <w:pPr>
              <w:tabs>
                <w:tab w:val="left" w:pos="7088"/>
                <w:tab w:val="left" w:pos="8505"/>
              </w:tabs>
              <w:spacing w:line="276" w:lineRule="auto"/>
              <w:rPr>
                <w:rFonts w:ascii="Arial" w:eastAsia="Times New Roman" w:hAnsi="Arial" w:cs="Arial"/>
                <w:b/>
                <w:bCs/>
                <w:sz w:val="16"/>
                <w:szCs w:val="16"/>
              </w:rPr>
            </w:pPr>
            <w:r w:rsidRPr="0013377C">
              <w:rPr>
                <w:rFonts w:ascii="Arial" w:eastAsia="Times New Roman" w:hAnsi="Arial" w:cs="Arial"/>
                <w:b/>
                <w:bCs/>
                <w:sz w:val="16"/>
                <w:szCs w:val="16"/>
              </w:rPr>
              <w:t>ETD</w:t>
            </w:r>
          </w:p>
        </w:tc>
        <w:tc>
          <w:tcPr>
            <w:tcW w:w="1260" w:type="dxa"/>
            <w:gridSpan w:val="2"/>
          </w:tcPr>
          <w:p w14:paraId="362272C7"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-1.08</w:t>
            </w:r>
          </w:p>
        </w:tc>
        <w:tc>
          <w:tcPr>
            <w:tcW w:w="1170" w:type="dxa"/>
            <w:gridSpan w:val="2"/>
          </w:tcPr>
          <w:p w14:paraId="629A1FDF"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ND</w:t>
            </w:r>
          </w:p>
        </w:tc>
        <w:tc>
          <w:tcPr>
            <w:tcW w:w="1170" w:type="dxa"/>
            <w:gridSpan w:val="2"/>
          </w:tcPr>
          <w:p w14:paraId="4DC59736"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-0.8</w:t>
            </w:r>
          </w:p>
        </w:tc>
        <w:tc>
          <w:tcPr>
            <w:tcW w:w="1170" w:type="dxa"/>
            <w:gridSpan w:val="2"/>
          </w:tcPr>
          <w:p w14:paraId="3046CD5B"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-2.6</w:t>
            </w:r>
          </w:p>
        </w:tc>
        <w:tc>
          <w:tcPr>
            <w:tcW w:w="1260" w:type="dxa"/>
            <w:gridSpan w:val="2"/>
          </w:tcPr>
          <w:p w14:paraId="2740F4A0"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0.02</w:t>
            </w:r>
          </w:p>
        </w:tc>
        <w:tc>
          <w:tcPr>
            <w:tcW w:w="1260" w:type="dxa"/>
            <w:gridSpan w:val="2"/>
          </w:tcPr>
          <w:p w14:paraId="01F56C6E"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-0.5</w:t>
            </w:r>
          </w:p>
        </w:tc>
        <w:tc>
          <w:tcPr>
            <w:tcW w:w="1170" w:type="dxa"/>
            <w:gridSpan w:val="2"/>
          </w:tcPr>
          <w:p w14:paraId="3F4D6452" w14:textId="77777777" w:rsidR="0013377C" w:rsidRPr="0013377C" w:rsidRDefault="0013377C" w:rsidP="0013377C">
            <w:pPr>
              <w:tabs>
                <w:tab w:val="left" w:pos="7088"/>
                <w:tab w:val="left" w:pos="8505"/>
              </w:tabs>
              <w:spacing w:line="276" w:lineRule="auto"/>
              <w:rPr>
                <w:rFonts w:ascii="Arial" w:hAnsi="Arial" w:cs="Arial"/>
                <w:sz w:val="16"/>
                <w:szCs w:val="16"/>
              </w:rPr>
            </w:pPr>
            <w:r w:rsidRPr="0013377C">
              <w:rPr>
                <w:rFonts w:ascii="Arial" w:hAnsi="Arial" w:cs="Arial"/>
                <w:sz w:val="16"/>
                <w:szCs w:val="16"/>
              </w:rPr>
              <w:t>1.5</w:t>
            </w:r>
          </w:p>
        </w:tc>
        <w:tc>
          <w:tcPr>
            <w:tcW w:w="1260" w:type="dxa"/>
            <w:gridSpan w:val="2"/>
          </w:tcPr>
          <w:p w14:paraId="170E65A7" w14:textId="77777777" w:rsidR="0013377C" w:rsidRPr="0013377C" w:rsidRDefault="0013377C" w:rsidP="0013377C">
            <w:pPr>
              <w:tabs>
                <w:tab w:val="left" w:pos="7088"/>
                <w:tab w:val="left" w:pos="8505"/>
              </w:tabs>
              <w:spacing w:line="276" w:lineRule="auto"/>
              <w:rPr>
                <w:rFonts w:ascii="Arial" w:hAnsi="Arial" w:cs="Arial"/>
                <w:sz w:val="16"/>
                <w:szCs w:val="16"/>
              </w:rPr>
            </w:pPr>
          </w:p>
        </w:tc>
      </w:tr>
    </w:tbl>
    <w:p w14:paraId="261089D3" w14:textId="77777777" w:rsidR="0013377C" w:rsidRPr="0013377C" w:rsidRDefault="0013377C" w:rsidP="0013377C">
      <w:pPr>
        <w:tabs>
          <w:tab w:val="left" w:pos="7088"/>
          <w:tab w:val="left" w:pos="8505"/>
        </w:tabs>
        <w:spacing w:after="0" w:line="276" w:lineRule="auto"/>
        <w:rPr>
          <w:rFonts w:ascii="Arial" w:eastAsia="Calibri" w:hAnsi="Arial" w:cs="Arial"/>
          <w:lang w:bidi="he-IL"/>
        </w:rPr>
      </w:pPr>
      <w:r w:rsidRPr="0013377C">
        <w:rPr>
          <w:rFonts w:ascii="Arial" w:eastAsia="Calibri" w:hAnsi="Arial" w:cs="Arial"/>
          <w:lang w:bidi="he-IL"/>
        </w:rPr>
        <w:t>Pl=placebo, Tx= treatment, ETD = estimated treatment difference, ND= no data, placebo group for Empagliflozin and Linagliptin was the same.</w:t>
      </w:r>
    </w:p>
    <w:p w14:paraId="72504D19" w14:textId="77777777" w:rsidR="005026B9" w:rsidRPr="005026B9" w:rsidRDefault="005026B9" w:rsidP="0013377C">
      <w:pPr>
        <w:tabs>
          <w:tab w:val="left" w:pos="426"/>
        </w:tabs>
        <w:spacing w:after="0" w:line="276" w:lineRule="auto"/>
        <w:rPr>
          <w:rFonts w:ascii="Arial" w:hAnsi="Arial" w:cs="Arial"/>
          <w:lang w:bidi="he-IL"/>
        </w:rPr>
      </w:pPr>
    </w:p>
    <w:p w14:paraId="5BB5BFBC" w14:textId="32EA792D" w:rsidR="0013377C" w:rsidRDefault="0013377C" w:rsidP="0013377C">
      <w:pPr>
        <w:autoSpaceDE w:val="0"/>
        <w:autoSpaceDN w:val="0"/>
        <w:adjustRightInd w:val="0"/>
        <w:spacing w:after="0" w:line="276" w:lineRule="auto"/>
        <w:rPr>
          <w:rFonts w:ascii="Arial" w:hAnsi="Arial" w:cs="Arial"/>
          <w:lang w:bidi="he-IL"/>
        </w:rPr>
      </w:pPr>
      <w:r>
        <w:rPr>
          <w:rFonts w:ascii="Arial" w:hAnsi="Arial" w:cs="Arial"/>
          <w:noProof/>
          <w:lang w:bidi="he-IL"/>
        </w:rPr>
        <w:drawing>
          <wp:inline distT="0" distB="0" distL="0" distR="0" wp14:anchorId="683777FB" wp14:editId="3EC3D428">
            <wp:extent cx="5943600" cy="2877820"/>
            <wp:effectExtent l="0" t="0" r="0" b="0"/>
            <wp:docPr id="120787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70886" name="Picture 1207870886"/>
                    <pic:cNvPicPr/>
                  </pic:nvPicPr>
                  <pic:blipFill>
                    <a:blip r:embed="rId18">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14:paraId="11740AC7" w14:textId="5736C19C" w:rsidR="0013377C" w:rsidRDefault="0013377C" w:rsidP="0013377C">
      <w:pPr>
        <w:spacing w:after="0" w:line="276" w:lineRule="auto"/>
        <w:rPr>
          <w:rFonts w:ascii="Arial" w:eastAsia="Times New Roman" w:hAnsi="Arial" w:cs="Arial"/>
          <w:b/>
          <w:bCs/>
        </w:rPr>
      </w:pPr>
      <w:r w:rsidRPr="0013377C">
        <w:rPr>
          <w:rFonts w:ascii="Arial" w:eastAsia="Times New Roman" w:hAnsi="Arial" w:cs="Arial"/>
          <w:b/>
          <w:bCs/>
        </w:rPr>
        <w:lastRenderedPageBreak/>
        <w:t>Figure 3</w:t>
      </w:r>
      <w:r>
        <w:rPr>
          <w:rFonts w:ascii="Arial" w:eastAsia="Times New Roman" w:hAnsi="Arial" w:cs="Arial"/>
          <w:b/>
          <w:bCs/>
        </w:rPr>
        <w:t>.</w:t>
      </w:r>
      <w:r w:rsidRPr="0013377C">
        <w:rPr>
          <w:rFonts w:ascii="Arial" w:eastAsia="Times New Roman" w:hAnsi="Arial" w:cs="Arial"/>
          <w:b/>
          <w:bCs/>
        </w:rPr>
        <w:t xml:space="preserve"> Change in HbA1c percentage points in adolescents with T2D under medication treatment compared with untreated control group</w:t>
      </w:r>
      <w:r>
        <w:rPr>
          <w:rFonts w:ascii="Arial" w:eastAsia="Times New Roman" w:hAnsi="Arial" w:cs="Arial"/>
          <w:b/>
          <w:bCs/>
        </w:rPr>
        <w:t xml:space="preserve">. </w:t>
      </w:r>
      <w:r w:rsidRPr="0013377C">
        <w:rPr>
          <w:rFonts w:ascii="Arial" w:eastAsia="Times New Roman" w:hAnsi="Arial" w:cs="Arial"/>
          <w:b/>
          <w:bCs/>
        </w:rPr>
        <w:t>The differences in HbA1c percentage points from the baseline for adolescents diagnosed with T2D who received medication treatment (depicted in black) compared to control groups (shown in white with data points). In the medication-treated group, there is a significant decrease in HbA1c levels, denoted by the downward trend in the black bars. Conversely, in the control groups of all the studies, HbA1c levels increased, as indicated by the upward trend in the white bars with data points.</w:t>
      </w:r>
    </w:p>
    <w:p w14:paraId="59635218" w14:textId="77777777" w:rsidR="0013377C" w:rsidRDefault="0013377C" w:rsidP="0013377C">
      <w:pPr>
        <w:spacing w:after="0" w:line="276" w:lineRule="auto"/>
        <w:rPr>
          <w:rFonts w:ascii="Arial" w:eastAsia="Times New Roman" w:hAnsi="Arial" w:cs="Arial"/>
          <w:b/>
          <w:bCs/>
        </w:rPr>
      </w:pPr>
    </w:p>
    <w:p w14:paraId="1217056B" w14:textId="253F2C21" w:rsidR="0013377C" w:rsidRPr="0013377C" w:rsidRDefault="0013377C" w:rsidP="0013377C">
      <w:pPr>
        <w:spacing w:after="0" w:line="276" w:lineRule="auto"/>
        <w:rPr>
          <w:rFonts w:ascii="Arial" w:eastAsia="Times New Roman" w:hAnsi="Arial" w:cs="Arial"/>
          <w:b/>
          <w:bCs/>
        </w:rPr>
      </w:pPr>
      <w:r>
        <w:rPr>
          <w:rFonts w:ascii="Arial" w:eastAsia="Times New Roman" w:hAnsi="Arial" w:cs="Arial"/>
          <w:b/>
          <w:bCs/>
          <w:noProof/>
        </w:rPr>
        <w:drawing>
          <wp:inline distT="0" distB="0" distL="0" distR="0" wp14:anchorId="038CAA29" wp14:editId="2E5C98A8">
            <wp:extent cx="5943600" cy="2566035"/>
            <wp:effectExtent l="0" t="0" r="0" b="5715"/>
            <wp:docPr id="2035631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1341" name="Picture 2035631341"/>
                    <pic:cNvPicPr/>
                  </pic:nvPicPr>
                  <pic:blipFill>
                    <a:blip r:embed="rId19">
                      <a:extLst>
                        <a:ext uri="{28A0092B-C50C-407E-A947-70E740481C1C}">
                          <a14:useLocalDpi xmlns:a14="http://schemas.microsoft.com/office/drawing/2010/main" val="0"/>
                        </a:ext>
                      </a:extLst>
                    </a:blip>
                    <a:stretch>
                      <a:fillRect/>
                    </a:stretch>
                  </pic:blipFill>
                  <pic:spPr>
                    <a:xfrm>
                      <a:off x="0" y="0"/>
                      <a:ext cx="5943600" cy="2566035"/>
                    </a:xfrm>
                    <a:prstGeom prst="rect">
                      <a:avLst/>
                    </a:prstGeom>
                  </pic:spPr>
                </pic:pic>
              </a:graphicData>
            </a:graphic>
          </wp:inline>
        </w:drawing>
      </w:r>
    </w:p>
    <w:p w14:paraId="43FC6EA8" w14:textId="3678A425" w:rsidR="0013377C" w:rsidRPr="0013377C" w:rsidRDefault="0013377C" w:rsidP="0013377C">
      <w:pPr>
        <w:spacing w:after="0" w:line="276" w:lineRule="auto"/>
        <w:rPr>
          <w:rFonts w:ascii="Arial" w:eastAsia="Times New Roman" w:hAnsi="Arial" w:cs="Arial"/>
          <w:b/>
          <w:bCs/>
        </w:rPr>
      </w:pPr>
      <w:r w:rsidRPr="0013377C">
        <w:rPr>
          <w:rFonts w:ascii="Arial" w:eastAsia="Times New Roman" w:hAnsi="Arial" w:cs="Arial"/>
          <w:b/>
          <w:bCs/>
        </w:rPr>
        <w:t xml:space="preserve">Figure </w:t>
      </w:r>
      <w:r w:rsidRPr="0013377C">
        <w:rPr>
          <w:rFonts w:ascii="Arial" w:eastAsia="Times New Roman" w:hAnsi="Arial" w:cs="Arial"/>
          <w:b/>
          <w:bCs/>
        </w:rPr>
        <w:t>4.</w:t>
      </w:r>
      <w:r w:rsidRPr="0013377C">
        <w:rPr>
          <w:rFonts w:ascii="Arial" w:eastAsia="Times New Roman" w:hAnsi="Arial" w:cs="Arial"/>
          <w:b/>
          <w:bCs/>
        </w:rPr>
        <w:t xml:space="preserve"> HbA1c Levels below 7% in adolescents with T2D</w:t>
      </w:r>
      <w:r w:rsidRPr="0013377C">
        <w:rPr>
          <w:rFonts w:ascii="Arial" w:eastAsia="Times New Roman" w:hAnsi="Arial" w:cs="Arial"/>
          <w:b/>
          <w:bCs/>
        </w:rPr>
        <w:t xml:space="preserve">. </w:t>
      </w:r>
      <w:r w:rsidRPr="0013377C">
        <w:rPr>
          <w:rFonts w:ascii="Arial" w:eastAsia="Times New Roman" w:hAnsi="Arial" w:cs="Arial"/>
          <w:b/>
          <w:bCs/>
        </w:rPr>
        <w:t xml:space="preserve">The percentage of adolescents who achieved HbA1c levels below 7% at the end of the follow-up period. A comparison is drawn between those treated with medication (depicted in black) and the control group (depicted in white).  </w:t>
      </w:r>
    </w:p>
    <w:p w14:paraId="1830A780" w14:textId="022459F6" w:rsidR="001523E7" w:rsidRDefault="00E43CFA" w:rsidP="0013377C">
      <w:pPr>
        <w:autoSpaceDE w:val="0"/>
        <w:autoSpaceDN w:val="0"/>
        <w:adjustRightInd w:val="0"/>
        <w:spacing w:after="0" w:line="276" w:lineRule="auto"/>
        <w:rPr>
          <w:rStyle w:val="Strong"/>
          <w:rFonts w:ascii="Arial" w:hAnsi="Arial" w:cs="Arial"/>
          <w:b w:val="0"/>
          <w:bCs w:val="0"/>
        </w:rPr>
      </w:pPr>
      <w:r w:rsidRPr="00E97250">
        <w:rPr>
          <w:rFonts w:ascii="Arial" w:hAnsi="Arial" w:cs="Arial"/>
          <w:lang w:bidi="he-IL"/>
        </w:rPr>
        <w:br/>
      </w:r>
      <w:r w:rsidR="009935E9" w:rsidRPr="001523E7">
        <w:rPr>
          <w:rFonts w:ascii="Arial" w:hAnsi="Arial" w:cs="Arial"/>
          <w:color w:val="FF0000"/>
        </w:rPr>
        <w:t>M</w:t>
      </w:r>
      <w:r w:rsidR="001523E7" w:rsidRPr="001523E7">
        <w:rPr>
          <w:rFonts w:ascii="Arial" w:hAnsi="Arial" w:cs="Arial"/>
          <w:color w:val="FF0000"/>
        </w:rPr>
        <w:t>ETFORMIN</w:t>
      </w:r>
      <w:r w:rsidR="00752A95" w:rsidRPr="00E97250">
        <w:rPr>
          <w:rFonts w:ascii="Arial" w:hAnsi="Arial" w:cs="Arial"/>
          <w:b/>
          <w:bCs/>
          <w:color w:val="C00000"/>
        </w:rPr>
        <w:t xml:space="preserve"> </w:t>
      </w:r>
      <w:r w:rsidR="00637E46" w:rsidRPr="00E97250">
        <w:rPr>
          <w:rFonts w:ascii="Arial" w:hAnsi="Arial" w:cs="Arial"/>
          <w:b/>
          <w:bCs/>
          <w:color w:val="C00000"/>
        </w:rPr>
        <w:br/>
      </w:r>
    </w:p>
    <w:p w14:paraId="40A9D11A" w14:textId="33258AF4" w:rsidR="00FE76CB" w:rsidRPr="00E97250" w:rsidRDefault="00C34F2D" w:rsidP="0013377C">
      <w:pPr>
        <w:autoSpaceDE w:val="0"/>
        <w:autoSpaceDN w:val="0"/>
        <w:adjustRightInd w:val="0"/>
        <w:spacing w:after="0" w:line="276" w:lineRule="auto"/>
        <w:rPr>
          <w:rFonts w:ascii="Arial" w:hAnsi="Arial" w:cs="Arial"/>
          <w:lang w:bidi="he-IL"/>
        </w:rPr>
      </w:pPr>
      <w:bookmarkStart w:id="3" w:name="_Hlk149940123"/>
      <w:bookmarkEnd w:id="1"/>
      <w:r w:rsidRPr="00E97250">
        <w:rPr>
          <w:rStyle w:val="Strong"/>
          <w:rFonts w:ascii="Arial" w:hAnsi="Arial" w:cs="Arial"/>
          <w:b w:val="0"/>
          <w:bCs w:val="0"/>
        </w:rPr>
        <w:t>Metformin</w:t>
      </w:r>
      <w:r w:rsidRPr="00E97250">
        <w:rPr>
          <w:rFonts w:ascii="Arial" w:hAnsi="Arial" w:cs="Arial"/>
          <w:lang w:bidi="he-IL"/>
        </w:rPr>
        <w:t xml:space="preserve"> is a biguanide antihyperglycemic used in conjunction with diet and exercise </w:t>
      </w:r>
      <w:r w:rsidR="003A7B3F" w:rsidRPr="00E97250">
        <w:rPr>
          <w:rFonts w:ascii="Arial" w:hAnsi="Arial" w:cs="Arial"/>
          <w:lang w:bidi="he-IL"/>
        </w:rPr>
        <w:t xml:space="preserve">to </w:t>
      </w:r>
      <w:r w:rsidRPr="00E97250">
        <w:rPr>
          <w:rFonts w:ascii="Arial" w:hAnsi="Arial" w:cs="Arial"/>
          <w:lang w:bidi="he-IL"/>
        </w:rPr>
        <w:t xml:space="preserve">control </w:t>
      </w:r>
      <w:r w:rsidR="003A7B3F" w:rsidRPr="00E97250">
        <w:rPr>
          <w:rFonts w:ascii="Arial" w:hAnsi="Arial" w:cs="Arial"/>
          <w:lang w:bidi="he-IL"/>
        </w:rPr>
        <w:t>glycemia. M</w:t>
      </w:r>
      <w:r w:rsidR="007853D8" w:rsidRPr="00E97250">
        <w:rPr>
          <w:rFonts w:ascii="Arial" w:hAnsi="Arial" w:cs="Arial"/>
          <w:lang w:bidi="he-IL"/>
        </w:rPr>
        <w:t xml:space="preserve">etformin </w:t>
      </w:r>
      <w:r w:rsidR="003A7B3F" w:rsidRPr="00E97250">
        <w:rPr>
          <w:rFonts w:ascii="Arial" w:hAnsi="Arial" w:cs="Arial"/>
          <w:lang w:bidi="he-IL"/>
        </w:rPr>
        <w:t xml:space="preserve">is considered </w:t>
      </w:r>
      <w:r w:rsidR="007853D8" w:rsidRPr="00E97250">
        <w:rPr>
          <w:rFonts w:ascii="Arial" w:hAnsi="Arial" w:cs="Arial"/>
          <w:lang w:bidi="he-IL"/>
        </w:rPr>
        <w:t xml:space="preserve">the preferred first-line agent for treating </w:t>
      </w:r>
      <w:r w:rsidR="006D74A0" w:rsidRPr="00E97250">
        <w:rPr>
          <w:rFonts w:ascii="Arial" w:hAnsi="Arial" w:cs="Arial"/>
          <w:lang w:bidi="he-IL"/>
        </w:rPr>
        <w:t>T2D</w:t>
      </w:r>
      <w:r w:rsidR="007853D8" w:rsidRPr="00E97250">
        <w:rPr>
          <w:rFonts w:ascii="Arial" w:hAnsi="Arial" w:cs="Arial"/>
          <w:lang w:bidi="he-IL"/>
        </w:rPr>
        <w:t xml:space="preserve"> in pediatric patients 10 or older</w:t>
      </w:r>
      <w:r w:rsidR="0013377C">
        <w:rPr>
          <w:rFonts w:ascii="Arial" w:hAnsi="Arial" w:cs="Arial"/>
          <w:lang w:bidi="he-IL"/>
        </w:rPr>
        <w:t xml:space="preserve"> </w:t>
      </w:r>
      <w:r w:rsidR="006D74A0" w:rsidRPr="00E97250">
        <w:rPr>
          <w:rFonts w:ascii="Arial" w:hAnsi="Arial" w:cs="Arial"/>
          <w:color w:val="000000"/>
          <w:shd w:val="clear" w:color="auto" w:fill="FFFFFF"/>
        </w:rPr>
        <w:fldChar w:fldCharType="begin">
          <w:fldData xml:space="preserve">PEVuZE5vdGU+PENpdGU+PEF1dGhvcj5BbGZhcmFpZGk8L0F1dGhvcj48WWVhcj4yMDIyPC9ZZWFy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</w:fldData>
        </w:fldChar>
      </w:r>
      <w:r w:rsidR="00E77844">
        <w:rPr>
          <w:rFonts w:ascii="Arial" w:hAnsi="Arial" w:cs="Arial"/>
          <w:color w:val="000000"/>
          <w:shd w:val="clear" w:color="auto" w:fill="FFFFFF"/>
        </w:rPr>
        <w:instrText xml:space="preserve"> ADDIN EN.CITE </w:instrText>
      </w:r>
      <w:r w:rsidR="00E77844">
        <w:rPr>
          <w:rFonts w:ascii="Arial" w:hAnsi="Arial" w:cs="Arial"/>
          <w:color w:val="000000"/>
          <w:shd w:val="clear" w:color="auto" w:fill="FFFFFF"/>
        </w:rPr>
        <w:fldChar w:fldCharType="begin">
          <w:fldData xml:space="preserve">PEVuZE5vdGU+PENpdGU+PEF1dGhvcj5BbGZhcmFpZGk8L0F1dGhvcj48WWVhcj4yMDIyPC9ZZWFy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</w:fldData>
        </w:fldChar>
      </w:r>
      <w:r w:rsidR="00E77844">
        <w:rPr>
          <w:rFonts w:ascii="Arial" w:hAnsi="Arial" w:cs="Arial"/>
          <w:color w:val="000000"/>
          <w:shd w:val="clear" w:color="auto" w:fill="FFFFFF"/>
        </w:rPr>
        <w:instrText xml:space="preserve"> ADDIN EN.CITE.DATA </w:instrText>
      </w:r>
      <w:r w:rsidR="00E77844">
        <w:rPr>
          <w:rFonts w:ascii="Arial" w:hAnsi="Arial" w:cs="Arial"/>
          <w:color w:val="000000"/>
          <w:shd w:val="clear" w:color="auto" w:fill="FFFFFF"/>
        </w:rPr>
      </w:r>
      <w:r w:rsidR="00E77844">
        <w:rPr>
          <w:rFonts w:ascii="Arial" w:hAnsi="Arial" w:cs="Arial"/>
          <w:color w:val="000000"/>
          <w:shd w:val="clear" w:color="auto" w:fill="FFFFFF"/>
        </w:rPr>
        <w:fldChar w:fldCharType="end"/>
      </w:r>
      <w:r w:rsidR="006D74A0" w:rsidRPr="00E97250">
        <w:rPr>
          <w:rFonts w:ascii="Arial" w:hAnsi="Arial" w:cs="Arial"/>
          <w:color w:val="000000"/>
          <w:shd w:val="clear" w:color="auto" w:fill="FFFFFF"/>
        </w:rPr>
        <w:fldChar w:fldCharType="separate"/>
      </w:r>
      <w:r w:rsidR="00E77844">
        <w:rPr>
          <w:rFonts w:ascii="Arial" w:hAnsi="Arial" w:cs="Arial"/>
          <w:noProof/>
          <w:color w:val="000000"/>
          <w:shd w:val="clear" w:color="auto" w:fill="FFFFFF"/>
        </w:rPr>
        <w:t>(50)</w:t>
      </w:r>
      <w:r w:rsidR="006D74A0" w:rsidRPr="00E97250">
        <w:rPr>
          <w:rFonts w:ascii="Arial" w:hAnsi="Arial" w:cs="Arial"/>
          <w:color w:val="000000"/>
          <w:shd w:val="clear" w:color="auto" w:fill="FFFFFF"/>
        </w:rPr>
        <w:fldChar w:fldCharType="end"/>
      </w:r>
      <w:r w:rsidR="0013377C">
        <w:rPr>
          <w:rFonts w:ascii="Arial" w:hAnsi="Arial" w:cs="Arial"/>
          <w:color w:val="000000"/>
          <w:shd w:val="clear" w:color="auto" w:fill="FFFFFF"/>
        </w:rPr>
        <w:t>.</w:t>
      </w:r>
      <w:r w:rsidR="002E7E2F" w:rsidRPr="00E97250">
        <w:rPr>
          <w:rFonts w:ascii="Arial" w:hAnsi="Arial" w:cs="Arial"/>
          <w:color w:val="000000"/>
          <w:shd w:val="clear" w:color="auto" w:fill="FFFFFF"/>
        </w:rPr>
        <w:t xml:space="preserve"> </w:t>
      </w:r>
      <w:r w:rsidR="003A7B3F" w:rsidRPr="00E97250">
        <w:rPr>
          <w:rFonts w:ascii="Arial" w:hAnsi="Arial" w:cs="Arial"/>
          <w:lang w:bidi="he-IL"/>
        </w:rPr>
        <w:t>Its</w:t>
      </w:r>
      <w:r w:rsidR="002E7E2F" w:rsidRPr="00E97250">
        <w:rPr>
          <w:rFonts w:ascii="Arial" w:hAnsi="Arial" w:cs="Arial"/>
          <w:lang w:bidi="he-IL"/>
        </w:rPr>
        <w:t xml:space="preserve"> </w:t>
      </w:r>
      <w:r w:rsidR="00733D82" w:rsidRPr="00E97250">
        <w:rPr>
          <w:rFonts w:ascii="Arial" w:hAnsi="Arial" w:cs="Arial"/>
          <w:lang w:bidi="he-IL"/>
        </w:rPr>
        <w:t>onset of action is around 1.5 hours</w:t>
      </w:r>
      <w:r w:rsidR="00DD0B52" w:rsidRPr="00E97250">
        <w:rPr>
          <w:rFonts w:ascii="Arial" w:hAnsi="Arial" w:cs="Arial"/>
          <w:lang w:bidi="he-IL"/>
        </w:rPr>
        <w:t>,</w:t>
      </w:r>
      <w:r w:rsidR="00733D82" w:rsidRPr="00E97250">
        <w:rPr>
          <w:rFonts w:ascii="Arial" w:hAnsi="Arial" w:cs="Arial"/>
          <w:lang w:bidi="he-IL"/>
        </w:rPr>
        <w:t xml:space="preserve"> and </w:t>
      </w:r>
      <w:r w:rsidR="003A7B3F" w:rsidRPr="00E97250">
        <w:rPr>
          <w:rFonts w:ascii="Arial" w:hAnsi="Arial" w:cs="Arial"/>
          <w:lang w:bidi="he-IL"/>
        </w:rPr>
        <w:t xml:space="preserve">its </w:t>
      </w:r>
      <w:r w:rsidR="00733D82" w:rsidRPr="00E97250">
        <w:rPr>
          <w:rFonts w:ascii="Arial" w:hAnsi="Arial" w:cs="Arial"/>
          <w:lang w:bidi="he-IL"/>
        </w:rPr>
        <w:t xml:space="preserve">total duration of action is 16-20 hours. </w:t>
      </w:r>
      <w:r w:rsidR="00AE740B" w:rsidRPr="00E97250">
        <w:rPr>
          <w:rFonts w:ascii="Arial" w:hAnsi="Arial" w:cs="Arial"/>
          <w:lang w:bidi="he-IL"/>
        </w:rPr>
        <w:t>Metformin exerts its glucose</w:t>
      </w:r>
      <w:r w:rsidR="00DD0B52" w:rsidRPr="00E97250">
        <w:rPr>
          <w:rFonts w:ascii="Arial" w:hAnsi="Arial" w:cs="Arial"/>
          <w:lang w:bidi="he-IL"/>
        </w:rPr>
        <w:t>-</w:t>
      </w:r>
      <w:r w:rsidR="00AE740B" w:rsidRPr="00E97250">
        <w:rPr>
          <w:rFonts w:ascii="Arial" w:hAnsi="Arial" w:cs="Arial"/>
          <w:lang w:bidi="he-IL"/>
        </w:rPr>
        <w:t xml:space="preserve">lowering effect through various mechanisms, </w:t>
      </w:r>
      <w:r w:rsidR="003A7B3F" w:rsidRPr="00E97250">
        <w:rPr>
          <w:rFonts w:ascii="Arial" w:hAnsi="Arial" w:cs="Arial"/>
          <w:lang w:bidi="he-IL"/>
        </w:rPr>
        <w:t>including</w:t>
      </w:r>
      <w:r w:rsidR="00AE740B" w:rsidRPr="00E97250">
        <w:rPr>
          <w:rFonts w:ascii="Arial" w:hAnsi="Arial" w:cs="Arial"/>
          <w:lang w:bidi="he-IL"/>
        </w:rPr>
        <w:t xml:space="preserve"> inhibit</w:t>
      </w:r>
      <w:r w:rsidR="003A7B3F" w:rsidRPr="00E97250">
        <w:rPr>
          <w:rFonts w:ascii="Arial" w:hAnsi="Arial" w:cs="Arial"/>
          <w:lang w:bidi="he-IL"/>
        </w:rPr>
        <w:t>ing</w:t>
      </w:r>
      <w:r w:rsidR="00AE740B" w:rsidRPr="00E97250">
        <w:rPr>
          <w:rFonts w:ascii="Arial" w:hAnsi="Arial" w:cs="Arial"/>
          <w:lang w:bidi="he-IL"/>
        </w:rPr>
        <w:t xml:space="preserve"> </w:t>
      </w:r>
      <w:r w:rsidR="00FE76CB" w:rsidRPr="00E97250">
        <w:rPr>
          <w:rFonts w:ascii="Arial" w:hAnsi="Arial" w:cs="Arial"/>
          <w:lang w:bidi="he-IL"/>
        </w:rPr>
        <w:t xml:space="preserve">hepatic </w:t>
      </w:r>
      <w:r w:rsidR="00AE740B" w:rsidRPr="00E97250">
        <w:rPr>
          <w:rFonts w:ascii="Arial" w:hAnsi="Arial" w:cs="Arial"/>
          <w:lang w:bidi="he-IL"/>
        </w:rPr>
        <w:t>gluconeogenesis, increas</w:t>
      </w:r>
      <w:r w:rsidR="003A7B3F" w:rsidRPr="00E97250">
        <w:rPr>
          <w:rFonts w:ascii="Arial" w:hAnsi="Arial" w:cs="Arial"/>
          <w:lang w:bidi="he-IL"/>
        </w:rPr>
        <w:t xml:space="preserve">ing </w:t>
      </w:r>
      <w:r w:rsidR="00AE740B" w:rsidRPr="00E97250">
        <w:rPr>
          <w:rFonts w:ascii="Arial" w:hAnsi="Arial" w:cs="Arial"/>
          <w:lang w:bidi="he-IL"/>
        </w:rPr>
        <w:t xml:space="preserve">glucose uptake in skeletal muscles, </w:t>
      </w:r>
      <w:r w:rsidR="00685DB0" w:rsidRPr="00E97250">
        <w:rPr>
          <w:rFonts w:ascii="Arial" w:hAnsi="Arial" w:cs="Arial"/>
          <w:lang w:bidi="he-IL"/>
        </w:rPr>
        <w:t>reduc</w:t>
      </w:r>
      <w:r w:rsidR="003A7B3F" w:rsidRPr="00E97250">
        <w:rPr>
          <w:rFonts w:ascii="Arial" w:hAnsi="Arial" w:cs="Arial"/>
          <w:lang w:bidi="he-IL"/>
        </w:rPr>
        <w:t>ing</w:t>
      </w:r>
      <w:r w:rsidR="00685DB0" w:rsidRPr="00E97250">
        <w:rPr>
          <w:rFonts w:ascii="Arial" w:hAnsi="Arial" w:cs="Arial"/>
          <w:lang w:bidi="he-IL"/>
        </w:rPr>
        <w:t xml:space="preserve"> adipogenesis</w:t>
      </w:r>
      <w:r w:rsidR="00DD0B52" w:rsidRPr="00E97250">
        <w:rPr>
          <w:rFonts w:ascii="Arial" w:hAnsi="Arial" w:cs="Arial"/>
          <w:lang w:bidi="he-IL"/>
        </w:rPr>
        <w:t>,</w:t>
      </w:r>
      <w:r w:rsidR="00685DB0" w:rsidRPr="00E97250">
        <w:rPr>
          <w:rFonts w:ascii="Arial" w:hAnsi="Arial" w:cs="Arial"/>
          <w:lang w:bidi="he-IL"/>
        </w:rPr>
        <w:t xml:space="preserve"> and activat</w:t>
      </w:r>
      <w:r w:rsidR="003A7B3F" w:rsidRPr="00E97250">
        <w:rPr>
          <w:rFonts w:ascii="Arial" w:hAnsi="Arial" w:cs="Arial"/>
          <w:lang w:bidi="he-IL"/>
        </w:rPr>
        <w:t>ing</w:t>
      </w:r>
      <w:r w:rsidR="00685DB0" w:rsidRPr="00E97250">
        <w:rPr>
          <w:rFonts w:ascii="Arial" w:hAnsi="Arial" w:cs="Arial"/>
          <w:lang w:bidi="he-IL"/>
        </w:rPr>
        <w:t xml:space="preserve"> brown adipose tissue</w:t>
      </w:r>
      <w:r w:rsidR="00DD0B52" w:rsidRPr="00E97250">
        <w:rPr>
          <w:rFonts w:ascii="Arial" w:hAnsi="Arial" w:cs="Arial"/>
          <w:lang w:bidi="he-IL"/>
        </w:rPr>
        <w:t>,</w:t>
      </w:r>
      <w:r w:rsidR="00685DB0" w:rsidRPr="00E97250">
        <w:rPr>
          <w:rFonts w:ascii="Arial" w:hAnsi="Arial" w:cs="Arial"/>
          <w:lang w:bidi="he-IL"/>
        </w:rPr>
        <w:t xml:space="preserve"> leading to enhanced thermogenesis. </w:t>
      </w:r>
      <w:r w:rsidR="003A7B3F" w:rsidRPr="00E97250">
        <w:rPr>
          <w:rFonts w:ascii="Arial" w:hAnsi="Arial" w:cs="Arial"/>
          <w:lang w:bidi="he-IL"/>
        </w:rPr>
        <w:t>Additionally</w:t>
      </w:r>
      <w:r w:rsidR="00685DB0" w:rsidRPr="00E97250">
        <w:rPr>
          <w:rFonts w:ascii="Arial" w:hAnsi="Arial" w:cs="Arial"/>
          <w:lang w:bidi="he-IL"/>
        </w:rPr>
        <w:t>, metformin decreases the absorption of glucose from the intestine</w:t>
      </w:r>
      <w:r w:rsidR="00DD0B52" w:rsidRPr="00E97250">
        <w:rPr>
          <w:rFonts w:ascii="Arial" w:hAnsi="Arial" w:cs="Arial"/>
          <w:lang w:bidi="he-IL"/>
        </w:rPr>
        <w:t xml:space="preserve"> </w:t>
      </w:r>
      <w:r w:rsidR="00685DB0" w:rsidRPr="00E97250">
        <w:rPr>
          <w:rFonts w:ascii="Arial" w:hAnsi="Arial" w:cs="Arial"/>
          <w:lang w:bidi="he-IL"/>
        </w:rPr>
        <w:t xml:space="preserve">and downregulates inflammation. </w:t>
      </w:r>
      <w:r w:rsidR="008D60D7" w:rsidRPr="00E97250">
        <w:rPr>
          <w:rFonts w:ascii="Arial" w:hAnsi="Arial" w:cs="Arial"/>
          <w:lang w:bidi="he-IL"/>
        </w:rPr>
        <w:br/>
      </w:r>
    </w:p>
    <w:p w14:paraId="05E870F0" w14:textId="1852BE8C" w:rsidR="00471CBA" w:rsidRPr="00E97250" w:rsidRDefault="00685DB0" w:rsidP="00E97250">
      <w:pPr>
        <w:autoSpaceDE w:val="0"/>
        <w:autoSpaceDN w:val="0"/>
        <w:adjustRightInd w:val="0"/>
        <w:spacing w:after="0" w:line="276" w:lineRule="auto"/>
        <w:rPr>
          <w:rFonts w:ascii="Arial" w:hAnsi="Arial" w:cs="Arial"/>
          <w:lang w:bidi="he-IL"/>
        </w:rPr>
      </w:pPr>
      <w:r w:rsidRPr="00E97250">
        <w:rPr>
          <w:rFonts w:ascii="Arial" w:hAnsi="Arial" w:cs="Arial"/>
          <w:lang w:bidi="he-IL"/>
        </w:rPr>
        <w:t xml:space="preserve">Although it is the first line of treatment for children </w:t>
      </w:r>
      <w:r w:rsidR="003A7B3F" w:rsidRPr="00E97250">
        <w:rPr>
          <w:rFonts w:ascii="Arial" w:hAnsi="Arial" w:cs="Arial"/>
          <w:lang w:bidi="he-IL"/>
        </w:rPr>
        <w:t xml:space="preserve">and adolescents </w:t>
      </w:r>
      <w:r w:rsidRPr="00E97250">
        <w:rPr>
          <w:rFonts w:ascii="Arial" w:hAnsi="Arial" w:cs="Arial"/>
          <w:lang w:bidi="he-IL"/>
        </w:rPr>
        <w:t>with T2D</w:t>
      </w:r>
      <w:r w:rsidR="003A7B3F" w:rsidRPr="00E97250">
        <w:rPr>
          <w:rFonts w:ascii="Arial" w:hAnsi="Arial" w:cs="Arial"/>
          <w:lang w:bidi="he-IL"/>
        </w:rPr>
        <w:t>,</w:t>
      </w:r>
      <w:r w:rsidRPr="00E97250">
        <w:rPr>
          <w:rFonts w:ascii="Arial" w:hAnsi="Arial" w:cs="Arial"/>
          <w:lang w:bidi="he-IL"/>
        </w:rPr>
        <w:t xml:space="preserve"> prospective</w:t>
      </w:r>
      <w:r w:rsidR="001F2C2B" w:rsidRPr="00E97250">
        <w:rPr>
          <w:rFonts w:ascii="Arial" w:hAnsi="Arial" w:cs="Arial"/>
          <w:lang w:bidi="he-IL"/>
        </w:rPr>
        <w:t>,</w:t>
      </w:r>
      <w:r w:rsidRPr="00E97250">
        <w:rPr>
          <w:rFonts w:ascii="Arial" w:hAnsi="Arial" w:cs="Arial"/>
          <w:lang w:bidi="he-IL"/>
        </w:rPr>
        <w:t xml:space="preserve"> randomized</w:t>
      </w:r>
      <w:r w:rsidR="001F2C2B" w:rsidRPr="00E97250">
        <w:rPr>
          <w:rFonts w:ascii="Arial" w:hAnsi="Arial" w:cs="Arial"/>
          <w:lang w:bidi="he-IL"/>
        </w:rPr>
        <w:t>,</w:t>
      </w:r>
      <w:r w:rsidRPr="00E97250">
        <w:rPr>
          <w:rFonts w:ascii="Arial" w:hAnsi="Arial" w:cs="Arial"/>
          <w:lang w:bidi="he-IL"/>
        </w:rPr>
        <w:t xml:space="preserve"> controlled, long-term studies are </w:t>
      </w:r>
      <w:r w:rsidR="003A7B3F" w:rsidRPr="00E97250">
        <w:rPr>
          <w:rFonts w:ascii="Arial" w:hAnsi="Arial" w:cs="Arial"/>
          <w:lang w:bidi="he-IL"/>
        </w:rPr>
        <w:t>limited</w:t>
      </w:r>
      <w:r w:rsidRPr="00E97250">
        <w:rPr>
          <w:rFonts w:ascii="Arial" w:hAnsi="Arial" w:cs="Arial"/>
          <w:lang w:bidi="he-IL"/>
        </w:rPr>
        <w:t xml:space="preserve">. </w:t>
      </w:r>
      <w:r w:rsidR="00BC2920" w:rsidRPr="00E97250">
        <w:rPr>
          <w:rFonts w:ascii="Arial" w:hAnsi="Arial" w:cs="Arial"/>
          <w:lang w:bidi="he-IL"/>
        </w:rPr>
        <w:t xml:space="preserve">In a randomized control study </w:t>
      </w:r>
      <w:r w:rsidR="003A7B3F" w:rsidRPr="00E97250">
        <w:rPr>
          <w:rFonts w:ascii="Arial" w:hAnsi="Arial" w:cs="Arial"/>
          <w:lang w:bidi="he-IL"/>
        </w:rPr>
        <w:t>involving</w:t>
      </w:r>
      <w:r w:rsidR="00BC2920" w:rsidRPr="00E97250">
        <w:rPr>
          <w:rFonts w:ascii="Arial" w:hAnsi="Arial" w:cs="Arial"/>
          <w:lang w:bidi="he-IL"/>
        </w:rPr>
        <w:t xml:space="preserve"> 82 children and adolescents, 42 received metformin</w:t>
      </w:r>
      <w:r w:rsidR="001F2C2B" w:rsidRPr="00E97250">
        <w:rPr>
          <w:rFonts w:ascii="Arial" w:hAnsi="Arial" w:cs="Arial"/>
          <w:lang w:bidi="he-IL"/>
        </w:rPr>
        <w:t xml:space="preserve"> </w:t>
      </w:r>
      <w:r w:rsidR="003A7B3F" w:rsidRPr="00E97250">
        <w:rPr>
          <w:rFonts w:ascii="Arial" w:hAnsi="Arial" w:cs="Arial"/>
          <w:lang w:bidi="he-IL"/>
        </w:rPr>
        <w:t xml:space="preserve">at doses </w:t>
      </w:r>
      <w:r w:rsidR="00BC2920" w:rsidRPr="00E97250">
        <w:rPr>
          <w:rFonts w:ascii="Arial" w:hAnsi="Arial" w:cs="Arial"/>
          <w:lang w:bidi="he-IL"/>
        </w:rPr>
        <w:t>up to 2000</w:t>
      </w:r>
      <w:r w:rsidR="001F2C2B" w:rsidRPr="00E97250">
        <w:rPr>
          <w:rFonts w:ascii="Arial" w:hAnsi="Arial" w:cs="Arial"/>
          <w:lang w:bidi="he-IL"/>
        </w:rPr>
        <w:t xml:space="preserve"> </w:t>
      </w:r>
      <w:r w:rsidR="00BC2920" w:rsidRPr="00E97250">
        <w:rPr>
          <w:rFonts w:ascii="Arial" w:hAnsi="Arial" w:cs="Arial"/>
          <w:lang w:bidi="he-IL"/>
        </w:rPr>
        <w:t xml:space="preserve">mg/day, and 40 </w:t>
      </w:r>
      <w:r w:rsidR="00FA15B8" w:rsidRPr="00E97250">
        <w:rPr>
          <w:rFonts w:ascii="Arial" w:hAnsi="Arial" w:cs="Arial"/>
          <w:lang w:bidi="he-IL"/>
        </w:rPr>
        <w:t>received</w:t>
      </w:r>
      <w:r w:rsidR="003A7B3F" w:rsidRPr="00E97250">
        <w:rPr>
          <w:rFonts w:ascii="Arial" w:hAnsi="Arial" w:cs="Arial"/>
          <w:lang w:bidi="he-IL"/>
        </w:rPr>
        <w:t xml:space="preserve"> </w:t>
      </w:r>
      <w:r w:rsidR="00BC2920" w:rsidRPr="00E97250">
        <w:rPr>
          <w:rFonts w:ascii="Arial" w:hAnsi="Arial" w:cs="Arial"/>
          <w:lang w:bidi="he-IL"/>
        </w:rPr>
        <w:t>placebo</w:t>
      </w:r>
      <w:r w:rsidR="0013377C">
        <w:rPr>
          <w:rFonts w:ascii="Arial" w:hAnsi="Arial" w:cs="Arial"/>
          <w:lang w:bidi="he-IL"/>
        </w:rPr>
        <w:t xml:space="preserve"> </w:t>
      </w:r>
      <w:r w:rsidR="00AE2207" w:rsidRPr="00E97250">
        <w:rPr>
          <w:rFonts w:ascii="Arial" w:hAnsi="Arial" w:cs="Arial"/>
          <w:lang w:bidi="he-IL"/>
        </w:rPr>
        <w:fldChar w:fldCharType="begin"/>
      </w:r>
      <w:r w:rsidR="00E77844">
        <w:rPr>
          <w:rFonts w:ascii="Arial" w:hAnsi="Arial" w:cs="Arial"/>
          <w:lang w:bidi="he-IL"/>
        </w:rPr>
        <w:instrText xml:space="preserve"> ADDIN EN.CITE &lt;EndNote&gt;&lt;Cite&gt;&lt;Author&gt;Jones&lt;/Author&gt;&lt;Year&gt;2002&lt;/Year&gt;&lt;RecNum&gt;269&lt;/RecNum&gt;&lt;DisplayText&gt;(51)&lt;/DisplayText&gt;&lt;record&gt;&lt;rec-number&gt;269&lt;/rec-number&gt;&lt;foreign-keys&gt;&lt;key app="EN" db-id="rxdwxewwavd9vzepfetv9ex1s29rsatzdxt2" timestamp="1693513102"&gt;269&lt;/key&gt;&lt;/foreign-keys&gt;&lt;ref-type name="Journal Article"&gt;17&lt;/ref-type&gt;&lt;contributors&gt;&lt;authors&gt;&lt;author&gt;Jones, K. L.&lt;/author&gt;&lt;author&gt;Arslanian, S.&lt;/author&gt;&lt;author&gt;Peterokova, V. A.&lt;/author&gt;&lt;author&gt;Park, J. S.&lt;/author&gt;&lt;author&gt;Tomlinson, M. J.&lt;/author&gt;&lt;/authors&gt;&lt;/contributors&gt;&lt;auth-address&gt;University of California, San Diego Medical Center, San Diego, California 92093, USA. kljones@ucsd.edu&lt;/auth-address&gt;&lt;titles&gt;&lt;title&gt;Effect of metformin in pediatric patients with type 2 diabetes: a randomized controlled trial&lt;/title&gt;&lt;secondary-title&gt;Diabetes Care&lt;/secondary-title&gt;&lt;/titles&gt;&lt;periodical&gt;&lt;full-title&gt;Diabetes Care&lt;/full-title&gt;&lt;/periodical&gt;&lt;pages&gt;89-94&lt;/pages&gt;&lt;volume&gt;25&lt;/volume&gt;&lt;number&gt;1&lt;/number&gt;&lt;edition&gt;2002/01/05&lt;/edition&gt;&lt;keywords&gt;&lt;keyword&gt;Adolescent&lt;/keyword&gt;&lt;keyword&gt;Blood Glucose/metabolism&lt;/keyword&gt;&lt;keyword&gt;Body Mass Index&lt;/keyword&gt;&lt;keyword&gt;C-Peptide/analysis&lt;/keyword&gt;&lt;keyword&gt;Child&lt;/keyword&gt;&lt;keyword&gt;Diabetes Mellitus, Type 2/*drug therapy&lt;/keyword&gt;&lt;keyword&gt;Double-Blind Method&lt;/keyword&gt;&lt;keyword&gt;Glycated Hemoglobin/analysis&lt;/keyword&gt;&lt;keyword&gt;Humans&lt;/keyword&gt;&lt;keyword&gt;Hypoglycemic Agents/*therapeutic use&lt;/keyword&gt;&lt;keyword&gt;Metformin/*therapeutic use&lt;/keyword&gt;&lt;keyword&gt;Placebos&lt;/keyword&gt;&lt;keyword&gt;Racial Groups&lt;/keyword&gt;&lt;/keywords&gt;&lt;dates&gt;&lt;year&gt;2002&lt;/year&gt;&lt;pub-dates&gt;&lt;date&gt;Jan&lt;/date&gt;&lt;/pub-dates&gt;&lt;/dates&gt;&lt;isbn&gt;0149-5992 (Print)&amp;#xD;0149-5992 (Linking)&lt;/isbn&gt;&lt;accession-num&gt;11772907&lt;/accession-num&gt;&lt;urls&gt;&lt;related-urls&gt;&lt;url&gt;https://www.ncbi.nlm.nih.gov/pubmed/11772907&lt;/url&gt;&lt;/related-urls&gt;&lt;/urls&gt;&lt;electronic-resource-num&gt;10.2337/diacare.25.1.89&lt;/electronic-resource-num&gt;&lt;/record&gt;&lt;/Cite&gt;&lt;/EndNote&gt;</w:instrText>
      </w:r>
      <w:r w:rsidR="00AE2207" w:rsidRPr="00E97250">
        <w:rPr>
          <w:rFonts w:ascii="Arial" w:hAnsi="Arial" w:cs="Arial"/>
          <w:lang w:bidi="he-IL"/>
        </w:rPr>
        <w:fldChar w:fldCharType="separate"/>
      </w:r>
      <w:r w:rsidR="00E77844">
        <w:rPr>
          <w:rFonts w:ascii="Arial" w:hAnsi="Arial" w:cs="Arial"/>
          <w:noProof/>
          <w:lang w:bidi="he-IL"/>
        </w:rPr>
        <w:t>(51)</w:t>
      </w:r>
      <w:r w:rsidR="00AE2207" w:rsidRPr="00E97250">
        <w:rPr>
          <w:rFonts w:ascii="Arial" w:hAnsi="Arial" w:cs="Arial"/>
          <w:lang w:bidi="he-IL"/>
        </w:rPr>
        <w:fldChar w:fldCharType="end"/>
      </w:r>
      <w:r w:rsidR="0013377C">
        <w:rPr>
          <w:rFonts w:ascii="Arial" w:hAnsi="Arial" w:cs="Arial"/>
          <w:lang w:bidi="he-IL"/>
        </w:rPr>
        <w:t>.</w:t>
      </w:r>
      <w:r w:rsidR="00BC2920" w:rsidRPr="00E97250">
        <w:rPr>
          <w:rFonts w:ascii="Arial" w:hAnsi="Arial" w:cs="Arial"/>
          <w:lang w:bidi="he-IL"/>
        </w:rPr>
        <w:t xml:space="preserve"> After 16 weeks</w:t>
      </w:r>
      <w:r w:rsidR="003A7B3F" w:rsidRPr="00E97250">
        <w:rPr>
          <w:rFonts w:ascii="Arial" w:hAnsi="Arial" w:cs="Arial"/>
          <w:lang w:bidi="he-IL"/>
        </w:rPr>
        <w:t>,</w:t>
      </w:r>
      <w:r w:rsidR="00BC2920" w:rsidRPr="00E97250">
        <w:rPr>
          <w:rFonts w:ascii="Arial" w:hAnsi="Arial" w:cs="Arial"/>
          <w:lang w:bidi="he-IL"/>
        </w:rPr>
        <w:t xml:space="preserve"> mean HbA1c levels were lower in the metformin group compared to </w:t>
      </w:r>
      <w:r w:rsidR="001F2C2B" w:rsidRPr="00E97250">
        <w:rPr>
          <w:rFonts w:ascii="Arial" w:hAnsi="Arial" w:cs="Arial"/>
          <w:lang w:bidi="he-IL"/>
        </w:rPr>
        <w:t xml:space="preserve">the </w:t>
      </w:r>
      <w:r w:rsidR="00BC2920" w:rsidRPr="00E97250">
        <w:rPr>
          <w:rFonts w:ascii="Arial" w:hAnsi="Arial" w:cs="Arial"/>
          <w:lang w:bidi="he-IL"/>
        </w:rPr>
        <w:t>placebo (7.5</w:t>
      </w:r>
      <w:r w:rsidR="0042126F" w:rsidRPr="00E97250">
        <w:rPr>
          <w:rFonts w:ascii="Arial" w:hAnsi="Arial" w:cs="Arial"/>
          <w:rtl/>
          <w:lang w:bidi="he-IL"/>
        </w:rPr>
        <w:t>%</w:t>
      </w:r>
      <w:r w:rsidR="00BC2920" w:rsidRPr="00E97250">
        <w:rPr>
          <w:rFonts w:ascii="Arial" w:hAnsi="Arial" w:cs="Arial"/>
          <w:lang w:bidi="he-IL"/>
        </w:rPr>
        <w:t xml:space="preserve"> and 8.6</w:t>
      </w:r>
      <w:r w:rsidR="0042126F" w:rsidRPr="00E97250">
        <w:rPr>
          <w:rFonts w:ascii="Arial" w:hAnsi="Arial" w:cs="Arial"/>
          <w:rtl/>
          <w:lang w:bidi="he-IL"/>
        </w:rPr>
        <w:t>%</w:t>
      </w:r>
      <w:r w:rsidR="00BC2920" w:rsidRPr="00E97250">
        <w:rPr>
          <w:rFonts w:ascii="Arial" w:hAnsi="Arial" w:cs="Arial"/>
          <w:lang w:bidi="he-IL"/>
        </w:rPr>
        <w:t>, respectively)</w:t>
      </w:r>
      <w:r w:rsidR="00C86DE2" w:rsidRPr="00E97250">
        <w:rPr>
          <w:rFonts w:ascii="Arial" w:hAnsi="Arial" w:cs="Arial"/>
          <w:lang w:bidi="he-IL"/>
        </w:rPr>
        <w:t xml:space="preserve">. </w:t>
      </w:r>
      <w:r w:rsidR="003A7B3F" w:rsidRPr="00E97250">
        <w:rPr>
          <w:rFonts w:ascii="Arial" w:hAnsi="Arial" w:cs="Arial"/>
          <w:lang w:bidi="he-IL"/>
        </w:rPr>
        <w:t>The metformin group also expe</w:t>
      </w:r>
      <w:r w:rsidR="00C45A84" w:rsidRPr="00E97250">
        <w:rPr>
          <w:rFonts w:ascii="Arial" w:hAnsi="Arial" w:cs="Arial"/>
          <w:lang w:bidi="he-IL"/>
        </w:rPr>
        <w:t>rience</w:t>
      </w:r>
      <w:r w:rsidR="001F2C2B" w:rsidRPr="00E97250">
        <w:rPr>
          <w:rFonts w:ascii="Arial" w:hAnsi="Arial" w:cs="Arial"/>
          <w:lang w:bidi="he-IL"/>
        </w:rPr>
        <w:t>d</w:t>
      </w:r>
      <w:r w:rsidR="00C45A84" w:rsidRPr="00E97250">
        <w:rPr>
          <w:rFonts w:ascii="Arial" w:hAnsi="Arial" w:cs="Arial"/>
          <w:lang w:bidi="he-IL"/>
        </w:rPr>
        <w:t xml:space="preserve"> a m</w:t>
      </w:r>
      <w:r w:rsidR="00C86DE2" w:rsidRPr="00E97250">
        <w:rPr>
          <w:rFonts w:ascii="Arial" w:hAnsi="Arial" w:cs="Arial"/>
          <w:lang w:bidi="he-IL"/>
        </w:rPr>
        <w:t xml:space="preserve">ean </w:t>
      </w:r>
      <w:r w:rsidR="00C86DE2" w:rsidRPr="00E97250">
        <w:rPr>
          <w:rFonts w:ascii="Arial" w:hAnsi="Arial" w:cs="Arial"/>
          <w:lang w:bidi="he-IL"/>
        </w:rPr>
        <w:lastRenderedPageBreak/>
        <w:t xml:space="preserve">weight decrease </w:t>
      </w:r>
      <w:r w:rsidR="00C45A84" w:rsidRPr="00E97250">
        <w:rPr>
          <w:rFonts w:ascii="Arial" w:hAnsi="Arial" w:cs="Arial"/>
          <w:lang w:bidi="he-IL"/>
        </w:rPr>
        <w:t xml:space="preserve">of </w:t>
      </w:r>
      <w:r w:rsidR="00C86DE2" w:rsidRPr="00E97250">
        <w:rPr>
          <w:rFonts w:ascii="Arial" w:hAnsi="Arial" w:cs="Arial"/>
          <w:lang w:bidi="he-IL"/>
        </w:rPr>
        <w:t>-1.5</w:t>
      </w:r>
      <w:r w:rsidR="00C45A84" w:rsidRPr="00E97250">
        <w:rPr>
          <w:rFonts w:ascii="Arial" w:hAnsi="Arial" w:cs="Arial"/>
          <w:lang w:bidi="he-IL"/>
        </w:rPr>
        <w:t xml:space="preserve"> </w:t>
      </w:r>
      <w:r w:rsidR="0042126F" w:rsidRPr="00E97250">
        <w:rPr>
          <w:rFonts w:ascii="Arial" w:hAnsi="Arial" w:cs="Arial"/>
          <w:lang w:bidi="he-IL"/>
        </w:rPr>
        <w:t>kg</w:t>
      </w:r>
      <w:r w:rsidR="00C45A84" w:rsidRPr="00E97250">
        <w:rPr>
          <w:rFonts w:ascii="Arial" w:hAnsi="Arial" w:cs="Arial"/>
          <w:lang w:bidi="he-IL"/>
        </w:rPr>
        <w:t xml:space="preserve"> </w:t>
      </w:r>
      <w:r w:rsidR="00C86DE2" w:rsidRPr="00E97250">
        <w:rPr>
          <w:rFonts w:ascii="Arial" w:hAnsi="Arial" w:cs="Arial"/>
          <w:lang w:bidi="he-IL"/>
        </w:rPr>
        <w:t xml:space="preserve">compared with </w:t>
      </w:r>
      <w:r w:rsidR="00C45A84" w:rsidRPr="00E97250">
        <w:rPr>
          <w:rFonts w:ascii="Arial" w:hAnsi="Arial" w:cs="Arial"/>
          <w:lang w:bidi="he-IL"/>
        </w:rPr>
        <w:t xml:space="preserve">a mean </w:t>
      </w:r>
      <w:r w:rsidR="00FE76CB" w:rsidRPr="00E97250">
        <w:rPr>
          <w:rFonts w:ascii="Arial" w:hAnsi="Arial" w:cs="Arial"/>
          <w:lang w:bidi="he-IL"/>
        </w:rPr>
        <w:t xml:space="preserve">increase </w:t>
      </w:r>
      <w:r w:rsidR="00C45A84" w:rsidRPr="00E97250">
        <w:rPr>
          <w:rFonts w:ascii="Arial" w:hAnsi="Arial" w:cs="Arial"/>
          <w:lang w:bidi="he-IL"/>
        </w:rPr>
        <w:t xml:space="preserve">of </w:t>
      </w:r>
      <w:r w:rsidR="00C86DE2" w:rsidRPr="00E97250">
        <w:rPr>
          <w:rFonts w:ascii="Arial" w:hAnsi="Arial" w:cs="Arial"/>
          <w:lang w:bidi="he-IL"/>
        </w:rPr>
        <w:t>0.9</w:t>
      </w:r>
      <w:r w:rsidR="0042126F" w:rsidRPr="00E97250">
        <w:rPr>
          <w:rFonts w:ascii="Arial" w:hAnsi="Arial" w:cs="Arial"/>
          <w:lang w:bidi="he-IL"/>
        </w:rPr>
        <w:t xml:space="preserve"> kg</w:t>
      </w:r>
      <w:r w:rsidR="00C86DE2" w:rsidRPr="00E97250">
        <w:rPr>
          <w:rFonts w:ascii="Arial" w:hAnsi="Arial" w:cs="Arial"/>
          <w:lang w:bidi="he-IL"/>
        </w:rPr>
        <w:t xml:space="preserve"> </w:t>
      </w:r>
      <w:r w:rsidR="00C45A84" w:rsidRPr="00E97250">
        <w:rPr>
          <w:rFonts w:ascii="Arial" w:hAnsi="Arial" w:cs="Arial"/>
          <w:lang w:bidi="he-IL"/>
        </w:rPr>
        <w:t xml:space="preserve">in the </w:t>
      </w:r>
      <w:r w:rsidR="00C86DE2" w:rsidRPr="00E97250">
        <w:rPr>
          <w:rFonts w:ascii="Arial" w:hAnsi="Arial" w:cs="Arial"/>
          <w:lang w:bidi="he-IL"/>
        </w:rPr>
        <w:t>placebo</w:t>
      </w:r>
      <w:r w:rsidR="00C45A84" w:rsidRPr="00E97250">
        <w:rPr>
          <w:rFonts w:ascii="Arial" w:hAnsi="Arial" w:cs="Arial"/>
          <w:lang w:bidi="he-IL"/>
        </w:rPr>
        <w:t xml:space="preserve"> group</w:t>
      </w:r>
      <w:r w:rsidR="000D553F" w:rsidRPr="00E97250">
        <w:rPr>
          <w:rFonts w:ascii="Arial" w:hAnsi="Arial" w:cs="Arial"/>
          <w:lang w:bidi="he-IL"/>
        </w:rPr>
        <w:t>.</w:t>
      </w:r>
      <w:r w:rsidR="00C86DE2" w:rsidRPr="00E97250">
        <w:rPr>
          <w:rFonts w:ascii="Arial" w:hAnsi="Arial" w:cs="Arial"/>
          <w:lang w:bidi="he-IL"/>
        </w:rPr>
        <w:t xml:space="preserve"> </w:t>
      </w:r>
      <w:r w:rsidR="00C45A84" w:rsidRPr="00E97250">
        <w:rPr>
          <w:rFonts w:ascii="Arial" w:hAnsi="Arial" w:cs="Arial"/>
          <w:lang w:bidi="he-IL"/>
        </w:rPr>
        <w:t xml:space="preserve">The </w:t>
      </w:r>
      <w:r w:rsidR="00C86DE2" w:rsidRPr="00E97250">
        <w:rPr>
          <w:rFonts w:ascii="Arial" w:hAnsi="Arial" w:cs="Arial"/>
          <w:lang w:bidi="he-IL"/>
        </w:rPr>
        <w:t xml:space="preserve">mean BMI changed </w:t>
      </w:r>
      <w:r w:rsidR="00C45A84" w:rsidRPr="00E97250">
        <w:rPr>
          <w:rFonts w:ascii="Arial" w:hAnsi="Arial" w:cs="Arial"/>
          <w:lang w:bidi="he-IL"/>
        </w:rPr>
        <w:t xml:space="preserve">by </w:t>
      </w:r>
      <w:r w:rsidR="00C86DE2" w:rsidRPr="00E97250">
        <w:rPr>
          <w:rFonts w:ascii="Arial" w:hAnsi="Arial" w:cs="Arial"/>
          <w:lang w:bidi="he-IL"/>
        </w:rPr>
        <w:t xml:space="preserve">-0.5 </w:t>
      </w:r>
      <w:r w:rsidR="000D553F" w:rsidRPr="00E97250">
        <w:rPr>
          <w:rFonts w:ascii="Arial" w:hAnsi="Arial" w:cs="Arial"/>
          <w:lang w:bidi="he-IL"/>
        </w:rPr>
        <w:t xml:space="preserve">units </w:t>
      </w:r>
      <w:r w:rsidR="00C45A84" w:rsidRPr="00E97250">
        <w:rPr>
          <w:rFonts w:ascii="Arial" w:hAnsi="Arial" w:cs="Arial"/>
          <w:lang w:bidi="he-IL"/>
        </w:rPr>
        <w:t xml:space="preserve">in the treatment group </w:t>
      </w:r>
      <w:r w:rsidR="00C86DE2" w:rsidRPr="00E97250">
        <w:rPr>
          <w:rFonts w:ascii="Arial" w:hAnsi="Arial" w:cs="Arial"/>
          <w:lang w:bidi="he-IL"/>
        </w:rPr>
        <w:t>vs</w:t>
      </w:r>
      <w:r w:rsidR="000D553F" w:rsidRPr="00E97250">
        <w:rPr>
          <w:rFonts w:ascii="Arial" w:hAnsi="Arial" w:cs="Arial"/>
          <w:lang w:bidi="he-IL"/>
        </w:rPr>
        <w:t>.</w:t>
      </w:r>
      <w:r w:rsidR="00C86DE2" w:rsidRPr="00E97250">
        <w:rPr>
          <w:rFonts w:ascii="Arial" w:hAnsi="Arial" w:cs="Arial"/>
          <w:lang w:bidi="he-IL"/>
        </w:rPr>
        <w:t xml:space="preserve"> -0.4 </w:t>
      </w:r>
      <w:r w:rsidR="000D553F" w:rsidRPr="00E97250">
        <w:rPr>
          <w:rFonts w:ascii="Arial" w:hAnsi="Arial" w:cs="Arial"/>
          <w:lang w:bidi="he-IL"/>
        </w:rPr>
        <w:t xml:space="preserve">units </w:t>
      </w:r>
      <w:r w:rsidR="00FE76CB" w:rsidRPr="00E97250">
        <w:rPr>
          <w:rFonts w:ascii="Arial" w:hAnsi="Arial" w:cs="Arial"/>
          <w:lang w:bidi="he-IL"/>
        </w:rPr>
        <w:t xml:space="preserve">in the </w:t>
      </w:r>
      <w:r w:rsidR="00C86DE2" w:rsidRPr="00E97250">
        <w:rPr>
          <w:rFonts w:ascii="Arial" w:hAnsi="Arial" w:cs="Arial"/>
          <w:lang w:bidi="he-IL"/>
        </w:rPr>
        <w:t>placebo</w:t>
      </w:r>
      <w:r w:rsidR="00C45A84" w:rsidRPr="00E97250">
        <w:rPr>
          <w:rFonts w:ascii="Arial" w:hAnsi="Arial" w:cs="Arial"/>
          <w:lang w:bidi="he-IL"/>
        </w:rPr>
        <w:t xml:space="preserve"> group</w:t>
      </w:r>
      <w:r w:rsidR="00C86DE2" w:rsidRPr="00E97250">
        <w:rPr>
          <w:rFonts w:ascii="Arial" w:hAnsi="Arial" w:cs="Arial"/>
          <w:lang w:bidi="he-IL"/>
        </w:rPr>
        <w:t>.</w:t>
      </w:r>
      <w:r w:rsidR="00FE76CB" w:rsidRPr="00E97250">
        <w:rPr>
          <w:rFonts w:ascii="Arial" w:hAnsi="Arial" w:cs="Arial"/>
          <w:lang w:bidi="he-IL"/>
        </w:rPr>
        <w:t xml:space="preserve"> </w:t>
      </w:r>
      <w:r w:rsidR="004E0BF9" w:rsidRPr="00E97250">
        <w:rPr>
          <w:rFonts w:ascii="Arial" w:hAnsi="Arial" w:cs="Arial"/>
          <w:lang w:bidi="he-IL"/>
        </w:rPr>
        <w:t>In another study</w:t>
      </w:r>
      <w:r w:rsidR="00604B87" w:rsidRPr="00E97250">
        <w:rPr>
          <w:rFonts w:ascii="Arial" w:hAnsi="Arial" w:cs="Arial"/>
          <w:lang w:bidi="he-IL"/>
        </w:rPr>
        <w:t>,</w:t>
      </w:r>
      <w:r w:rsidR="004E0BF9" w:rsidRPr="00E97250">
        <w:rPr>
          <w:rFonts w:ascii="Arial" w:hAnsi="Arial" w:cs="Arial"/>
          <w:lang w:bidi="he-IL"/>
        </w:rPr>
        <w:t xml:space="preserve"> </w:t>
      </w:r>
      <w:r w:rsidR="003526D6" w:rsidRPr="00E97250">
        <w:rPr>
          <w:rFonts w:ascii="Arial" w:hAnsi="Arial" w:cs="Arial"/>
          <w:lang w:bidi="he-IL"/>
        </w:rPr>
        <w:t>m</w:t>
      </w:r>
      <w:r w:rsidR="004E0BF9" w:rsidRPr="00E97250">
        <w:rPr>
          <w:rFonts w:ascii="Arial" w:hAnsi="Arial" w:cs="Arial"/>
          <w:lang w:bidi="he-IL"/>
        </w:rPr>
        <w:t xml:space="preserve">etformin </w:t>
      </w:r>
      <w:r w:rsidR="00604B87" w:rsidRPr="00E97250">
        <w:rPr>
          <w:rFonts w:ascii="Arial" w:hAnsi="Arial" w:cs="Arial"/>
          <w:lang w:bidi="he-IL"/>
        </w:rPr>
        <w:t xml:space="preserve">(500–1000 mg twice daily) </w:t>
      </w:r>
      <w:r w:rsidR="004E0BF9" w:rsidRPr="00E97250">
        <w:rPr>
          <w:rFonts w:ascii="Arial" w:hAnsi="Arial" w:cs="Arial"/>
          <w:lang w:bidi="he-IL"/>
        </w:rPr>
        <w:t xml:space="preserve">was </w:t>
      </w:r>
      <w:r w:rsidR="008D60D7" w:rsidRPr="00E97250">
        <w:rPr>
          <w:rFonts w:ascii="Arial" w:hAnsi="Arial" w:cs="Arial"/>
          <w:color w:val="272727"/>
          <w:lang w:bidi="he-IL"/>
        </w:rPr>
        <w:t>c</w:t>
      </w:r>
      <w:r w:rsidR="004E0BF9" w:rsidRPr="00E97250">
        <w:rPr>
          <w:rFonts w:ascii="Arial" w:hAnsi="Arial" w:cs="Arial"/>
          <w:lang w:bidi="he-IL"/>
        </w:rPr>
        <w:t xml:space="preserve">ompared to </w:t>
      </w:r>
      <w:r w:rsidR="003526D6" w:rsidRPr="00E97250">
        <w:rPr>
          <w:rFonts w:ascii="Arial" w:hAnsi="Arial" w:cs="Arial"/>
          <w:lang w:bidi="he-IL"/>
        </w:rPr>
        <w:t>g</w:t>
      </w:r>
      <w:r w:rsidR="004E0BF9" w:rsidRPr="00E97250">
        <w:rPr>
          <w:rFonts w:ascii="Arial" w:hAnsi="Arial" w:cs="Arial"/>
          <w:lang w:bidi="he-IL"/>
        </w:rPr>
        <w:t xml:space="preserve">limepiride, </w:t>
      </w:r>
      <w:r w:rsidR="000D553F" w:rsidRPr="00E97250">
        <w:rPr>
          <w:rFonts w:ascii="Arial" w:hAnsi="Arial" w:cs="Arial"/>
          <w:lang w:bidi="he-IL"/>
        </w:rPr>
        <w:t>a sulfonylurea</w:t>
      </w:r>
      <w:r w:rsidR="004E0BF9" w:rsidRPr="00E97250">
        <w:rPr>
          <w:rFonts w:ascii="Arial" w:hAnsi="Arial" w:cs="Arial"/>
          <w:lang w:bidi="he-IL"/>
        </w:rPr>
        <w:t xml:space="preserve"> (1–8 mg once daily)</w:t>
      </w:r>
      <w:r w:rsidR="003526D6" w:rsidRPr="00E97250">
        <w:rPr>
          <w:rFonts w:ascii="Arial" w:hAnsi="Arial" w:cs="Arial"/>
          <w:lang w:bidi="he-IL"/>
        </w:rPr>
        <w:t>,</w:t>
      </w:r>
      <w:r w:rsidR="004E0BF9" w:rsidRPr="00E97250">
        <w:rPr>
          <w:rFonts w:ascii="Arial" w:hAnsi="Arial" w:cs="Arial"/>
          <w:lang w:bidi="he-IL"/>
        </w:rPr>
        <w:t xml:space="preserve"> for 24 weeks</w:t>
      </w:r>
      <w:r w:rsidR="0013377C">
        <w:rPr>
          <w:rFonts w:ascii="Arial" w:hAnsi="Arial" w:cs="Arial"/>
          <w:lang w:bidi="he-IL"/>
        </w:rPr>
        <w:t xml:space="preserve"> </w:t>
      </w:r>
      <w:r w:rsidR="00BF3E70" w:rsidRPr="00E97250">
        <w:rPr>
          <w:rFonts w:ascii="Arial" w:hAnsi="Arial" w:cs="Arial"/>
          <w:lang w:bidi="he-IL"/>
        </w:rPr>
        <w:fldChar w:fldCharType="begin"/>
      </w:r>
      <w:r w:rsidR="00E77844">
        <w:rPr>
          <w:rFonts w:ascii="Arial" w:hAnsi="Arial" w:cs="Arial"/>
          <w:lang w:bidi="he-IL"/>
        </w:rPr>
        <w:instrText xml:space="preserve"> ADDIN EN.CITE &lt;EndNote&gt;&lt;Cite&gt;&lt;Author&gt;Gottschalk&lt;/Author&gt;&lt;Year&gt;2007&lt;/Year&gt;&lt;RecNum&gt;268&lt;/RecNum&gt;&lt;DisplayText&gt;(52)&lt;/DisplayText&gt;&lt;record&gt;&lt;rec-number&gt;268&lt;/rec-number&gt;&lt;foreign-keys&gt;&lt;key app="EN" db-id="rxdwxewwavd9vzepfetv9ex1s29rsatzdxt2" timestamp="1693512874"&gt;268&lt;/key&gt;&lt;/foreign-keys&gt;&lt;ref-type name="Journal Article"&gt;17&lt;/ref-type&gt;&lt;contributors&gt;&lt;authors&gt;&lt;author&gt;Gottschalk, M.&lt;/author&gt;&lt;author&gt;Danne, T.&lt;/author&gt;&lt;author&gt;Vlajnic, A.&lt;/author&gt;&lt;author&gt;Cara, J. F.&lt;/author&gt;&lt;/authors&gt;&lt;/contributors&gt;&lt;auth-address&gt;University of California, San Diego Medical Center, San Diego, CA 92123, USA. mgottsch@ucsd.edu&lt;/auth-address&gt;&lt;titles&gt;&lt;title&gt;Glimepiride versus metformin as monotherapy in pediatric patients with type 2 diabetes: a randomized, single-blind comparative study&lt;/title&gt;&lt;secondary-title&gt;Diabetes Care&lt;/secondary-title&gt;&lt;/titles&gt;&lt;periodical&gt;&lt;full-title&gt;Diabetes Care&lt;/full-title&gt;&lt;/periodical&gt;&lt;pages&gt;790-4&lt;/pages&gt;&lt;volume&gt;30&lt;/volume&gt;&lt;number&gt;4&lt;/number&gt;&lt;edition&gt;2007/03/30&lt;/edition&gt;&lt;keywords&gt;&lt;keyword&gt;Adolescent&lt;/keyword&gt;&lt;keyword&gt;Body Mass Index&lt;/keyword&gt;&lt;keyword&gt;Child&lt;/keyword&gt;&lt;keyword&gt;Diabetes Mellitus, Type 2/blood/*drug therapy&lt;/keyword&gt;&lt;keyword&gt;Female&lt;/keyword&gt;&lt;keyword&gt;Glycated Hemoglobin/analysis&lt;/keyword&gt;&lt;keyword&gt;Humans&lt;/keyword&gt;&lt;keyword&gt;Hypoglycemic Agents/therapeutic use&lt;/keyword&gt;&lt;keyword&gt;Lipids/blood&lt;/keyword&gt;&lt;keyword&gt;Male&lt;/keyword&gt;&lt;keyword&gt;Metformin/*therapeutic use&lt;/keyword&gt;&lt;keyword&gt;Safety&lt;/keyword&gt;&lt;keyword&gt;Single-Blind Method&lt;/keyword&gt;&lt;keyword&gt;Sulfonylurea Compounds/*therapeutic use&lt;/keyword&gt;&lt;keyword&gt;Weight Gain&lt;/keyword&gt;&lt;/keywords&gt;&lt;dates&gt;&lt;year&gt;2007&lt;/year&gt;&lt;pub-dates&gt;&lt;date&gt;Apr&lt;/date&gt;&lt;/pub-dates&gt;&lt;/dates&gt;&lt;isbn&gt;1935-5548 (Electronic)&amp;#xD;0149-5992 (Linking)&lt;/isbn&gt;&lt;accession-num&gt;17392540&lt;/accession-num&gt;&lt;urls&gt;&lt;related-urls&gt;&lt;url&gt;https://www.ncbi.nlm.nih.gov/pubmed/17392540&lt;/url&gt;&lt;/related-urls&gt;&lt;/urls&gt;&lt;electronic-resource-num&gt;10.2337/dc06-1554&lt;/electronic-resource-num&gt;&lt;/record&gt;&lt;/Cite&gt;&lt;/EndNote&gt;</w:instrText>
      </w:r>
      <w:r w:rsidR="00BF3E70" w:rsidRPr="00E97250">
        <w:rPr>
          <w:rFonts w:ascii="Arial" w:hAnsi="Arial" w:cs="Arial"/>
          <w:lang w:bidi="he-IL"/>
        </w:rPr>
        <w:fldChar w:fldCharType="separate"/>
      </w:r>
      <w:r w:rsidR="00E77844">
        <w:rPr>
          <w:rFonts w:ascii="Arial" w:hAnsi="Arial" w:cs="Arial"/>
          <w:noProof/>
          <w:lang w:bidi="he-IL"/>
        </w:rPr>
        <w:t>(52)</w:t>
      </w:r>
      <w:r w:rsidR="00BF3E70" w:rsidRPr="00E97250">
        <w:rPr>
          <w:rFonts w:ascii="Arial" w:hAnsi="Arial" w:cs="Arial"/>
          <w:lang w:bidi="he-IL"/>
        </w:rPr>
        <w:fldChar w:fldCharType="end"/>
      </w:r>
      <w:r w:rsidR="0013377C">
        <w:rPr>
          <w:rFonts w:ascii="Arial" w:hAnsi="Arial" w:cs="Arial"/>
          <w:lang w:bidi="he-IL"/>
        </w:rPr>
        <w:t>.</w:t>
      </w:r>
      <w:r w:rsidR="004E0BF9" w:rsidRPr="00E97250">
        <w:rPr>
          <w:rFonts w:ascii="Arial" w:hAnsi="Arial" w:cs="Arial"/>
          <w:lang w:bidi="he-IL"/>
        </w:rPr>
        <w:t xml:space="preserve"> </w:t>
      </w:r>
      <w:r w:rsidR="003526D6" w:rsidRPr="00E97250">
        <w:rPr>
          <w:rFonts w:ascii="Arial" w:hAnsi="Arial" w:cs="Arial"/>
          <w:lang w:bidi="he-IL"/>
        </w:rPr>
        <w:t>Both metformin (</w:t>
      </w:r>
      <w:r w:rsidR="00FE76CB" w:rsidRPr="00E97250">
        <w:rPr>
          <w:rFonts w:ascii="Arial" w:hAnsi="Arial" w:cs="Arial"/>
          <w:lang w:bidi="he-IL"/>
        </w:rPr>
        <w:t>-</w:t>
      </w:r>
      <w:r w:rsidR="003526D6" w:rsidRPr="00E97250">
        <w:rPr>
          <w:rFonts w:ascii="Arial" w:hAnsi="Arial" w:cs="Arial"/>
          <w:lang w:bidi="he-IL"/>
        </w:rPr>
        <w:t xml:space="preserve">0.71%) and glimepiride (-0.54%) groups showed significant reductions from baseline HbA1c levels. </w:t>
      </w:r>
      <w:r w:rsidR="004E0BF9" w:rsidRPr="00E97250">
        <w:rPr>
          <w:rFonts w:ascii="Arial" w:hAnsi="Arial" w:cs="Arial"/>
          <w:lang w:bidi="he-IL"/>
        </w:rPr>
        <w:t xml:space="preserve">A total of 48.1% of </w:t>
      </w:r>
      <w:r w:rsidR="00604B87" w:rsidRPr="00E97250">
        <w:rPr>
          <w:rFonts w:ascii="Arial" w:hAnsi="Arial" w:cs="Arial"/>
          <w:lang w:bidi="he-IL"/>
        </w:rPr>
        <w:t>metformin</w:t>
      </w:r>
      <w:r w:rsidR="00FE76CB" w:rsidRPr="00E97250">
        <w:rPr>
          <w:rFonts w:ascii="Arial" w:hAnsi="Arial" w:cs="Arial"/>
          <w:lang w:bidi="he-IL"/>
        </w:rPr>
        <w:t xml:space="preserve">-treated </w:t>
      </w:r>
      <w:r w:rsidR="00604B87" w:rsidRPr="00E97250">
        <w:rPr>
          <w:rFonts w:ascii="Arial" w:hAnsi="Arial" w:cs="Arial"/>
          <w:lang w:bidi="he-IL"/>
        </w:rPr>
        <w:t xml:space="preserve">and 42.4% of </w:t>
      </w:r>
      <w:proofErr w:type="spellStart"/>
      <w:r w:rsidR="00604B87" w:rsidRPr="00E97250">
        <w:rPr>
          <w:rFonts w:ascii="Arial" w:hAnsi="Arial" w:cs="Arial"/>
          <w:lang w:bidi="he-IL"/>
        </w:rPr>
        <w:t>glimepride</w:t>
      </w:r>
      <w:proofErr w:type="spellEnd"/>
      <w:r w:rsidR="00FE76CB" w:rsidRPr="00E97250">
        <w:rPr>
          <w:rFonts w:ascii="Arial" w:hAnsi="Arial" w:cs="Arial"/>
          <w:lang w:bidi="he-IL"/>
        </w:rPr>
        <w:t>-treated participants</w:t>
      </w:r>
      <w:r w:rsidR="00604B87" w:rsidRPr="00E97250">
        <w:rPr>
          <w:rFonts w:ascii="Arial" w:hAnsi="Arial" w:cs="Arial"/>
          <w:lang w:bidi="he-IL"/>
        </w:rPr>
        <w:t xml:space="preserve"> </w:t>
      </w:r>
      <w:r w:rsidR="004E0BF9" w:rsidRPr="00E97250">
        <w:rPr>
          <w:rFonts w:ascii="Arial" w:hAnsi="Arial" w:cs="Arial"/>
          <w:lang w:bidi="he-IL"/>
        </w:rPr>
        <w:t xml:space="preserve">achieved </w:t>
      </w:r>
      <w:r w:rsidR="00FE76CB" w:rsidRPr="00E97250">
        <w:rPr>
          <w:rFonts w:ascii="Arial" w:hAnsi="Arial" w:cs="Arial"/>
          <w:lang w:bidi="he-IL"/>
        </w:rPr>
        <w:t>Hb</w:t>
      </w:r>
      <w:r w:rsidR="00604B87" w:rsidRPr="00E97250">
        <w:rPr>
          <w:rFonts w:ascii="Arial" w:hAnsi="Arial" w:cs="Arial"/>
          <w:lang w:bidi="he-IL"/>
        </w:rPr>
        <w:t>A</w:t>
      </w:r>
      <w:r w:rsidR="00FE76CB" w:rsidRPr="00E97250">
        <w:rPr>
          <w:rFonts w:ascii="Arial" w:hAnsi="Arial" w:cs="Arial"/>
          <w:lang w:bidi="he-IL"/>
        </w:rPr>
        <w:t>1</w:t>
      </w:r>
      <w:r w:rsidR="00604B87" w:rsidRPr="00E97250">
        <w:rPr>
          <w:rFonts w:ascii="Arial" w:hAnsi="Arial" w:cs="Arial"/>
          <w:lang w:bidi="he-IL"/>
        </w:rPr>
        <w:t xml:space="preserve">c </w:t>
      </w:r>
      <w:r w:rsidR="0013377C">
        <w:rPr>
          <w:rFonts w:ascii="Arial" w:hAnsi="Arial" w:cs="Arial"/>
          <w:lang w:bidi="he-IL"/>
        </w:rPr>
        <w:t xml:space="preserve">levels </w:t>
      </w:r>
      <w:r w:rsidR="00604B87" w:rsidRPr="00E97250">
        <w:rPr>
          <w:rFonts w:ascii="Arial" w:hAnsi="Arial" w:cs="Arial"/>
          <w:lang w:bidi="he-IL"/>
        </w:rPr>
        <w:t>below</w:t>
      </w:r>
      <w:r w:rsidR="004E0BF9" w:rsidRPr="00E97250">
        <w:rPr>
          <w:rFonts w:ascii="Arial" w:hAnsi="Arial" w:cs="Arial"/>
          <w:lang w:bidi="he-IL"/>
        </w:rPr>
        <w:t xml:space="preserve"> 7.0% at week 24.</w:t>
      </w:r>
      <w:r w:rsidR="00604B87" w:rsidRPr="00E97250">
        <w:rPr>
          <w:rFonts w:ascii="Arial" w:hAnsi="Arial" w:cs="Arial"/>
          <w:lang w:bidi="he-IL"/>
        </w:rPr>
        <w:t xml:space="preserve"> </w:t>
      </w:r>
      <w:r w:rsidR="004E0BF9" w:rsidRPr="00E97250">
        <w:rPr>
          <w:rFonts w:ascii="Arial" w:hAnsi="Arial" w:cs="Arial"/>
          <w:lang w:bidi="he-IL"/>
        </w:rPr>
        <w:t>While the incidence of hypoglycemia was similar in</w:t>
      </w:r>
      <w:r w:rsidR="003526D6" w:rsidRPr="00E97250">
        <w:rPr>
          <w:rFonts w:ascii="Arial" w:hAnsi="Arial" w:cs="Arial"/>
          <w:lang w:bidi="he-IL"/>
        </w:rPr>
        <w:t xml:space="preserve"> </w:t>
      </w:r>
      <w:r w:rsidR="004E0BF9" w:rsidRPr="00E97250">
        <w:rPr>
          <w:rFonts w:ascii="Arial" w:hAnsi="Arial" w:cs="Arial"/>
          <w:lang w:bidi="he-IL"/>
        </w:rPr>
        <w:t xml:space="preserve">both groups, </w:t>
      </w:r>
      <w:r w:rsidR="003526D6" w:rsidRPr="00E97250">
        <w:rPr>
          <w:rFonts w:ascii="Arial" w:hAnsi="Arial" w:cs="Arial"/>
          <w:lang w:bidi="he-IL"/>
        </w:rPr>
        <w:t>m</w:t>
      </w:r>
      <w:r w:rsidR="004E0BF9" w:rsidRPr="00E97250">
        <w:rPr>
          <w:rFonts w:ascii="Arial" w:hAnsi="Arial" w:cs="Arial"/>
          <w:lang w:bidi="he-IL"/>
        </w:rPr>
        <w:t xml:space="preserve">etformin </w:t>
      </w:r>
      <w:r w:rsidR="003526D6" w:rsidRPr="00E97250">
        <w:rPr>
          <w:rFonts w:ascii="Arial" w:hAnsi="Arial" w:cs="Arial"/>
          <w:lang w:bidi="he-IL"/>
        </w:rPr>
        <w:t>resulted in</w:t>
      </w:r>
      <w:r w:rsidR="004E0BF9" w:rsidRPr="00E97250">
        <w:rPr>
          <w:rFonts w:ascii="Arial" w:hAnsi="Arial" w:cs="Arial"/>
          <w:lang w:bidi="he-IL"/>
        </w:rPr>
        <w:t xml:space="preserve"> less weight gain compared to</w:t>
      </w:r>
      <w:r w:rsidR="00604B87" w:rsidRPr="00E97250">
        <w:rPr>
          <w:rFonts w:ascii="Arial" w:hAnsi="Arial" w:cs="Arial"/>
          <w:lang w:bidi="he-IL"/>
        </w:rPr>
        <w:t xml:space="preserve"> </w:t>
      </w:r>
      <w:r w:rsidR="004E0BF9" w:rsidRPr="00E97250">
        <w:rPr>
          <w:rFonts w:ascii="Arial" w:hAnsi="Arial" w:cs="Arial"/>
          <w:lang w:bidi="he-IL"/>
        </w:rPr>
        <w:t>glimepiride</w:t>
      </w:r>
      <w:r w:rsidR="00BF3E70" w:rsidRPr="00E97250">
        <w:rPr>
          <w:rFonts w:ascii="Arial" w:hAnsi="Arial" w:cs="Arial"/>
          <w:lang w:bidi="he-IL"/>
        </w:rPr>
        <w:t>.</w:t>
      </w:r>
      <w:r w:rsidR="00FE76CB" w:rsidRPr="00E97250">
        <w:rPr>
          <w:rFonts w:ascii="Arial" w:hAnsi="Arial" w:cs="Arial"/>
          <w:lang w:bidi="he-IL"/>
        </w:rPr>
        <w:t xml:space="preserve"> </w:t>
      </w:r>
      <w:r w:rsidR="00954700" w:rsidRPr="00E97250">
        <w:rPr>
          <w:rFonts w:ascii="Arial" w:hAnsi="Arial" w:cs="Arial"/>
          <w:lang w:bidi="he-IL"/>
        </w:rPr>
        <w:t>In a large observational study</w:t>
      </w:r>
      <w:r w:rsidR="0013377C">
        <w:rPr>
          <w:rFonts w:ascii="Arial" w:hAnsi="Arial" w:cs="Arial"/>
          <w:lang w:bidi="he-IL"/>
        </w:rPr>
        <w:t xml:space="preserve"> </w:t>
      </w:r>
      <w:r w:rsidR="00954700" w:rsidRPr="00E97250">
        <w:rPr>
          <w:rFonts w:ascii="Arial" w:hAnsi="Arial" w:cs="Arial"/>
          <w:lang w:bidi="he-IL"/>
        </w:rPr>
        <w:fldChar w:fldCharType="begin">
          <w:fldData xml:space="preserve">PEVuZE5vdGU+PENpdGU+PEF1dGhvcj5MYWZmZWw8L0F1dGhvcj48WWVhcj4yMDEyPC9ZZWFyPjxS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</w:fldData>
        </w:fldChar>
      </w:r>
      <w:r w:rsidR="00E77844">
        <w:rPr>
          <w:rFonts w:ascii="Arial" w:hAnsi="Arial" w:cs="Arial"/>
          <w:lang w:bidi="he-IL"/>
        </w:rPr>
        <w:instrText xml:space="preserve"> ADDIN EN.CITE </w:instrText>
      </w:r>
      <w:r w:rsidR="00E77844">
        <w:rPr>
          <w:rFonts w:ascii="Arial" w:hAnsi="Arial" w:cs="Arial"/>
          <w:lang w:bidi="he-IL"/>
        </w:rPr>
        <w:fldChar w:fldCharType="begin">
          <w:fldData xml:space="preserve">PEVuZE5vdGU+PENpdGU+PEF1dGhvcj5MYWZmZWw8L0F1dGhvcj48WWVhcj4yMDEyPC9ZZWFyPjxS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</w:fldData>
        </w:fldChar>
      </w:r>
      <w:r w:rsidR="00E77844">
        <w:rPr>
          <w:rFonts w:ascii="Arial" w:hAnsi="Arial" w:cs="Arial"/>
          <w:lang w:bidi="he-IL"/>
        </w:rPr>
        <w:instrText xml:space="preserve"> ADDIN EN.CITE.DATA </w:instrText>
      </w:r>
      <w:r w:rsidR="00E77844">
        <w:rPr>
          <w:rFonts w:ascii="Arial" w:hAnsi="Arial" w:cs="Arial"/>
          <w:lang w:bidi="he-IL"/>
        </w:rPr>
      </w:r>
      <w:r w:rsidR="00E77844">
        <w:rPr>
          <w:rFonts w:ascii="Arial" w:hAnsi="Arial" w:cs="Arial"/>
          <w:lang w:bidi="he-IL"/>
        </w:rPr>
        <w:fldChar w:fldCharType="end"/>
      </w:r>
      <w:r w:rsidR="00954700" w:rsidRPr="00E97250">
        <w:rPr>
          <w:rFonts w:ascii="Arial" w:hAnsi="Arial" w:cs="Arial"/>
          <w:lang w:bidi="he-IL"/>
        </w:rPr>
        <w:fldChar w:fldCharType="separate"/>
      </w:r>
      <w:r w:rsidR="00E77844">
        <w:rPr>
          <w:rFonts w:ascii="Arial" w:hAnsi="Arial" w:cs="Arial"/>
          <w:noProof/>
          <w:lang w:bidi="he-IL"/>
        </w:rPr>
        <w:t>(53)</w:t>
      </w:r>
      <w:r w:rsidR="00954700" w:rsidRPr="00E97250">
        <w:rPr>
          <w:rFonts w:ascii="Arial" w:hAnsi="Arial" w:cs="Arial"/>
          <w:lang w:bidi="he-IL"/>
        </w:rPr>
        <w:fldChar w:fldCharType="end"/>
      </w:r>
      <w:r w:rsidR="0013377C">
        <w:rPr>
          <w:rFonts w:ascii="Arial" w:hAnsi="Arial" w:cs="Arial"/>
          <w:lang w:bidi="he-IL"/>
        </w:rPr>
        <w:t>,</w:t>
      </w:r>
      <w:r w:rsidR="00954700" w:rsidRPr="00E97250">
        <w:rPr>
          <w:rFonts w:ascii="Arial" w:hAnsi="Arial" w:cs="Arial"/>
          <w:lang w:bidi="he-IL"/>
        </w:rPr>
        <w:t xml:space="preserve"> </w:t>
      </w:r>
      <w:r w:rsidR="00FE76CB" w:rsidRPr="00E97250">
        <w:rPr>
          <w:rFonts w:ascii="Arial" w:hAnsi="Arial" w:cs="Arial"/>
          <w:lang w:bidi="he-IL"/>
        </w:rPr>
        <w:t>92</w:t>
      </w:r>
      <w:r w:rsidR="00954700" w:rsidRPr="00E97250">
        <w:rPr>
          <w:rFonts w:ascii="Arial" w:hAnsi="Arial" w:cs="Arial"/>
          <w:lang w:bidi="he-IL"/>
        </w:rPr>
        <w:t xml:space="preserve">7 youth aged 13.7±2.0 years old, who had been diagnosed with T2D for a median of 2 months and had a baseline HbA1c of 7.7±2.2%, were treated with metformin. After a median of 71 days, the mean HbA1c change was -1.33, and </w:t>
      </w:r>
      <w:r w:rsidR="000B1CD6" w:rsidRPr="00E97250">
        <w:rPr>
          <w:rFonts w:ascii="Arial" w:hAnsi="Arial" w:cs="Arial"/>
          <w:lang w:bidi="he-IL"/>
        </w:rPr>
        <w:t xml:space="preserve">the </w:t>
      </w:r>
      <w:r w:rsidR="00954700" w:rsidRPr="00E97250">
        <w:rPr>
          <w:rFonts w:ascii="Arial" w:hAnsi="Arial" w:cs="Arial"/>
          <w:lang w:bidi="he-IL"/>
        </w:rPr>
        <w:t>mean weight change -0.43 kg</w:t>
      </w:r>
      <w:r w:rsidR="0013377C">
        <w:rPr>
          <w:rFonts w:ascii="Arial" w:hAnsi="Arial" w:cs="Arial"/>
          <w:lang w:bidi="he-IL"/>
        </w:rPr>
        <w:t xml:space="preserve"> </w:t>
      </w:r>
      <w:r w:rsidR="005D6DF4" w:rsidRPr="00E97250">
        <w:rPr>
          <w:rFonts w:ascii="Arial" w:hAnsi="Arial" w:cs="Arial"/>
          <w:lang w:bidi="he-IL"/>
        </w:rPr>
        <w:fldChar w:fldCharType="begin">
          <w:fldData xml:space="preserve">PEVuZE5vdGU+PENpdGU+PEF1dGhvcj5MYWZmZWw8L0F1dGhvcj48WWVhcj4yMDEyPC9ZZWFyPjxS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</w:fldData>
        </w:fldChar>
      </w:r>
      <w:r w:rsidR="00E77844">
        <w:rPr>
          <w:rFonts w:ascii="Arial" w:hAnsi="Arial" w:cs="Arial"/>
          <w:lang w:bidi="he-IL"/>
        </w:rPr>
        <w:instrText xml:space="preserve"> ADDIN EN.CITE </w:instrText>
      </w:r>
      <w:r w:rsidR="00E77844">
        <w:rPr>
          <w:rFonts w:ascii="Arial" w:hAnsi="Arial" w:cs="Arial"/>
          <w:lang w:bidi="he-IL"/>
        </w:rPr>
        <w:fldChar w:fldCharType="begin">
          <w:fldData xml:space="preserve">PEVuZE5vdGU+PENpdGU+PEF1dGhvcj5MYWZmZWw8L0F1dGhvcj48WWVhcj4yMDEyPC9ZZWFyPjxS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</w:fldData>
        </w:fldChar>
      </w:r>
      <w:r w:rsidR="00E77844">
        <w:rPr>
          <w:rFonts w:ascii="Arial" w:hAnsi="Arial" w:cs="Arial"/>
          <w:lang w:bidi="he-IL"/>
        </w:rPr>
        <w:instrText xml:space="preserve"> ADDIN EN.CITE.DATA </w:instrText>
      </w:r>
      <w:r w:rsidR="00E77844">
        <w:rPr>
          <w:rFonts w:ascii="Arial" w:hAnsi="Arial" w:cs="Arial"/>
          <w:lang w:bidi="he-IL"/>
        </w:rPr>
      </w:r>
      <w:r w:rsidR="00E77844">
        <w:rPr>
          <w:rFonts w:ascii="Arial" w:hAnsi="Arial" w:cs="Arial"/>
          <w:lang w:bidi="he-IL"/>
        </w:rPr>
        <w:fldChar w:fldCharType="end"/>
      </w:r>
      <w:r w:rsidR="005D6DF4" w:rsidRPr="00E97250">
        <w:rPr>
          <w:rFonts w:ascii="Arial" w:hAnsi="Arial" w:cs="Arial"/>
          <w:lang w:bidi="he-IL"/>
        </w:rPr>
        <w:fldChar w:fldCharType="separate"/>
      </w:r>
      <w:r w:rsidR="00E77844">
        <w:rPr>
          <w:rFonts w:ascii="Arial" w:hAnsi="Arial" w:cs="Arial"/>
          <w:noProof/>
          <w:lang w:bidi="he-IL"/>
        </w:rPr>
        <w:t>(53,54)</w:t>
      </w:r>
      <w:r w:rsidR="005D6DF4" w:rsidRPr="00E97250">
        <w:rPr>
          <w:rFonts w:ascii="Arial" w:hAnsi="Arial" w:cs="Arial"/>
          <w:lang w:bidi="he-IL"/>
        </w:rPr>
        <w:fldChar w:fldCharType="end"/>
      </w:r>
      <w:r w:rsidR="0013377C">
        <w:rPr>
          <w:rFonts w:ascii="Arial" w:hAnsi="Arial" w:cs="Arial"/>
          <w:lang w:bidi="he-IL"/>
        </w:rPr>
        <w:t>.</w:t>
      </w:r>
      <w:r w:rsidR="005D6DF4" w:rsidRPr="00E97250">
        <w:rPr>
          <w:rFonts w:ascii="Arial" w:hAnsi="Arial" w:cs="Arial"/>
          <w:lang w:bidi="he-IL"/>
        </w:rPr>
        <w:t xml:space="preserve"> </w:t>
      </w:r>
    </w:p>
    <w:p w14:paraId="26D4260B" w14:textId="77777777" w:rsidR="00FC2669" w:rsidRPr="00E97250" w:rsidRDefault="00FC2669" w:rsidP="00E97250">
      <w:pPr>
        <w:autoSpaceDE w:val="0"/>
        <w:autoSpaceDN w:val="0"/>
        <w:adjustRightInd w:val="0"/>
        <w:spacing w:after="0" w:line="276" w:lineRule="auto"/>
        <w:rPr>
          <w:rFonts w:ascii="Arial" w:hAnsi="Arial" w:cs="Arial"/>
          <w:lang w:bidi="he-IL"/>
        </w:rPr>
      </w:pPr>
    </w:p>
    <w:p w14:paraId="3854890F" w14:textId="08F794AA" w:rsidR="005E207B" w:rsidRPr="00E97250" w:rsidRDefault="002D5BE7" w:rsidP="00E97250">
      <w:pPr>
        <w:autoSpaceDE w:val="0"/>
        <w:autoSpaceDN w:val="0"/>
        <w:adjustRightInd w:val="0"/>
        <w:spacing w:after="0" w:line="276" w:lineRule="auto"/>
        <w:rPr>
          <w:rFonts w:ascii="Arial" w:hAnsi="Arial" w:cs="Arial"/>
          <w:b/>
          <w:bCs/>
          <w:color w:val="C00000"/>
        </w:rPr>
      </w:pPr>
      <w:r w:rsidRPr="00E97250">
        <w:rPr>
          <w:rFonts w:ascii="Arial" w:hAnsi="Arial" w:cs="Arial"/>
          <w:lang w:bidi="he-IL"/>
        </w:rPr>
        <w:t>Metformin-related side effects are gastrointestinal</w:t>
      </w:r>
      <w:r w:rsidR="005E207B" w:rsidRPr="00E97250">
        <w:rPr>
          <w:rFonts w:ascii="Arial" w:hAnsi="Arial" w:cs="Arial"/>
          <w:lang w:bidi="he-IL"/>
        </w:rPr>
        <w:t>,</w:t>
      </w:r>
      <w:r w:rsidRPr="00E97250">
        <w:rPr>
          <w:rFonts w:ascii="Arial" w:hAnsi="Arial" w:cs="Arial"/>
          <w:lang w:bidi="he-IL"/>
        </w:rPr>
        <w:t xml:space="preserve"> including diarrhea, abdominal pain,</w:t>
      </w:r>
      <w:r w:rsidR="001C5903" w:rsidRPr="00E97250">
        <w:rPr>
          <w:rFonts w:ascii="Arial" w:hAnsi="Arial" w:cs="Arial"/>
          <w:lang w:bidi="he-IL"/>
        </w:rPr>
        <w:t xml:space="preserve"> </w:t>
      </w:r>
      <w:r w:rsidRPr="00E97250">
        <w:rPr>
          <w:rFonts w:ascii="Arial" w:hAnsi="Arial" w:cs="Arial"/>
          <w:lang w:bidi="he-IL"/>
        </w:rPr>
        <w:t>bloating, nausea, and decrease</w:t>
      </w:r>
      <w:r w:rsidR="0006119C" w:rsidRPr="00E97250">
        <w:rPr>
          <w:rFonts w:ascii="Arial" w:hAnsi="Arial" w:cs="Arial"/>
          <w:lang w:bidi="he-IL"/>
        </w:rPr>
        <w:t xml:space="preserve">d </w:t>
      </w:r>
      <w:r w:rsidRPr="00E97250">
        <w:rPr>
          <w:rFonts w:ascii="Arial" w:hAnsi="Arial" w:cs="Arial"/>
          <w:lang w:bidi="he-IL"/>
        </w:rPr>
        <w:t>appetite</w:t>
      </w:r>
      <w:r w:rsidR="000D553F" w:rsidRPr="00E97250">
        <w:rPr>
          <w:rFonts w:ascii="Arial" w:hAnsi="Arial" w:cs="Arial"/>
          <w:lang w:bidi="he-IL"/>
        </w:rPr>
        <w:t>,</w:t>
      </w:r>
      <w:r w:rsidRPr="00E97250">
        <w:rPr>
          <w:rFonts w:ascii="Arial" w:hAnsi="Arial" w:cs="Arial"/>
          <w:lang w:bidi="he-IL"/>
        </w:rPr>
        <w:t xml:space="preserve"> </w:t>
      </w:r>
      <w:r w:rsidR="000D553F" w:rsidRPr="00E97250">
        <w:rPr>
          <w:rFonts w:ascii="Arial" w:hAnsi="Arial" w:cs="Arial"/>
          <w:lang w:bidi="he-IL"/>
        </w:rPr>
        <w:t xml:space="preserve">which </w:t>
      </w:r>
      <w:r w:rsidR="0006119C" w:rsidRPr="00E97250">
        <w:rPr>
          <w:rFonts w:ascii="Arial" w:hAnsi="Arial" w:cs="Arial"/>
          <w:lang w:bidi="he-IL"/>
        </w:rPr>
        <w:t>occu</w:t>
      </w:r>
      <w:r w:rsidR="000D553F" w:rsidRPr="00E97250">
        <w:rPr>
          <w:rFonts w:ascii="Arial" w:hAnsi="Arial" w:cs="Arial"/>
          <w:lang w:bidi="he-IL"/>
        </w:rPr>
        <w:t>r</w:t>
      </w:r>
      <w:r w:rsidRPr="00E97250">
        <w:rPr>
          <w:rFonts w:ascii="Arial" w:hAnsi="Arial" w:cs="Arial"/>
          <w:lang w:bidi="he-IL"/>
        </w:rPr>
        <w:t xml:space="preserve"> in about 50% of users</w:t>
      </w:r>
      <w:r w:rsidR="0006119C" w:rsidRPr="00E97250">
        <w:rPr>
          <w:rFonts w:ascii="Arial" w:hAnsi="Arial" w:cs="Arial"/>
          <w:lang w:bidi="he-IL"/>
        </w:rPr>
        <w:t>.</w:t>
      </w:r>
      <w:r w:rsidRPr="00E97250">
        <w:rPr>
          <w:rFonts w:ascii="Arial" w:hAnsi="Arial" w:cs="Arial"/>
          <w:lang w:bidi="he-IL"/>
        </w:rPr>
        <w:t xml:space="preserve"> Gastrointestinal side effects are </w:t>
      </w:r>
      <w:r w:rsidR="00377DF5" w:rsidRPr="00E97250">
        <w:rPr>
          <w:rFonts w:ascii="Arial" w:hAnsi="Arial" w:cs="Arial"/>
          <w:lang w:bidi="he-IL"/>
        </w:rPr>
        <w:t>usu</w:t>
      </w:r>
      <w:r w:rsidRPr="00E97250">
        <w:rPr>
          <w:rFonts w:ascii="Arial" w:hAnsi="Arial" w:cs="Arial"/>
          <w:lang w:bidi="he-IL"/>
        </w:rPr>
        <w:t>ally t</w:t>
      </w:r>
      <w:r w:rsidR="0013377C">
        <w:rPr>
          <w:rFonts w:ascii="Arial" w:hAnsi="Arial" w:cs="Arial"/>
          <w:lang w:bidi="he-IL"/>
        </w:rPr>
        <w:t>ransient</w:t>
      </w:r>
      <w:r w:rsidRPr="00E97250">
        <w:rPr>
          <w:rFonts w:ascii="Arial" w:hAnsi="Arial" w:cs="Arial"/>
          <w:lang w:bidi="he-IL"/>
        </w:rPr>
        <w:t xml:space="preserve"> and improve </w:t>
      </w:r>
      <w:r w:rsidR="00377DF5" w:rsidRPr="00E97250">
        <w:rPr>
          <w:rFonts w:ascii="Arial" w:hAnsi="Arial" w:cs="Arial"/>
          <w:lang w:bidi="he-IL"/>
        </w:rPr>
        <w:t>over</w:t>
      </w:r>
      <w:r w:rsidRPr="00E97250">
        <w:rPr>
          <w:rFonts w:ascii="Arial" w:hAnsi="Arial" w:cs="Arial"/>
          <w:lang w:bidi="he-IL"/>
        </w:rPr>
        <w:t xml:space="preserve"> time. </w:t>
      </w:r>
      <w:r w:rsidR="00377DF5" w:rsidRPr="00E97250">
        <w:rPr>
          <w:rFonts w:ascii="Arial" w:hAnsi="Arial" w:cs="Arial"/>
          <w:lang w:bidi="he-IL"/>
        </w:rPr>
        <w:t>Another potential side effect of m</w:t>
      </w:r>
      <w:r w:rsidRPr="00E97250">
        <w:rPr>
          <w:rFonts w:ascii="Arial" w:hAnsi="Arial" w:cs="Arial"/>
          <w:lang w:bidi="he-IL"/>
        </w:rPr>
        <w:t xml:space="preserve">etformin </w:t>
      </w:r>
      <w:r w:rsidR="00377DF5" w:rsidRPr="00E97250">
        <w:rPr>
          <w:rFonts w:ascii="Arial" w:hAnsi="Arial" w:cs="Arial"/>
          <w:lang w:bidi="he-IL"/>
        </w:rPr>
        <w:t>is</w:t>
      </w:r>
      <w:r w:rsidRPr="00E97250">
        <w:rPr>
          <w:rFonts w:ascii="Arial" w:hAnsi="Arial" w:cs="Arial"/>
          <w:lang w:bidi="he-IL"/>
        </w:rPr>
        <w:t xml:space="preserve"> vitamin B12 deficiency</w:t>
      </w:r>
      <w:r w:rsidR="000D553F" w:rsidRPr="00E97250">
        <w:rPr>
          <w:rFonts w:ascii="Arial" w:hAnsi="Arial" w:cs="Arial"/>
          <w:lang w:bidi="he-IL"/>
        </w:rPr>
        <w:t>,</w:t>
      </w:r>
      <w:r w:rsidR="00377DF5" w:rsidRPr="00E97250">
        <w:rPr>
          <w:rFonts w:ascii="Arial" w:hAnsi="Arial" w:cs="Arial"/>
          <w:lang w:bidi="he-IL"/>
        </w:rPr>
        <w:t xml:space="preserve"> and regular monitoring is indicated</w:t>
      </w:r>
      <w:r w:rsidR="005E207B" w:rsidRPr="00E97250">
        <w:rPr>
          <w:rFonts w:ascii="Arial" w:hAnsi="Arial" w:cs="Arial"/>
          <w:lang w:bidi="he-IL"/>
        </w:rPr>
        <w:t>, though no cases of vitamin B12 deficiency were identified in the TODAY study</w:t>
      </w:r>
      <w:r w:rsidR="00377DF5" w:rsidRPr="00E97250">
        <w:rPr>
          <w:rFonts w:ascii="Arial" w:hAnsi="Arial" w:cs="Arial"/>
          <w:lang w:bidi="he-IL"/>
        </w:rPr>
        <w:t xml:space="preserve">. </w:t>
      </w:r>
      <w:r w:rsidR="001C5903" w:rsidRPr="00E97250">
        <w:rPr>
          <w:rFonts w:ascii="Arial" w:hAnsi="Arial" w:cs="Arial"/>
          <w:lang w:bidi="he-IL"/>
        </w:rPr>
        <w:t xml:space="preserve">Lactic acidosis is a concerning side effect associated with metformin </w:t>
      </w:r>
      <w:r w:rsidR="00377DF5" w:rsidRPr="00E97250">
        <w:rPr>
          <w:rFonts w:ascii="Arial" w:hAnsi="Arial" w:cs="Arial"/>
          <w:lang w:bidi="he-IL"/>
        </w:rPr>
        <w:t xml:space="preserve">use </w:t>
      </w:r>
      <w:r w:rsidR="001C5903" w:rsidRPr="00E97250">
        <w:rPr>
          <w:rFonts w:ascii="Arial" w:hAnsi="Arial" w:cs="Arial"/>
          <w:lang w:bidi="he-IL"/>
        </w:rPr>
        <w:t>in adults</w:t>
      </w:r>
      <w:r w:rsidR="00377DF5" w:rsidRPr="00E97250">
        <w:rPr>
          <w:rFonts w:ascii="Arial" w:hAnsi="Arial" w:cs="Arial"/>
          <w:lang w:bidi="he-IL"/>
        </w:rPr>
        <w:t xml:space="preserve">. It </w:t>
      </w:r>
      <w:r w:rsidR="001C5903" w:rsidRPr="00E97250">
        <w:rPr>
          <w:rFonts w:ascii="Arial" w:hAnsi="Arial" w:cs="Arial"/>
          <w:lang w:bidi="he-IL"/>
        </w:rPr>
        <w:t>occurs in the presence of hypoperfusion or hypoxemia</w:t>
      </w:r>
      <w:r w:rsidR="000D553F" w:rsidRPr="00E97250">
        <w:rPr>
          <w:rFonts w:ascii="Arial" w:hAnsi="Arial" w:cs="Arial"/>
          <w:lang w:bidi="he-IL"/>
        </w:rPr>
        <w:t>;</w:t>
      </w:r>
      <w:r w:rsidR="001C5903" w:rsidRPr="00E97250">
        <w:rPr>
          <w:rFonts w:ascii="Arial" w:hAnsi="Arial" w:cs="Arial"/>
          <w:lang w:bidi="he-IL"/>
        </w:rPr>
        <w:t xml:space="preserve"> however</w:t>
      </w:r>
      <w:r w:rsidR="000D553F" w:rsidRPr="00E97250">
        <w:rPr>
          <w:rFonts w:ascii="Arial" w:hAnsi="Arial" w:cs="Arial"/>
          <w:lang w:bidi="he-IL"/>
        </w:rPr>
        <w:t>,</w:t>
      </w:r>
      <w:r w:rsidR="001C5903" w:rsidRPr="00E97250">
        <w:rPr>
          <w:rFonts w:ascii="Arial" w:hAnsi="Arial" w:cs="Arial"/>
          <w:lang w:bidi="he-IL"/>
        </w:rPr>
        <w:t xml:space="preserve"> </w:t>
      </w:r>
      <w:r w:rsidR="005E207B" w:rsidRPr="00E97250">
        <w:rPr>
          <w:rFonts w:ascii="Arial" w:hAnsi="Arial" w:cs="Arial"/>
          <w:lang w:bidi="he-IL"/>
        </w:rPr>
        <w:t>it has rarely been reported</w:t>
      </w:r>
      <w:r w:rsidR="001C5903" w:rsidRPr="00E97250">
        <w:rPr>
          <w:rFonts w:ascii="Arial" w:hAnsi="Arial" w:cs="Arial"/>
          <w:lang w:bidi="he-IL"/>
        </w:rPr>
        <w:t xml:space="preserve"> in children and adolescents. </w:t>
      </w:r>
      <w:r w:rsidR="00377DF5" w:rsidRPr="00E97250">
        <w:rPr>
          <w:rFonts w:ascii="Arial" w:hAnsi="Arial" w:cs="Arial"/>
          <w:lang w:bidi="he-IL"/>
        </w:rPr>
        <w:br/>
      </w:r>
    </w:p>
    <w:p w14:paraId="37485F0B" w14:textId="0488B01C" w:rsidR="001523E7" w:rsidRPr="001523E7" w:rsidRDefault="001A0283" w:rsidP="00E97250">
      <w:pPr>
        <w:autoSpaceDE w:val="0"/>
        <w:autoSpaceDN w:val="0"/>
        <w:adjustRightInd w:val="0"/>
        <w:spacing w:after="0" w:line="276" w:lineRule="auto"/>
        <w:rPr>
          <w:rFonts w:ascii="Arial" w:hAnsi="Arial" w:cs="Arial"/>
          <w:color w:val="FF0000"/>
        </w:rPr>
      </w:pPr>
      <w:r w:rsidRPr="001523E7">
        <w:rPr>
          <w:rFonts w:ascii="Arial" w:hAnsi="Arial" w:cs="Arial"/>
          <w:color w:val="FF0000"/>
        </w:rPr>
        <w:t>G</w:t>
      </w:r>
      <w:r w:rsidR="001523E7" w:rsidRPr="001523E7">
        <w:rPr>
          <w:rFonts w:ascii="Arial" w:hAnsi="Arial" w:cs="Arial"/>
          <w:color w:val="FF0000"/>
        </w:rPr>
        <w:t xml:space="preserve">LUCAGON-LIKE-PEPTIDE 1 </w:t>
      </w:r>
      <w:r w:rsidRPr="001523E7">
        <w:rPr>
          <w:rFonts w:ascii="Arial" w:hAnsi="Arial" w:cs="Arial"/>
          <w:color w:val="FF0000"/>
        </w:rPr>
        <w:t>(GLP1</w:t>
      </w:r>
      <w:r w:rsidR="004143FE" w:rsidRPr="001523E7">
        <w:rPr>
          <w:rFonts w:ascii="Arial" w:hAnsi="Arial" w:cs="Arial"/>
          <w:color w:val="FF0000"/>
        </w:rPr>
        <w:t>)</w:t>
      </w:r>
      <w:r w:rsidR="004047D4" w:rsidRPr="001523E7">
        <w:rPr>
          <w:rFonts w:ascii="Arial" w:hAnsi="Arial" w:cs="Arial"/>
          <w:color w:val="FF0000"/>
        </w:rPr>
        <w:t xml:space="preserve"> </w:t>
      </w:r>
      <w:r w:rsidR="00852754" w:rsidRPr="001523E7">
        <w:rPr>
          <w:rFonts w:ascii="Arial" w:hAnsi="Arial" w:cs="Arial"/>
          <w:color w:val="FF0000"/>
        </w:rPr>
        <w:br/>
      </w:r>
    </w:p>
    <w:p w14:paraId="63742382" w14:textId="77777777" w:rsidR="0013377C" w:rsidRDefault="001A0283" w:rsidP="00E97250">
      <w:pPr>
        <w:autoSpaceDE w:val="0"/>
        <w:autoSpaceDN w:val="0"/>
        <w:adjustRightInd w:val="0"/>
        <w:spacing w:after="0" w:line="276" w:lineRule="auto"/>
        <w:rPr>
          <w:rFonts w:ascii="Arial" w:hAnsi="Arial" w:cs="Arial"/>
        </w:rPr>
      </w:pPr>
      <w:r w:rsidRPr="00E97250">
        <w:rPr>
          <w:rFonts w:ascii="Arial" w:hAnsi="Arial" w:cs="Arial"/>
        </w:rPr>
        <w:t xml:space="preserve">Glucagon-like peptide-1 (GLP-1) is a </w:t>
      </w:r>
      <w:hyperlink r:id="rId20" w:history="1">
        <w:r w:rsidRPr="00E97250">
          <w:rPr>
            <w:rFonts w:ascii="Arial" w:hAnsi="Arial" w:cs="Arial"/>
          </w:rPr>
          <w:t>peptide hormone</w:t>
        </w:r>
      </w:hyperlink>
      <w:r w:rsidRPr="00E97250">
        <w:rPr>
          <w:rFonts w:ascii="Arial" w:hAnsi="Arial" w:cs="Arial"/>
        </w:rPr>
        <w:t xml:space="preserve"> </w:t>
      </w:r>
      <w:r w:rsidR="0082332E" w:rsidRPr="00E97250">
        <w:rPr>
          <w:rFonts w:ascii="Arial" w:hAnsi="Arial" w:cs="Arial"/>
          <w:lang w:bidi="he-IL"/>
        </w:rPr>
        <w:t xml:space="preserve">primarily produced by </w:t>
      </w:r>
      <w:r w:rsidRPr="00E97250">
        <w:rPr>
          <w:rFonts w:ascii="Arial" w:hAnsi="Arial" w:cs="Arial"/>
        </w:rPr>
        <w:t xml:space="preserve">intestinal </w:t>
      </w:r>
      <w:hyperlink r:id="rId21" w:history="1">
        <w:r w:rsidRPr="00E97250">
          <w:rPr>
            <w:rFonts w:ascii="Arial" w:hAnsi="Arial" w:cs="Arial"/>
          </w:rPr>
          <w:t>enteroendocrine cells</w:t>
        </w:r>
      </w:hyperlink>
      <w:r w:rsidRPr="00E97250">
        <w:rPr>
          <w:rFonts w:ascii="Arial" w:hAnsi="Arial" w:cs="Arial"/>
        </w:rPr>
        <w:t xml:space="preserve"> at low basal levels </w:t>
      </w:r>
      <w:r w:rsidR="00CA4D1E" w:rsidRPr="00E97250">
        <w:rPr>
          <w:rFonts w:ascii="Arial" w:hAnsi="Arial" w:cs="Arial"/>
        </w:rPr>
        <w:t>that</w:t>
      </w:r>
      <w:r w:rsidRPr="00E97250">
        <w:rPr>
          <w:rFonts w:ascii="Arial" w:hAnsi="Arial" w:cs="Arial"/>
        </w:rPr>
        <w:t xml:space="preserve"> </w:t>
      </w:r>
      <w:r w:rsidR="0082332E" w:rsidRPr="00E97250">
        <w:rPr>
          <w:rFonts w:ascii="Arial" w:hAnsi="Arial" w:cs="Arial"/>
        </w:rPr>
        <w:t>rapidly increase</w:t>
      </w:r>
      <w:r w:rsidR="00492640" w:rsidRPr="00E97250">
        <w:rPr>
          <w:rFonts w:ascii="Arial" w:hAnsi="Arial" w:cs="Arial"/>
        </w:rPr>
        <w:t>s</w:t>
      </w:r>
      <w:r w:rsidR="0082332E" w:rsidRPr="00E97250">
        <w:rPr>
          <w:rFonts w:ascii="Arial" w:hAnsi="Arial" w:cs="Arial"/>
        </w:rPr>
        <w:t xml:space="preserve"> </w:t>
      </w:r>
      <w:r w:rsidRPr="00E97250">
        <w:rPr>
          <w:rFonts w:ascii="Arial" w:hAnsi="Arial" w:cs="Arial"/>
        </w:rPr>
        <w:t xml:space="preserve">within minutes of food consumption. GLP-1 </w:t>
      </w:r>
      <w:r w:rsidR="00334256" w:rsidRPr="00E97250">
        <w:rPr>
          <w:rFonts w:ascii="Arial" w:hAnsi="Arial" w:cs="Arial"/>
        </w:rPr>
        <w:t>plays a vital role in regulating</w:t>
      </w:r>
      <w:r w:rsidRPr="00E97250">
        <w:rPr>
          <w:rFonts w:ascii="Arial" w:hAnsi="Arial" w:cs="Arial"/>
        </w:rPr>
        <w:t xml:space="preserve"> meal-related glycemic excursions </w:t>
      </w:r>
      <w:r w:rsidR="00334256" w:rsidRPr="00E97250">
        <w:rPr>
          <w:rFonts w:ascii="Arial" w:hAnsi="Arial" w:cs="Arial"/>
        </w:rPr>
        <w:t>by enhancing</w:t>
      </w:r>
      <w:r w:rsidRPr="00E97250">
        <w:rPr>
          <w:rFonts w:ascii="Arial" w:hAnsi="Arial" w:cs="Arial"/>
        </w:rPr>
        <w:t xml:space="preserve"> insulin secretion and inhibiti</w:t>
      </w:r>
      <w:r w:rsidR="00334256" w:rsidRPr="00E97250">
        <w:rPr>
          <w:rFonts w:ascii="Arial" w:hAnsi="Arial" w:cs="Arial"/>
        </w:rPr>
        <w:t>ng</w:t>
      </w:r>
      <w:r w:rsidRPr="00E97250">
        <w:rPr>
          <w:rFonts w:ascii="Arial" w:hAnsi="Arial" w:cs="Arial"/>
        </w:rPr>
        <w:t xml:space="preserve"> glucagon secretion. </w:t>
      </w:r>
      <w:r w:rsidR="00334256" w:rsidRPr="00E97250">
        <w:rPr>
          <w:rFonts w:ascii="Arial" w:hAnsi="Arial" w:cs="Arial"/>
        </w:rPr>
        <w:t xml:space="preserve">Additionally, </w:t>
      </w:r>
      <w:r w:rsidRPr="00E97250">
        <w:rPr>
          <w:rFonts w:ascii="Arial" w:hAnsi="Arial" w:cs="Arial"/>
        </w:rPr>
        <w:t xml:space="preserve">GLP-1 </w:t>
      </w:r>
      <w:r w:rsidR="00334256" w:rsidRPr="00E97250">
        <w:rPr>
          <w:rFonts w:ascii="Arial" w:hAnsi="Arial" w:cs="Arial"/>
        </w:rPr>
        <w:t>slows</w:t>
      </w:r>
      <w:r w:rsidRPr="00E97250">
        <w:rPr>
          <w:rFonts w:ascii="Arial" w:hAnsi="Arial" w:cs="Arial"/>
        </w:rPr>
        <w:t xml:space="preserve"> gastric emptying and </w:t>
      </w:r>
      <w:r w:rsidR="00334256" w:rsidRPr="00E97250">
        <w:rPr>
          <w:rFonts w:ascii="Arial" w:hAnsi="Arial" w:cs="Arial"/>
        </w:rPr>
        <w:t xml:space="preserve">reduces </w:t>
      </w:r>
      <w:r w:rsidRPr="00E97250">
        <w:rPr>
          <w:rFonts w:ascii="Arial" w:hAnsi="Arial" w:cs="Arial"/>
        </w:rPr>
        <w:t>food intake</w:t>
      </w:r>
      <w:r w:rsidR="00492640" w:rsidRPr="00E97250">
        <w:rPr>
          <w:rFonts w:ascii="Arial" w:hAnsi="Arial" w:cs="Arial"/>
        </w:rPr>
        <w:t xml:space="preserve"> through a central effect on appetite</w:t>
      </w:r>
      <w:r w:rsidRPr="00E97250">
        <w:rPr>
          <w:rFonts w:ascii="Arial" w:hAnsi="Arial" w:cs="Arial"/>
        </w:rPr>
        <w:t xml:space="preserve">, </w:t>
      </w:r>
      <w:r w:rsidR="00334256" w:rsidRPr="00E97250">
        <w:rPr>
          <w:rFonts w:ascii="Arial" w:hAnsi="Arial" w:cs="Arial"/>
        </w:rPr>
        <w:t xml:space="preserve">which contributes </w:t>
      </w:r>
      <w:r w:rsidRPr="00E97250">
        <w:rPr>
          <w:rFonts w:ascii="Arial" w:hAnsi="Arial" w:cs="Arial"/>
        </w:rPr>
        <w:t xml:space="preserve">to weight loss. </w:t>
      </w:r>
      <w:r w:rsidR="00334256" w:rsidRPr="00E97250">
        <w:rPr>
          <w:rFonts w:ascii="Arial" w:hAnsi="Arial" w:cs="Arial"/>
        </w:rPr>
        <w:t xml:space="preserve">However, </w:t>
      </w:r>
      <w:r w:rsidRPr="00E97250">
        <w:rPr>
          <w:rFonts w:ascii="Arial" w:hAnsi="Arial" w:cs="Arial"/>
        </w:rPr>
        <w:t xml:space="preserve">GLP-1 has a short half-life of approximately 2 minutes, as it is rapidly degraded by </w:t>
      </w:r>
      <w:hyperlink r:id="rId22" w:history="1">
        <w:r w:rsidRPr="00E97250">
          <w:rPr>
            <w:rFonts w:ascii="Arial" w:hAnsi="Arial" w:cs="Arial"/>
          </w:rPr>
          <w:t>dipeptidyl peptidase-4</w:t>
        </w:r>
      </w:hyperlink>
      <w:r w:rsidRPr="00E97250">
        <w:rPr>
          <w:rFonts w:ascii="Arial" w:hAnsi="Arial" w:cs="Arial"/>
        </w:rPr>
        <w:t xml:space="preserve"> (DPP-4). To </w:t>
      </w:r>
      <w:r w:rsidR="00334256" w:rsidRPr="00E97250">
        <w:rPr>
          <w:rFonts w:ascii="Arial" w:hAnsi="Arial" w:cs="Arial"/>
        </w:rPr>
        <w:t>enhance</w:t>
      </w:r>
      <w:r w:rsidRPr="00E97250">
        <w:rPr>
          <w:rFonts w:ascii="Arial" w:hAnsi="Arial" w:cs="Arial"/>
        </w:rPr>
        <w:t xml:space="preserve"> GLP-1 activity, </w:t>
      </w:r>
      <w:r w:rsidR="00334256" w:rsidRPr="00E97250">
        <w:rPr>
          <w:rFonts w:ascii="Arial" w:hAnsi="Arial" w:cs="Arial"/>
        </w:rPr>
        <w:t xml:space="preserve">medications such as </w:t>
      </w:r>
      <w:hyperlink r:id="rId23" w:history="1">
        <w:r w:rsidRPr="00E97250">
          <w:rPr>
            <w:rFonts w:ascii="Arial" w:hAnsi="Arial" w:cs="Arial"/>
          </w:rPr>
          <w:t>DPP-4 inhibitors</w:t>
        </w:r>
      </w:hyperlink>
      <w:r w:rsidRPr="00E97250">
        <w:rPr>
          <w:rFonts w:ascii="Arial" w:hAnsi="Arial" w:cs="Arial"/>
        </w:rPr>
        <w:t xml:space="preserve"> and </w:t>
      </w:r>
      <w:hyperlink r:id="rId24" w:history="1">
        <w:r w:rsidRPr="00E97250">
          <w:rPr>
            <w:rFonts w:ascii="Arial" w:hAnsi="Arial" w:cs="Arial"/>
          </w:rPr>
          <w:t>GLP-1 receptor agonists</w:t>
        </w:r>
      </w:hyperlink>
      <w:r w:rsidRPr="00E97250">
        <w:rPr>
          <w:rFonts w:ascii="Arial" w:hAnsi="Arial" w:cs="Arial"/>
        </w:rPr>
        <w:t xml:space="preserve"> have been developed.</w:t>
      </w:r>
    </w:p>
    <w:p w14:paraId="5FF41140" w14:textId="1D0EFFB2" w:rsidR="00492640" w:rsidRPr="00E97250" w:rsidRDefault="00852754" w:rsidP="00E97250">
      <w:pPr>
        <w:autoSpaceDE w:val="0"/>
        <w:autoSpaceDN w:val="0"/>
        <w:adjustRightInd w:val="0"/>
        <w:spacing w:after="0" w:line="276" w:lineRule="auto"/>
        <w:rPr>
          <w:rFonts w:ascii="Arial" w:hAnsi="Arial" w:cs="Arial"/>
        </w:rPr>
      </w:pPr>
      <w:r w:rsidRPr="00E97250">
        <w:rPr>
          <w:rFonts w:ascii="Arial" w:hAnsi="Arial" w:cs="Arial"/>
          <w:b/>
          <w:bCs/>
          <w:color w:val="538135" w:themeColor="accent6" w:themeShade="BF"/>
        </w:rPr>
        <w:br/>
      </w:r>
      <w:r w:rsidR="003267F1" w:rsidRPr="00E97250">
        <w:rPr>
          <w:rFonts w:ascii="Arial" w:hAnsi="Arial" w:cs="Arial"/>
        </w:rPr>
        <w:t xml:space="preserve">The story of the development of </w:t>
      </w:r>
      <w:r w:rsidR="00073D6B" w:rsidRPr="00E97250">
        <w:rPr>
          <w:rFonts w:ascii="Arial" w:hAnsi="Arial" w:cs="Arial"/>
        </w:rPr>
        <w:t>GLP1 agonists</w:t>
      </w:r>
      <w:r w:rsidR="003267F1" w:rsidRPr="00E97250">
        <w:rPr>
          <w:rFonts w:ascii="Arial" w:hAnsi="Arial" w:cs="Arial"/>
        </w:rPr>
        <w:t xml:space="preserve"> is </w:t>
      </w:r>
      <w:r w:rsidR="00AA0FCB" w:rsidRPr="00E97250">
        <w:rPr>
          <w:rFonts w:ascii="Arial" w:hAnsi="Arial" w:cs="Arial"/>
        </w:rPr>
        <w:t xml:space="preserve">truly </w:t>
      </w:r>
      <w:r w:rsidR="003267F1" w:rsidRPr="00E97250">
        <w:rPr>
          <w:rFonts w:ascii="Arial" w:hAnsi="Arial" w:cs="Arial"/>
        </w:rPr>
        <w:t xml:space="preserve">fascinating. It </w:t>
      </w:r>
      <w:r w:rsidR="00AA0FCB" w:rsidRPr="00E97250">
        <w:rPr>
          <w:rFonts w:ascii="Arial" w:hAnsi="Arial" w:cs="Arial"/>
        </w:rPr>
        <w:t>begins</w:t>
      </w:r>
      <w:r w:rsidR="003267F1" w:rsidRPr="00E97250">
        <w:rPr>
          <w:rFonts w:ascii="Arial" w:hAnsi="Arial" w:cs="Arial"/>
        </w:rPr>
        <w:t xml:space="preserve"> with </w:t>
      </w:r>
      <w:r w:rsidR="00AA0FCB" w:rsidRPr="00E97250">
        <w:rPr>
          <w:rFonts w:ascii="Arial" w:hAnsi="Arial" w:cs="Arial"/>
        </w:rPr>
        <w:t>the</w:t>
      </w:r>
      <w:r w:rsidR="003267F1" w:rsidRPr="00E97250">
        <w:rPr>
          <w:rFonts w:ascii="Arial" w:hAnsi="Arial" w:cs="Arial"/>
        </w:rPr>
        <w:t xml:space="preserve"> venomous Gila monster (Heloderma suspectum), native to New Mexico and Arizona. H. suspectum, a long-lived and reclusive species, spends a significant portion of its life underground. </w:t>
      </w:r>
      <w:r w:rsidR="00AA0FCB" w:rsidRPr="00E97250">
        <w:rPr>
          <w:rFonts w:ascii="Arial" w:hAnsi="Arial" w:cs="Arial"/>
        </w:rPr>
        <w:t>Although i</w:t>
      </w:r>
      <w:r w:rsidR="003267F1" w:rsidRPr="00E97250">
        <w:rPr>
          <w:rFonts w:ascii="Arial" w:hAnsi="Arial" w:cs="Arial"/>
        </w:rPr>
        <w:t xml:space="preserve">ts venomous bite causes pain and weakness, </w:t>
      </w:r>
      <w:r w:rsidR="00AA0FCB" w:rsidRPr="00E97250">
        <w:rPr>
          <w:rFonts w:ascii="Arial" w:hAnsi="Arial" w:cs="Arial"/>
        </w:rPr>
        <w:t>it</w:t>
      </w:r>
      <w:r w:rsidR="003267F1" w:rsidRPr="00E97250">
        <w:rPr>
          <w:rFonts w:ascii="Arial" w:hAnsi="Arial" w:cs="Arial"/>
        </w:rPr>
        <w:t xml:space="preserve"> is rarely fatal to adult humans. In 1990</w:t>
      </w:r>
      <w:r w:rsidR="00CA4D1E" w:rsidRPr="00E97250">
        <w:rPr>
          <w:rFonts w:ascii="Arial" w:hAnsi="Arial" w:cs="Arial"/>
        </w:rPr>
        <w:t>,</w:t>
      </w:r>
      <w:r w:rsidR="003267F1" w:rsidRPr="00E97250">
        <w:rPr>
          <w:rFonts w:ascii="Arial" w:hAnsi="Arial" w:cs="Arial"/>
        </w:rPr>
        <w:t xml:space="preserve"> endocrinologist </w:t>
      </w:r>
      <w:r w:rsidR="004047D4" w:rsidRPr="00E97250">
        <w:rPr>
          <w:rFonts w:ascii="Arial" w:hAnsi="Arial" w:cs="Arial"/>
        </w:rPr>
        <w:t>Dr. John Eng</w:t>
      </w:r>
      <w:r w:rsidR="00492640" w:rsidRPr="00E97250">
        <w:rPr>
          <w:rFonts w:ascii="Arial" w:hAnsi="Arial" w:cs="Arial"/>
        </w:rPr>
        <w:t>,</w:t>
      </w:r>
      <w:r w:rsidR="003267F1" w:rsidRPr="00E97250">
        <w:rPr>
          <w:rFonts w:ascii="Arial" w:hAnsi="Arial" w:cs="Arial"/>
        </w:rPr>
        <w:t xml:space="preserve"> </w:t>
      </w:r>
      <w:r w:rsidR="00AA0FCB" w:rsidRPr="00E97250">
        <w:rPr>
          <w:rFonts w:ascii="Arial" w:hAnsi="Arial" w:cs="Arial"/>
        </w:rPr>
        <w:t xml:space="preserve">while </w:t>
      </w:r>
      <w:r w:rsidR="004047D4" w:rsidRPr="00E97250">
        <w:rPr>
          <w:rFonts w:ascii="Arial" w:hAnsi="Arial" w:cs="Arial"/>
        </w:rPr>
        <w:t>analyzing</w:t>
      </w:r>
      <w:r w:rsidR="003267F1" w:rsidRPr="00E97250">
        <w:rPr>
          <w:rFonts w:ascii="Arial" w:hAnsi="Arial" w:cs="Arial"/>
        </w:rPr>
        <w:t xml:space="preserve"> the venom to identify new hormones, identified a peptide named exendin</w:t>
      </w:r>
      <w:r w:rsidR="004047D4" w:rsidRPr="00E97250">
        <w:rPr>
          <w:rFonts w:ascii="Arial" w:hAnsi="Arial" w:cs="Arial"/>
        </w:rPr>
        <w:t>-4</w:t>
      </w:r>
      <w:r w:rsidR="007E34C3" w:rsidRPr="00E97250">
        <w:rPr>
          <w:rFonts w:ascii="Arial" w:hAnsi="Arial" w:cs="Arial"/>
        </w:rPr>
        <w:t>. He discovered</w:t>
      </w:r>
      <w:r w:rsidR="003267F1" w:rsidRPr="00E97250">
        <w:rPr>
          <w:rFonts w:ascii="Arial" w:hAnsi="Arial" w:cs="Arial"/>
        </w:rPr>
        <w:t xml:space="preserve"> </w:t>
      </w:r>
      <w:r w:rsidR="007E34C3" w:rsidRPr="00E97250">
        <w:rPr>
          <w:rFonts w:ascii="Arial" w:hAnsi="Arial" w:cs="Arial"/>
        </w:rPr>
        <w:t>that exendin-4 had a remarkable ability to stimulate</w:t>
      </w:r>
      <w:r w:rsidR="003267F1" w:rsidRPr="00E97250">
        <w:rPr>
          <w:rFonts w:ascii="Arial" w:hAnsi="Arial" w:cs="Arial"/>
        </w:rPr>
        <w:t xml:space="preserve"> the synthesis and release of insulin from </w:t>
      </w:r>
      <w:r w:rsidR="00492640" w:rsidRPr="00E97250">
        <w:rPr>
          <w:rFonts w:ascii="Arial" w:hAnsi="Arial" w:cs="Arial"/>
        </w:rPr>
        <w:t>β-</w:t>
      </w:r>
      <w:r w:rsidR="003267F1" w:rsidRPr="00E97250">
        <w:rPr>
          <w:rFonts w:ascii="Arial" w:hAnsi="Arial" w:cs="Arial"/>
        </w:rPr>
        <w:t xml:space="preserve">cells in the pancreas. </w:t>
      </w:r>
      <w:r w:rsidR="007E34C3" w:rsidRPr="00E97250">
        <w:rPr>
          <w:rFonts w:ascii="Arial" w:hAnsi="Arial" w:cs="Arial"/>
        </w:rPr>
        <w:t xml:space="preserve">Interestingly, </w:t>
      </w:r>
      <w:r w:rsidR="003267F1" w:rsidRPr="00E97250">
        <w:rPr>
          <w:rFonts w:ascii="Arial" w:hAnsi="Arial" w:cs="Arial"/>
        </w:rPr>
        <w:t>exendin-4 closely resembled GLP-1. However, while GLP-1 remains active for about two minutes, the effect of exendin-4</w:t>
      </w:r>
      <w:r w:rsidR="007E34C3" w:rsidRPr="00E97250">
        <w:rPr>
          <w:rFonts w:ascii="Arial" w:hAnsi="Arial" w:cs="Arial"/>
        </w:rPr>
        <w:t xml:space="preserve"> persist</w:t>
      </w:r>
      <w:r w:rsidR="00CA4D1E" w:rsidRPr="00E97250">
        <w:rPr>
          <w:rFonts w:ascii="Arial" w:hAnsi="Arial" w:cs="Arial"/>
        </w:rPr>
        <w:t>s</w:t>
      </w:r>
      <w:r w:rsidR="007E34C3" w:rsidRPr="00E97250">
        <w:rPr>
          <w:rFonts w:ascii="Arial" w:hAnsi="Arial" w:cs="Arial"/>
        </w:rPr>
        <w:t xml:space="preserve"> for </w:t>
      </w:r>
      <w:r w:rsidR="003267F1" w:rsidRPr="00E97250">
        <w:rPr>
          <w:rFonts w:ascii="Arial" w:hAnsi="Arial" w:cs="Arial"/>
        </w:rPr>
        <w:t>several hours.</w:t>
      </w:r>
      <w:r w:rsidR="00B33549" w:rsidRPr="00E97250">
        <w:rPr>
          <w:rFonts w:ascii="Arial" w:hAnsi="Arial" w:cs="Arial"/>
        </w:rPr>
        <w:t xml:space="preserve"> </w:t>
      </w:r>
      <w:r w:rsidR="003267F1" w:rsidRPr="00E97250">
        <w:rPr>
          <w:rFonts w:ascii="Arial" w:hAnsi="Arial" w:cs="Arial"/>
        </w:rPr>
        <w:t xml:space="preserve">Preclinical studies </w:t>
      </w:r>
      <w:r w:rsidR="007E34C3" w:rsidRPr="00E97250">
        <w:rPr>
          <w:rFonts w:ascii="Arial" w:hAnsi="Arial" w:cs="Arial"/>
        </w:rPr>
        <w:t>demonstrated</w:t>
      </w:r>
      <w:r w:rsidR="003267F1" w:rsidRPr="00E97250">
        <w:rPr>
          <w:rFonts w:ascii="Arial" w:hAnsi="Arial" w:cs="Arial"/>
        </w:rPr>
        <w:t xml:space="preserve"> that a single daily injection of exendin-4 normalized blood glucose concentrations</w:t>
      </w:r>
      <w:r w:rsidR="00492640" w:rsidRPr="00E97250">
        <w:rPr>
          <w:rFonts w:ascii="Arial" w:hAnsi="Arial" w:cs="Arial"/>
        </w:rPr>
        <w:t xml:space="preserve"> in mice with diabetes</w:t>
      </w:r>
      <w:r w:rsidR="003267F1" w:rsidRPr="00E97250">
        <w:rPr>
          <w:rFonts w:ascii="Arial" w:hAnsi="Arial" w:cs="Arial"/>
        </w:rPr>
        <w:t xml:space="preserve">. Following extensive clinical testing, </w:t>
      </w:r>
      <w:r w:rsidR="00492640" w:rsidRPr="00E97250">
        <w:rPr>
          <w:rFonts w:ascii="Arial" w:hAnsi="Arial" w:cs="Arial"/>
        </w:rPr>
        <w:t xml:space="preserve">exenatide, an analog of </w:t>
      </w:r>
      <w:r w:rsidR="003267F1" w:rsidRPr="00E97250">
        <w:rPr>
          <w:rFonts w:ascii="Arial" w:hAnsi="Arial" w:cs="Arial"/>
        </w:rPr>
        <w:t>exendin-4</w:t>
      </w:r>
      <w:r w:rsidR="00492640" w:rsidRPr="00E97250">
        <w:rPr>
          <w:rFonts w:ascii="Arial" w:hAnsi="Arial" w:cs="Arial"/>
        </w:rPr>
        <w:t>,</w:t>
      </w:r>
      <w:r w:rsidR="003267F1" w:rsidRPr="00E97250">
        <w:rPr>
          <w:rFonts w:ascii="Arial" w:hAnsi="Arial" w:cs="Arial"/>
        </w:rPr>
        <w:t xml:space="preserve"> was </w:t>
      </w:r>
      <w:r w:rsidR="007E34C3" w:rsidRPr="00E97250">
        <w:rPr>
          <w:rFonts w:ascii="Arial" w:hAnsi="Arial" w:cs="Arial"/>
        </w:rPr>
        <w:t>found to be</w:t>
      </w:r>
      <w:r w:rsidR="003267F1" w:rsidRPr="00E97250">
        <w:rPr>
          <w:rFonts w:ascii="Arial" w:hAnsi="Arial" w:cs="Arial"/>
        </w:rPr>
        <w:t xml:space="preserve"> safe and effective,</w:t>
      </w:r>
      <w:r w:rsidR="007E34C3" w:rsidRPr="00E97250">
        <w:rPr>
          <w:rFonts w:ascii="Arial" w:hAnsi="Arial" w:cs="Arial"/>
        </w:rPr>
        <w:t xml:space="preserve"> leading to its FDA </w:t>
      </w:r>
      <w:r w:rsidR="003267F1" w:rsidRPr="00E97250">
        <w:rPr>
          <w:rFonts w:ascii="Arial" w:hAnsi="Arial" w:cs="Arial"/>
        </w:rPr>
        <w:t xml:space="preserve">approval </w:t>
      </w:r>
      <w:r w:rsidR="007E34C3" w:rsidRPr="00E97250">
        <w:rPr>
          <w:rFonts w:ascii="Arial" w:hAnsi="Arial" w:cs="Arial"/>
        </w:rPr>
        <w:t xml:space="preserve">for adults </w:t>
      </w:r>
      <w:r w:rsidR="003267F1" w:rsidRPr="00E97250">
        <w:rPr>
          <w:rFonts w:ascii="Arial" w:hAnsi="Arial" w:cs="Arial"/>
        </w:rPr>
        <w:t>in 2005.</w:t>
      </w:r>
      <w:r w:rsidR="00B33549" w:rsidRPr="00E97250">
        <w:rPr>
          <w:rFonts w:ascii="Arial" w:hAnsi="Arial" w:cs="Arial"/>
        </w:rPr>
        <w:t xml:space="preserve"> </w:t>
      </w:r>
    </w:p>
    <w:p w14:paraId="289418C8" w14:textId="7D6F8356" w:rsidR="0035046E" w:rsidRPr="00E97250" w:rsidRDefault="00BF0741" w:rsidP="00E97250">
      <w:pPr>
        <w:autoSpaceDE w:val="0"/>
        <w:autoSpaceDN w:val="0"/>
        <w:adjustRightInd w:val="0"/>
        <w:spacing w:after="0" w:line="276" w:lineRule="auto"/>
        <w:rPr>
          <w:rFonts w:ascii="Arial" w:hAnsi="Arial" w:cs="Arial"/>
          <w:rtl/>
          <w:lang w:bidi="he-IL"/>
        </w:rPr>
      </w:pPr>
      <w:r w:rsidRPr="00E97250">
        <w:rPr>
          <w:rFonts w:ascii="Arial" w:hAnsi="Arial" w:cs="Arial"/>
        </w:rPr>
        <w:lastRenderedPageBreak/>
        <w:br/>
      </w:r>
      <w:r w:rsidR="00BB4022" w:rsidRPr="00E97250">
        <w:rPr>
          <w:rFonts w:ascii="Arial" w:hAnsi="Arial" w:cs="Arial"/>
        </w:rPr>
        <w:t>Of note, in a 2-year rat carcinogenicity study</w:t>
      </w:r>
      <w:r w:rsidRPr="00E97250">
        <w:rPr>
          <w:rFonts w:ascii="Arial" w:hAnsi="Arial" w:cs="Arial"/>
          <w:rtl/>
          <w:lang w:bidi="he-IL"/>
        </w:rPr>
        <w:t xml:space="preserve"> </w:t>
      </w:r>
      <w:r w:rsidRPr="00E97250">
        <w:rPr>
          <w:rFonts w:ascii="Arial" w:hAnsi="Arial" w:cs="Arial"/>
          <w:lang w:bidi="he-IL"/>
        </w:rPr>
        <w:t>involving</w:t>
      </w:r>
      <w:r w:rsidR="00BB4022" w:rsidRPr="00E97250">
        <w:rPr>
          <w:rFonts w:ascii="Arial" w:hAnsi="Arial" w:cs="Arial"/>
        </w:rPr>
        <w:t xml:space="preserve"> prolonged-release exenatide, </w:t>
      </w:r>
      <w:r w:rsidR="00CA4D1E" w:rsidRPr="00E97250">
        <w:rPr>
          <w:rFonts w:ascii="Arial" w:hAnsi="Arial" w:cs="Arial"/>
        </w:rPr>
        <w:t xml:space="preserve">an </w:t>
      </w:r>
      <w:r w:rsidR="00BB4022" w:rsidRPr="00E97250">
        <w:rPr>
          <w:rFonts w:ascii="Arial" w:hAnsi="Arial" w:cs="Arial"/>
        </w:rPr>
        <w:t xml:space="preserve">increased incidence of </w:t>
      </w:r>
      <w:r w:rsidR="00F04DBB" w:rsidRPr="00E97250">
        <w:rPr>
          <w:rFonts w:ascii="Arial" w:hAnsi="Arial" w:cs="Arial"/>
        </w:rPr>
        <w:t>thyroid</w:t>
      </w:r>
      <w:r w:rsidR="008D01CC" w:rsidRPr="00E97250">
        <w:rPr>
          <w:rFonts w:ascii="Arial" w:hAnsi="Arial" w:cs="Arial"/>
        </w:rPr>
        <w:t xml:space="preserve"> </w:t>
      </w:r>
      <w:r w:rsidR="00BB4022" w:rsidRPr="00E97250">
        <w:rPr>
          <w:rFonts w:ascii="Arial" w:hAnsi="Arial" w:cs="Arial"/>
        </w:rPr>
        <w:t xml:space="preserve">adenoma and C-cell carcinoma </w:t>
      </w:r>
      <w:r w:rsidR="00492640" w:rsidRPr="00E97250">
        <w:rPr>
          <w:rFonts w:ascii="Arial" w:hAnsi="Arial" w:cs="Arial"/>
        </w:rPr>
        <w:t xml:space="preserve">was </w:t>
      </w:r>
      <w:r w:rsidR="00BB4022" w:rsidRPr="00E97250">
        <w:rPr>
          <w:rFonts w:ascii="Arial" w:hAnsi="Arial" w:cs="Arial"/>
        </w:rPr>
        <w:t xml:space="preserve">observed at doses ≥2-fold the human systemic exposure. The clinical relevance of these adverse findings is currently unknown. </w:t>
      </w:r>
      <w:r w:rsidRPr="00E97250">
        <w:rPr>
          <w:rFonts w:ascii="Arial" w:hAnsi="Arial" w:cs="Arial"/>
        </w:rPr>
        <w:t>However</w:t>
      </w:r>
      <w:r w:rsidR="00BB4022" w:rsidRPr="00E97250">
        <w:rPr>
          <w:rFonts w:ascii="Arial" w:hAnsi="Arial" w:cs="Arial"/>
        </w:rPr>
        <w:t xml:space="preserve">, </w:t>
      </w:r>
      <w:r w:rsidR="00FB19D8" w:rsidRPr="00E97250">
        <w:rPr>
          <w:rFonts w:ascii="Arial" w:eastAsia="Times New Roman" w:hAnsi="Arial" w:cs="Arial"/>
        </w:rPr>
        <w:t>GLP</w:t>
      </w:r>
      <w:r w:rsidR="00FB19D8" w:rsidRPr="00E97250">
        <w:rPr>
          <w:rFonts w:ascii="Arial" w:hAnsi="Arial" w:cs="Arial"/>
        </w:rPr>
        <w:t xml:space="preserve">-1 </w:t>
      </w:r>
      <w:r w:rsidR="00492640" w:rsidRPr="00E97250">
        <w:rPr>
          <w:rFonts w:ascii="Arial" w:hAnsi="Arial" w:cs="Arial"/>
        </w:rPr>
        <w:t xml:space="preserve">analogs </w:t>
      </w:r>
      <w:r w:rsidR="00FB19D8" w:rsidRPr="00E97250">
        <w:rPr>
          <w:rFonts w:ascii="Arial" w:hAnsi="Arial" w:cs="Arial"/>
        </w:rPr>
        <w:t xml:space="preserve">are contraindicated in patients with a personal or family history of </w:t>
      </w:r>
      <w:r w:rsidRPr="00E97250">
        <w:rPr>
          <w:rFonts w:ascii="Arial" w:hAnsi="Arial" w:cs="Arial"/>
        </w:rPr>
        <w:t>medullary thyroid carcinoma (</w:t>
      </w:r>
      <w:r w:rsidR="00FB19D8" w:rsidRPr="00E97250">
        <w:rPr>
          <w:rFonts w:ascii="Arial" w:hAnsi="Arial" w:cs="Arial"/>
        </w:rPr>
        <w:t>MTC</w:t>
      </w:r>
      <w:r w:rsidRPr="00E97250">
        <w:rPr>
          <w:rFonts w:ascii="Arial" w:hAnsi="Arial" w:cs="Arial"/>
        </w:rPr>
        <w:t>)</w:t>
      </w:r>
      <w:r w:rsidR="00FB19D8" w:rsidRPr="00E97250">
        <w:rPr>
          <w:rFonts w:ascii="Arial" w:hAnsi="Arial" w:cs="Arial"/>
        </w:rPr>
        <w:t xml:space="preserve"> or in patients with </w:t>
      </w:r>
      <w:r w:rsidRPr="00E97250">
        <w:rPr>
          <w:rFonts w:ascii="Arial" w:hAnsi="Arial" w:cs="Arial"/>
        </w:rPr>
        <w:t>multiple endocrine neoplasia type 2</w:t>
      </w:r>
      <w:r w:rsidRPr="00E97250">
        <w:rPr>
          <w:rFonts w:ascii="Arial" w:eastAsia="Times New Roman" w:hAnsi="Arial" w:cs="Arial"/>
          <w:lang w:bidi="he-IL"/>
        </w:rPr>
        <w:t xml:space="preserve"> (</w:t>
      </w:r>
      <w:r w:rsidR="00FB19D8" w:rsidRPr="00E97250">
        <w:rPr>
          <w:rFonts w:ascii="Arial" w:hAnsi="Arial" w:cs="Arial"/>
        </w:rPr>
        <w:t>MEN 2</w:t>
      </w:r>
      <w:r w:rsidRPr="00E97250">
        <w:rPr>
          <w:rFonts w:ascii="Arial" w:hAnsi="Arial" w:cs="Arial"/>
        </w:rPr>
        <w:t>)</w:t>
      </w:r>
      <w:r w:rsidR="00FB19D8" w:rsidRPr="00E97250">
        <w:rPr>
          <w:rFonts w:ascii="Arial" w:hAnsi="Arial" w:cs="Arial"/>
        </w:rPr>
        <w:t>, a</w:t>
      </w:r>
      <w:r w:rsidRPr="00E97250">
        <w:rPr>
          <w:rFonts w:ascii="Arial" w:hAnsi="Arial" w:cs="Arial"/>
        </w:rPr>
        <w:t xml:space="preserve">s well as </w:t>
      </w:r>
      <w:r w:rsidR="00FB19D8" w:rsidRPr="00E97250">
        <w:rPr>
          <w:rFonts w:ascii="Arial" w:hAnsi="Arial" w:cs="Arial"/>
        </w:rPr>
        <w:t xml:space="preserve">in patients with a serious hypersensitivity reaction. </w:t>
      </w:r>
      <w:r w:rsidR="000253CF" w:rsidRPr="00E97250">
        <w:rPr>
          <w:rFonts w:ascii="Arial" w:hAnsi="Arial" w:cs="Arial"/>
        </w:rPr>
        <w:t>P</w:t>
      </w:r>
      <w:r w:rsidR="0035046E" w:rsidRPr="00E97250">
        <w:rPr>
          <w:rFonts w:ascii="Arial" w:hAnsi="Arial" w:cs="Arial"/>
        </w:rPr>
        <w:t xml:space="preserve">atients </w:t>
      </w:r>
      <w:r w:rsidR="000253CF" w:rsidRPr="00E97250">
        <w:rPr>
          <w:rFonts w:ascii="Arial" w:hAnsi="Arial" w:cs="Arial"/>
        </w:rPr>
        <w:t xml:space="preserve">should be counseled about </w:t>
      </w:r>
      <w:r w:rsidR="0035046E" w:rsidRPr="00E97250">
        <w:rPr>
          <w:rFonts w:ascii="Arial" w:hAnsi="Arial" w:cs="Arial"/>
        </w:rPr>
        <w:t xml:space="preserve">the potential risk </w:t>
      </w:r>
      <w:r w:rsidR="00CA4D1E" w:rsidRPr="00E97250">
        <w:rPr>
          <w:rFonts w:ascii="Arial" w:hAnsi="Arial" w:cs="Arial"/>
        </w:rPr>
        <w:t>of</w:t>
      </w:r>
      <w:r w:rsidR="0035046E" w:rsidRPr="00E97250">
        <w:rPr>
          <w:rFonts w:ascii="Arial" w:hAnsi="Arial" w:cs="Arial"/>
        </w:rPr>
        <w:t xml:space="preserve"> MTC </w:t>
      </w:r>
      <w:r w:rsidR="000253CF" w:rsidRPr="00E97250">
        <w:rPr>
          <w:rFonts w:ascii="Arial" w:hAnsi="Arial" w:cs="Arial"/>
        </w:rPr>
        <w:t xml:space="preserve">associated </w:t>
      </w:r>
      <w:r w:rsidR="0035046E" w:rsidRPr="00E97250">
        <w:rPr>
          <w:rFonts w:ascii="Arial" w:hAnsi="Arial" w:cs="Arial"/>
        </w:rPr>
        <w:t>with the GLP1 receptor agonists</w:t>
      </w:r>
      <w:r w:rsidR="00CA4D1E" w:rsidRPr="00E97250">
        <w:rPr>
          <w:rFonts w:ascii="Arial" w:hAnsi="Arial" w:cs="Arial"/>
        </w:rPr>
        <w:t>,</w:t>
      </w:r>
      <w:r w:rsidR="0035046E" w:rsidRPr="00E97250">
        <w:rPr>
          <w:rFonts w:ascii="Arial" w:hAnsi="Arial" w:cs="Arial"/>
        </w:rPr>
        <w:t xml:space="preserve"> and </w:t>
      </w:r>
      <w:r w:rsidR="000253CF" w:rsidRPr="00E97250">
        <w:rPr>
          <w:rFonts w:ascii="Arial" w:hAnsi="Arial" w:cs="Arial"/>
        </w:rPr>
        <w:t xml:space="preserve">it is important to </w:t>
      </w:r>
      <w:r w:rsidR="0035046E" w:rsidRPr="00E97250">
        <w:rPr>
          <w:rFonts w:ascii="Arial" w:hAnsi="Arial" w:cs="Arial"/>
        </w:rPr>
        <w:t xml:space="preserve">inform them </w:t>
      </w:r>
      <w:r w:rsidR="000253CF" w:rsidRPr="00E97250">
        <w:rPr>
          <w:rFonts w:ascii="Arial" w:hAnsi="Arial" w:cs="Arial"/>
        </w:rPr>
        <w:t xml:space="preserve">about the </w:t>
      </w:r>
      <w:r w:rsidR="0035046E" w:rsidRPr="00E97250">
        <w:rPr>
          <w:rFonts w:ascii="Arial" w:hAnsi="Arial" w:cs="Arial"/>
        </w:rPr>
        <w:t xml:space="preserve">symptoms </w:t>
      </w:r>
      <w:r w:rsidR="000253CF" w:rsidRPr="00E97250">
        <w:rPr>
          <w:rFonts w:ascii="Arial" w:hAnsi="Arial" w:cs="Arial"/>
        </w:rPr>
        <w:t xml:space="preserve">that may indicate </w:t>
      </w:r>
      <w:r w:rsidR="0035046E" w:rsidRPr="00E97250">
        <w:rPr>
          <w:rFonts w:ascii="Arial" w:hAnsi="Arial" w:cs="Arial"/>
        </w:rPr>
        <w:t>thyroid tumors</w:t>
      </w:r>
      <w:r w:rsidR="000253CF" w:rsidRPr="00E97250">
        <w:rPr>
          <w:rFonts w:ascii="Arial" w:hAnsi="Arial" w:cs="Arial"/>
        </w:rPr>
        <w:t xml:space="preserve">, such as </w:t>
      </w:r>
      <w:r w:rsidR="00686ADE">
        <w:rPr>
          <w:rFonts w:ascii="Arial" w:hAnsi="Arial" w:cs="Arial"/>
        </w:rPr>
        <w:t xml:space="preserve">a </w:t>
      </w:r>
      <w:r w:rsidR="000253CF" w:rsidRPr="00E97250">
        <w:rPr>
          <w:rFonts w:ascii="Arial" w:hAnsi="Arial" w:cs="Arial"/>
        </w:rPr>
        <w:t xml:space="preserve">neck </w:t>
      </w:r>
      <w:r w:rsidR="00D93480" w:rsidRPr="00E97250">
        <w:rPr>
          <w:rFonts w:ascii="Arial" w:hAnsi="Arial" w:cs="Arial"/>
        </w:rPr>
        <w:t>mass, dysphagia, dyspnea</w:t>
      </w:r>
      <w:r w:rsidR="00686ADE">
        <w:rPr>
          <w:rFonts w:ascii="Arial" w:hAnsi="Arial" w:cs="Arial"/>
        </w:rPr>
        <w:t>,</w:t>
      </w:r>
      <w:r w:rsidR="00D93480" w:rsidRPr="00E97250">
        <w:rPr>
          <w:rFonts w:ascii="Arial" w:hAnsi="Arial" w:cs="Arial"/>
        </w:rPr>
        <w:t xml:space="preserve"> and</w:t>
      </w:r>
      <w:r w:rsidR="0035046E" w:rsidRPr="00E97250">
        <w:rPr>
          <w:rFonts w:ascii="Arial" w:hAnsi="Arial" w:cs="Arial"/>
        </w:rPr>
        <w:t xml:space="preserve"> persistent hoarseness. Routine monitor</w:t>
      </w:r>
      <w:r w:rsidR="0035046E" w:rsidRPr="00E97250">
        <w:rPr>
          <w:rFonts w:ascii="Arial" w:eastAsia="Times New Roman" w:hAnsi="Arial" w:cs="Arial"/>
          <w:color w:val="232323"/>
        </w:rPr>
        <w:t xml:space="preserve">ing of serum calcitonin </w:t>
      </w:r>
      <w:r w:rsidR="000253CF" w:rsidRPr="00E97250">
        <w:rPr>
          <w:rFonts w:ascii="Arial" w:eastAsia="Times New Roman" w:hAnsi="Arial" w:cs="Arial"/>
          <w:color w:val="232323"/>
        </w:rPr>
        <w:t xml:space="preserve">levels </w:t>
      </w:r>
      <w:r w:rsidR="0035046E" w:rsidRPr="00E97250">
        <w:rPr>
          <w:rFonts w:ascii="Arial" w:eastAsia="Times New Roman" w:hAnsi="Arial" w:cs="Arial"/>
          <w:color w:val="232323"/>
        </w:rPr>
        <w:t>or us</w:t>
      </w:r>
      <w:r w:rsidR="000253CF" w:rsidRPr="00E97250">
        <w:rPr>
          <w:rFonts w:ascii="Arial" w:eastAsia="Times New Roman" w:hAnsi="Arial" w:cs="Arial"/>
          <w:color w:val="232323"/>
        </w:rPr>
        <w:t>e of</w:t>
      </w:r>
      <w:r w:rsidR="0035046E" w:rsidRPr="00E97250">
        <w:rPr>
          <w:rFonts w:ascii="Arial" w:eastAsia="Times New Roman" w:hAnsi="Arial" w:cs="Arial"/>
          <w:color w:val="232323"/>
        </w:rPr>
        <w:t xml:space="preserve"> thyroid ultrasound </w:t>
      </w:r>
      <w:r w:rsidR="000253CF" w:rsidRPr="00E97250">
        <w:rPr>
          <w:rFonts w:ascii="Arial" w:eastAsia="Times New Roman" w:hAnsi="Arial" w:cs="Arial"/>
          <w:color w:val="232323"/>
        </w:rPr>
        <w:t xml:space="preserve">for the detection of MTC </w:t>
      </w:r>
      <w:r w:rsidR="0035046E" w:rsidRPr="00E97250">
        <w:rPr>
          <w:rFonts w:ascii="Arial" w:eastAsia="Times New Roman" w:hAnsi="Arial" w:cs="Arial"/>
          <w:color w:val="232323"/>
        </w:rPr>
        <w:t>is of uncertain value</w:t>
      </w:r>
      <w:r w:rsidR="000253CF" w:rsidRPr="00E97250">
        <w:rPr>
          <w:rFonts w:ascii="Arial" w:eastAsia="Times New Roman" w:hAnsi="Arial" w:cs="Arial"/>
          <w:color w:val="232323"/>
        </w:rPr>
        <w:t>.</w:t>
      </w:r>
    </w:p>
    <w:p w14:paraId="3BFEEDAD" w14:textId="77777777" w:rsidR="001523E7" w:rsidRDefault="001523E7" w:rsidP="00E97250">
      <w:pPr>
        <w:spacing w:after="0" w:line="276" w:lineRule="auto"/>
        <w:rPr>
          <w:rFonts w:ascii="Arial" w:hAnsi="Arial" w:cs="Arial"/>
        </w:rPr>
      </w:pPr>
    </w:p>
    <w:p w14:paraId="1C98E635" w14:textId="644CEFD6" w:rsidR="00C17F9E" w:rsidRPr="00E97250" w:rsidRDefault="000E2B37" w:rsidP="00E97250">
      <w:pPr>
        <w:spacing w:after="0" w:line="276" w:lineRule="auto"/>
        <w:rPr>
          <w:rFonts w:ascii="Arial" w:hAnsi="Arial" w:cs="Arial"/>
        </w:rPr>
      </w:pPr>
      <w:r w:rsidRPr="00E97250">
        <w:rPr>
          <w:rFonts w:ascii="Arial" w:hAnsi="Arial" w:cs="Arial"/>
        </w:rPr>
        <w:t>S</w:t>
      </w:r>
      <w:r w:rsidR="0035046E" w:rsidRPr="00E97250">
        <w:rPr>
          <w:rFonts w:ascii="Arial" w:hAnsi="Arial" w:cs="Arial"/>
        </w:rPr>
        <w:t xml:space="preserve">ide effects </w:t>
      </w:r>
      <w:r w:rsidRPr="00E97250">
        <w:rPr>
          <w:rFonts w:ascii="Arial" w:hAnsi="Arial" w:cs="Arial"/>
        </w:rPr>
        <w:t xml:space="preserve">include </w:t>
      </w:r>
      <w:r w:rsidR="00073D6B" w:rsidRPr="00E97250">
        <w:rPr>
          <w:rFonts w:ascii="Arial" w:hAnsi="Arial" w:cs="Arial"/>
        </w:rPr>
        <w:t>s</w:t>
      </w:r>
      <w:r w:rsidR="00FB19D8" w:rsidRPr="00E97250">
        <w:rPr>
          <w:rFonts w:ascii="Arial" w:hAnsi="Arial" w:cs="Arial"/>
        </w:rPr>
        <w:t>erious hypersensitivity reactions</w:t>
      </w:r>
      <w:r w:rsidR="00D93480" w:rsidRPr="00E97250">
        <w:rPr>
          <w:rFonts w:ascii="Arial" w:hAnsi="Arial" w:cs="Arial"/>
        </w:rPr>
        <w:t>,</w:t>
      </w:r>
      <w:r w:rsidR="00FB19D8" w:rsidRPr="00E97250">
        <w:rPr>
          <w:rFonts w:ascii="Arial" w:hAnsi="Arial" w:cs="Arial"/>
        </w:rPr>
        <w:t xml:space="preserve"> including anaphylactic reactions and angioedema.</w:t>
      </w:r>
      <w:r w:rsidRPr="00E97250">
        <w:rPr>
          <w:rFonts w:ascii="Arial" w:hAnsi="Arial" w:cs="Arial"/>
        </w:rPr>
        <w:t xml:space="preserve"> Additionally</w:t>
      </w:r>
      <w:r w:rsidR="00D93480" w:rsidRPr="00E97250">
        <w:rPr>
          <w:rFonts w:ascii="Arial" w:hAnsi="Arial" w:cs="Arial"/>
        </w:rPr>
        <w:t>,</w:t>
      </w:r>
      <w:r w:rsidRPr="00E97250">
        <w:rPr>
          <w:rFonts w:ascii="Arial" w:hAnsi="Arial" w:cs="Arial"/>
        </w:rPr>
        <w:t xml:space="preserve"> a</w:t>
      </w:r>
      <w:r w:rsidR="00FB19D8" w:rsidRPr="00E97250">
        <w:rPr>
          <w:rFonts w:ascii="Arial" w:hAnsi="Arial" w:cs="Arial"/>
        </w:rPr>
        <w:t>cute pancreatitis, including fatal and nonfatal hemorrhagic or necrotizing pancreatitis</w:t>
      </w:r>
      <w:r w:rsidR="00D93480" w:rsidRPr="00E97250">
        <w:rPr>
          <w:rFonts w:ascii="Arial" w:hAnsi="Arial" w:cs="Arial"/>
        </w:rPr>
        <w:t>,</w:t>
      </w:r>
      <w:r w:rsidRPr="00E97250">
        <w:rPr>
          <w:rFonts w:ascii="Arial" w:hAnsi="Arial" w:cs="Arial"/>
        </w:rPr>
        <w:t xml:space="preserve"> and </w:t>
      </w:r>
      <w:r w:rsidR="00D93480" w:rsidRPr="00E97250">
        <w:rPr>
          <w:rFonts w:ascii="Arial" w:hAnsi="Arial" w:cs="Arial"/>
        </w:rPr>
        <w:t xml:space="preserve">the </w:t>
      </w:r>
      <w:r w:rsidR="00C668F6" w:rsidRPr="00E97250">
        <w:rPr>
          <w:rFonts w:ascii="Arial" w:hAnsi="Arial" w:cs="Arial"/>
        </w:rPr>
        <w:t>a</w:t>
      </w:r>
      <w:r w:rsidR="00FB19D8" w:rsidRPr="00E97250">
        <w:rPr>
          <w:rFonts w:ascii="Arial" w:hAnsi="Arial" w:cs="Arial"/>
        </w:rPr>
        <w:t xml:space="preserve">cute </w:t>
      </w:r>
      <w:r w:rsidR="00C668F6" w:rsidRPr="00E97250">
        <w:rPr>
          <w:rFonts w:ascii="Arial" w:hAnsi="Arial" w:cs="Arial"/>
        </w:rPr>
        <w:t>onset of</w:t>
      </w:r>
      <w:r w:rsidR="00FB19D8" w:rsidRPr="00E97250">
        <w:rPr>
          <w:rFonts w:ascii="Arial" w:hAnsi="Arial" w:cs="Arial"/>
        </w:rPr>
        <w:t xml:space="preserve"> gallbladder disease</w:t>
      </w:r>
      <w:r w:rsidR="00C668F6" w:rsidRPr="00E97250">
        <w:rPr>
          <w:rFonts w:ascii="Arial" w:hAnsi="Arial" w:cs="Arial"/>
        </w:rPr>
        <w:t>,</w:t>
      </w:r>
      <w:r w:rsidR="00FB19D8" w:rsidRPr="00E97250">
        <w:rPr>
          <w:rFonts w:ascii="Arial" w:hAnsi="Arial" w:cs="Arial"/>
        </w:rPr>
        <w:t xml:space="preserve"> such as cholelithiasis or cholecystitis</w:t>
      </w:r>
      <w:r w:rsidR="00C668F6" w:rsidRPr="00E97250">
        <w:rPr>
          <w:rFonts w:ascii="Arial" w:hAnsi="Arial" w:cs="Arial"/>
        </w:rPr>
        <w:t>,</w:t>
      </w:r>
      <w:r w:rsidR="00FB19D8" w:rsidRPr="00E97250">
        <w:rPr>
          <w:rFonts w:ascii="Arial" w:hAnsi="Arial" w:cs="Arial"/>
        </w:rPr>
        <w:t xml:space="preserve"> have been reported in GLP-1 receptor agonist</w:t>
      </w:r>
      <w:r w:rsidR="00D93480" w:rsidRPr="00E97250">
        <w:rPr>
          <w:rFonts w:ascii="Arial" w:hAnsi="Arial" w:cs="Arial"/>
        </w:rPr>
        <w:t>s</w:t>
      </w:r>
      <w:r w:rsidR="00FB19D8" w:rsidRPr="00E97250">
        <w:rPr>
          <w:rFonts w:ascii="Arial" w:hAnsi="Arial" w:cs="Arial"/>
        </w:rPr>
        <w:t xml:space="preserve"> trials and post</w:t>
      </w:r>
      <w:r w:rsidR="00C668F6" w:rsidRPr="00E97250">
        <w:rPr>
          <w:rFonts w:ascii="Arial" w:hAnsi="Arial" w:cs="Arial"/>
        </w:rPr>
        <w:t>-</w:t>
      </w:r>
      <w:r w:rsidR="00FB19D8" w:rsidRPr="00E97250">
        <w:rPr>
          <w:rFonts w:ascii="Arial" w:hAnsi="Arial" w:cs="Arial"/>
        </w:rPr>
        <w:t>marketing</w:t>
      </w:r>
      <w:r w:rsidR="00C668F6" w:rsidRPr="00E97250">
        <w:rPr>
          <w:rFonts w:ascii="Arial" w:hAnsi="Arial" w:cs="Arial"/>
        </w:rPr>
        <w:t xml:space="preserve"> surveys</w:t>
      </w:r>
      <w:r w:rsidR="00686ADE">
        <w:rPr>
          <w:rFonts w:ascii="Arial" w:hAnsi="Arial" w:cs="Arial"/>
        </w:rPr>
        <w:t xml:space="preserve"> </w:t>
      </w:r>
      <w:r w:rsidR="00223D9D" w:rsidRPr="00E97250">
        <w:rPr>
          <w:rFonts w:ascii="Arial" w:hAnsi="Arial" w:cs="Arial"/>
        </w:rPr>
        <w:fldChar w:fldCharType="begin"/>
      </w:r>
      <w:r w:rsidR="00E77844">
        <w:rPr>
          <w:rFonts w:ascii="Arial" w:hAnsi="Arial" w:cs="Arial"/>
        </w:rPr>
        <w:instrText xml:space="preserve"> ADDIN EN.CITE &lt;EndNote&gt;&lt;Cite&gt;&lt;Author&gt;Filippatos&lt;/Author&gt;&lt;Year&gt;2014&lt;/Year&gt;&lt;RecNum&gt;359&lt;/RecNum&gt;&lt;DisplayText&gt;(55)&lt;/DisplayText&gt;&lt;record&gt;&lt;rec-number&gt;359&lt;/rec-number&gt;&lt;foreign-keys&gt;&lt;key app="EN" db-id="rxdwxewwavd9vzepfetv9ex1s29rsatzdxt2" timestamp="1698955421"&gt;359&lt;/key&gt;&lt;/foreign-keys&gt;&lt;ref-type name="Journal Article"&gt;17&lt;/ref-type&gt;&lt;contributors&gt;&lt;authors&gt;&lt;author&gt;Filippatos, T. D.&lt;/author&gt;&lt;author&gt;Panagiotopoulou, T. V.&lt;/author&gt;&lt;author&gt;Elisaf, M. S.&lt;/author&gt;&lt;/authors&gt;&lt;/contributors&gt;&lt;auth-address&gt;Department of Internal Medicine, School of Medicine, University of Ioannina, 45110 Ioannina, Greece.&lt;/auth-address&gt;&lt;titles&gt;&lt;title&gt;Adverse Effects of GLP-1 Receptor Agonists&lt;/title&gt;&lt;secondary-title&gt;Rev Diabet Stud&lt;/secondary-title&gt;&lt;alt-title&gt;The review of diabetic studies : RDS&lt;/alt-title&gt;&lt;/titles&gt;&lt;periodical&gt;&lt;full-title&gt;Rev Diabet Stud&lt;/full-title&gt;&lt;abbr-1&gt;The review of diabetic studies : RDS&lt;/abbr-1&gt;&lt;/periodical&gt;&lt;alt-periodical&gt;&lt;full-title&gt;Rev Diabet Stud&lt;/full-title&gt;&lt;abbr-1&gt;The review of diabetic studies : RDS&lt;/abbr-1&gt;&lt;/alt-periodical&gt;&lt;pages&gt;202-30&lt;/pages&gt;&lt;volume&gt;11&lt;/volume&gt;&lt;number&gt;3-4&lt;/number&gt;&lt;edition&gt;2015/07/16&lt;/edition&gt;&lt;keywords&gt;&lt;keyword&gt;Animals&lt;/keyword&gt;&lt;keyword&gt;Cardiovascular Diseases/chemically induced&lt;/keyword&gt;&lt;keyword&gt;Diabetes Mellitus, Type 2/drug therapy&lt;/keyword&gt;&lt;keyword&gt;Gastrointestinal Diseases/chemically induced&lt;/keyword&gt;&lt;keyword&gt;Glucagon-Like Peptide-1 Receptor/*agonists&lt;/keyword&gt;&lt;keyword&gt;Humans&lt;/keyword&gt;&lt;keyword&gt;Hypoglycemic Agents/*adverse effects&lt;/keyword&gt;&lt;keyword&gt;Kidney Diseases/chemically induced&lt;/keyword&gt;&lt;keyword&gt;Pancreatitis/chemically induced&lt;/keyword&gt;&lt;/keywords&gt;&lt;dates&gt;&lt;year&gt;2014&lt;/year&gt;&lt;pub-dates&gt;&lt;date&gt;Fall-Winter&lt;/date&gt;&lt;/pub-dates&gt;&lt;/dates&gt;&lt;isbn&gt;1613-6071 (Print)&amp;#xD;1613-6071&lt;/isbn&gt;&lt;accession-num&gt;26177483&lt;/accession-num&gt;&lt;urls&gt;&lt;/urls&gt;&lt;custom2&gt;PMC5397288&lt;/custom2&gt;&lt;electronic-resource-num&gt;10.1900/rds.2014.11.202&lt;/electronic-resource-num&gt;&lt;remote-database-provider&gt;NLM&lt;/remote-database-provider&gt;&lt;language&gt;eng&lt;/language&gt;&lt;/record&gt;&lt;/Cite&gt;&lt;/EndNote&gt;</w:instrText>
      </w:r>
      <w:r w:rsidR="00223D9D" w:rsidRPr="00E97250">
        <w:rPr>
          <w:rFonts w:ascii="Arial" w:hAnsi="Arial" w:cs="Arial"/>
        </w:rPr>
        <w:fldChar w:fldCharType="separate"/>
      </w:r>
      <w:r w:rsidR="00E77844">
        <w:rPr>
          <w:rFonts w:ascii="Arial" w:hAnsi="Arial" w:cs="Arial"/>
          <w:noProof/>
        </w:rPr>
        <w:t>(55)</w:t>
      </w:r>
      <w:r w:rsidR="00223D9D" w:rsidRPr="00E97250">
        <w:rPr>
          <w:rFonts w:ascii="Arial" w:hAnsi="Arial" w:cs="Arial"/>
        </w:rPr>
        <w:fldChar w:fldCharType="end"/>
      </w:r>
      <w:r w:rsidR="00686ADE">
        <w:rPr>
          <w:rFonts w:ascii="Arial" w:hAnsi="Arial" w:cs="Arial"/>
        </w:rPr>
        <w:t>.</w:t>
      </w:r>
    </w:p>
    <w:p w14:paraId="5A5DF028" w14:textId="77777777" w:rsidR="001523E7" w:rsidRDefault="001523E7" w:rsidP="00E97250">
      <w:pPr>
        <w:shd w:val="clear" w:color="auto" w:fill="FFFFFF"/>
        <w:spacing w:after="0" w:line="276" w:lineRule="auto"/>
        <w:rPr>
          <w:rFonts w:ascii="Arial" w:hAnsi="Arial" w:cs="Arial"/>
          <w:b/>
          <w:bCs/>
          <w:color w:val="538135" w:themeColor="accent6" w:themeShade="BF"/>
        </w:rPr>
      </w:pPr>
    </w:p>
    <w:p w14:paraId="1A345EDA" w14:textId="2656A3F6" w:rsidR="001523E7" w:rsidRPr="001523E7" w:rsidRDefault="004C2A5F" w:rsidP="00E97250">
      <w:pPr>
        <w:shd w:val="clear" w:color="auto" w:fill="FFFFFF"/>
        <w:spacing w:after="0" w:line="276" w:lineRule="auto"/>
        <w:rPr>
          <w:rFonts w:ascii="Arial" w:eastAsia="Calibri" w:hAnsi="Arial" w:cs="Arial"/>
          <w:i/>
          <w:iCs/>
          <w:color w:val="FFC000"/>
        </w:rPr>
      </w:pPr>
      <w:r w:rsidRPr="001523E7">
        <w:rPr>
          <w:rFonts w:ascii="Arial" w:hAnsi="Arial" w:cs="Arial"/>
          <w:i/>
          <w:iCs/>
          <w:color w:val="FFC000"/>
        </w:rPr>
        <w:t>L</w:t>
      </w:r>
      <w:r w:rsidR="001523E7" w:rsidRPr="001523E7">
        <w:rPr>
          <w:rFonts w:ascii="Arial" w:hAnsi="Arial" w:cs="Arial"/>
          <w:i/>
          <w:iCs/>
          <w:color w:val="FFC000"/>
        </w:rPr>
        <w:t>iraglutide-Victoza</w:t>
      </w:r>
      <w:r w:rsidR="00B934A4" w:rsidRPr="001523E7">
        <w:rPr>
          <w:rFonts w:ascii="Arial" w:hAnsi="Arial" w:cs="Arial"/>
          <w:i/>
          <w:iCs/>
          <w:color w:val="FFC000"/>
        </w:rPr>
        <w:t>® </w:t>
      </w:r>
      <w:r w:rsidR="00852754" w:rsidRPr="001523E7">
        <w:rPr>
          <w:rFonts w:ascii="Arial" w:hAnsi="Arial" w:cs="Arial"/>
          <w:i/>
          <w:iCs/>
          <w:color w:val="FFC000"/>
        </w:rPr>
        <w:br/>
      </w:r>
    </w:p>
    <w:p w14:paraId="67FE2F4B" w14:textId="4352B7F5" w:rsidR="001523E7" w:rsidRDefault="007157DC" w:rsidP="00E97250">
      <w:pPr>
        <w:shd w:val="clear" w:color="auto" w:fill="FFFFFF"/>
        <w:spacing w:after="0" w:line="276" w:lineRule="auto"/>
        <w:rPr>
          <w:rFonts w:ascii="Arial" w:eastAsia="Calibri" w:hAnsi="Arial" w:cs="Arial"/>
          <w:b/>
          <w:bCs/>
        </w:rPr>
      </w:pPr>
      <w:r w:rsidRPr="00E97250">
        <w:rPr>
          <w:rFonts w:ascii="Arial" w:eastAsia="Calibri" w:hAnsi="Arial" w:cs="Arial"/>
        </w:rPr>
        <w:t xml:space="preserve">Children </w:t>
      </w:r>
      <w:r w:rsidR="000E2B37" w:rsidRPr="00E97250">
        <w:rPr>
          <w:rFonts w:ascii="Arial" w:eastAsia="Calibri" w:hAnsi="Arial" w:cs="Arial"/>
        </w:rPr>
        <w:t>aged</w:t>
      </w:r>
      <w:r w:rsidR="004C2A5F" w:rsidRPr="00E97250">
        <w:rPr>
          <w:rFonts w:ascii="Arial" w:eastAsia="Calibri" w:hAnsi="Arial" w:cs="Arial"/>
        </w:rPr>
        <w:t xml:space="preserve"> 10 to less than 17 years </w:t>
      </w:r>
      <w:r w:rsidR="000E2B37" w:rsidRPr="00E97250">
        <w:rPr>
          <w:rFonts w:ascii="Arial" w:eastAsia="Calibri" w:hAnsi="Arial" w:cs="Arial"/>
        </w:rPr>
        <w:t xml:space="preserve">with T2D </w:t>
      </w:r>
      <w:r w:rsidR="004C2A5F" w:rsidRPr="00E97250">
        <w:rPr>
          <w:rFonts w:ascii="Arial" w:eastAsia="Calibri" w:hAnsi="Arial" w:cs="Arial"/>
        </w:rPr>
        <w:t>were randomly assigned 1:1 to receive subcutaneous liraglutide (up to 1.8 mg per day) or placebo for a 26-week double-blind period, followed by a 26-week open-label extension</w:t>
      </w:r>
      <w:r w:rsidR="00686ADE">
        <w:rPr>
          <w:rFonts w:ascii="Arial" w:eastAsia="Calibri" w:hAnsi="Arial" w:cs="Arial"/>
        </w:rPr>
        <w:t xml:space="preserve"> </w:t>
      </w:r>
      <w:r w:rsidR="00A90D1E" w:rsidRPr="00E97250">
        <w:rPr>
          <w:rFonts w:ascii="Arial" w:eastAsia="Calibri" w:hAnsi="Arial" w:cs="Arial"/>
        </w:rPr>
        <w:fldChar w:fldCharType="begin">
          <w:fldData xml:space="preserve">PEVuZE5vdGU+PENpdGU+PEF1dGhvcj5UYW1ib3JsYW5lPC9BdXRob3I+PFllYXI+MjAxOTwvWWVh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==
</w:fldData>
        </w:fldChar>
      </w:r>
      <w:r w:rsidR="00E77844">
        <w:rPr>
          <w:rFonts w:ascii="Arial" w:eastAsia="Calibri" w:hAnsi="Arial" w:cs="Arial"/>
        </w:rPr>
        <w:instrText xml:space="preserve"> ADDIN EN.CITE </w:instrText>
      </w:r>
      <w:r w:rsidR="00E77844">
        <w:rPr>
          <w:rFonts w:ascii="Arial" w:eastAsia="Calibri" w:hAnsi="Arial" w:cs="Arial"/>
        </w:rPr>
        <w:fldChar w:fldCharType="begin">
          <w:fldData xml:space="preserve">PEVuZE5vdGU+PENpdGU+PEF1dGhvcj5UYW1ib3JsYW5lPC9BdXRob3I+PFllYXI+MjAxOTwvWWVh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==
</w:fldData>
        </w:fldChar>
      </w:r>
      <w:r w:rsidR="00E77844">
        <w:rPr>
          <w:rFonts w:ascii="Arial" w:eastAsia="Calibri" w:hAnsi="Arial" w:cs="Arial"/>
        </w:rPr>
        <w:instrText xml:space="preserve"> ADDIN EN.CITE.DATA </w:instrText>
      </w:r>
      <w:r w:rsidR="00E77844">
        <w:rPr>
          <w:rFonts w:ascii="Arial" w:eastAsia="Calibri" w:hAnsi="Arial" w:cs="Arial"/>
        </w:rPr>
      </w:r>
      <w:r w:rsidR="00E77844">
        <w:rPr>
          <w:rFonts w:ascii="Arial" w:eastAsia="Calibri" w:hAnsi="Arial" w:cs="Arial"/>
        </w:rPr>
        <w:fldChar w:fldCharType="end"/>
      </w:r>
      <w:r w:rsidR="00A90D1E" w:rsidRPr="00E97250">
        <w:rPr>
          <w:rFonts w:ascii="Arial" w:eastAsia="Calibri" w:hAnsi="Arial" w:cs="Arial"/>
        </w:rPr>
        <w:fldChar w:fldCharType="separate"/>
      </w:r>
      <w:r w:rsidR="00E77844">
        <w:rPr>
          <w:rFonts w:ascii="Arial" w:eastAsia="Calibri" w:hAnsi="Arial" w:cs="Arial"/>
          <w:noProof/>
        </w:rPr>
        <w:t>(56)</w:t>
      </w:r>
      <w:r w:rsidR="00A90D1E" w:rsidRPr="00E97250">
        <w:rPr>
          <w:rFonts w:ascii="Arial" w:eastAsia="Calibri" w:hAnsi="Arial" w:cs="Arial"/>
        </w:rPr>
        <w:fldChar w:fldCharType="end"/>
      </w:r>
      <w:r w:rsidR="00686ADE">
        <w:rPr>
          <w:rFonts w:ascii="Arial" w:eastAsia="Calibri" w:hAnsi="Arial" w:cs="Arial"/>
        </w:rPr>
        <w:t>.</w:t>
      </w:r>
      <w:r w:rsidR="004C2A5F" w:rsidRPr="00E97250">
        <w:rPr>
          <w:rFonts w:ascii="Arial" w:eastAsia="Calibri" w:hAnsi="Arial" w:cs="Arial"/>
        </w:rPr>
        <w:t xml:space="preserve"> </w:t>
      </w:r>
      <w:r w:rsidR="004C2A5F" w:rsidRPr="00E97250">
        <w:rPr>
          <w:rFonts w:ascii="Arial" w:hAnsi="Arial" w:cs="Arial"/>
        </w:rPr>
        <w:t>At the 26-week</w:t>
      </w:r>
      <w:r w:rsidR="00784D61" w:rsidRPr="00E97250">
        <w:rPr>
          <w:rFonts w:ascii="Arial" w:hAnsi="Arial" w:cs="Arial"/>
        </w:rPr>
        <w:t xml:space="preserve"> visit</w:t>
      </w:r>
      <w:r w:rsidR="00997CF3" w:rsidRPr="00E97250">
        <w:rPr>
          <w:rFonts w:ascii="Arial" w:hAnsi="Arial" w:cs="Arial"/>
        </w:rPr>
        <w:t>,</w:t>
      </w:r>
      <w:r w:rsidR="004C2A5F" w:rsidRPr="00E97250">
        <w:rPr>
          <w:rFonts w:ascii="Arial" w:hAnsi="Arial" w:cs="Arial"/>
        </w:rPr>
        <w:t xml:space="preserve"> the mea</w:t>
      </w:r>
      <w:r w:rsidR="004C2A5F" w:rsidRPr="00E97250">
        <w:rPr>
          <w:rFonts w:ascii="Arial" w:eastAsia="Calibri" w:hAnsi="Arial" w:cs="Arial"/>
        </w:rPr>
        <w:t>n</w:t>
      </w:r>
      <w:r w:rsidR="008A498E" w:rsidRPr="00E97250">
        <w:rPr>
          <w:rFonts w:ascii="Arial" w:eastAsia="Calibri" w:hAnsi="Arial" w:cs="Arial"/>
        </w:rPr>
        <w:t xml:space="preserve"> HbA1c</w:t>
      </w:r>
      <w:r w:rsidR="004C2A5F" w:rsidRPr="00E97250">
        <w:rPr>
          <w:rFonts w:ascii="Arial" w:eastAsia="Calibri" w:hAnsi="Arial" w:cs="Arial"/>
        </w:rPr>
        <w:t xml:space="preserve"> </w:t>
      </w:r>
      <w:r w:rsidR="004C2A5F" w:rsidRPr="00E97250">
        <w:rPr>
          <w:rFonts w:ascii="Arial" w:hAnsi="Arial" w:cs="Arial"/>
        </w:rPr>
        <w:t>had decreased by 0.64 percentage points with liraglutide and increased by 0.42 percentage points with placebo</w:t>
      </w:r>
      <w:r w:rsidR="00784D61" w:rsidRPr="00E97250">
        <w:rPr>
          <w:rFonts w:ascii="Arial" w:hAnsi="Arial" w:cs="Arial"/>
        </w:rPr>
        <w:t xml:space="preserve">, resulting in </w:t>
      </w:r>
      <w:r w:rsidR="004C2A5F" w:rsidRPr="00E97250">
        <w:rPr>
          <w:rFonts w:ascii="Arial" w:hAnsi="Arial" w:cs="Arial"/>
        </w:rPr>
        <w:t>an estimated treatment difference of -1.06 percentage point</w:t>
      </w:r>
      <w:r w:rsidR="00B72251" w:rsidRPr="00E97250">
        <w:rPr>
          <w:rFonts w:ascii="Arial" w:eastAsia="Calibri" w:hAnsi="Arial" w:cs="Arial"/>
        </w:rPr>
        <w:t>s</w:t>
      </w:r>
      <w:r w:rsidR="00997CF3" w:rsidRPr="00E97250">
        <w:rPr>
          <w:rFonts w:ascii="Arial" w:eastAsia="Calibri" w:hAnsi="Arial" w:cs="Arial"/>
        </w:rPr>
        <w:t xml:space="preserve">. By 52 weeks, </w:t>
      </w:r>
      <w:r w:rsidR="004C2A5F" w:rsidRPr="00E97250">
        <w:rPr>
          <w:rFonts w:ascii="Arial" w:eastAsia="Calibri" w:hAnsi="Arial" w:cs="Arial"/>
        </w:rPr>
        <w:t xml:space="preserve">the difference </w:t>
      </w:r>
      <w:r w:rsidR="00997CF3" w:rsidRPr="00E97250">
        <w:rPr>
          <w:rFonts w:ascii="Arial" w:eastAsia="Calibri" w:hAnsi="Arial" w:cs="Arial"/>
        </w:rPr>
        <w:t xml:space="preserve">had </w:t>
      </w:r>
      <w:r w:rsidR="004C2A5F" w:rsidRPr="00E97250">
        <w:rPr>
          <w:rFonts w:ascii="Arial" w:eastAsia="Calibri" w:hAnsi="Arial" w:cs="Arial"/>
        </w:rPr>
        <w:t xml:space="preserve">increased to -1.30 percentage points </w:t>
      </w:r>
      <w:r w:rsidR="005F1BCA" w:rsidRPr="00E97250">
        <w:rPr>
          <w:rFonts w:ascii="Arial" w:eastAsia="Calibri" w:hAnsi="Arial" w:cs="Arial"/>
        </w:rPr>
        <w:t xml:space="preserve">(Table </w:t>
      </w:r>
      <w:r w:rsidR="000E2B37" w:rsidRPr="00E97250">
        <w:rPr>
          <w:rFonts w:ascii="Arial" w:eastAsia="Calibri" w:hAnsi="Arial" w:cs="Arial"/>
          <w:rtl/>
        </w:rPr>
        <w:t>3</w:t>
      </w:r>
      <w:r w:rsidR="005F1BCA" w:rsidRPr="00E97250">
        <w:rPr>
          <w:rFonts w:ascii="Arial" w:eastAsia="Calibri" w:hAnsi="Arial" w:cs="Arial"/>
        </w:rPr>
        <w:t>)</w:t>
      </w:r>
      <w:r w:rsidR="004C2A5F" w:rsidRPr="00E97250">
        <w:rPr>
          <w:rFonts w:ascii="Arial" w:eastAsia="Calibri" w:hAnsi="Arial" w:cs="Arial"/>
        </w:rPr>
        <w:t xml:space="preserve">. </w:t>
      </w:r>
      <w:r w:rsidR="00997CF3" w:rsidRPr="00E97250">
        <w:rPr>
          <w:rFonts w:ascii="Arial" w:eastAsia="Calibri" w:hAnsi="Arial" w:cs="Arial"/>
        </w:rPr>
        <w:t>In the liraglutide group,</w:t>
      </w:r>
      <w:r w:rsidR="005F1BCA" w:rsidRPr="00E97250">
        <w:rPr>
          <w:rFonts w:ascii="Arial" w:eastAsia="Calibri" w:hAnsi="Arial" w:cs="Arial"/>
        </w:rPr>
        <w:t xml:space="preserve"> </w:t>
      </w:r>
      <w:r w:rsidR="009A5A16" w:rsidRPr="00E97250">
        <w:rPr>
          <w:rFonts w:ascii="Arial" w:eastAsia="Calibri" w:hAnsi="Arial" w:cs="Arial"/>
        </w:rPr>
        <w:t xml:space="preserve">63.7% of patients </w:t>
      </w:r>
      <w:r w:rsidR="00997CF3" w:rsidRPr="00E97250">
        <w:rPr>
          <w:rFonts w:ascii="Arial" w:eastAsia="Calibri" w:hAnsi="Arial" w:cs="Arial"/>
        </w:rPr>
        <w:t>achieved HbA1c levels of less than 7.0%</w:t>
      </w:r>
      <w:r w:rsidR="009A5A16" w:rsidRPr="00E97250">
        <w:rPr>
          <w:rFonts w:ascii="Arial" w:eastAsia="Calibri" w:hAnsi="Arial" w:cs="Arial"/>
        </w:rPr>
        <w:t>, compared with 36.5% in the placebo group</w:t>
      </w:r>
      <w:r w:rsidR="00B72251" w:rsidRPr="00E97250">
        <w:rPr>
          <w:rFonts w:ascii="Arial" w:eastAsia="Calibri" w:hAnsi="Arial" w:cs="Arial"/>
        </w:rPr>
        <w:t xml:space="preserve">. On the other hand, there was no statistical benefit of liraglutide over placebo in lowering BMI or blood </w:t>
      </w:r>
      <w:r w:rsidR="000C4CB8" w:rsidRPr="00E97250">
        <w:rPr>
          <w:rFonts w:ascii="Arial" w:eastAsia="Calibri" w:hAnsi="Arial" w:cs="Arial"/>
        </w:rPr>
        <w:t xml:space="preserve">pressure </w:t>
      </w:r>
      <w:r w:rsidR="00C6525B" w:rsidRPr="00E97250">
        <w:rPr>
          <w:rFonts w:ascii="Arial" w:eastAsia="Calibri" w:hAnsi="Arial" w:cs="Arial"/>
        </w:rPr>
        <w:t>(Table 3).</w:t>
      </w:r>
      <w:r w:rsidR="00B72251" w:rsidRPr="00E97250">
        <w:rPr>
          <w:rFonts w:ascii="Arial" w:eastAsia="Calibri" w:hAnsi="Arial" w:cs="Arial"/>
        </w:rPr>
        <w:t xml:space="preserve"> </w:t>
      </w:r>
      <w:r w:rsidR="00D05D84" w:rsidRPr="00E97250">
        <w:rPr>
          <w:rFonts w:ascii="Arial" w:eastAsia="Calibri" w:hAnsi="Arial" w:cs="Arial"/>
        </w:rPr>
        <w:t>T</w:t>
      </w:r>
      <w:r w:rsidR="004C2A5F" w:rsidRPr="00E97250">
        <w:rPr>
          <w:rFonts w:ascii="Arial" w:eastAsia="Calibri" w:hAnsi="Arial" w:cs="Arial"/>
        </w:rPr>
        <w:t>he overall rate of adverse events</w:t>
      </w:r>
      <w:r w:rsidR="00B72251" w:rsidRPr="00E97250">
        <w:rPr>
          <w:rFonts w:ascii="Arial" w:eastAsia="Calibri" w:hAnsi="Arial" w:cs="Arial"/>
        </w:rPr>
        <w:t>,</w:t>
      </w:r>
      <w:r w:rsidR="004C2A5F" w:rsidRPr="00E97250">
        <w:rPr>
          <w:rFonts w:ascii="Arial" w:eastAsia="Calibri" w:hAnsi="Arial" w:cs="Arial"/>
        </w:rPr>
        <w:t xml:space="preserve"> </w:t>
      </w:r>
      <w:r w:rsidR="006878DF" w:rsidRPr="00E97250">
        <w:rPr>
          <w:rFonts w:ascii="Arial" w:eastAsia="Calibri" w:hAnsi="Arial" w:cs="Arial"/>
        </w:rPr>
        <w:t xml:space="preserve">including </w:t>
      </w:r>
      <w:r w:rsidR="004C2A5F" w:rsidRPr="00E97250">
        <w:rPr>
          <w:rFonts w:ascii="Arial" w:eastAsia="Calibri" w:hAnsi="Arial" w:cs="Arial"/>
        </w:rPr>
        <w:t>gastrointestinal adverse events</w:t>
      </w:r>
      <w:r w:rsidR="006878DF" w:rsidRPr="00E97250">
        <w:rPr>
          <w:rFonts w:ascii="Arial" w:eastAsia="Calibri" w:hAnsi="Arial" w:cs="Arial"/>
        </w:rPr>
        <w:t>,</w:t>
      </w:r>
      <w:r w:rsidR="004C2A5F" w:rsidRPr="00E97250">
        <w:rPr>
          <w:rFonts w:ascii="Arial" w:eastAsia="Calibri" w:hAnsi="Arial" w:cs="Arial"/>
        </w:rPr>
        <w:t xml:space="preserve"> </w:t>
      </w:r>
      <w:r w:rsidR="00B72251" w:rsidRPr="00E97250">
        <w:rPr>
          <w:rFonts w:ascii="Arial" w:eastAsia="Calibri" w:hAnsi="Arial" w:cs="Arial"/>
        </w:rPr>
        <w:t xml:space="preserve">was </w:t>
      </w:r>
      <w:r w:rsidR="004C2A5F" w:rsidRPr="00E97250">
        <w:rPr>
          <w:rFonts w:ascii="Arial" w:eastAsia="Calibri" w:hAnsi="Arial" w:cs="Arial"/>
        </w:rPr>
        <w:t xml:space="preserve">higher </w:t>
      </w:r>
      <w:r w:rsidR="006878DF" w:rsidRPr="00E97250">
        <w:rPr>
          <w:rFonts w:ascii="Arial" w:eastAsia="Calibri" w:hAnsi="Arial" w:cs="Arial"/>
        </w:rPr>
        <w:t>among patients receiving</w:t>
      </w:r>
      <w:r w:rsidR="004C2A5F" w:rsidRPr="00E97250">
        <w:rPr>
          <w:rFonts w:ascii="Arial" w:eastAsia="Calibri" w:hAnsi="Arial" w:cs="Arial"/>
        </w:rPr>
        <w:t xml:space="preserve"> liraglutide. </w:t>
      </w:r>
      <w:r w:rsidR="00752A2D" w:rsidRPr="00E97250">
        <w:rPr>
          <w:rFonts w:ascii="Arial" w:eastAsia="Calibri" w:hAnsi="Arial" w:cs="Arial"/>
        </w:rPr>
        <w:t>The U.S. Food and Drug Administration approved liraglutide</w:t>
      </w:r>
      <w:r w:rsidR="006878DF" w:rsidRPr="00E97250">
        <w:rPr>
          <w:rFonts w:ascii="Arial" w:eastAsia="Calibri" w:hAnsi="Arial" w:cs="Arial"/>
        </w:rPr>
        <w:t xml:space="preserve"> </w:t>
      </w:r>
      <w:r w:rsidR="00752A2D" w:rsidRPr="00E97250">
        <w:rPr>
          <w:rFonts w:ascii="Arial" w:eastAsia="Calibri" w:hAnsi="Arial" w:cs="Arial"/>
        </w:rPr>
        <w:t xml:space="preserve">injection for </w:t>
      </w:r>
      <w:r w:rsidR="000C4CB8" w:rsidRPr="00E97250">
        <w:rPr>
          <w:rFonts w:ascii="Arial" w:eastAsia="Calibri" w:hAnsi="Arial" w:cs="Arial"/>
        </w:rPr>
        <w:t xml:space="preserve">the </w:t>
      </w:r>
      <w:r w:rsidR="00752A2D" w:rsidRPr="00E97250">
        <w:rPr>
          <w:rFonts w:ascii="Arial" w:eastAsia="Calibri" w:hAnsi="Arial" w:cs="Arial"/>
        </w:rPr>
        <w:t xml:space="preserve">treatment of pediatric patients 10 years </w:t>
      </w:r>
      <w:r w:rsidR="000C4CB8" w:rsidRPr="00E97250">
        <w:rPr>
          <w:rFonts w:ascii="Arial" w:eastAsia="Calibri" w:hAnsi="Arial" w:cs="Arial"/>
        </w:rPr>
        <w:t xml:space="preserve">of age </w:t>
      </w:r>
      <w:r w:rsidR="00752A2D" w:rsidRPr="00E97250">
        <w:rPr>
          <w:rFonts w:ascii="Arial" w:eastAsia="Calibri" w:hAnsi="Arial" w:cs="Arial"/>
        </w:rPr>
        <w:t xml:space="preserve">or older with </w:t>
      </w:r>
      <w:r w:rsidR="00B934A4" w:rsidRPr="00E97250">
        <w:rPr>
          <w:rFonts w:ascii="Arial" w:hAnsi="Arial" w:cs="Arial"/>
        </w:rPr>
        <w:t>T2D</w:t>
      </w:r>
      <w:r w:rsidR="00B72251" w:rsidRPr="00E97250">
        <w:rPr>
          <w:rFonts w:ascii="Arial" w:hAnsi="Arial" w:cs="Arial"/>
        </w:rPr>
        <w:t xml:space="preserve">. </w:t>
      </w:r>
      <w:r w:rsidR="00D50A03" w:rsidRPr="00E97250">
        <w:rPr>
          <w:rFonts w:ascii="Arial" w:eastAsia="Calibri" w:hAnsi="Arial" w:cs="Arial"/>
        </w:rPr>
        <w:t>Liraglutide</w:t>
      </w:r>
      <w:r w:rsidR="00752A2D" w:rsidRPr="00E97250">
        <w:rPr>
          <w:rFonts w:ascii="Arial" w:eastAsia="Calibri" w:hAnsi="Arial" w:cs="Arial"/>
        </w:rPr>
        <w:t xml:space="preserve"> </w:t>
      </w:r>
      <w:r w:rsidR="00B72251" w:rsidRPr="00E97250">
        <w:rPr>
          <w:rFonts w:ascii="Arial" w:eastAsia="Calibri" w:hAnsi="Arial" w:cs="Arial"/>
        </w:rPr>
        <w:t xml:space="preserve">was </w:t>
      </w:r>
      <w:r w:rsidR="00752A2D" w:rsidRPr="00E97250">
        <w:rPr>
          <w:rFonts w:ascii="Arial" w:eastAsia="Calibri" w:hAnsi="Arial" w:cs="Arial"/>
        </w:rPr>
        <w:t xml:space="preserve">the first non-insulin drug approved to treat </w:t>
      </w:r>
      <w:r w:rsidR="003D3B3B" w:rsidRPr="00E97250">
        <w:rPr>
          <w:rFonts w:ascii="Arial" w:eastAsia="Calibri" w:hAnsi="Arial" w:cs="Arial"/>
        </w:rPr>
        <w:t>T2D</w:t>
      </w:r>
      <w:r w:rsidR="00752A2D" w:rsidRPr="00E97250">
        <w:rPr>
          <w:rFonts w:ascii="Arial" w:eastAsia="Calibri" w:hAnsi="Arial" w:cs="Arial"/>
        </w:rPr>
        <w:t xml:space="preserve"> in pediatric patients since metformin was approved for pediatric use in 2000.</w:t>
      </w:r>
      <w:r w:rsidR="00C82755" w:rsidRPr="00E97250">
        <w:rPr>
          <w:rFonts w:ascii="Arial" w:eastAsia="Calibri" w:hAnsi="Arial" w:cs="Arial"/>
        </w:rPr>
        <w:t xml:space="preserve"> </w:t>
      </w:r>
      <w:r w:rsidR="0035046E" w:rsidRPr="00E97250">
        <w:rPr>
          <w:rFonts w:ascii="Arial" w:hAnsi="Arial" w:cs="Arial"/>
        </w:rPr>
        <w:br/>
      </w:r>
    </w:p>
    <w:p w14:paraId="47502606" w14:textId="5250273D" w:rsidR="00B72251" w:rsidRPr="00E97250" w:rsidRDefault="00B934A4" w:rsidP="00E97250">
      <w:pPr>
        <w:shd w:val="clear" w:color="auto" w:fill="FFFFFF"/>
        <w:spacing w:after="0" w:line="276" w:lineRule="auto"/>
        <w:rPr>
          <w:rFonts w:ascii="Arial" w:eastAsia="Calibri" w:hAnsi="Arial" w:cs="Arial"/>
        </w:rPr>
      </w:pPr>
      <w:r w:rsidRPr="00686ADE">
        <w:rPr>
          <w:rFonts w:ascii="Arial" w:eastAsia="Calibri" w:hAnsi="Arial" w:cs="Arial"/>
        </w:rPr>
        <w:t xml:space="preserve">Mode of administration: </w:t>
      </w:r>
      <w:r w:rsidR="00D70D7F" w:rsidRPr="00E97250">
        <w:rPr>
          <w:rFonts w:ascii="Arial" w:eastAsia="Calibri" w:hAnsi="Arial" w:cs="Arial"/>
        </w:rPr>
        <w:t xml:space="preserve">The recommended initial dose is </w:t>
      </w:r>
      <w:r w:rsidRPr="00E97250">
        <w:rPr>
          <w:rFonts w:ascii="Arial" w:eastAsia="Calibri" w:hAnsi="Arial" w:cs="Arial"/>
        </w:rPr>
        <w:t xml:space="preserve">0.6 mg </w:t>
      </w:r>
      <w:r w:rsidR="00D70D7F" w:rsidRPr="00E97250">
        <w:rPr>
          <w:rFonts w:ascii="Arial" w:hAnsi="Arial" w:cs="Arial"/>
        </w:rPr>
        <w:t>subcutaneously once daily</w:t>
      </w:r>
      <w:r w:rsidRPr="00E97250">
        <w:rPr>
          <w:rFonts w:ascii="Arial" w:eastAsia="Calibri" w:hAnsi="Arial" w:cs="Arial"/>
        </w:rPr>
        <w:t xml:space="preserve"> for </w:t>
      </w:r>
      <w:r w:rsidR="00D70D7F" w:rsidRPr="00E97250">
        <w:rPr>
          <w:rFonts w:ascii="Arial" w:eastAsia="Calibri" w:hAnsi="Arial" w:cs="Arial"/>
        </w:rPr>
        <w:t>the first</w:t>
      </w:r>
      <w:r w:rsidRPr="00E97250">
        <w:rPr>
          <w:rFonts w:ascii="Arial" w:eastAsia="Calibri" w:hAnsi="Arial" w:cs="Arial"/>
        </w:rPr>
        <w:t xml:space="preserve"> week, </w:t>
      </w:r>
      <w:r w:rsidR="00D70D7F" w:rsidRPr="00E97250">
        <w:rPr>
          <w:rFonts w:ascii="Arial" w:eastAsia="Calibri" w:hAnsi="Arial" w:cs="Arial"/>
        </w:rPr>
        <w:t>followed by an</w:t>
      </w:r>
      <w:r w:rsidRPr="00E97250">
        <w:rPr>
          <w:rFonts w:ascii="Arial" w:eastAsia="Calibri" w:hAnsi="Arial" w:cs="Arial"/>
        </w:rPr>
        <w:t xml:space="preserve"> increase to 1.2 mg </w:t>
      </w:r>
      <w:r w:rsidR="00D70D7F" w:rsidRPr="00E97250">
        <w:rPr>
          <w:rFonts w:ascii="Arial" w:eastAsia="Calibri" w:hAnsi="Arial" w:cs="Arial"/>
        </w:rPr>
        <w:t>once daily</w:t>
      </w:r>
      <w:r w:rsidR="0035046E" w:rsidRPr="00E97250">
        <w:rPr>
          <w:rFonts w:ascii="Arial" w:hAnsi="Arial" w:cs="Arial"/>
        </w:rPr>
        <w:t xml:space="preserve">. </w:t>
      </w:r>
      <w:r w:rsidR="00D70D7F" w:rsidRPr="00E97250">
        <w:rPr>
          <w:rFonts w:ascii="Arial" w:eastAsia="Calibri" w:hAnsi="Arial" w:cs="Arial"/>
        </w:rPr>
        <w:t xml:space="preserve">It’s important to note that the initial </w:t>
      </w:r>
      <w:r w:rsidRPr="00E97250">
        <w:rPr>
          <w:rFonts w:ascii="Arial" w:eastAsia="Calibri" w:hAnsi="Arial" w:cs="Arial"/>
        </w:rPr>
        <w:t xml:space="preserve">dose of 0.6 </w:t>
      </w:r>
      <w:r w:rsidR="00D70D7F" w:rsidRPr="00E97250">
        <w:rPr>
          <w:rFonts w:ascii="Arial" w:eastAsia="Calibri" w:hAnsi="Arial" w:cs="Arial"/>
        </w:rPr>
        <w:t>mg once daily</w:t>
      </w:r>
      <w:r w:rsidRPr="00E97250">
        <w:rPr>
          <w:rFonts w:ascii="Arial" w:eastAsia="Calibri" w:hAnsi="Arial" w:cs="Arial"/>
        </w:rPr>
        <w:t xml:space="preserve"> is </w:t>
      </w:r>
      <w:r w:rsidR="00D70D7F" w:rsidRPr="00E97250">
        <w:rPr>
          <w:rFonts w:ascii="Arial" w:eastAsia="Calibri" w:hAnsi="Arial" w:cs="Arial"/>
        </w:rPr>
        <w:t xml:space="preserve">primarily intended to mitigate gastrointestinal adverse effects and does not provide glycemic control. </w:t>
      </w:r>
      <w:r w:rsidR="00F26BFA" w:rsidRPr="00E97250">
        <w:rPr>
          <w:rFonts w:ascii="Arial" w:eastAsia="Calibri" w:hAnsi="Arial" w:cs="Arial"/>
        </w:rPr>
        <w:t>If adequate glycemic control is not achieved, the dose can be further increased to 1.8 mg once daily.</w:t>
      </w:r>
    </w:p>
    <w:p w14:paraId="66C27CB0" w14:textId="77777777" w:rsidR="001523E7" w:rsidRDefault="001523E7" w:rsidP="00E97250">
      <w:pPr>
        <w:pStyle w:val="NormalWeb"/>
        <w:spacing w:before="0" w:beforeAutospacing="0" w:after="0" w:afterAutospacing="0" w:line="276" w:lineRule="auto"/>
        <w:rPr>
          <w:rFonts w:ascii="Arial" w:hAnsi="Arial" w:cs="Arial"/>
          <w:b/>
          <w:bCs/>
          <w:color w:val="538135" w:themeColor="accent6" w:themeShade="BF"/>
          <w:sz w:val="22"/>
          <w:szCs w:val="22"/>
        </w:rPr>
      </w:pPr>
    </w:p>
    <w:p w14:paraId="161972B2" w14:textId="0DB27E4D" w:rsidR="001523E7" w:rsidRPr="001523E7" w:rsidRDefault="00321680" w:rsidP="00E97250">
      <w:pPr>
        <w:pStyle w:val="NormalWeb"/>
        <w:spacing w:before="0" w:beforeAutospacing="0" w:after="0" w:afterAutospacing="0" w:line="276" w:lineRule="auto"/>
        <w:rPr>
          <w:rFonts w:ascii="Arial" w:eastAsia="Calibri" w:hAnsi="Arial" w:cs="Arial"/>
          <w:i/>
          <w:iCs/>
          <w:sz w:val="22"/>
          <w:szCs w:val="22"/>
        </w:rPr>
      </w:pPr>
      <w:r w:rsidRPr="001523E7">
        <w:rPr>
          <w:rFonts w:ascii="Arial" w:hAnsi="Arial" w:cs="Arial"/>
          <w:i/>
          <w:iCs/>
          <w:color w:val="FFC000"/>
          <w:sz w:val="22"/>
          <w:szCs w:val="22"/>
        </w:rPr>
        <w:t>E</w:t>
      </w:r>
      <w:r w:rsidR="001523E7" w:rsidRPr="001523E7">
        <w:rPr>
          <w:rFonts w:ascii="Arial" w:hAnsi="Arial" w:cs="Arial"/>
          <w:i/>
          <w:iCs/>
          <w:color w:val="FFC000"/>
          <w:sz w:val="22"/>
          <w:szCs w:val="22"/>
        </w:rPr>
        <w:t>xenatide-</w:t>
      </w:r>
      <w:proofErr w:type="spellStart"/>
      <w:r w:rsidR="001523E7" w:rsidRPr="001523E7">
        <w:rPr>
          <w:rFonts w:ascii="Arial" w:hAnsi="Arial" w:cs="Arial"/>
          <w:i/>
          <w:iCs/>
          <w:color w:val="FFC000"/>
          <w:sz w:val="22"/>
          <w:szCs w:val="22"/>
        </w:rPr>
        <w:t>Bydureon</w:t>
      </w:r>
      <w:proofErr w:type="spellEnd"/>
      <w:r w:rsidR="001523E7" w:rsidRPr="001523E7">
        <w:rPr>
          <w:rFonts w:ascii="Arial" w:hAnsi="Arial" w:cs="Arial"/>
          <w:i/>
          <w:iCs/>
          <w:color w:val="FFC000"/>
          <w:sz w:val="22"/>
          <w:szCs w:val="22"/>
        </w:rPr>
        <w:t xml:space="preserve">  </w:t>
      </w:r>
      <w:r w:rsidR="00181871" w:rsidRPr="001523E7">
        <w:rPr>
          <w:rFonts w:ascii="Arial" w:hAnsi="Arial" w:cs="Arial"/>
          <w:i/>
          <w:iCs/>
          <w:color w:val="538135" w:themeColor="accent6" w:themeShade="BF"/>
          <w:sz w:val="22"/>
          <w:szCs w:val="22"/>
        </w:rPr>
        <w:br/>
      </w:r>
    </w:p>
    <w:p w14:paraId="0C290DCF" w14:textId="14D636C2" w:rsidR="001523E7" w:rsidRDefault="00B33549" w:rsidP="00E97250">
      <w:pPr>
        <w:pStyle w:val="NormalWeb"/>
        <w:spacing w:before="0" w:beforeAutospacing="0" w:after="0" w:afterAutospacing="0" w:line="276" w:lineRule="auto"/>
        <w:rPr>
          <w:rFonts w:ascii="Arial" w:eastAsia="Calibri" w:hAnsi="Arial" w:cs="Arial"/>
          <w:sz w:val="22"/>
          <w:szCs w:val="22"/>
        </w:rPr>
      </w:pPr>
      <w:r w:rsidRPr="00E97250">
        <w:rPr>
          <w:rFonts w:ascii="Arial" w:eastAsia="Calibri" w:hAnsi="Arial" w:cs="Arial"/>
          <w:sz w:val="22"/>
          <w:szCs w:val="22"/>
        </w:rPr>
        <w:t xml:space="preserve">The </w:t>
      </w:r>
      <w:r w:rsidR="00181871" w:rsidRPr="00E97250">
        <w:rPr>
          <w:rFonts w:ascii="Arial" w:eastAsia="Calibri" w:hAnsi="Arial" w:cs="Arial"/>
          <w:sz w:val="22"/>
          <w:szCs w:val="22"/>
        </w:rPr>
        <w:t>effectiveness</w:t>
      </w:r>
      <w:r w:rsidRPr="00E97250">
        <w:rPr>
          <w:rFonts w:ascii="Arial" w:eastAsia="Calibri" w:hAnsi="Arial" w:cs="Arial"/>
          <w:sz w:val="22"/>
          <w:szCs w:val="22"/>
        </w:rPr>
        <w:t xml:space="preserve"> of once-weekly exenatide 2 mg (</w:t>
      </w:r>
      <w:proofErr w:type="spellStart"/>
      <w:r w:rsidRPr="00E97250">
        <w:rPr>
          <w:rFonts w:ascii="Arial" w:eastAsia="Calibri" w:hAnsi="Arial" w:cs="Arial"/>
          <w:sz w:val="22"/>
          <w:szCs w:val="22"/>
        </w:rPr>
        <w:t>By</w:t>
      </w:r>
      <w:r w:rsidR="008958E0" w:rsidRPr="00E97250">
        <w:rPr>
          <w:rFonts w:ascii="Arial" w:eastAsia="Calibri" w:hAnsi="Arial" w:cs="Arial"/>
          <w:sz w:val="22"/>
          <w:szCs w:val="22"/>
        </w:rPr>
        <w:t>dureon</w:t>
      </w:r>
      <w:proofErr w:type="spellEnd"/>
      <w:r w:rsidR="00321680" w:rsidRPr="00E97250">
        <w:rPr>
          <w:rFonts w:ascii="Arial" w:eastAsia="Calibri" w:hAnsi="Arial" w:cs="Arial"/>
          <w:sz w:val="22"/>
          <w:szCs w:val="22"/>
        </w:rPr>
        <w:t xml:space="preserve"> AstraZeneca</w:t>
      </w:r>
      <w:r w:rsidRPr="00E97250">
        <w:rPr>
          <w:rFonts w:ascii="Arial" w:eastAsia="Calibri" w:hAnsi="Arial" w:cs="Arial"/>
          <w:sz w:val="22"/>
          <w:szCs w:val="22"/>
        </w:rPr>
        <w:t xml:space="preserve">) in youth with </w:t>
      </w:r>
      <w:proofErr w:type="spellStart"/>
      <w:r w:rsidR="00181871" w:rsidRPr="00E97250">
        <w:rPr>
          <w:rFonts w:ascii="Arial" w:eastAsia="Calibri" w:hAnsi="Arial" w:cs="Arial"/>
          <w:sz w:val="22"/>
          <w:szCs w:val="22"/>
        </w:rPr>
        <w:t>sub</w:t>
      </w:r>
      <w:r w:rsidRPr="00E97250">
        <w:rPr>
          <w:rFonts w:ascii="Arial" w:eastAsia="Calibri" w:hAnsi="Arial" w:cs="Arial"/>
          <w:sz w:val="22"/>
          <w:szCs w:val="22"/>
        </w:rPr>
        <w:t>optimally</w:t>
      </w:r>
      <w:proofErr w:type="spellEnd"/>
      <w:r w:rsidRPr="00E97250">
        <w:rPr>
          <w:rFonts w:ascii="Arial" w:eastAsia="Calibri" w:hAnsi="Arial" w:cs="Arial"/>
          <w:sz w:val="22"/>
          <w:szCs w:val="22"/>
        </w:rPr>
        <w:t xml:space="preserve"> controlled </w:t>
      </w:r>
      <w:r w:rsidR="00181871" w:rsidRPr="00E97250">
        <w:rPr>
          <w:rFonts w:ascii="Arial" w:eastAsia="Calibri" w:hAnsi="Arial" w:cs="Arial"/>
          <w:sz w:val="22"/>
          <w:szCs w:val="22"/>
        </w:rPr>
        <w:t xml:space="preserve">T2D </w:t>
      </w:r>
      <w:r w:rsidRPr="00E97250">
        <w:rPr>
          <w:rFonts w:ascii="Arial" w:eastAsia="Calibri" w:hAnsi="Arial" w:cs="Arial"/>
          <w:sz w:val="22"/>
          <w:szCs w:val="22"/>
        </w:rPr>
        <w:t xml:space="preserve">was </w:t>
      </w:r>
      <w:r w:rsidR="00181871" w:rsidRPr="00E97250">
        <w:rPr>
          <w:rFonts w:ascii="Arial" w:eastAsia="Calibri" w:hAnsi="Arial" w:cs="Arial"/>
          <w:sz w:val="22"/>
          <w:szCs w:val="22"/>
        </w:rPr>
        <w:t>evaluated</w:t>
      </w:r>
      <w:r w:rsidR="00686ADE">
        <w:rPr>
          <w:rFonts w:ascii="Arial" w:eastAsia="Calibri" w:hAnsi="Arial" w:cs="Arial"/>
          <w:sz w:val="22"/>
          <w:szCs w:val="22"/>
        </w:rPr>
        <w:t xml:space="preserve"> </w:t>
      </w:r>
      <w:r w:rsidRPr="00E97250">
        <w:rPr>
          <w:rFonts w:ascii="Arial" w:eastAsia="Calibri" w:hAnsi="Arial" w:cs="Arial"/>
          <w:sz w:val="22"/>
          <w:szCs w:val="22"/>
        </w:rPr>
        <w:fldChar w:fldCharType="begin">
          <w:fldData xml:space="preserve">PEVuZE5vdGU+PENpdGU+PEF1dGhvcj5UYW1ib3JsYW5lPC9BdXRob3I+PFllYXI+MjAyMjwvWWVh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</w:fldData>
        </w:fldChar>
      </w:r>
      <w:r w:rsidR="00E77844">
        <w:rPr>
          <w:rFonts w:ascii="Arial" w:eastAsia="Calibri" w:hAnsi="Arial" w:cs="Arial"/>
          <w:sz w:val="22"/>
          <w:szCs w:val="22"/>
        </w:rPr>
        <w:instrText xml:space="preserve"> ADDIN EN.CITE </w:instrText>
      </w:r>
      <w:r w:rsidR="00E77844">
        <w:rPr>
          <w:rFonts w:ascii="Arial" w:eastAsia="Calibri" w:hAnsi="Arial" w:cs="Arial"/>
          <w:sz w:val="22"/>
          <w:szCs w:val="22"/>
        </w:rPr>
        <w:fldChar w:fldCharType="begin">
          <w:fldData xml:space="preserve">PEVuZE5vdGU+PENpdGU+PEF1dGhvcj5UYW1ib3JsYW5lPC9BdXRob3I+PFllYXI+MjAyMjwvWWVh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</w:fldData>
        </w:fldChar>
      </w:r>
      <w:r w:rsidR="00E77844">
        <w:rPr>
          <w:rFonts w:ascii="Arial" w:eastAsia="Calibri" w:hAnsi="Arial" w:cs="Arial"/>
          <w:sz w:val="22"/>
          <w:szCs w:val="22"/>
        </w:rPr>
        <w:instrText xml:space="preserve"> ADDIN EN.CITE.DATA </w:instrText>
      </w:r>
      <w:r w:rsidR="00E77844">
        <w:rPr>
          <w:rFonts w:ascii="Arial" w:eastAsia="Calibri" w:hAnsi="Arial" w:cs="Arial"/>
          <w:sz w:val="22"/>
          <w:szCs w:val="22"/>
        </w:rPr>
      </w:r>
      <w:r w:rsidR="00E77844">
        <w:rPr>
          <w:rFonts w:ascii="Arial" w:eastAsia="Calibri" w:hAnsi="Arial" w:cs="Arial"/>
          <w:sz w:val="22"/>
          <w:szCs w:val="22"/>
        </w:rPr>
        <w:fldChar w:fldCharType="end"/>
      </w:r>
      <w:r w:rsidRPr="00E97250">
        <w:rPr>
          <w:rFonts w:ascii="Arial" w:eastAsia="Calibri" w:hAnsi="Arial" w:cs="Arial"/>
          <w:sz w:val="22"/>
          <w:szCs w:val="22"/>
        </w:rPr>
        <w:fldChar w:fldCharType="separate"/>
      </w:r>
      <w:r w:rsidR="00E77844">
        <w:rPr>
          <w:rFonts w:ascii="Arial" w:eastAsia="Calibri" w:hAnsi="Arial" w:cs="Arial"/>
          <w:noProof/>
          <w:sz w:val="22"/>
          <w:szCs w:val="22"/>
        </w:rPr>
        <w:t>(57)</w:t>
      </w:r>
      <w:r w:rsidRPr="00E97250">
        <w:rPr>
          <w:rFonts w:ascii="Arial" w:eastAsia="Calibri" w:hAnsi="Arial" w:cs="Arial"/>
          <w:sz w:val="22"/>
          <w:szCs w:val="22"/>
        </w:rPr>
        <w:fldChar w:fldCharType="end"/>
      </w:r>
      <w:r w:rsidR="00686ADE">
        <w:rPr>
          <w:rFonts w:ascii="Arial" w:eastAsia="Calibri" w:hAnsi="Arial" w:cs="Arial"/>
          <w:sz w:val="22"/>
          <w:szCs w:val="22"/>
        </w:rPr>
        <w:t>.</w:t>
      </w:r>
      <w:r w:rsidRPr="00E97250">
        <w:rPr>
          <w:rFonts w:ascii="Arial" w:eastAsia="Calibri" w:hAnsi="Arial" w:cs="Arial"/>
          <w:sz w:val="22"/>
          <w:szCs w:val="22"/>
        </w:rPr>
        <w:t xml:space="preserve"> </w:t>
      </w:r>
      <w:r w:rsidR="00F26BFA" w:rsidRPr="00E97250">
        <w:rPr>
          <w:rFonts w:ascii="Arial" w:eastAsia="Calibri" w:hAnsi="Arial" w:cs="Arial"/>
          <w:sz w:val="22"/>
          <w:szCs w:val="22"/>
        </w:rPr>
        <w:t xml:space="preserve">At 24 weeks, exenatide demonstrated </w:t>
      </w:r>
      <w:r w:rsidR="00F26BFA" w:rsidRPr="00E97250">
        <w:rPr>
          <w:rFonts w:ascii="Arial" w:eastAsia="Calibri" w:hAnsi="Arial" w:cs="Arial"/>
          <w:sz w:val="22"/>
          <w:szCs w:val="22"/>
        </w:rPr>
        <w:lastRenderedPageBreak/>
        <w:t>superiority over the placebo in reducing HbA1c levels (a decrease of -0.36% with exenatide compared to</w:t>
      </w:r>
      <w:r w:rsidR="00C82755" w:rsidRPr="00E97250">
        <w:rPr>
          <w:rFonts w:ascii="Arial" w:eastAsia="Calibri" w:hAnsi="Arial" w:cs="Arial"/>
          <w:sz w:val="22"/>
          <w:szCs w:val="22"/>
        </w:rPr>
        <w:t xml:space="preserve"> </w:t>
      </w:r>
      <w:r w:rsidR="00F26BFA" w:rsidRPr="00E97250">
        <w:rPr>
          <w:rFonts w:ascii="Arial" w:eastAsia="Calibri" w:hAnsi="Arial" w:cs="Arial"/>
          <w:sz w:val="22"/>
          <w:szCs w:val="22"/>
        </w:rPr>
        <w:t xml:space="preserve">+0.49% with placebo), resulting in a significant between-group difference of 0.85 percentage points. </w:t>
      </w:r>
      <w:r w:rsidR="00181871" w:rsidRPr="00E97250">
        <w:rPr>
          <w:rFonts w:ascii="Arial" w:eastAsia="Calibri" w:hAnsi="Arial" w:cs="Arial"/>
          <w:sz w:val="22"/>
          <w:szCs w:val="22"/>
        </w:rPr>
        <w:t xml:space="preserve">Notably, no major hypoglycemic events were </w:t>
      </w:r>
      <w:r w:rsidRPr="00E97250">
        <w:rPr>
          <w:rFonts w:ascii="Arial" w:eastAsia="Calibri" w:hAnsi="Arial" w:cs="Arial"/>
          <w:sz w:val="22"/>
          <w:szCs w:val="22"/>
        </w:rPr>
        <w:t>r</w:t>
      </w:r>
      <w:r w:rsidR="00181871" w:rsidRPr="00E97250">
        <w:rPr>
          <w:rFonts w:ascii="Arial" w:eastAsia="Calibri" w:hAnsi="Arial" w:cs="Arial"/>
          <w:sz w:val="22"/>
          <w:szCs w:val="22"/>
        </w:rPr>
        <w:t>eported</w:t>
      </w:r>
      <w:r w:rsidR="000C4CB8" w:rsidRPr="00E97250">
        <w:rPr>
          <w:rFonts w:ascii="Arial" w:eastAsia="Calibri" w:hAnsi="Arial" w:cs="Arial"/>
          <w:sz w:val="22"/>
          <w:szCs w:val="22"/>
        </w:rPr>
        <w:t>.</w:t>
      </w:r>
      <w:r w:rsidRPr="00E97250">
        <w:rPr>
          <w:rFonts w:ascii="Arial" w:eastAsia="Calibri" w:hAnsi="Arial" w:cs="Arial"/>
          <w:sz w:val="22"/>
          <w:szCs w:val="22"/>
        </w:rPr>
        <w:t xml:space="preserve"> and the most frequently reported adverse events </w:t>
      </w:r>
      <w:r w:rsidR="00181871" w:rsidRPr="00E97250">
        <w:rPr>
          <w:rFonts w:ascii="Arial" w:eastAsia="Calibri" w:hAnsi="Arial" w:cs="Arial"/>
          <w:sz w:val="22"/>
          <w:szCs w:val="22"/>
        </w:rPr>
        <w:t>included</w:t>
      </w:r>
      <w:r w:rsidRPr="00E97250">
        <w:rPr>
          <w:rFonts w:ascii="Arial" w:eastAsia="Calibri" w:hAnsi="Arial" w:cs="Arial"/>
          <w:sz w:val="22"/>
          <w:szCs w:val="22"/>
        </w:rPr>
        <w:t xml:space="preserve"> gastrointestinal </w:t>
      </w:r>
      <w:r w:rsidR="00181871" w:rsidRPr="00E97250">
        <w:rPr>
          <w:rFonts w:ascii="Arial" w:eastAsia="Calibri" w:hAnsi="Arial" w:cs="Arial"/>
          <w:sz w:val="22"/>
          <w:szCs w:val="22"/>
        </w:rPr>
        <w:t xml:space="preserve">symptoms such as </w:t>
      </w:r>
      <w:r w:rsidRPr="00E97250">
        <w:rPr>
          <w:rFonts w:ascii="Arial" w:eastAsia="Calibri" w:hAnsi="Arial" w:cs="Arial"/>
          <w:sz w:val="22"/>
          <w:szCs w:val="22"/>
        </w:rPr>
        <w:t xml:space="preserve">nausea, diarrhea, </w:t>
      </w:r>
      <w:r w:rsidR="000C4CB8" w:rsidRPr="00E97250">
        <w:rPr>
          <w:rFonts w:ascii="Arial" w:eastAsia="Calibri" w:hAnsi="Arial" w:cs="Arial"/>
          <w:sz w:val="22"/>
          <w:szCs w:val="22"/>
        </w:rPr>
        <w:t xml:space="preserve">and </w:t>
      </w:r>
      <w:r w:rsidRPr="00E97250">
        <w:rPr>
          <w:rFonts w:ascii="Arial" w:eastAsia="Calibri" w:hAnsi="Arial" w:cs="Arial"/>
          <w:sz w:val="22"/>
          <w:szCs w:val="22"/>
        </w:rPr>
        <w:t>vomiting</w:t>
      </w:r>
      <w:r w:rsidR="000C4CB8" w:rsidRPr="00E97250">
        <w:rPr>
          <w:rFonts w:ascii="Arial" w:eastAsia="Calibri" w:hAnsi="Arial" w:cs="Arial"/>
          <w:sz w:val="22"/>
          <w:szCs w:val="22"/>
        </w:rPr>
        <w:t>,</w:t>
      </w:r>
      <w:r w:rsidRPr="00E97250">
        <w:rPr>
          <w:rFonts w:ascii="Arial" w:eastAsia="Calibri" w:hAnsi="Arial" w:cs="Arial"/>
          <w:sz w:val="22"/>
          <w:szCs w:val="22"/>
        </w:rPr>
        <w:t xml:space="preserve"> </w:t>
      </w:r>
      <w:r w:rsidR="00181871" w:rsidRPr="00E97250">
        <w:rPr>
          <w:rFonts w:ascii="Arial" w:eastAsia="Calibri" w:hAnsi="Arial" w:cs="Arial"/>
          <w:sz w:val="22"/>
          <w:szCs w:val="22"/>
        </w:rPr>
        <w:t>along with</w:t>
      </w:r>
      <w:r w:rsidRPr="00E97250">
        <w:rPr>
          <w:rFonts w:ascii="Arial" w:eastAsia="Calibri" w:hAnsi="Arial" w:cs="Arial"/>
          <w:sz w:val="22"/>
          <w:szCs w:val="22"/>
        </w:rPr>
        <w:t xml:space="preserve"> injection site reactions</w:t>
      </w:r>
      <w:r w:rsidR="00F26BFA" w:rsidRPr="00E97250">
        <w:rPr>
          <w:rFonts w:ascii="Arial" w:eastAsia="Calibri" w:hAnsi="Arial" w:cs="Arial"/>
          <w:sz w:val="22"/>
          <w:szCs w:val="22"/>
        </w:rPr>
        <w:t xml:space="preserve"> such as </w:t>
      </w:r>
      <w:r w:rsidRPr="00E97250">
        <w:rPr>
          <w:rFonts w:ascii="Arial" w:eastAsia="Calibri" w:hAnsi="Arial" w:cs="Arial"/>
          <w:sz w:val="22"/>
          <w:szCs w:val="22"/>
        </w:rPr>
        <w:t xml:space="preserve">pruritus, erythema, </w:t>
      </w:r>
      <w:r w:rsidR="00181871" w:rsidRPr="00E97250">
        <w:rPr>
          <w:rFonts w:ascii="Arial" w:eastAsia="Calibri" w:hAnsi="Arial" w:cs="Arial"/>
          <w:sz w:val="22"/>
          <w:szCs w:val="22"/>
        </w:rPr>
        <w:t xml:space="preserve">and </w:t>
      </w:r>
      <w:r w:rsidRPr="00E97250">
        <w:rPr>
          <w:rFonts w:ascii="Arial" w:eastAsia="Calibri" w:hAnsi="Arial" w:cs="Arial"/>
          <w:sz w:val="22"/>
          <w:szCs w:val="22"/>
        </w:rPr>
        <w:t>nodules.</w:t>
      </w:r>
      <w:r w:rsidR="007E3CC1" w:rsidRPr="00E97250">
        <w:rPr>
          <w:rFonts w:ascii="Arial" w:eastAsia="Calibri" w:hAnsi="Arial" w:cs="Arial"/>
          <w:sz w:val="22"/>
          <w:szCs w:val="22"/>
        </w:rPr>
        <w:t xml:space="preserve"> </w:t>
      </w:r>
      <w:r w:rsidR="00F26BFA" w:rsidRPr="00E97250">
        <w:rPr>
          <w:rFonts w:ascii="Arial" w:eastAsia="Calibri" w:hAnsi="Arial" w:cs="Arial"/>
          <w:sz w:val="22"/>
          <w:szCs w:val="22"/>
        </w:rPr>
        <w:t>C</w:t>
      </w:r>
      <w:r w:rsidRPr="00E97250">
        <w:rPr>
          <w:rFonts w:ascii="Arial" w:eastAsia="Calibri" w:hAnsi="Arial" w:cs="Arial"/>
          <w:sz w:val="22"/>
          <w:szCs w:val="22"/>
        </w:rPr>
        <w:t xml:space="preserve">linically </w:t>
      </w:r>
      <w:r w:rsidR="007E3CC1" w:rsidRPr="00E97250">
        <w:rPr>
          <w:rFonts w:ascii="Arial" w:eastAsia="Calibri" w:hAnsi="Arial" w:cs="Arial"/>
          <w:sz w:val="22"/>
          <w:szCs w:val="22"/>
        </w:rPr>
        <w:t>meaningful</w:t>
      </w:r>
      <w:r w:rsidRPr="00E97250">
        <w:rPr>
          <w:rFonts w:ascii="Arial" w:eastAsia="Calibri" w:hAnsi="Arial" w:cs="Arial"/>
          <w:sz w:val="22"/>
          <w:szCs w:val="22"/>
        </w:rPr>
        <w:t xml:space="preserve"> differences were not observed in change from baseline</w:t>
      </w:r>
      <w:r w:rsidR="007E3CC1" w:rsidRPr="00E97250">
        <w:rPr>
          <w:rFonts w:ascii="Arial" w:eastAsia="Calibri" w:hAnsi="Arial" w:cs="Arial"/>
          <w:sz w:val="22"/>
          <w:szCs w:val="22"/>
        </w:rPr>
        <w:t xml:space="preserve"> </w:t>
      </w:r>
      <w:r w:rsidR="00F26BFA" w:rsidRPr="00E97250">
        <w:rPr>
          <w:rFonts w:ascii="Arial" w:eastAsia="Calibri" w:hAnsi="Arial" w:cs="Arial"/>
          <w:sz w:val="22"/>
          <w:szCs w:val="22"/>
        </w:rPr>
        <w:t xml:space="preserve">in </w:t>
      </w:r>
      <w:r w:rsidRPr="00E97250">
        <w:rPr>
          <w:rFonts w:ascii="Arial" w:eastAsia="Calibri" w:hAnsi="Arial" w:cs="Arial"/>
          <w:sz w:val="22"/>
          <w:szCs w:val="22"/>
        </w:rPr>
        <w:t>BMI Z score, body weight</w:t>
      </w:r>
      <w:r w:rsidR="00321680" w:rsidRPr="00E97250">
        <w:rPr>
          <w:rFonts w:ascii="Arial" w:eastAsia="Calibri" w:hAnsi="Arial" w:cs="Arial"/>
          <w:sz w:val="22"/>
          <w:szCs w:val="22"/>
        </w:rPr>
        <w:t>,</w:t>
      </w:r>
      <w:r w:rsidRPr="00E97250">
        <w:rPr>
          <w:rFonts w:ascii="Arial" w:eastAsia="Calibri" w:hAnsi="Arial" w:cs="Arial"/>
          <w:sz w:val="22"/>
          <w:szCs w:val="22"/>
        </w:rPr>
        <w:t xml:space="preserve"> or waist circumference</w:t>
      </w:r>
      <w:r w:rsidR="007E3CC1" w:rsidRPr="00E97250">
        <w:rPr>
          <w:rFonts w:ascii="Arial" w:eastAsia="Calibri" w:hAnsi="Arial" w:cs="Arial"/>
          <w:sz w:val="22"/>
          <w:szCs w:val="22"/>
        </w:rPr>
        <w:t>, nor were there significant difference</w:t>
      </w:r>
      <w:r w:rsidR="000C4CB8" w:rsidRPr="00E97250">
        <w:rPr>
          <w:rFonts w:ascii="Arial" w:eastAsia="Calibri" w:hAnsi="Arial" w:cs="Arial"/>
          <w:sz w:val="22"/>
          <w:szCs w:val="22"/>
        </w:rPr>
        <w:t>s</w:t>
      </w:r>
      <w:r w:rsidR="007E3CC1" w:rsidRPr="00E97250">
        <w:rPr>
          <w:rFonts w:ascii="Arial" w:eastAsia="Calibri" w:hAnsi="Arial" w:cs="Arial"/>
          <w:sz w:val="22"/>
          <w:szCs w:val="22"/>
        </w:rPr>
        <w:t xml:space="preserve"> in</w:t>
      </w:r>
      <w:r w:rsidR="00EC2D5A" w:rsidRPr="00E97250">
        <w:rPr>
          <w:rFonts w:ascii="Arial" w:eastAsia="Calibri" w:hAnsi="Arial" w:cs="Arial"/>
          <w:sz w:val="22"/>
          <w:szCs w:val="22"/>
        </w:rPr>
        <w:t xml:space="preserve"> blood pressure</w:t>
      </w:r>
      <w:r w:rsidRPr="00E97250">
        <w:rPr>
          <w:rFonts w:ascii="Arial" w:eastAsia="Calibri" w:hAnsi="Arial" w:cs="Arial"/>
          <w:sz w:val="22"/>
          <w:szCs w:val="22"/>
        </w:rPr>
        <w:t xml:space="preserve">. </w:t>
      </w:r>
      <w:r w:rsidR="00321680" w:rsidRPr="00E97250">
        <w:rPr>
          <w:rFonts w:ascii="Arial" w:eastAsia="Calibri" w:hAnsi="Arial" w:cs="Arial"/>
          <w:sz w:val="22"/>
          <w:szCs w:val="22"/>
        </w:rPr>
        <w:t xml:space="preserve">The prolonged-release suspension </w:t>
      </w:r>
      <w:r w:rsidR="007E3CC1" w:rsidRPr="00E97250">
        <w:rPr>
          <w:rFonts w:ascii="Arial" w:eastAsia="Calibri" w:hAnsi="Arial" w:cs="Arial"/>
          <w:sz w:val="22"/>
          <w:szCs w:val="22"/>
        </w:rPr>
        <w:t>of</w:t>
      </w:r>
      <w:r w:rsidR="00321680" w:rsidRPr="00E97250">
        <w:rPr>
          <w:rFonts w:ascii="Arial" w:eastAsia="Calibri" w:hAnsi="Arial" w:cs="Arial"/>
          <w:sz w:val="22"/>
          <w:szCs w:val="22"/>
        </w:rPr>
        <w:t xml:space="preserve"> exenatide </w:t>
      </w:r>
      <w:r w:rsidR="007E3CC1" w:rsidRPr="00E97250">
        <w:rPr>
          <w:rFonts w:ascii="Arial" w:eastAsia="Calibri" w:hAnsi="Arial" w:cs="Arial"/>
          <w:sz w:val="22"/>
          <w:szCs w:val="22"/>
        </w:rPr>
        <w:t xml:space="preserve">administered via </w:t>
      </w:r>
      <w:r w:rsidR="00321680" w:rsidRPr="00E97250">
        <w:rPr>
          <w:rFonts w:ascii="Arial" w:eastAsia="Calibri" w:hAnsi="Arial" w:cs="Arial"/>
          <w:sz w:val="22"/>
          <w:szCs w:val="22"/>
        </w:rPr>
        <w:t xml:space="preserve">injection </w:t>
      </w:r>
      <w:r w:rsidR="007E3CC1" w:rsidRPr="00E97250">
        <w:rPr>
          <w:rFonts w:ascii="Arial" w:eastAsia="Calibri" w:hAnsi="Arial" w:cs="Arial"/>
          <w:sz w:val="22"/>
          <w:szCs w:val="22"/>
        </w:rPr>
        <w:t xml:space="preserve">with </w:t>
      </w:r>
      <w:r w:rsidR="00321680" w:rsidRPr="00E97250">
        <w:rPr>
          <w:rFonts w:ascii="Arial" w:eastAsia="Calibri" w:hAnsi="Arial" w:cs="Arial"/>
          <w:sz w:val="22"/>
          <w:szCs w:val="22"/>
        </w:rPr>
        <w:t xml:space="preserve">a pre-filled pen has </w:t>
      </w:r>
      <w:r w:rsidR="007E3CC1" w:rsidRPr="00E97250">
        <w:rPr>
          <w:rFonts w:ascii="Arial" w:eastAsia="Calibri" w:hAnsi="Arial" w:cs="Arial"/>
          <w:sz w:val="22"/>
          <w:szCs w:val="22"/>
        </w:rPr>
        <w:t>received</w:t>
      </w:r>
      <w:r w:rsidR="00321680" w:rsidRPr="00E97250">
        <w:rPr>
          <w:rFonts w:ascii="Arial" w:eastAsia="Calibri" w:hAnsi="Arial" w:cs="Arial"/>
          <w:sz w:val="22"/>
          <w:szCs w:val="22"/>
        </w:rPr>
        <w:t xml:space="preserve"> </w:t>
      </w:r>
      <w:r w:rsidR="00F26BFA" w:rsidRPr="00E97250">
        <w:rPr>
          <w:rFonts w:ascii="Arial" w:eastAsia="Calibri" w:hAnsi="Arial" w:cs="Arial"/>
          <w:sz w:val="22"/>
          <w:szCs w:val="22"/>
        </w:rPr>
        <w:t xml:space="preserve">approval </w:t>
      </w:r>
      <w:r w:rsidR="007E3CC1" w:rsidRPr="00E97250">
        <w:rPr>
          <w:rFonts w:ascii="Arial" w:eastAsia="Calibri" w:hAnsi="Arial" w:cs="Arial"/>
          <w:sz w:val="22"/>
          <w:szCs w:val="22"/>
        </w:rPr>
        <w:t xml:space="preserve">from the </w:t>
      </w:r>
      <w:r w:rsidR="00321680" w:rsidRPr="00E97250">
        <w:rPr>
          <w:rFonts w:ascii="Arial" w:eastAsia="Calibri" w:hAnsi="Arial" w:cs="Arial"/>
          <w:sz w:val="22"/>
          <w:szCs w:val="22"/>
        </w:rPr>
        <w:t>European Union and the FDA for the treatment of T2DM in children and adolescents aged 10 years and older.</w:t>
      </w:r>
    </w:p>
    <w:p w14:paraId="04DF2F04" w14:textId="591BE10D" w:rsidR="001523E7" w:rsidRDefault="007E3CC1" w:rsidP="00E97250">
      <w:pPr>
        <w:pStyle w:val="NormalWeb"/>
        <w:spacing w:before="0" w:beforeAutospacing="0" w:after="0" w:afterAutospacing="0" w:line="276" w:lineRule="auto"/>
        <w:rPr>
          <w:rFonts w:ascii="Arial" w:hAnsi="Arial" w:cs="Arial"/>
          <w:sz w:val="22"/>
          <w:szCs w:val="22"/>
          <w:lang w:val="en-GB"/>
        </w:rPr>
      </w:pPr>
      <w:r w:rsidRPr="00E97250">
        <w:rPr>
          <w:rFonts w:ascii="Arial" w:eastAsia="Calibri" w:hAnsi="Arial" w:cs="Arial"/>
          <w:sz w:val="22"/>
          <w:szCs w:val="22"/>
        </w:rPr>
        <w:br/>
      </w:r>
      <w:r w:rsidR="0035046E" w:rsidRPr="00686ADE">
        <w:rPr>
          <w:rFonts w:ascii="Arial" w:eastAsia="Calibri" w:hAnsi="Arial" w:cs="Arial"/>
          <w:sz w:val="22"/>
          <w:szCs w:val="22"/>
        </w:rPr>
        <w:t>Mode of administration</w:t>
      </w:r>
      <w:r w:rsidR="00686ADE">
        <w:rPr>
          <w:rFonts w:ascii="Arial" w:eastAsia="Calibri" w:hAnsi="Arial" w:cs="Arial"/>
          <w:sz w:val="22"/>
          <w:szCs w:val="22"/>
        </w:rPr>
        <w:t>:</w:t>
      </w:r>
      <w:r w:rsidR="0035046E" w:rsidRPr="00686ADE">
        <w:rPr>
          <w:rFonts w:ascii="Arial" w:eastAsia="Calibri" w:hAnsi="Arial" w:cs="Arial"/>
          <w:sz w:val="22"/>
          <w:szCs w:val="22"/>
        </w:rPr>
        <w:t xml:space="preserve"> </w:t>
      </w:r>
      <w:proofErr w:type="spellStart"/>
      <w:r w:rsidR="0035046E" w:rsidRPr="00E97250">
        <w:rPr>
          <w:rFonts w:ascii="Arial" w:eastAsia="Calibri" w:hAnsi="Arial" w:cs="Arial"/>
          <w:sz w:val="22"/>
          <w:szCs w:val="22"/>
        </w:rPr>
        <w:t>Bydureon</w:t>
      </w:r>
      <w:proofErr w:type="spellEnd"/>
      <w:r w:rsidR="0035046E" w:rsidRPr="00E97250">
        <w:rPr>
          <w:rFonts w:ascii="Arial" w:eastAsia="Calibri" w:hAnsi="Arial" w:cs="Arial"/>
          <w:sz w:val="22"/>
          <w:szCs w:val="22"/>
        </w:rPr>
        <w:t xml:space="preserve"> (2 mg per dose) should be administered once every 7 days. The dose can be administered at any time of day, with or without meals.</w:t>
      </w:r>
      <w:r w:rsidR="00073D6B" w:rsidRPr="00E97250">
        <w:rPr>
          <w:rFonts w:ascii="Arial" w:eastAsia="Calibri" w:hAnsi="Arial" w:cs="Arial"/>
          <w:sz w:val="22"/>
          <w:szCs w:val="22"/>
        </w:rPr>
        <w:t xml:space="preserve"> </w:t>
      </w:r>
      <w:proofErr w:type="spellStart"/>
      <w:r w:rsidR="00E662B0" w:rsidRPr="00E97250">
        <w:rPr>
          <w:rFonts w:ascii="Arial" w:eastAsia="Calibri" w:hAnsi="Arial" w:cs="Arial"/>
          <w:sz w:val="22"/>
          <w:szCs w:val="22"/>
        </w:rPr>
        <w:t>Bydureon</w:t>
      </w:r>
      <w:proofErr w:type="spellEnd"/>
      <w:r w:rsidR="00E662B0" w:rsidRPr="00E97250">
        <w:rPr>
          <w:rFonts w:ascii="Arial" w:eastAsia="Calibri" w:hAnsi="Arial" w:cs="Arial"/>
          <w:sz w:val="22"/>
          <w:szCs w:val="22"/>
        </w:rPr>
        <w:t xml:space="preserve"> </w:t>
      </w:r>
      <w:r w:rsidR="00F26BFA" w:rsidRPr="00E97250">
        <w:rPr>
          <w:rFonts w:ascii="Arial" w:eastAsia="Calibri" w:hAnsi="Arial" w:cs="Arial"/>
          <w:sz w:val="22"/>
          <w:szCs w:val="22"/>
        </w:rPr>
        <w:t>i</w:t>
      </w:r>
      <w:r w:rsidR="0035046E" w:rsidRPr="00E97250">
        <w:rPr>
          <w:rFonts w:ascii="Arial" w:eastAsia="Calibri" w:hAnsi="Arial" w:cs="Arial"/>
          <w:sz w:val="22"/>
          <w:szCs w:val="22"/>
        </w:rPr>
        <w:t xml:space="preserve">s not recommended as first-line therapy for patients </w:t>
      </w:r>
      <w:r w:rsidR="00E662B0" w:rsidRPr="00E97250">
        <w:rPr>
          <w:rFonts w:ascii="Arial" w:eastAsia="Calibri" w:hAnsi="Arial" w:cs="Arial"/>
          <w:sz w:val="22"/>
          <w:szCs w:val="22"/>
        </w:rPr>
        <w:t>with</w:t>
      </w:r>
      <w:r w:rsidR="0035046E" w:rsidRPr="00E97250">
        <w:rPr>
          <w:rFonts w:ascii="Arial" w:eastAsia="Calibri" w:hAnsi="Arial" w:cs="Arial"/>
          <w:sz w:val="22"/>
          <w:szCs w:val="22"/>
        </w:rPr>
        <w:t xml:space="preserve"> inadequate glycemic control on diet and exercise because of the uncertain relevance of the rat</w:t>
      </w:r>
      <w:r w:rsidR="00F26BFA" w:rsidRPr="00E97250">
        <w:rPr>
          <w:rFonts w:ascii="Arial" w:eastAsia="Calibri" w:hAnsi="Arial" w:cs="Arial"/>
          <w:sz w:val="22"/>
          <w:szCs w:val="22"/>
        </w:rPr>
        <w:t xml:space="preserve"> </w:t>
      </w:r>
      <w:hyperlink r:id="rId25" w:history="1">
        <w:r w:rsidR="0035046E" w:rsidRPr="00E97250">
          <w:rPr>
            <w:rFonts w:ascii="Arial" w:eastAsia="Calibri" w:hAnsi="Arial" w:cs="Arial"/>
            <w:sz w:val="22"/>
            <w:szCs w:val="22"/>
          </w:rPr>
          <w:t>thyroid</w:t>
        </w:r>
      </w:hyperlink>
      <w:r w:rsidR="00F26BFA" w:rsidRPr="00E97250">
        <w:rPr>
          <w:rFonts w:ascii="Arial" w:eastAsia="Calibri" w:hAnsi="Arial" w:cs="Arial"/>
          <w:sz w:val="22"/>
          <w:szCs w:val="22"/>
        </w:rPr>
        <w:t xml:space="preserve"> </w:t>
      </w:r>
      <w:r w:rsidR="0035046E" w:rsidRPr="00E97250">
        <w:rPr>
          <w:rFonts w:ascii="Arial" w:eastAsia="Calibri" w:hAnsi="Arial" w:cs="Arial"/>
          <w:sz w:val="22"/>
          <w:szCs w:val="22"/>
        </w:rPr>
        <w:t>C-cell tumor findings to humans</w:t>
      </w:r>
      <w:r w:rsidR="00F26BFA" w:rsidRPr="00E97250">
        <w:rPr>
          <w:rFonts w:ascii="Arial" w:eastAsia="Calibri" w:hAnsi="Arial" w:cs="Arial"/>
          <w:sz w:val="22"/>
          <w:szCs w:val="22"/>
        </w:rPr>
        <w:t>.</w:t>
      </w:r>
      <w:r w:rsidR="00E662B0" w:rsidRPr="00E97250">
        <w:rPr>
          <w:rFonts w:ascii="Arial" w:eastAsia="Calibri" w:hAnsi="Arial" w:cs="Arial"/>
          <w:sz w:val="22"/>
          <w:szCs w:val="22"/>
        </w:rPr>
        <w:br/>
      </w:r>
      <w:r w:rsidR="00E662B0" w:rsidRPr="00E97250">
        <w:rPr>
          <w:rFonts w:ascii="Arial" w:eastAsia="Calibri" w:hAnsi="Arial" w:cs="Arial"/>
          <w:sz w:val="22"/>
          <w:szCs w:val="22"/>
        </w:rPr>
        <w:br/>
      </w:r>
      <w:r w:rsidR="00686ADE">
        <w:rPr>
          <w:rFonts w:ascii="Arial" w:hAnsi="Arial" w:cs="Arial"/>
          <w:i/>
          <w:iCs/>
          <w:color w:val="FFC000"/>
          <w:sz w:val="22"/>
          <w:szCs w:val="22"/>
        </w:rPr>
        <w:t>D</w:t>
      </w:r>
      <w:r w:rsidR="001523E7" w:rsidRPr="001523E7">
        <w:rPr>
          <w:rFonts w:ascii="Arial" w:hAnsi="Arial" w:cs="Arial"/>
          <w:i/>
          <w:iCs/>
          <w:color w:val="FFC000"/>
          <w:sz w:val="22"/>
          <w:szCs w:val="22"/>
        </w:rPr>
        <w:t>ulaglutide-Trulicity</w:t>
      </w:r>
      <w:r w:rsidR="001523E7" w:rsidRPr="001523E7">
        <w:rPr>
          <w:rFonts w:ascii="Arial" w:hAnsi="Arial" w:cs="Arial"/>
          <w:b/>
          <w:bCs/>
          <w:color w:val="FFC000"/>
          <w:sz w:val="22"/>
          <w:szCs w:val="22"/>
        </w:rPr>
        <w:t xml:space="preserve"> </w:t>
      </w:r>
      <w:r w:rsidR="004143FE" w:rsidRPr="00E97250">
        <w:rPr>
          <w:rFonts w:ascii="Arial" w:hAnsi="Arial" w:cs="Arial"/>
          <w:b/>
          <w:bCs/>
          <w:color w:val="538135" w:themeColor="accent6" w:themeShade="BF"/>
          <w:sz w:val="22"/>
          <w:szCs w:val="22"/>
        </w:rPr>
        <w:br/>
      </w:r>
    </w:p>
    <w:p w14:paraId="415FD099" w14:textId="35F8C381" w:rsidR="001523E7" w:rsidRDefault="00F010F5" w:rsidP="00E97250">
      <w:pPr>
        <w:pStyle w:val="NormalWeb"/>
        <w:spacing w:before="0" w:beforeAutospacing="0" w:after="0" w:afterAutospacing="0" w:line="276" w:lineRule="auto"/>
        <w:rPr>
          <w:rFonts w:ascii="Arial" w:eastAsia="Calibri" w:hAnsi="Arial" w:cs="Arial"/>
          <w:b/>
          <w:bCs/>
          <w:sz w:val="22"/>
          <w:szCs w:val="22"/>
        </w:rPr>
      </w:pPr>
      <w:r w:rsidRPr="00E97250">
        <w:rPr>
          <w:rFonts w:ascii="Arial" w:hAnsi="Arial" w:cs="Arial"/>
          <w:sz w:val="22"/>
          <w:szCs w:val="22"/>
          <w:lang w:val="en-GB"/>
        </w:rPr>
        <w:t>Dulaglutide (Trulicity) is a GLP-1 receptor agonist</w:t>
      </w:r>
      <w:r w:rsidR="007F6B3A" w:rsidRPr="00E97250">
        <w:rPr>
          <w:rFonts w:ascii="Arial" w:hAnsi="Arial" w:cs="Arial"/>
          <w:sz w:val="22"/>
          <w:szCs w:val="22"/>
          <w:lang w:val="en-GB"/>
        </w:rPr>
        <w:t xml:space="preserve"> </w:t>
      </w:r>
      <w:r w:rsidRPr="00E97250">
        <w:rPr>
          <w:rFonts w:ascii="Arial" w:hAnsi="Arial" w:cs="Arial"/>
          <w:sz w:val="22"/>
          <w:szCs w:val="22"/>
          <w:lang w:val="en-GB"/>
        </w:rPr>
        <w:t xml:space="preserve">administered </w:t>
      </w:r>
      <w:r w:rsidR="007F6B3A" w:rsidRPr="00E97250">
        <w:rPr>
          <w:rFonts w:ascii="Arial" w:hAnsi="Arial" w:cs="Arial"/>
          <w:sz w:val="22"/>
          <w:szCs w:val="22"/>
          <w:lang w:val="en-GB"/>
        </w:rPr>
        <w:t xml:space="preserve">via </w:t>
      </w:r>
      <w:r w:rsidRPr="00E97250">
        <w:rPr>
          <w:rFonts w:ascii="Arial" w:hAnsi="Arial" w:cs="Arial"/>
          <w:sz w:val="22"/>
          <w:szCs w:val="22"/>
          <w:lang w:val="en-GB"/>
        </w:rPr>
        <w:t>subcutaneous</w:t>
      </w:r>
      <w:r w:rsidR="007F6B3A" w:rsidRPr="00E97250">
        <w:rPr>
          <w:rFonts w:ascii="Arial" w:hAnsi="Arial" w:cs="Arial"/>
          <w:sz w:val="22"/>
          <w:szCs w:val="22"/>
          <w:lang w:val="en-GB"/>
        </w:rPr>
        <w:t xml:space="preserve"> injections</w:t>
      </w:r>
      <w:r w:rsidRPr="00E97250">
        <w:rPr>
          <w:rFonts w:ascii="Arial" w:hAnsi="Arial" w:cs="Arial"/>
          <w:sz w:val="22"/>
          <w:szCs w:val="22"/>
          <w:lang w:val="en-GB"/>
        </w:rPr>
        <w:t xml:space="preserve"> once </w:t>
      </w:r>
      <w:r w:rsidR="000C4CB8" w:rsidRPr="00E97250">
        <w:rPr>
          <w:rFonts w:ascii="Arial" w:hAnsi="Arial" w:cs="Arial"/>
          <w:sz w:val="22"/>
          <w:szCs w:val="22"/>
          <w:lang w:val="en-GB"/>
        </w:rPr>
        <w:t>a week</w:t>
      </w:r>
      <w:r w:rsidRPr="00E97250">
        <w:rPr>
          <w:rFonts w:ascii="Arial" w:hAnsi="Arial" w:cs="Arial"/>
          <w:sz w:val="22"/>
          <w:szCs w:val="22"/>
          <w:lang w:val="en-GB"/>
        </w:rPr>
        <w:t xml:space="preserve">. </w:t>
      </w:r>
      <w:r w:rsidR="00321680" w:rsidRPr="00E97250">
        <w:rPr>
          <w:rFonts w:ascii="Arial" w:hAnsi="Arial" w:cs="Arial"/>
          <w:color w:val="252525"/>
          <w:sz w:val="22"/>
          <w:szCs w:val="22"/>
          <w:lang w:val="en-GB"/>
        </w:rPr>
        <w:t xml:space="preserve">In a randomized, double-blind, phase 3 trial </w:t>
      </w:r>
      <w:r w:rsidR="007F6B3A" w:rsidRPr="00E97250">
        <w:rPr>
          <w:rFonts w:ascii="Arial" w:hAnsi="Arial" w:cs="Arial"/>
          <w:color w:val="252525"/>
          <w:sz w:val="22"/>
          <w:szCs w:val="22"/>
          <w:lang w:val="en-GB"/>
        </w:rPr>
        <w:t>invo</w:t>
      </w:r>
      <w:r w:rsidR="006A5C3C" w:rsidRPr="00E97250">
        <w:rPr>
          <w:rFonts w:ascii="Arial" w:hAnsi="Arial" w:cs="Arial"/>
          <w:color w:val="252525"/>
          <w:sz w:val="22"/>
          <w:szCs w:val="22"/>
          <w:lang w:val="en-GB"/>
        </w:rPr>
        <w:t>lving</w:t>
      </w:r>
      <w:r w:rsidR="00321680" w:rsidRPr="00E97250">
        <w:rPr>
          <w:rFonts w:ascii="Arial" w:hAnsi="Arial" w:cs="Arial"/>
          <w:color w:val="252525"/>
          <w:sz w:val="22"/>
          <w:szCs w:val="22"/>
          <w:lang w:val="en-GB"/>
        </w:rPr>
        <w:t xml:space="preserve"> youth with inadequately controlled T2DM, the </w:t>
      </w:r>
      <w:r w:rsidR="00321680" w:rsidRPr="00E97250">
        <w:rPr>
          <w:rFonts w:ascii="Arial" w:hAnsi="Arial" w:cs="Arial"/>
          <w:sz w:val="22"/>
          <w:szCs w:val="22"/>
          <w:lang w:val="en-GB"/>
        </w:rPr>
        <w:t>efficacy and safety</w:t>
      </w:r>
      <w:r w:rsidR="00321680" w:rsidRPr="00E97250">
        <w:rPr>
          <w:rFonts w:ascii="Arial" w:hAnsi="Arial" w:cs="Arial"/>
          <w:color w:val="252525"/>
          <w:sz w:val="22"/>
          <w:szCs w:val="22"/>
          <w:lang w:val="en-GB"/>
        </w:rPr>
        <w:t xml:space="preserve"> of dulaglutide treatment in reducing HbA1c level</w:t>
      </w:r>
      <w:r w:rsidR="000C4CB8" w:rsidRPr="00E97250">
        <w:rPr>
          <w:rFonts w:ascii="Arial" w:hAnsi="Arial" w:cs="Arial"/>
          <w:color w:val="252525"/>
          <w:sz w:val="22"/>
          <w:szCs w:val="22"/>
          <w:lang w:val="en-GB"/>
        </w:rPr>
        <w:t>s</w:t>
      </w:r>
      <w:r w:rsidR="00321680" w:rsidRPr="00E97250">
        <w:rPr>
          <w:rFonts w:ascii="Arial" w:hAnsi="Arial" w:cs="Arial"/>
          <w:color w:val="252525"/>
          <w:sz w:val="22"/>
          <w:szCs w:val="22"/>
          <w:lang w:val="en-GB"/>
        </w:rPr>
        <w:t xml:space="preserve"> at 26 weeks w</w:t>
      </w:r>
      <w:r w:rsidR="000C4CB8" w:rsidRPr="00E97250">
        <w:rPr>
          <w:rFonts w:ascii="Arial" w:hAnsi="Arial" w:cs="Arial"/>
          <w:color w:val="252525"/>
          <w:sz w:val="22"/>
          <w:szCs w:val="22"/>
          <w:lang w:val="en-GB"/>
        </w:rPr>
        <w:t>ere</w:t>
      </w:r>
      <w:r w:rsidR="00321680" w:rsidRPr="00E97250">
        <w:rPr>
          <w:rFonts w:ascii="Arial" w:hAnsi="Arial" w:cs="Arial"/>
          <w:color w:val="252525"/>
          <w:sz w:val="22"/>
          <w:szCs w:val="22"/>
          <w:lang w:val="en-GB"/>
        </w:rPr>
        <w:t xml:space="preserve"> assessed</w:t>
      </w:r>
      <w:r w:rsidR="00686ADE">
        <w:rPr>
          <w:rFonts w:ascii="Arial" w:hAnsi="Arial" w:cs="Arial"/>
          <w:color w:val="252525"/>
          <w:sz w:val="22"/>
          <w:szCs w:val="22"/>
          <w:lang w:val="en-GB"/>
        </w:rPr>
        <w:t xml:space="preserve"> </w:t>
      </w:r>
      <w:r w:rsidR="00321680" w:rsidRPr="00E97250">
        <w:rPr>
          <w:rFonts w:ascii="Arial" w:hAnsi="Arial" w:cs="Arial"/>
          <w:color w:val="252525"/>
          <w:sz w:val="22"/>
          <w:szCs w:val="22"/>
          <w:lang w:val="en-GB"/>
        </w:rPr>
        <w:fldChar w:fldCharType="begin">
          <w:fldData xml:space="preserve">PEVuZE5vdGU+PENpdGU+PEF1dGhvcj5BcnNsYW5pYW48L0F1dGhvcj48WWVhcj4yMDIyPC9ZZWFy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</w:fldData>
        </w:fldChar>
      </w:r>
      <w:r w:rsidR="00E77844">
        <w:rPr>
          <w:rFonts w:ascii="Arial" w:hAnsi="Arial" w:cs="Arial"/>
          <w:color w:val="252525"/>
          <w:sz w:val="22"/>
          <w:szCs w:val="22"/>
          <w:lang w:val="en-GB"/>
        </w:rPr>
        <w:instrText xml:space="preserve"> ADDIN EN.CITE </w:instrText>
      </w:r>
      <w:r w:rsidR="00E77844">
        <w:rPr>
          <w:rFonts w:ascii="Arial" w:hAnsi="Arial" w:cs="Arial"/>
          <w:color w:val="252525"/>
          <w:sz w:val="22"/>
          <w:szCs w:val="22"/>
          <w:lang w:val="en-GB"/>
        </w:rPr>
        <w:fldChar w:fldCharType="begin">
          <w:fldData xml:space="preserve">PEVuZE5vdGU+PENpdGU+PEF1dGhvcj5BcnNsYW5pYW48L0F1dGhvcj48WWVhcj4yMDIyPC9ZZWFy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</w:fldData>
        </w:fldChar>
      </w:r>
      <w:r w:rsidR="00E77844">
        <w:rPr>
          <w:rFonts w:ascii="Arial" w:hAnsi="Arial" w:cs="Arial"/>
          <w:color w:val="252525"/>
          <w:sz w:val="22"/>
          <w:szCs w:val="22"/>
          <w:lang w:val="en-GB"/>
        </w:rPr>
        <w:instrText xml:space="preserve"> ADDIN EN.CITE.DATA </w:instrText>
      </w:r>
      <w:r w:rsidR="00E77844">
        <w:rPr>
          <w:rFonts w:ascii="Arial" w:hAnsi="Arial" w:cs="Arial"/>
          <w:color w:val="252525"/>
          <w:sz w:val="22"/>
          <w:szCs w:val="22"/>
          <w:lang w:val="en-GB"/>
        </w:rPr>
      </w:r>
      <w:r w:rsidR="00E77844">
        <w:rPr>
          <w:rFonts w:ascii="Arial" w:hAnsi="Arial" w:cs="Arial"/>
          <w:color w:val="252525"/>
          <w:sz w:val="22"/>
          <w:szCs w:val="22"/>
          <w:lang w:val="en-GB"/>
        </w:rPr>
        <w:fldChar w:fldCharType="end"/>
      </w:r>
      <w:r w:rsidR="00321680" w:rsidRPr="00E97250">
        <w:rPr>
          <w:rFonts w:ascii="Arial" w:hAnsi="Arial" w:cs="Arial"/>
          <w:color w:val="252525"/>
          <w:sz w:val="22"/>
          <w:szCs w:val="22"/>
          <w:lang w:val="en-GB"/>
        </w:rPr>
        <w:fldChar w:fldCharType="separate"/>
      </w:r>
      <w:r w:rsidR="00E77844">
        <w:rPr>
          <w:rFonts w:ascii="Arial" w:hAnsi="Arial" w:cs="Arial"/>
          <w:noProof/>
          <w:color w:val="252525"/>
          <w:sz w:val="22"/>
          <w:szCs w:val="22"/>
          <w:lang w:val="en-GB"/>
        </w:rPr>
        <w:t>(58)</w:t>
      </w:r>
      <w:r w:rsidR="00321680" w:rsidRPr="00E97250">
        <w:rPr>
          <w:rFonts w:ascii="Arial" w:hAnsi="Arial" w:cs="Arial"/>
          <w:color w:val="252525"/>
          <w:sz w:val="22"/>
          <w:szCs w:val="22"/>
          <w:lang w:val="en-GB"/>
        </w:rPr>
        <w:fldChar w:fldCharType="end"/>
      </w:r>
      <w:r w:rsidR="00686ADE">
        <w:rPr>
          <w:rFonts w:ascii="Arial" w:hAnsi="Arial" w:cs="Arial"/>
          <w:color w:val="252525"/>
          <w:sz w:val="22"/>
          <w:szCs w:val="22"/>
          <w:lang w:val="en-GB"/>
        </w:rPr>
        <w:t>.</w:t>
      </w:r>
      <w:r w:rsidR="00321680" w:rsidRPr="00E97250">
        <w:rPr>
          <w:rFonts w:ascii="Arial" w:hAnsi="Arial" w:cs="Arial"/>
          <w:color w:val="252525"/>
          <w:sz w:val="22"/>
          <w:szCs w:val="22"/>
          <w:lang w:val="en-GB"/>
        </w:rPr>
        <w:t xml:space="preserve"> </w:t>
      </w:r>
      <w:r w:rsidR="000C4CB8" w:rsidRPr="00E97250">
        <w:rPr>
          <w:rFonts w:ascii="Arial" w:hAnsi="Arial" w:cs="Arial"/>
          <w:color w:val="252525"/>
          <w:sz w:val="22"/>
          <w:szCs w:val="22"/>
          <w:lang w:val="en-GB"/>
        </w:rPr>
        <w:t>R</w:t>
      </w:r>
      <w:r w:rsidR="006A5C3C" w:rsidRPr="00E97250">
        <w:rPr>
          <w:rFonts w:ascii="Arial" w:hAnsi="Arial" w:cs="Arial"/>
          <w:color w:val="252525"/>
          <w:sz w:val="22"/>
          <w:szCs w:val="22"/>
          <w:lang w:val="en-GB"/>
        </w:rPr>
        <w:t xml:space="preserve">emarkably, </w:t>
      </w:r>
      <w:r w:rsidR="006A5C3C" w:rsidRPr="00E97250">
        <w:rPr>
          <w:rFonts w:ascii="Arial" w:hAnsi="Arial" w:cs="Arial"/>
          <w:sz w:val="22"/>
          <w:szCs w:val="22"/>
        </w:rPr>
        <w:t>t</w:t>
      </w:r>
      <w:r w:rsidR="00321680" w:rsidRPr="00E97250">
        <w:rPr>
          <w:rFonts w:ascii="Arial" w:hAnsi="Arial" w:cs="Arial"/>
          <w:sz w:val="22"/>
          <w:szCs w:val="22"/>
        </w:rPr>
        <w:t>here was</w:t>
      </w:r>
      <w:r w:rsidR="006A5C3C" w:rsidRPr="00E97250">
        <w:rPr>
          <w:rFonts w:ascii="Arial" w:hAnsi="Arial" w:cs="Arial"/>
          <w:sz w:val="22"/>
          <w:szCs w:val="22"/>
        </w:rPr>
        <w:t xml:space="preserve"> </w:t>
      </w:r>
      <w:r w:rsidRPr="00E97250">
        <w:rPr>
          <w:rFonts w:ascii="Arial" w:hAnsi="Arial" w:cs="Arial"/>
          <w:sz w:val="22"/>
          <w:szCs w:val="22"/>
        </w:rPr>
        <w:t>99% adherence to treatment</w:t>
      </w:r>
      <w:r w:rsidR="00F26BFA" w:rsidRPr="00E97250">
        <w:rPr>
          <w:rFonts w:ascii="Arial" w:hAnsi="Arial" w:cs="Arial"/>
          <w:sz w:val="22"/>
          <w:szCs w:val="22"/>
        </w:rPr>
        <w:t xml:space="preserve"> in this trial</w:t>
      </w:r>
      <w:r w:rsidRPr="00E97250">
        <w:rPr>
          <w:rFonts w:ascii="Arial" w:hAnsi="Arial" w:cs="Arial"/>
          <w:sz w:val="22"/>
          <w:szCs w:val="22"/>
        </w:rPr>
        <w:t>.</w:t>
      </w:r>
      <w:r w:rsidR="00F26BFA" w:rsidRPr="00E97250">
        <w:rPr>
          <w:rFonts w:ascii="Arial" w:hAnsi="Arial" w:cs="Arial"/>
          <w:sz w:val="22"/>
          <w:szCs w:val="22"/>
        </w:rPr>
        <w:t xml:space="preserve"> </w:t>
      </w:r>
      <w:r w:rsidRPr="00E97250">
        <w:rPr>
          <w:rFonts w:ascii="Arial" w:hAnsi="Arial" w:cs="Arial"/>
          <w:sz w:val="22"/>
          <w:szCs w:val="22"/>
        </w:rPr>
        <w:t xml:space="preserve">Treatment resulted in </w:t>
      </w:r>
      <w:r w:rsidR="006D5B93" w:rsidRPr="00E97250">
        <w:rPr>
          <w:rFonts w:ascii="Arial" w:hAnsi="Arial" w:cs="Arial"/>
          <w:sz w:val="22"/>
          <w:szCs w:val="22"/>
        </w:rPr>
        <w:t xml:space="preserve">a </w:t>
      </w:r>
      <w:r w:rsidRPr="00E97250">
        <w:rPr>
          <w:rFonts w:ascii="Arial" w:hAnsi="Arial" w:cs="Arial"/>
          <w:sz w:val="22"/>
          <w:szCs w:val="22"/>
        </w:rPr>
        <w:t>significant reduction in HbA1c relative to placebo</w:t>
      </w:r>
      <w:r w:rsidR="00F26BFA" w:rsidRPr="00E97250">
        <w:rPr>
          <w:rFonts w:ascii="Arial" w:hAnsi="Arial" w:cs="Arial"/>
          <w:sz w:val="22"/>
          <w:szCs w:val="22"/>
        </w:rPr>
        <w:t>;</w:t>
      </w:r>
      <w:r w:rsidRPr="00E97250">
        <w:rPr>
          <w:rFonts w:ascii="Arial" w:hAnsi="Arial" w:cs="Arial"/>
          <w:sz w:val="22"/>
          <w:szCs w:val="22"/>
        </w:rPr>
        <w:t xml:space="preserve"> at week 26,</w:t>
      </w:r>
      <w:r w:rsidR="0027620B" w:rsidRPr="00E97250">
        <w:rPr>
          <w:rFonts w:ascii="Arial" w:hAnsi="Arial" w:cs="Arial"/>
          <w:sz w:val="22"/>
          <w:szCs w:val="22"/>
        </w:rPr>
        <w:t xml:space="preserve"> </w:t>
      </w:r>
      <w:r w:rsidR="00F26BFA" w:rsidRPr="00E97250">
        <w:rPr>
          <w:rFonts w:ascii="Arial" w:hAnsi="Arial" w:cs="Arial"/>
          <w:sz w:val="22"/>
          <w:szCs w:val="22"/>
        </w:rPr>
        <w:t xml:space="preserve">HbA1c decreased </w:t>
      </w:r>
      <w:r w:rsidRPr="00E97250">
        <w:rPr>
          <w:rFonts w:ascii="Arial" w:hAnsi="Arial" w:cs="Arial"/>
          <w:sz w:val="22"/>
          <w:szCs w:val="22"/>
        </w:rPr>
        <w:t>by 0.8 percentage points but increased by 0.6 percentage points in the placebo group</w:t>
      </w:r>
      <w:r w:rsidR="00686ADE">
        <w:rPr>
          <w:rFonts w:ascii="Arial" w:hAnsi="Arial" w:cs="Arial"/>
          <w:sz w:val="22"/>
          <w:szCs w:val="22"/>
        </w:rPr>
        <w:t xml:space="preserve"> (1.4 percentage point difference)</w:t>
      </w:r>
      <w:r w:rsidRPr="00E97250">
        <w:rPr>
          <w:rFonts w:ascii="Arial" w:hAnsi="Arial" w:cs="Arial"/>
          <w:sz w:val="22"/>
          <w:szCs w:val="22"/>
        </w:rPr>
        <w:t xml:space="preserve">. Gastrointestinal symptoms were among the most common adverse events, but they were primarily mild and were most likely to occur soon after the initiation of therapy. There were no clinically meaningful differences in the incidence or annual rate of hypoglycemia between the dulaglutide groups and the placebo group. </w:t>
      </w:r>
      <w:r w:rsidR="0027620B" w:rsidRPr="00E97250">
        <w:rPr>
          <w:rFonts w:ascii="Arial" w:hAnsi="Arial" w:cs="Arial"/>
          <w:sz w:val="22"/>
          <w:szCs w:val="22"/>
        </w:rPr>
        <w:t>B</w:t>
      </w:r>
      <w:r w:rsidRPr="00E97250">
        <w:rPr>
          <w:rFonts w:ascii="Arial" w:hAnsi="Arial" w:cs="Arial"/>
          <w:sz w:val="22"/>
          <w:szCs w:val="22"/>
        </w:rPr>
        <w:t>ody weight did not decrease significantly following treatment.</w:t>
      </w:r>
      <w:r w:rsidRPr="00E97250">
        <w:rPr>
          <w:rFonts w:ascii="Arial" w:hAnsi="Arial" w:cs="Arial"/>
          <w:sz w:val="22"/>
          <w:szCs w:val="22"/>
        </w:rPr>
        <w:br/>
      </w:r>
    </w:p>
    <w:p w14:paraId="0128A5AB" w14:textId="23710D6C" w:rsidR="007F6B3A" w:rsidRPr="00E97250" w:rsidRDefault="00027669" w:rsidP="00E97250">
      <w:pPr>
        <w:pStyle w:val="NormalWeb"/>
        <w:spacing w:before="0" w:beforeAutospacing="0" w:after="0" w:afterAutospacing="0" w:line="276" w:lineRule="auto"/>
        <w:rPr>
          <w:rFonts w:ascii="Arial" w:hAnsi="Arial" w:cs="Arial"/>
          <w:color w:val="232323"/>
          <w:sz w:val="22"/>
          <w:szCs w:val="22"/>
        </w:rPr>
      </w:pPr>
      <w:r w:rsidRPr="00686ADE">
        <w:rPr>
          <w:rFonts w:ascii="Arial" w:eastAsia="Calibri" w:hAnsi="Arial" w:cs="Arial"/>
          <w:sz w:val="22"/>
          <w:szCs w:val="22"/>
        </w:rPr>
        <w:t>Mode of administration</w:t>
      </w:r>
      <w:r w:rsidR="00686ADE">
        <w:rPr>
          <w:rFonts w:ascii="Arial" w:hAnsi="Arial" w:cs="Arial"/>
          <w:color w:val="232323"/>
          <w:sz w:val="22"/>
          <w:szCs w:val="22"/>
        </w:rPr>
        <w:t>:</w:t>
      </w:r>
      <w:r w:rsidRPr="00E97250">
        <w:rPr>
          <w:rFonts w:ascii="Arial" w:hAnsi="Arial" w:cs="Arial"/>
          <w:color w:val="232323"/>
          <w:sz w:val="22"/>
          <w:szCs w:val="22"/>
        </w:rPr>
        <w:t xml:space="preserve"> </w:t>
      </w:r>
      <w:r w:rsidR="00792192" w:rsidRPr="00E97250">
        <w:rPr>
          <w:rFonts w:ascii="Arial" w:hAnsi="Arial" w:cs="Arial"/>
          <w:color w:val="232323"/>
          <w:sz w:val="22"/>
          <w:szCs w:val="22"/>
        </w:rPr>
        <w:t xml:space="preserve">The recommended initiating dose of Trulicity is 0.75 mg once weekly, administered subcutaneously. The dose may be increased to 1.5 mg once </w:t>
      </w:r>
      <w:r w:rsidR="006D5B93" w:rsidRPr="00E97250">
        <w:rPr>
          <w:rFonts w:ascii="Arial" w:hAnsi="Arial" w:cs="Arial"/>
          <w:color w:val="232323"/>
          <w:sz w:val="22"/>
          <w:szCs w:val="22"/>
        </w:rPr>
        <w:t>a week</w:t>
      </w:r>
      <w:r w:rsidR="00792192" w:rsidRPr="00E97250">
        <w:rPr>
          <w:rFonts w:ascii="Arial" w:hAnsi="Arial" w:cs="Arial"/>
          <w:color w:val="232323"/>
          <w:sz w:val="22"/>
          <w:szCs w:val="22"/>
        </w:rPr>
        <w:t xml:space="preserve"> for additional glycemic control. Trulicity can be administered any time of day, with or without meals, and should be injected subcutaneously in the abdomen, thigh, or upper arm. The day of weekly administration can be changed, if necessary, as long as the last dose was administered 3 days (72 hours) or more before</w:t>
      </w:r>
      <w:r w:rsidR="006D5B93" w:rsidRPr="00E97250">
        <w:rPr>
          <w:rFonts w:ascii="Arial" w:hAnsi="Arial" w:cs="Arial"/>
          <w:color w:val="232323"/>
          <w:sz w:val="22"/>
          <w:szCs w:val="22"/>
        </w:rPr>
        <w:t>.</w:t>
      </w:r>
      <w:r w:rsidR="00792192" w:rsidRPr="00E97250">
        <w:rPr>
          <w:rFonts w:ascii="Arial" w:hAnsi="Arial" w:cs="Arial"/>
          <w:color w:val="232323"/>
          <w:sz w:val="22"/>
          <w:szCs w:val="22"/>
        </w:rPr>
        <w:t xml:space="preserve"> Trulicity and insulin should not be mixed in the same syringe</w:t>
      </w:r>
      <w:r w:rsidR="008C7EFB" w:rsidRPr="00E97250">
        <w:rPr>
          <w:rFonts w:ascii="Arial" w:hAnsi="Arial" w:cs="Arial"/>
          <w:color w:val="232323"/>
          <w:sz w:val="22"/>
          <w:szCs w:val="22"/>
        </w:rPr>
        <w:t xml:space="preserve"> </w:t>
      </w:r>
      <w:r w:rsidR="00792192" w:rsidRPr="00E97250">
        <w:rPr>
          <w:rFonts w:ascii="Arial" w:hAnsi="Arial" w:cs="Arial"/>
          <w:color w:val="232323"/>
          <w:sz w:val="22"/>
          <w:szCs w:val="22"/>
        </w:rPr>
        <w:t xml:space="preserve">and must be administered as two separate injections </w:t>
      </w:r>
      <w:r w:rsidR="006D5B93" w:rsidRPr="00E97250">
        <w:rPr>
          <w:rFonts w:ascii="Arial" w:hAnsi="Arial" w:cs="Arial"/>
          <w:color w:val="232323"/>
          <w:sz w:val="22"/>
          <w:szCs w:val="22"/>
        </w:rPr>
        <w:t>at</w:t>
      </w:r>
      <w:r w:rsidR="00792192" w:rsidRPr="00E97250">
        <w:rPr>
          <w:rFonts w:ascii="Arial" w:hAnsi="Arial" w:cs="Arial"/>
          <w:color w:val="232323"/>
          <w:sz w:val="22"/>
          <w:szCs w:val="22"/>
        </w:rPr>
        <w:t xml:space="preserve"> two different injection sites.</w:t>
      </w:r>
    </w:p>
    <w:p w14:paraId="08E64B19" w14:textId="77777777" w:rsidR="001523E7" w:rsidRDefault="001523E7" w:rsidP="00E97250">
      <w:pPr>
        <w:spacing w:after="0" w:line="276" w:lineRule="auto"/>
        <w:outlineLvl w:val="1"/>
        <w:rPr>
          <w:rFonts w:ascii="Arial" w:hAnsi="Arial" w:cs="Arial"/>
          <w:b/>
          <w:bCs/>
          <w:color w:val="C00000"/>
        </w:rPr>
      </w:pPr>
    </w:p>
    <w:p w14:paraId="585A0B11" w14:textId="77777777" w:rsidR="001523E7" w:rsidRPr="001523E7" w:rsidRDefault="00B33860" w:rsidP="00E97250">
      <w:pPr>
        <w:spacing w:after="0" w:line="276" w:lineRule="auto"/>
        <w:outlineLvl w:val="1"/>
        <w:rPr>
          <w:rFonts w:ascii="Arial" w:hAnsi="Arial" w:cs="Arial"/>
          <w:lang w:bidi="he-IL"/>
        </w:rPr>
      </w:pPr>
      <w:r w:rsidRPr="001523E7">
        <w:rPr>
          <w:rFonts w:ascii="Arial" w:hAnsi="Arial" w:cs="Arial"/>
          <w:color w:val="FF0000"/>
        </w:rPr>
        <w:t>SODIUM-GLUCOSE TRANSPORT PROTEIN 2 - SGLT2 INHIBITORS</w:t>
      </w:r>
      <w:r w:rsidR="0058255E" w:rsidRPr="001523E7">
        <w:rPr>
          <w:rFonts w:ascii="Arial" w:hAnsi="Arial" w:cs="Arial"/>
          <w:lang w:bidi="he-IL"/>
        </w:rPr>
        <w:br/>
      </w:r>
    </w:p>
    <w:p w14:paraId="25ACDC36" w14:textId="5815ABF1" w:rsidR="003047A3" w:rsidRPr="00E97250" w:rsidRDefault="00C43C3D" w:rsidP="00E97250">
      <w:pPr>
        <w:spacing w:after="0" w:line="276" w:lineRule="auto"/>
        <w:outlineLvl w:val="1"/>
        <w:rPr>
          <w:rFonts w:ascii="Arial" w:eastAsia="Times New Roman" w:hAnsi="Arial" w:cs="Arial"/>
          <w:b/>
          <w:bCs/>
          <w:color w:val="538135" w:themeColor="accent6" w:themeShade="BF"/>
          <w:lang w:bidi="he-IL"/>
        </w:rPr>
      </w:pPr>
      <w:r w:rsidRPr="00E97250">
        <w:rPr>
          <w:rFonts w:ascii="Arial" w:hAnsi="Arial" w:cs="Arial"/>
          <w:lang w:bidi="he-IL"/>
        </w:rPr>
        <w:t>Sodium-glucose transport protein 2 (</w:t>
      </w:r>
      <w:r w:rsidR="0095701B" w:rsidRPr="00E97250">
        <w:rPr>
          <w:rFonts w:ascii="Arial" w:hAnsi="Arial" w:cs="Arial"/>
          <w:lang w:bidi="he-IL"/>
        </w:rPr>
        <w:t>SGLT2</w:t>
      </w:r>
      <w:r w:rsidRPr="00E97250">
        <w:rPr>
          <w:rFonts w:ascii="Arial" w:hAnsi="Arial" w:cs="Arial"/>
          <w:lang w:bidi="he-IL"/>
        </w:rPr>
        <w:t>)</w:t>
      </w:r>
      <w:r w:rsidR="0095701B" w:rsidRPr="00E97250">
        <w:rPr>
          <w:rFonts w:ascii="Arial" w:hAnsi="Arial" w:cs="Arial"/>
          <w:lang w:bidi="he-IL"/>
        </w:rPr>
        <w:t xml:space="preserve"> inhibitors </w:t>
      </w:r>
      <w:r w:rsidR="006A5C3C" w:rsidRPr="00E97250">
        <w:rPr>
          <w:rFonts w:ascii="Arial" w:hAnsi="Arial" w:cs="Arial"/>
          <w:lang w:bidi="he-IL"/>
        </w:rPr>
        <w:t>belong to</w:t>
      </w:r>
      <w:r w:rsidR="0095701B" w:rsidRPr="00E97250">
        <w:rPr>
          <w:rFonts w:ascii="Arial" w:hAnsi="Arial" w:cs="Arial"/>
          <w:lang w:bidi="he-IL"/>
        </w:rPr>
        <w:t xml:space="preserve"> a class of medications that modulate sodium-glucose transpor</w:t>
      </w:r>
      <w:r w:rsidR="0095701B" w:rsidRPr="00E97250">
        <w:rPr>
          <w:rFonts w:ascii="Arial" w:hAnsi="Arial" w:cs="Arial"/>
        </w:rPr>
        <w:t xml:space="preserve">t proteins in the </w:t>
      </w:r>
      <w:r w:rsidR="003047A3" w:rsidRPr="00E97250">
        <w:rPr>
          <w:rFonts w:ascii="Arial" w:hAnsi="Arial" w:cs="Arial"/>
        </w:rPr>
        <w:t>nephron</w:t>
      </w:r>
      <w:r w:rsidR="0095701B" w:rsidRPr="00E97250">
        <w:rPr>
          <w:rFonts w:ascii="Arial" w:hAnsi="Arial" w:cs="Arial"/>
        </w:rPr>
        <w:t xml:space="preserve">. </w:t>
      </w:r>
      <w:r w:rsidR="006A5C3C" w:rsidRPr="00E97250">
        <w:rPr>
          <w:rFonts w:ascii="Arial" w:hAnsi="Arial" w:cs="Arial"/>
        </w:rPr>
        <w:t>These inhibitors primar</w:t>
      </w:r>
      <w:r w:rsidR="00F25F1E" w:rsidRPr="00E97250">
        <w:rPr>
          <w:rFonts w:ascii="Arial" w:hAnsi="Arial" w:cs="Arial"/>
        </w:rPr>
        <w:t xml:space="preserve">ily target the </w:t>
      </w:r>
      <w:r w:rsidR="0095701B" w:rsidRPr="00E97250">
        <w:rPr>
          <w:rFonts w:ascii="Arial" w:hAnsi="Arial" w:cs="Arial"/>
        </w:rPr>
        <w:t xml:space="preserve">SGLT2 </w:t>
      </w:r>
      <w:r w:rsidRPr="00E97250">
        <w:rPr>
          <w:rFonts w:ascii="Arial" w:hAnsi="Arial" w:cs="Arial"/>
        </w:rPr>
        <w:t>proteins</w:t>
      </w:r>
      <w:r w:rsidR="00D661A6" w:rsidRPr="00E97250">
        <w:rPr>
          <w:rFonts w:ascii="Arial" w:hAnsi="Arial" w:cs="Arial"/>
        </w:rPr>
        <w:t>,</w:t>
      </w:r>
      <w:r w:rsidRPr="00E97250">
        <w:rPr>
          <w:rFonts w:ascii="Arial" w:hAnsi="Arial" w:cs="Arial"/>
        </w:rPr>
        <w:t xml:space="preserve"> expressed in the renal proximal </w:t>
      </w:r>
      <w:r w:rsidR="00D661A6" w:rsidRPr="00E97250">
        <w:rPr>
          <w:rFonts w:ascii="Arial" w:hAnsi="Arial" w:cs="Arial"/>
        </w:rPr>
        <w:t>convoluted</w:t>
      </w:r>
      <w:r w:rsidRPr="00E97250">
        <w:rPr>
          <w:rFonts w:ascii="Arial" w:hAnsi="Arial" w:cs="Arial"/>
        </w:rPr>
        <w:t xml:space="preserve"> </w:t>
      </w:r>
      <w:r w:rsidR="003047A3" w:rsidRPr="00E97250">
        <w:rPr>
          <w:rFonts w:ascii="Arial" w:hAnsi="Arial" w:cs="Arial"/>
        </w:rPr>
        <w:t>tubules</w:t>
      </w:r>
      <w:r w:rsidR="00D661A6" w:rsidRPr="00E97250">
        <w:rPr>
          <w:rFonts w:ascii="Arial" w:hAnsi="Arial" w:cs="Arial"/>
        </w:rPr>
        <w:t>,</w:t>
      </w:r>
      <w:r w:rsidR="00D669CD" w:rsidRPr="00E97250">
        <w:rPr>
          <w:rFonts w:ascii="Arial" w:hAnsi="Arial" w:cs="Arial"/>
        </w:rPr>
        <w:t xml:space="preserve"> </w:t>
      </w:r>
      <w:r w:rsidR="00D661A6" w:rsidRPr="00E97250">
        <w:rPr>
          <w:rFonts w:ascii="Arial" w:hAnsi="Arial" w:cs="Arial"/>
        </w:rPr>
        <w:t xml:space="preserve">to </w:t>
      </w:r>
      <w:r w:rsidR="002576AD" w:rsidRPr="00E97250">
        <w:rPr>
          <w:rFonts w:ascii="Arial" w:hAnsi="Arial" w:cs="Arial"/>
        </w:rPr>
        <w:t>reduce the</w:t>
      </w:r>
      <w:r w:rsidR="00D661A6" w:rsidRPr="00E97250">
        <w:rPr>
          <w:rFonts w:ascii="Arial" w:hAnsi="Arial" w:cs="Arial"/>
        </w:rPr>
        <w:t xml:space="preserve"> </w:t>
      </w:r>
      <w:r w:rsidR="0095701B" w:rsidRPr="00E97250">
        <w:rPr>
          <w:rFonts w:ascii="Arial" w:hAnsi="Arial" w:cs="Arial"/>
        </w:rPr>
        <w:t xml:space="preserve">reabsorption of </w:t>
      </w:r>
      <w:r w:rsidR="00D661A6" w:rsidRPr="00E97250">
        <w:rPr>
          <w:rFonts w:ascii="Arial" w:hAnsi="Arial" w:cs="Arial"/>
        </w:rPr>
        <w:t xml:space="preserve">filtered </w:t>
      </w:r>
      <w:r w:rsidR="0095701B" w:rsidRPr="00E97250">
        <w:rPr>
          <w:rFonts w:ascii="Arial" w:hAnsi="Arial" w:cs="Arial"/>
        </w:rPr>
        <w:t xml:space="preserve">glucose and </w:t>
      </w:r>
      <w:r w:rsidR="00F91292" w:rsidRPr="00E97250">
        <w:rPr>
          <w:rFonts w:ascii="Arial" w:hAnsi="Arial" w:cs="Arial"/>
          <w:lang w:bidi="he-IL"/>
        </w:rPr>
        <w:t>sodium</w:t>
      </w:r>
      <w:r w:rsidR="00686ADE">
        <w:rPr>
          <w:rFonts w:ascii="Arial" w:hAnsi="Arial" w:cs="Arial"/>
          <w:lang w:bidi="he-IL"/>
        </w:rPr>
        <w:t xml:space="preserve"> </w:t>
      </w:r>
      <w:r w:rsidR="006F6F97" w:rsidRPr="00E97250">
        <w:rPr>
          <w:rFonts w:ascii="Arial" w:hAnsi="Arial" w:cs="Arial"/>
        </w:rPr>
        <w:fldChar w:fldCharType="begin"/>
      </w:r>
      <w:r w:rsidR="00E77844">
        <w:rPr>
          <w:rFonts w:ascii="Arial" w:hAnsi="Arial" w:cs="Arial"/>
        </w:rPr>
        <w:instrText xml:space="preserve"> ADDIN EN.CITE &lt;EndNote&gt;&lt;Cite&gt;&lt;Author&gt;Padda&lt;/Author&gt;&lt;Year&gt;2023&lt;/Year&gt;&lt;RecNum&gt;337&lt;/RecNum&gt;&lt;DisplayText&gt;(59)&lt;/DisplayText&gt;&lt;record&gt;&lt;rec-number&gt;337&lt;/rec-number&gt;&lt;foreign-keys&gt;&lt;key app="EN" db-id="rxdwxewwavd9vzepfetv9ex1s29rsatzdxt2" timestamp="1698695122"&gt;337&lt;/key&gt;&lt;/foreign-keys&gt;&lt;ref-type name="Book Section"&gt;5&lt;/ref-type&gt;&lt;contributors&gt;&lt;authors&gt;&lt;author&gt;Padda, I. S.&lt;/author&gt;&lt;author&gt;Mahtani, A. U.&lt;/author&gt;&lt;author&gt;Parmar, M.&lt;/author&gt;&lt;/authors&gt;&lt;/contributors&gt;&lt;auth-address&gt;Richmond University Medical Center/Mount Sinai&amp;#xD;Nova Southeastern University&lt;/auth-address&gt;&lt;titles&gt;&lt;title&gt;Sodium-Glucose Transport Protein 2 (SGLT2) Inhibitors&lt;/title&gt;&lt;secondary-title&gt;StatPearls&lt;/secondary-title&gt;&lt;/titles&gt;&lt;dates&gt;&lt;year&gt;2023&lt;/year&gt;&lt;/dates&gt;&lt;pub-location&gt;Treasure Island (FL) ineligible companies. Disclosure: Arun Mahtani declares no relevant financial relationships with ineligible companies. Disclosure: Mayur Parmar declares no relevant financial relationships with ineligible companies.&lt;/pub-location&gt;&lt;publisher&gt;StatPearls Publishing&amp;#xD;Copyright © 2023, StatPearls Publishing LLC.&lt;/publisher&gt;&lt;accession-num&gt;35015430&lt;/accession-num&gt;&lt;urls&gt;&lt;/urls&gt;&lt;language&gt;eng&lt;/language&gt;&lt;/record&gt;&lt;/Cite&gt;&lt;/EndNote&gt;</w:instrText>
      </w:r>
      <w:r w:rsidR="006F6F97" w:rsidRPr="00E97250">
        <w:rPr>
          <w:rFonts w:ascii="Arial" w:hAnsi="Arial" w:cs="Arial"/>
        </w:rPr>
        <w:fldChar w:fldCharType="separate"/>
      </w:r>
      <w:r w:rsidR="00E77844">
        <w:rPr>
          <w:rFonts w:ascii="Arial" w:hAnsi="Arial" w:cs="Arial"/>
          <w:noProof/>
        </w:rPr>
        <w:t>(59)</w:t>
      </w:r>
      <w:r w:rsidR="006F6F97" w:rsidRPr="00E97250">
        <w:rPr>
          <w:rFonts w:ascii="Arial" w:hAnsi="Arial" w:cs="Arial"/>
        </w:rPr>
        <w:fldChar w:fldCharType="end"/>
      </w:r>
      <w:r w:rsidR="00686ADE">
        <w:rPr>
          <w:rFonts w:ascii="Arial" w:hAnsi="Arial" w:cs="Arial"/>
        </w:rPr>
        <w:t>.</w:t>
      </w:r>
      <w:r w:rsidR="0095701B" w:rsidRPr="00E97250">
        <w:rPr>
          <w:rFonts w:ascii="Arial" w:hAnsi="Arial" w:cs="Arial"/>
        </w:rPr>
        <w:t xml:space="preserve"> Apart from </w:t>
      </w:r>
      <w:r w:rsidR="00C211FD" w:rsidRPr="00E97250">
        <w:rPr>
          <w:rFonts w:ascii="Arial" w:hAnsi="Arial" w:cs="Arial"/>
        </w:rPr>
        <w:t>their role in controlling glucose</w:t>
      </w:r>
      <w:r w:rsidR="003047A3" w:rsidRPr="00E97250">
        <w:rPr>
          <w:rFonts w:ascii="Arial" w:hAnsi="Arial" w:cs="Arial"/>
        </w:rPr>
        <w:t xml:space="preserve"> concentrations</w:t>
      </w:r>
      <w:r w:rsidR="0095701B" w:rsidRPr="00E97250">
        <w:rPr>
          <w:rFonts w:ascii="Arial" w:hAnsi="Arial" w:cs="Arial"/>
        </w:rPr>
        <w:t xml:space="preserve">, </w:t>
      </w:r>
      <w:r w:rsidR="0095701B" w:rsidRPr="00E97250">
        <w:rPr>
          <w:rFonts w:ascii="Arial" w:hAnsi="Arial" w:cs="Arial"/>
        </w:rPr>
        <w:lastRenderedPageBreak/>
        <w:t xml:space="preserve">SGLT2 </w:t>
      </w:r>
      <w:r w:rsidR="00C211FD" w:rsidRPr="00E97250">
        <w:rPr>
          <w:rFonts w:ascii="Arial" w:hAnsi="Arial" w:cs="Arial"/>
        </w:rPr>
        <w:t xml:space="preserve">inhibitors </w:t>
      </w:r>
      <w:r w:rsidR="0095701B" w:rsidRPr="00E97250">
        <w:rPr>
          <w:rFonts w:ascii="Arial" w:hAnsi="Arial" w:cs="Arial"/>
        </w:rPr>
        <w:t xml:space="preserve">have </w:t>
      </w:r>
      <w:r w:rsidR="00C211FD" w:rsidRPr="00E97250">
        <w:rPr>
          <w:rFonts w:ascii="Arial" w:hAnsi="Arial" w:cs="Arial"/>
        </w:rPr>
        <w:t>demonstrated substantial cardiovascular benefits</w:t>
      </w:r>
      <w:r w:rsidR="00686ADE">
        <w:rPr>
          <w:rFonts w:ascii="Arial" w:hAnsi="Arial" w:cs="Arial"/>
        </w:rPr>
        <w:t>, particularly reducing heart failure events,</w:t>
      </w:r>
      <w:r w:rsidR="00C211FD" w:rsidRPr="00E97250">
        <w:rPr>
          <w:rFonts w:ascii="Arial" w:hAnsi="Arial" w:cs="Arial"/>
        </w:rPr>
        <w:t xml:space="preserve"> for adults with T2D</w:t>
      </w:r>
      <w:r w:rsidR="00D661A6" w:rsidRPr="00E97250">
        <w:rPr>
          <w:rFonts w:ascii="Arial" w:hAnsi="Arial" w:cs="Arial"/>
        </w:rPr>
        <w:t xml:space="preserve">. </w:t>
      </w:r>
      <w:r w:rsidR="001B7EFB" w:rsidRPr="00E97250">
        <w:rPr>
          <w:rFonts w:ascii="Arial" w:hAnsi="Arial" w:cs="Arial"/>
        </w:rPr>
        <w:t>In adults</w:t>
      </w:r>
      <w:r w:rsidR="00C211FD" w:rsidRPr="00E97250">
        <w:rPr>
          <w:rFonts w:ascii="Arial" w:hAnsi="Arial" w:cs="Arial"/>
        </w:rPr>
        <w:t>, the</w:t>
      </w:r>
      <w:r w:rsidR="001B7EFB" w:rsidRPr="00E97250">
        <w:rPr>
          <w:rFonts w:ascii="Arial" w:hAnsi="Arial" w:cs="Arial"/>
        </w:rPr>
        <w:t xml:space="preserve"> </w:t>
      </w:r>
      <w:r w:rsidR="00D661A6" w:rsidRPr="00E97250">
        <w:rPr>
          <w:rFonts w:ascii="Arial" w:hAnsi="Arial" w:cs="Arial"/>
        </w:rPr>
        <w:t>FDA</w:t>
      </w:r>
      <w:r w:rsidR="003047A3" w:rsidRPr="00E97250">
        <w:rPr>
          <w:rFonts w:ascii="Arial" w:hAnsi="Arial" w:cs="Arial"/>
        </w:rPr>
        <w:t>-</w:t>
      </w:r>
      <w:r w:rsidR="00D661A6" w:rsidRPr="00E97250">
        <w:rPr>
          <w:rFonts w:ascii="Arial" w:hAnsi="Arial" w:cs="Arial"/>
        </w:rPr>
        <w:t>approved indication</w:t>
      </w:r>
      <w:r w:rsidR="00C211FD" w:rsidRPr="00E97250">
        <w:rPr>
          <w:rFonts w:ascii="Arial" w:hAnsi="Arial" w:cs="Arial"/>
        </w:rPr>
        <w:t>s</w:t>
      </w:r>
      <w:r w:rsidR="00D661A6" w:rsidRPr="00E97250">
        <w:rPr>
          <w:rFonts w:ascii="Arial" w:hAnsi="Arial" w:cs="Arial"/>
        </w:rPr>
        <w:t xml:space="preserve"> for SGLT2 inhibitors include </w:t>
      </w:r>
      <w:r w:rsidR="00C211FD" w:rsidRPr="00E97250">
        <w:rPr>
          <w:rFonts w:ascii="Arial" w:hAnsi="Arial" w:cs="Arial"/>
        </w:rPr>
        <w:t xml:space="preserve">the </w:t>
      </w:r>
      <w:r w:rsidR="00D661A6" w:rsidRPr="00E97250">
        <w:rPr>
          <w:rFonts w:ascii="Arial" w:hAnsi="Arial" w:cs="Arial"/>
        </w:rPr>
        <w:t xml:space="preserve">reduction of major adverse cardiovascular events in </w:t>
      </w:r>
      <w:r w:rsidR="002576AD" w:rsidRPr="00E97250">
        <w:rPr>
          <w:rFonts w:ascii="Arial" w:hAnsi="Arial" w:cs="Arial"/>
        </w:rPr>
        <w:t xml:space="preserve">individuals with </w:t>
      </w:r>
      <w:r w:rsidR="00D661A6" w:rsidRPr="00E97250">
        <w:rPr>
          <w:rFonts w:ascii="Arial" w:hAnsi="Arial" w:cs="Arial"/>
        </w:rPr>
        <w:t>T</w:t>
      </w:r>
      <w:r w:rsidR="001B7EFB" w:rsidRPr="00E97250">
        <w:rPr>
          <w:rFonts w:ascii="Arial" w:hAnsi="Arial" w:cs="Arial"/>
        </w:rPr>
        <w:t>2D</w:t>
      </w:r>
      <w:r w:rsidR="00D661A6" w:rsidRPr="00E97250">
        <w:rPr>
          <w:rFonts w:ascii="Arial" w:hAnsi="Arial" w:cs="Arial"/>
        </w:rPr>
        <w:t xml:space="preserve"> and established cardiovascular disease, </w:t>
      </w:r>
      <w:r w:rsidR="002576AD" w:rsidRPr="00E97250">
        <w:rPr>
          <w:rFonts w:ascii="Arial" w:hAnsi="Arial" w:cs="Arial"/>
        </w:rPr>
        <w:t>as well as the</w:t>
      </w:r>
      <w:r w:rsidR="00D661A6" w:rsidRPr="00E97250">
        <w:rPr>
          <w:rFonts w:ascii="Arial" w:hAnsi="Arial" w:cs="Arial"/>
        </w:rPr>
        <w:t xml:space="preserve"> reduction of the risk of eGFR decline in patien</w:t>
      </w:r>
      <w:r w:rsidR="001B7EFB" w:rsidRPr="00E97250">
        <w:rPr>
          <w:rFonts w:ascii="Arial" w:hAnsi="Arial" w:cs="Arial"/>
        </w:rPr>
        <w:t>t</w:t>
      </w:r>
      <w:r w:rsidR="00D661A6" w:rsidRPr="00E97250">
        <w:rPr>
          <w:rFonts w:ascii="Arial" w:hAnsi="Arial" w:cs="Arial"/>
        </w:rPr>
        <w:t xml:space="preserve">s with chronic </w:t>
      </w:r>
      <w:r w:rsidR="001B7EFB" w:rsidRPr="00E97250">
        <w:rPr>
          <w:rFonts w:ascii="Arial" w:hAnsi="Arial" w:cs="Arial"/>
        </w:rPr>
        <w:t>kidney disease at risk of progression</w:t>
      </w:r>
      <w:r w:rsidR="00064A1A" w:rsidRPr="00E97250">
        <w:rPr>
          <w:rFonts w:ascii="Arial" w:hAnsi="Arial" w:cs="Arial"/>
        </w:rPr>
        <w:t xml:space="preserve">. The most common reported adverse events </w:t>
      </w:r>
      <w:r w:rsidR="002A7B7D" w:rsidRPr="00E97250">
        <w:rPr>
          <w:rFonts w:ascii="Arial" w:hAnsi="Arial" w:cs="Arial"/>
        </w:rPr>
        <w:t xml:space="preserve">associated </w:t>
      </w:r>
      <w:r w:rsidR="00064A1A" w:rsidRPr="00E97250">
        <w:rPr>
          <w:rFonts w:ascii="Arial" w:hAnsi="Arial" w:cs="Arial"/>
        </w:rPr>
        <w:t xml:space="preserve">with SGLT2 </w:t>
      </w:r>
      <w:r w:rsidR="006A55E1" w:rsidRPr="00E97250">
        <w:rPr>
          <w:rFonts w:ascii="Arial" w:hAnsi="Arial" w:cs="Arial"/>
        </w:rPr>
        <w:t>inhibitors</w:t>
      </w:r>
      <w:r w:rsidR="00064A1A" w:rsidRPr="00E97250">
        <w:rPr>
          <w:rFonts w:ascii="Arial" w:hAnsi="Arial" w:cs="Arial"/>
        </w:rPr>
        <w:t xml:space="preserve"> </w:t>
      </w:r>
      <w:r w:rsidR="002A7B7D" w:rsidRPr="00E97250">
        <w:rPr>
          <w:rFonts w:ascii="Arial" w:hAnsi="Arial" w:cs="Arial"/>
        </w:rPr>
        <w:t xml:space="preserve">include </w:t>
      </w:r>
      <w:r w:rsidR="00064A1A" w:rsidRPr="00E97250">
        <w:rPr>
          <w:rFonts w:ascii="Arial" w:hAnsi="Arial" w:cs="Arial"/>
        </w:rPr>
        <w:t xml:space="preserve">female genital mycotic infections, urinary tract infections (including urosepsis and pyelonephritis), </w:t>
      </w:r>
      <w:r w:rsidR="002A7B7D" w:rsidRPr="00E97250">
        <w:rPr>
          <w:rFonts w:ascii="Arial" w:hAnsi="Arial" w:cs="Arial"/>
        </w:rPr>
        <w:t xml:space="preserve">as well as </w:t>
      </w:r>
      <w:r w:rsidR="00064A1A" w:rsidRPr="00E97250">
        <w:rPr>
          <w:rFonts w:ascii="Arial" w:hAnsi="Arial" w:cs="Arial"/>
        </w:rPr>
        <w:t>nausea and constipation. Most importantly</w:t>
      </w:r>
      <w:r w:rsidR="002A7B7D" w:rsidRPr="00E97250">
        <w:rPr>
          <w:rFonts w:ascii="Arial" w:hAnsi="Arial" w:cs="Arial"/>
        </w:rPr>
        <w:t>,</w:t>
      </w:r>
      <w:r w:rsidR="00064A1A" w:rsidRPr="00E97250">
        <w:rPr>
          <w:rFonts w:ascii="Arial" w:hAnsi="Arial" w:cs="Arial"/>
        </w:rPr>
        <w:t xml:space="preserve"> SGLT2 inhibitors are associated with an almost </w:t>
      </w:r>
      <w:r w:rsidR="002A7B7D" w:rsidRPr="00E97250">
        <w:rPr>
          <w:rFonts w:ascii="Arial" w:hAnsi="Arial" w:cs="Arial"/>
        </w:rPr>
        <w:t>three</w:t>
      </w:r>
      <w:r w:rsidR="006A55E1" w:rsidRPr="00E97250">
        <w:rPr>
          <w:rFonts w:ascii="Arial" w:hAnsi="Arial" w:cs="Arial"/>
        </w:rPr>
        <w:t>-</w:t>
      </w:r>
      <w:r w:rsidR="00064A1A" w:rsidRPr="00E97250">
        <w:rPr>
          <w:rFonts w:ascii="Arial" w:hAnsi="Arial" w:cs="Arial"/>
        </w:rPr>
        <w:t xml:space="preserve">fold increased risk for </w:t>
      </w:r>
      <w:r w:rsidR="002A7B7D" w:rsidRPr="00E97250">
        <w:rPr>
          <w:rFonts w:ascii="Arial" w:hAnsi="Arial" w:cs="Arial"/>
        </w:rPr>
        <w:t>DKA</w:t>
      </w:r>
      <w:r w:rsidR="003047A3" w:rsidRPr="00E97250">
        <w:rPr>
          <w:rFonts w:ascii="Arial" w:hAnsi="Arial" w:cs="Arial"/>
        </w:rPr>
        <w:t xml:space="preserve"> in adults</w:t>
      </w:r>
      <w:r w:rsidR="006A55E1" w:rsidRPr="00E97250">
        <w:rPr>
          <w:rFonts w:ascii="Arial" w:hAnsi="Arial" w:cs="Arial"/>
        </w:rPr>
        <w:t xml:space="preserve">. The risk for </w:t>
      </w:r>
      <w:r w:rsidR="002A7B7D" w:rsidRPr="00E97250">
        <w:rPr>
          <w:rFonts w:ascii="Arial" w:hAnsi="Arial" w:cs="Arial"/>
        </w:rPr>
        <w:t>DKA</w:t>
      </w:r>
      <w:r w:rsidR="006A55E1" w:rsidRPr="00E97250">
        <w:rPr>
          <w:rFonts w:ascii="Arial" w:hAnsi="Arial" w:cs="Arial"/>
        </w:rPr>
        <w:t xml:space="preserve"> is highest for canagliflozin, followed by empagliflozin and dapagliflozin.</w:t>
      </w:r>
      <w:hyperlink r:id="rId26" w:history="1"/>
      <w:r w:rsidR="006A55E1" w:rsidRPr="00E97250">
        <w:rPr>
          <w:rFonts w:ascii="Arial" w:hAnsi="Arial" w:cs="Arial"/>
        </w:rPr>
        <w:t xml:space="preserve"> Furthermore,</w:t>
      </w:r>
      <w:r w:rsidR="002A7B7D" w:rsidRPr="00E97250">
        <w:rPr>
          <w:rFonts w:ascii="Arial" w:hAnsi="Arial" w:cs="Arial"/>
        </w:rPr>
        <w:t xml:space="preserve"> individuals</w:t>
      </w:r>
      <w:r w:rsidR="006A55E1" w:rsidRPr="00E97250">
        <w:rPr>
          <w:rFonts w:ascii="Arial" w:hAnsi="Arial" w:cs="Arial"/>
        </w:rPr>
        <w:t xml:space="preserve"> may develop euglycemic DKA</w:t>
      </w:r>
      <w:r w:rsidR="00FB752D" w:rsidRPr="00E97250">
        <w:rPr>
          <w:rFonts w:ascii="Arial" w:hAnsi="Arial" w:cs="Arial"/>
        </w:rPr>
        <w:t>,</w:t>
      </w:r>
      <w:r w:rsidR="006A55E1" w:rsidRPr="00E97250">
        <w:rPr>
          <w:rFonts w:ascii="Arial" w:hAnsi="Arial" w:cs="Arial"/>
        </w:rPr>
        <w:t xml:space="preserve"> i</w:t>
      </w:r>
      <w:r w:rsidR="001F7140" w:rsidRPr="00E97250">
        <w:rPr>
          <w:rFonts w:ascii="Arial" w:hAnsi="Arial" w:cs="Arial"/>
        </w:rPr>
        <w:t>.e</w:t>
      </w:r>
      <w:r w:rsidR="00FB752D" w:rsidRPr="00E97250">
        <w:rPr>
          <w:rFonts w:ascii="Arial" w:hAnsi="Arial" w:cs="Arial"/>
        </w:rPr>
        <w:t>.,</w:t>
      </w:r>
      <w:r w:rsidR="006A55E1" w:rsidRPr="00E97250">
        <w:rPr>
          <w:rFonts w:ascii="Arial" w:hAnsi="Arial" w:cs="Arial"/>
        </w:rPr>
        <w:t xml:space="preserve"> a triad of increased anion gap acidosis, ketosis, and </w:t>
      </w:r>
      <w:r w:rsidR="00FB752D" w:rsidRPr="00E97250">
        <w:rPr>
          <w:rFonts w:ascii="Arial" w:hAnsi="Arial" w:cs="Arial"/>
        </w:rPr>
        <w:t xml:space="preserve">a </w:t>
      </w:r>
      <w:r w:rsidR="006A55E1" w:rsidRPr="00E97250">
        <w:rPr>
          <w:rFonts w:ascii="Arial" w:hAnsi="Arial" w:cs="Arial"/>
        </w:rPr>
        <w:t xml:space="preserve">serum glucose </w:t>
      </w:r>
      <w:r w:rsidR="002A7B7D" w:rsidRPr="00E97250">
        <w:rPr>
          <w:rFonts w:ascii="Arial" w:hAnsi="Arial" w:cs="Arial"/>
        </w:rPr>
        <w:t>level below</w:t>
      </w:r>
      <w:r w:rsidR="006A55E1" w:rsidRPr="00E97250">
        <w:rPr>
          <w:rFonts w:ascii="Arial" w:hAnsi="Arial" w:cs="Arial"/>
        </w:rPr>
        <w:t xml:space="preserve"> 250 mg/dL. </w:t>
      </w:r>
      <w:r w:rsidR="002A7B7D" w:rsidRPr="00E97250">
        <w:rPr>
          <w:rFonts w:ascii="Arial" w:hAnsi="Arial" w:cs="Arial"/>
        </w:rPr>
        <w:t xml:space="preserve">The association between </w:t>
      </w:r>
      <w:r w:rsidR="006A55E1" w:rsidRPr="00E97250">
        <w:rPr>
          <w:rFonts w:ascii="Arial" w:hAnsi="Arial" w:cs="Arial"/>
        </w:rPr>
        <w:t xml:space="preserve">SGLT-2 inhibitors </w:t>
      </w:r>
      <w:r w:rsidR="002A7B7D" w:rsidRPr="00E97250">
        <w:rPr>
          <w:rFonts w:ascii="Arial" w:hAnsi="Arial" w:cs="Arial"/>
        </w:rPr>
        <w:t xml:space="preserve">and </w:t>
      </w:r>
      <w:r w:rsidR="006A55E1" w:rsidRPr="00E97250">
        <w:rPr>
          <w:rFonts w:ascii="Arial" w:hAnsi="Arial" w:cs="Arial"/>
        </w:rPr>
        <w:t>euglycemi</w:t>
      </w:r>
      <w:r w:rsidR="00FB752D" w:rsidRPr="00E97250">
        <w:rPr>
          <w:rFonts w:ascii="Arial" w:hAnsi="Arial" w:cs="Arial"/>
        </w:rPr>
        <w:t>c DKA</w:t>
      </w:r>
      <w:r w:rsidR="006A55E1" w:rsidRPr="00E97250">
        <w:rPr>
          <w:rFonts w:ascii="Arial" w:hAnsi="Arial" w:cs="Arial"/>
        </w:rPr>
        <w:t xml:space="preserve"> </w:t>
      </w:r>
      <w:r w:rsidR="002A7B7D" w:rsidRPr="00E97250">
        <w:rPr>
          <w:rFonts w:ascii="Arial" w:hAnsi="Arial" w:cs="Arial"/>
        </w:rPr>
        <w:t xml:space="preserve">appears to be secondary to </w:t>
      </w:r>
      <w:r w:rsidR="006A55E1" w:rsidRPr="00E97250">
        <w:rPr>
          <w:rFonts w:ascii="Arial" w:hAnsi="Arial" w:cs="Arial"/>
        </w:rPr>
        <w:t xml:space="preserve">their noninsulin-dependent glucose clearance, </w:t>
      </w:r>
      <w:r w:rsidR="003047A3" w:rsidRPr="00E97250">
        <w:rPr>
          <w:rFonts w:ascii="Arial" w:hAnsi="Arial" w:cs="Arial"/>
        </w:rPr>
        <w:t xml:space="preserve">compensatory </w:t>
      </w:r>
      <w:r w:rsidR="006A55E1" w:rsidRPr="00E97250">
        <w:rPr>
          <w:rFonts w:ascii="Arial" w:hAnsi="Arial" w:cs="Arial"/>
        </w:rPr>
        <w:t xml:space="preserve">hyperglucagonemia, and volume depletion. </w:t>
      </w:r>
      <w:r w:rsidR="003047A3" w:rsidRPr="00E97250">
        <w:rPr>
          <w:rFonts w:ascii="Arial" w:hAnsi="Arial" w:cs="Arial"/>
        </w:rPr>
        <w:t>Currently, euglycemic DKA has not been reported among youth with T2D taking SLGT2 inhibitors.</w:t>
      </w:r>
    </w:p>
    <w:p w14:paraId="4AA02DD3" w14:textId="77777777" w:rsidR="001523E7" w:rsidRDefault="001523E7" w:rsidP="00E97250">
      <w:pPr>
        <w:spacing w:after="0" w:line="276" w:lineRule="auto"/>
        <w:outlineLvl w:val="1"/>
        <w:rPr>
          <w:rFonts w:ascii="Arial" w:eastAsia="Times New Roman" w:hAnsi="Arial" w:cs="Arial"/>
          <w:b/>
          <w:bCs/>
          <w:color w:val="538135" w:themeColor="accent6" w:themeShade="BF"/>
          <w:lang w:bidi="he-IL"/>
        </w:rPr>
      </w:pPr>
    </w:p>
    <w:p w14:paraId="03217D46" w14:textId="5402B9F5" w:rsidR="001523E7" w:rsidRPr="001523E7" w:rsidRDefault="009072CD" w:rsidP="00E97250">
      <w:pPr>
        <w:spacing w:after="0" w:line="276" w:lineRule="auto"/>
        <w:outlineLvl w:val="1"/>
        <w:rPr>
          <w:rFonts w:ascii="Arial" w:hAnsi="Arial" w:cs="Arial"/>
          <w:i/>
          <w:iCs/>
        </w:rPr>
      </w:pPr>
      <w:r w:rsidRPr="001523E7">
        <w:rPr>
          <w:rFonts w:ascii="Arial" w:eastAsia="Times New Roman" w:hAnsi="Arial" w:cs="Arial"/>
          <w:i/>
          <w:iCs/>
          <w:color w:val="FFC000"/>
          <w:lang w:bidi="he-IL"/>
        </w:rPr>
        <w:t xml:space="preserve">Empagliflozin </w:t>
      </w:r>
      <w:r w:rsidR="00390082" w:rsidRPr="001523E7">
        <w:rPr>
          <w:rFonts w:ascii="Arial" w:eastAsia="Times New Roman" w:hAnsi="Arial" w:cs="Arial"/>
          <w:i/>
          <w:iCs/>
          <w:color w:val="FFC000"/>
          <w:lang w:bidi="he-IL"/>
        </w:rPr>
        <w:t xml:space="preserve">- </w:t>
      </w:r>
      <w:r w:rsidR="00B70BD2" w:rsidRPr="001523E7">
        <w:rPr>
          <w:rFonts w:ascii="Arial" w:eastAsia="Times New Roman" w:hAnsi="Arial" w:cs="Arial"/>
          <w:i/>
          <w:iCs/>
          <w:color w:val="FFC000"/>
          <w:lang w:bidi="he-IL"/>
        </w:rPr>
        <w:t>Jardiance</w:t>
      </w:r>
      <w:r w:rsidR="000A5DDE" w:rsidRPr="001523E7">
        <w:rPr>
          <w:rFonts w:ascii="Arial" w:eastAsia="Times New Roman" w:hAnsi="Arial" w:cs="Arial"/>
          <w:i/>
          <w:iCs/>
          <w:color w:val="FFC000"/>
          <w:lang w:bidi="he-IL"/>
        </w:rPr>
        <w:t>®</w:t>
      </w:r>
      <w:r w:rsidR="00390082" w:rsidRPr="001523E7">
        <w:rPr>
          <w:rFonts w:ascii="Arial" w:eastAsia="Times New Roman" w:hAnsi="Arial" w:cs="Arial"/>
          <w:i/>
          <w:iCs/>
          <w:color w:val="FFC000"/>
          <w:lang w:bidi="he-IL"/>
        </w:rPr>
        <w:t xml:space="preserve"> </w:t>
      </w:r>
      <w:r w:rsidR="0058255E" w:rsidRPr="001523E7">
        <w:rPr>
          <w:rFonts w:ascii="Arial" w:eastAsia="Times New Roman" w:hAnsi="Arial" w:cs="Arial"/>
          <w:i/>
          <w:iCs/>
          <w:color w:val="538135" w:themeColor="accent6" w:themeShade="BF"/>
          <w:lang w:bidi="he-IL"/>
        </w:rPr>
        <w:br/>
      </w:r>
    </w:p>
    <w:p w14:paraId="6DF46F6E" w14:textId="0790DE08" w:rsidR="001523E7" w:rsidRDefault="002A7B7D" w:rsidP="00E97250">
      <w:pPr>
        <w:spacing w:after="0" w:line="276" w:lineRule="auto"/>
        <w:outlineLvl w:val="1"/>
        <w:rPr>
          <w:rFonts w:ascii="Arial" w:eastAsia="Calibri" w:hAnsi="Arial" w:cs="Arial"/>
        </w:rPr>
      </w:pPr>
      <w:r w:rsidRPr="00E97250">
        <w:rPr>
          <w:rFonts w:ascii="Arial" w:hAnsi="Arial" w:cs="Arial"/>
        </w:rPr>
        <w:t xml:space="preserve">A total of </w:t>
      </w:r>
      <w:r w:rsidR="00B70BD2" w:rsidRPr="00E97250">
        <w:rPr>
          <w:rFonts w:ascii="Arial" w:hAnsi="Arial" w:cs="Arial"/>
        </w:rPr>
        <w:t xml:space="preserve">105 children and adolescents were randomly assigned </w:t>
      </w:r>
      <w:r w:rsidR="003047A3" w:rsidRPr="00E97250">
        <w:rPr>
          <w:rFonts w:ascii="Arial" w:hAnsi="Arial" w:cs="Arial"/>
        </w:rPr>
        <w:t xml:space="preserve">1:1 </w:t>
      </w:r>
      <w:r w:rsidR="00B70BD2" w:rsidRPr="00E97250">
        <w:rPr>
          <w:rFonts w:ascii="Arial" w:hAnsi="Arial" w:cs="Arial"/>
        </w:rPr>
        <w:t xml:space="preserve">to </w:t>
      </w:r>
      <w:r w:rsidR="003047A3" w:rsidRPr="00E97250">
        <w:rPr>
          <w:rFonts w:ascii="Arial" w:hAnsi="Arial" w:cs="Arial"/>
        </w:rPr>
        <w:t xml:space="preserve">receive </w:t>
      </w:r>
      <w:r w:rsidR="00B70BD2" w:rsidRPr="00E97250">
        <w:rPr>
          <w:rFonts w:ascii="Arial" w:hAnsi="Arial" w:cs="Arial"/>
        </w:rPr>
        <w:t>empagliflozin 10 mg</w:t>
      </w:r>
      <w:r w:rsidRPr="00E97250">
        <w:rPr>
          <w:rFonts w:ascii="Arial" w:hAnsi="Arial" w:cs="Arial"/>
        </w:rPr>
        <w:t xml:space="preserve"> </w:t>
      </w:r>
      <w:r w:rsidR="003047A3" w:rsidRPr="00E97250">
        <w:rPr>
          <w:rFonts w:ascii="Arial" w:hAnsi="Arial" w:cs="Arial"/>
        </w:rPr>
        <w:t>or placebo</w:t>
      </w:r>
      <w:r w:rsidR="00686ADE">
        <w:rPr>
          <w:rFonts w:ascii="Arial" w:hAnsi="Arial" w:cs="Arial"/>
        </w:rPr>
        <w:t xml:space="preserve"> </w:t>
      </w:r>
      <w:r w:rsidR="00792192" w:rsidRPr="00E97250">
        <w:rPr>
          <w:rFonts w:ascii="Arial" w:hAnsi="Arial" w:cs="Arial"/>
        </w:rPr>
        <w:fldChar w:fldCharType="begin">
          <w:fldData xml:space="preserve">PEVuZE5vdGU+PENpdGU+PEF1dGhvcj5MYWZmZWw8L0F1dGhvcj48WWVhcj4yMDIzPC9ZZWFyPjxS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PEVuZE5vdGU+PENpdGU+PEF1dGhvcj5MYWZmZWw8L0F1dGhvcj48WWVhcj4yMDIzPC9ZZWFyPjxS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792192" w:rsidRPr="00E97250">
        <w:rPr>
          <w:rFonts w:ascii="Arial" w:hAnsi="Arial" w:cs="Arial"/>
        </w:rPr>
        <w:fldChar w:fldCharType="separate"/>
      </w:r>
      <w:r w:rsidR="00E77844">
        <w:rPr>
          <w:rFonts w:ascii="Arial" w:hAnsi="Arial" w:cs="Arial"/>
          <w:noProof/>
        </w:rPr>
        <w:t>(60)</w:t>
      </w:r>
      <w:r w:rsidR="00792192" w:rsidRPr="00E97250">
        <w:rPr>
          <w:rFonts w:ascii="Arial" w:hAnsi="Arial" w:cs="Arial"/>
        </w:rPr>
        <w:fldChar w:fldCharType="end"/>
      </w:r>
      <w:r w:rsidR="00686ADE">
        <w:rPr>
          <w:rFonts w:ascii="Arial" w:hAnsi="Arial" w:cs="Arial"/>
        </w:rPr>
        <w:t>.</w:t>
      </w:r>
      <w:r w:rsidR="00792192" w:rsidRPr="00E97250">
        <w:rPr>
          <w:rFonts w:ascii="Arial" w:hAnsi="Arial" w:cs="Arial"/>
        </w:rPr>
        <w:t xml:space="preserve"> </w:t>
      </w:r>
      <w:r w:rsidR="00B70BD2" w:rsidRPr="00E97250">
        <w:rPr>
          <w:rFonts w:ascii="Arial" w:hAnsi="Arial" w:cs="Arial"/>
        </w:rPr>
        <w:t xml:space="preserve">The adjusted mean change </w:t>
      </w:r>
      <w:r w:rsidRPr="00E97250">
        <w:rPr>
          <w:rFonts w:ascii="Arial" w:hAnsi="Arial" w:cs="Arial"/>
        </w:rPr>
        <w:t>in HbA1c</w:t>
      </w:r>
      <w:r w:rsidRPr="00E97250">
        <w:rPr>
          <w:rFonts w:ascii="Arial" w:hAnsi="Arial" w:cs="Arial"/>
          <w:b/>
          <w:bCs/>
        </w:rPr>
        <w:t xml:space="preserve"> </w:t>
      </w:r>
      <w:r w:rsidR="00B70BD2" w:rsidRPr="00E97250">
        <w:rPr>
          <w:rFonts w:ascii="Arial" w:hAnsi="Arial" w:cs="Arial"/>
        </w:rPr>
        <w:t xml:space="preserve">from baseline at week 26 </w:t>
      </w:r>
      <w:r w:rsidR="00F80AC0" w:rsidRPr="00E97250">
        <w:rPr>
          <w:rFonts w:ascii="Arial" w:hAnsi="Arial" w:cs="Arial"/>
        </w:rPr>
        <w:t>was significantly</w:t>
      </w:r>
      <w:r w:rsidR="00B70BD2" w:rsidRPr="00E97250">
        <w:rPr>
          <w:rFonts w:ascii="Arial" w:hAnsi="Arial" w:cs="Arial"/>
        </w:rPr>
        <w:t xml:space="preserve"> </w:t>
      </w:r>
      <w:r w:rsidRPr="00E97250">
        <w:rPr>
          <w:rFonts w:ascii="Arial" w:hAnsi="Arial" w:cs="Arial"/>
        </w:rPr>
        <w:t>great</w:t>
      </w:r>
      <w:r w:rsidR="00B70BD2" w:rsidRPr="00E97250">
        <w:rPr>
          <w:rFonts w:ascii="Arial" w:hAnsi="Arial" w:cs="Arial"/>
        </w:rPr>
        <w:t>er in the empagliflozin group (–0·84%</w:t>
      </w:r>
      <w:r w:rsidR="00F80AC0" w:rsidRPr="00E97250">
        <w:rPr>
          <w:rFonts w:ascii="Arial" w:hAnsi="Arial" w:cs="Arial"/>
        </w:rPr>
        <w:t>).</w:t>
      </w:r>
      <w:r w:rsidR="00B70BD2" w:rsidRPr="00E97250">
        <w:rPr>
          <w:rFonts w:ascii="Arial" w:hAnsi="Arial" w:cs="Arial"/>
        </w:rPr>
        <w:t xml:space="preserve"> </w:t>
      </w:r>
      <w:r w:rsidR="003579ED" w:rsidRPr="00E97250">
        <w:rPr>
          <w:rFonts w:ascii="Arial" w:hAnsi="Arial" w:cs="Arial"/>
        </w:rPr>
        <w:t>C</w:t>
      </w:r>
      <w:r w:rsidR="003579ED" w:rsidRPr="00E97250">
        <w:rPr>
          <w:rFonts w:ascii="Arial" w:hAnsi="Arial" w:cs="Arial"/>
          <w:lang w:bidi="he-IL"/>
        </w:rPr>
        <w:t>hanges in b</w:t>
      </w:r>
      <w:r w:rsidR="0083099B" w:rsidRPr="00E97250">
        <w:rPr>
          <w:rFonts w:ascii="Arial" w:hAnsi="Arial" w:cs="Arial"/>
        </w:rPr>
        <w:t>ody</w:t>
      </w:r>
      <w:r w:rsidR="00E65979" w:rsidRPr="00E97250">
        <w:rPr>
          <w:rFonts w:ascii="Arial" w:hAnsi="Arial" w:cs="Arial"/>
        </w:rPr>
        <w:t xml:space="preserve"> </w:t>
      </w:r>
      <w:r w:rsidR="0083099B" w:rsidRPr="00E97250">
        <w:rPr>
          <w:rFonts w:ascii="Arial" w:hAnsi="Arial" w:cs="Arial"/>
        </w:rPr>
        <w:t xml:space="preserve">weight and blood pressure did not </w:t>
      </w:r>
      <w:r w:rsidR="003579ED" w:rsidRPr="00E97250">
        <w:rPr>
          <w:rFonts w:ascii="Arial" w:hAnsi="Arial" w:cs="Arial"/>
        </w:rPr>
        <w:t>reach</w:t>
      </w:r>
      <w:r w:rsidR="0083099B" w:rsidRPr="00E97250">
        <w:rPr>
          <w:rFonts w:ascii="Arial" w:hAnsi="Arial" w:cs="Arial"/>
        </w:rPr>
        <w:t xml:space="preserve"> statistical significance. </w:t>
      </w:r>
      <w:r w:rsidR="00B70BD2" w:rsidRPr="00E97250">
        <w:rPr>
          <w:rFonts w:ascii="Arial" w:hAnsi="Arial" w:cs="Arial"/>
        </w:rPr>
        <w:t>Adverse events occurred in</w:t>
      </w:r>
      <w:r w:rsidR="00F80AC0" w:rsidRPr="00E97250">
        <w:rPr>
          <w:rFonts w:ascii="Arial" w:hAnsi="Arial" w:cs="Arial"/>
        </w:rPr>
        <w:t xml:space="preserve"> </w:t>
      </w:r>
      <w:r w:rsidR="00B70BD2" w:rsidRPr="00E97250">
        <w:rPr>
          <w:rFonts w:ascii="Arial" w:hAnsi="Arial" w:cs="Arial"/>
        </w:rPr>
        <w:t xml:space="preserve">64% </w:t>
      </w:r>
      <w:r w:rsidR="003579ED" w:rsidRPr="00E97250">
        <w:rPr>
          <w:rFonts w:ascii="Arial" w:hAnsi="Arial" w:cs="Arial"/>
        </w:rPr>
        <w:t xml:space="preserve">of </w:t>
      </w:r>
      <w:r w:rsidR="00B70BD2" w:rsidRPr="00E97250">
        <w:rPr>
          <w:rFonts w:ascii="Arial" w:hAnsi="Arial" w:cs="Arial"/>
        </w:rPr>
        <w:t>participants in the placebo group</w:t>
      </w:r>
      <w:r w:rsidR="00F80AC0" w:rsidRPr="00E97250">
        <w:rPr>
          <w:rFonts w:ascii="Arial" w:hAnsi="Arial" w:cs="Arial"/>
        </w:rPr>
        <w:t xml:space="preserve"> and </w:t>
      </w:r>
      <w:r w:rsidR="00B70BD2" w:rsidRPr="00E97250">
        <w:rPr>
          <w:rFonts w:ascii="Arial" w:hAnsi="Arial" w:cs="Arial"/>
        </w:rPr>
        <w:t>77% in the empagliflozin group</w:t>
      </w:r>
      <w:r w:rsidR="00F80AC0" w:rsidRPr="00E97250">
        <w:rPr>
          <w:rFonts w:ascii="Arial" w:hAnsi="Arial" w:cs="Arial"/>
        </w:rPr>
        <w:t xml:space="preserve"> </w:t>
      </w:r>
      <w:r w:rsidR="00B70BD2" w:rsidRPr="00E97250">
        <w:rPr>
          <w:rFonts w:ascii="Arial" w:hAnsi="Arial" w:cs="Arial"/>
        </w:rPr>
        <w:t>up to week 26</w:t>
      </w:r>
      <w:r w:rsidR="003047A3" w:rsidRPr="00E97250">
        <w:rPr>
          <w:rFonts w:ascii="Arial" w:hAnsi="Arial" w:cs="Arial"/>
        </w:rPr>
        <w:t xml:space="preserve">, including </w:t>
      </w:r>
      <w:r w:rsidR="00B70BD2" w:rsidRPr="00E97250">
        <w:rPr>
          <w:rFonts w:ascii="Arial" w:hAnsi="Arial" w:cs="Arial"/>
        </w:rPr>
        <w:t>severe adverse events in 4%</w:t>
      </w:r>
      <w:r w:rsidR="004C3EB5" w:rsidRPr="00E97250">
        <w:rPr>
          <w:rFonts w:ascii="Arial" w:hAnsi="Arial" w:cs="Arial"/>
        </w:rPr>
        <w:t xml:space="preserve"> of</w:t>
      </w:r>
      <w:r w:rsidR="00B70BD2" w:rsidRPr="00E97250">
        <w:rPr>
          <w:rFonts w:ascii="Arial" w:hAnsi="Arial" w:cs="Arial"/>
        </w:rPr>
        <w:t xml:space="preserve"> participants in the placebo group</w:t>
      </w:r>
      <w:r w:rsidR="003579ED" w:rsidRPr="00E97250">
        <w:rPr>
          <w:rFonts w:ascii="Arial" w:hAnsi="Arial" w:cs="Arial"/>
        </w:rPr>
        <w:t xml:space="preserve"> and</w:t>
      </w:r>
      <w:r w:rsidR="00B70BD2" w:rsidRPr="00E97250">
        <w:rPr>
          <w:rFonts w:ascii="Arial" w:hAnsi="Arial" w:cs="Arial"/>
        </w:rPr>
        <w:t xml:space="preserve"> 2%</w:t>
      </w:r>
      <w:r w:rsidR="004C3EB5" w:rsidRPr="00E97250">
        <w:rPr>
          <w:rFonts w:ascii="Arial" w:hAnsi="Arial" w:cs="Arial"/>
        </w:rPr>
        <w:t xml:space="preserve"> </w:t>
      </w:r>
      <w:r w:rsidR="00B70BD2" w:rsidRPr="00E97250">
        <w:rPr>
          <w:rFonts w:ascii="Arial" w:hAnsi="Arial" w:cs="Arial"/>
        </w:rPr>
        <w:t>in the empagliflozin group</w:t>
      </w:r>
      <w:r w:rsidR="0083099B" w:rsidRPr="00E97250">
        <w:rPr>
          <w:rFonts w:ascii="Arial" w:hAnsi="Arial" w:cs="Arial"/>
        </w:rPr>
        <w:t>.</w:t>
      </w:r>
      <w:r w:rsidR="00B70BD2" w:rsidRPr="00E97250">
        <w:rPr>
          <w:rFonts w:ascii="Arial" w:hAnsi="Arial" w:cs="Arial"/>
        </w:rPr>
        <w:t xml:space="preserve"> </w:t>
      </w:r>
      <w:r w:rsidR="003047A3" w:rsidRPr="00E97250">
        <w:rPr>
          <w:rFonts w:ascii="Arial" w:hAnsi="Arial" w:cs="Arial"/>
        </w:rPr>
        <w:t>Mild and moderate h</w:t>
      </w:r>
      <w:r w:rsidR="00B70BD2" w:rsidRPr="00E97250">
        <w:rPr>
          <w:rFonts w:ascii="Arial" w:hAnsi="Arial" w:cs="Arial"/>
        </w:rPr>
        <w:t xml:space="preserve">ypoglycemia </w:t>
      </w:r>
      <w:r w:rsidR="003047A3" w:rsidRPr="00E97250">
        <w:rPr>
          <w:rFonts w:ascii="Arial" w:hAnsi="Arial" w:cs="Arial"/>
        </w:rPr>
        <w:t xml:space="preserve">were </w:t>
      </w:r>
      <w:r w:rsidR="00B70BD2" w:rsidRPr="00E97250">
        <w:rPr>
          <w:rFonts w:ascii="Arial" w:hAnsi="Arial" w:cs="Arial"/>
        </w:rPr>
        <w:t>the most frequently reported adverse event</w:t>
      </w:r>
      <w:r w:rsidR="003047A3" w:rsidRPr="00E97250">
        <w:rPr>
          <w:rFonts w:ascii="Arial" w:hAnsi="Arial" w:cs="Arial"/>
        </w:rPr>
        <w:t>s,</w:t>
      </w:r>
      <w:r w:rsidR="00B70BD2" w:rsidRPr="00E97250">
        <w:rPr>
          <w:rFonts w:ascii="Arial" w:hAnsi="Arial" w:cs="Arial"/>
        </w:rPr>
        <w:t xml:space="preserve"> with higher rates for those on active drug treatment compared with placebo</w:t>
      </w:r>
      <w:r w:rsidR="003047A3" w:rsidRPr="00E97250">
        <w:rPr>
          <w:rFonts w:ascii="Arial" w:hAnsi="Arial" w:cs="Arial"/>
        </w:rPr>
        <w:t>; n</w:t>
      </w:r>
      <w:r w:rsidR="00B70BD2" w:rsidRPr="00E97250">
        <w:rPr>
          <w:rFonts w:ascii="Arial" w:hAnsi="Arial" w:cs="Arial"/>
        </w:rPr>
        <w:t>o severe hypoglycemi</w:t>
      </w:r>
      <w:r w:rsidR="00015EFF" w:rsidRPr="00E97250">
        <w:rPr>
          <w:rFonts w:ascii="Arial" w:hAnsi="Arial" w:cs="Arial"/>
        </w:rPr>
        <w:t>c</w:t>
      </w:r>
      <w:r w:rsidR="00B70BD2" w:rsidRPr="00E97250">
        <w:rPr>
          <w:rFonts w:ascii="Arial" w:hAnsi="Arial" w:cs="Arial"/>
        </w:rPr>
        <w:t xml:space="preserve"> </w:t>
      </w:r>
      <w:r w:rsidR="00015EFF" w:rsidRPr="00E97250">
        <w:rPr>
          <w:rFonts w:ascii="Arial" w:hAnsi="Arial" w:cs="Arial"/>
        </w:rPr>
        <w:t>events</w:t>
      </w:r>
      <w:r w:rsidR="00B70BD2" w:rsidRPr="00E97250">
        <w:rPr>
          <w:rFonts w:ascii="Arial" w:hAnsi="Arial" w:cs="Arial"/>
        </w:rPr>
        <w:t xml:space="preserve"> were reported</w:t>
      </w:r>
      <w:r w:rsidR="00E65979" w:rsidRPr="00E97250">
        <w:rPr>
          <w:rFonts w:ascii="Arial" w:hAnsi="Arial" w:cs="Arial"/>
        </w:rPr>
        <w:t>,</w:t>
      </w:r>
      <w:r w:rsidR="006602EF" w:rsidRPr="00E97250">
        <w:rPr>
          <w:rFonts w:ascii="Arial" w:hAnsi="Arial" w:cs="Arial"/>
          <w:lang w:bidi="he-IL"/>
        </w:rPr>
        <w:t xml:space="preserve"> and there were no </w:t>
      </w:r>
      <w:r w:rsidR="003B311E" w:rsidRPr="00E97250">
        <w:rPr>
          <w:rFonts w:ascii="Arial" w:hAnsi="Arial" w:cs="Arial"/>
        </w:rPr>
        <w:t xml:space="preserve">episodes of </w:t>
      </w:r>
      <w:r w:rsidR="006602EF" w:rsidRPr="00E97250">
        <w:rPr>
          <w:rFonts w:ascii="Arial" w:hAnsi="Arial" w:cs="Arial"/>
        </w:rPr>
        <w:t>DKA</w:t>
      </w:r>
      <w:r w:rsidR="003B311E" w:rsidRPr="00E97250">
        <w:rPr>
          <w:rFonts w:ascii="Arial" w:hAnsi="Arial" w:cs="Arial"/>
        </w:rPr>
        <w:t xml:space="preserve"> or </w:t>
      </w:r>
      <w:r w:rsidR="00015EFF" w:rsidRPr="00E97250">
        <w:rPr>
          <w:rFonts w:ascii="Arial" w:hAnsi="Arial" w:cs="Arial"/>
        </w:rPr>
        <w:t>necrotizing</w:t>
      </w:r>
      <w:r w:rsidR="003B311E" w:rsidRPr="00E97250">
        <w:rPr>
          <w:rFonts w:ascii="Arial" w:hAnsi="Arial" w:cs="Arial"/>
        </w:rPr>
        <w:t xml:space="preserve"> fasciitis </w:t>
      </w:r>
      <w:r w:rsidRPr="00E97250">
        <w:rPr>
          <w:rFonts w:ascii="Arial" w:hAnsi="Arial" w:cs="Arial"/>
        </w:rPr>
        <w:t>associated with empagliflozin treatment.</w:t>
      </w:r>
      <w:r w:rsidR="006602EF" w:rsidRPr="00E97250">
        <w:rPr>
          <w:rFonts w:ascii="Arial" w:hAnsi="Arial" w:cs="Arial"/>
        </w:rPr>
        <w:t xml:space="preserve"> </w:t>
      </w:r>
      <w:r w:rsidR="00830649" w:rsidRPr="00E97250">
        <w:rPr>
          <w:rFonts w:ascii="Arial" w:hAnsi="Arial" w:cs="Arial"/>
        </w:rPr>
        <w:t>A</w:t>
      </w:r>
      <w:r w:rsidR="00830649" w:rsidRPr="00E97250">
        <w:rPr>
          <w:rFonts w:ascii="Arial" w:hAnsi="Arial" w:cs="Arial"/>
          <w:lang w:bidi="he-IL"/>
        </w:rPr>
        <w:t xml:space="preserve">n </w:t>
      </w:r>
      <w:r w:rsidR="006820DF" w:rsidRPr="00E97250">
        <w:rPr>
          <w:rFonts w:ascii="Arial" w:hAnsi="Arial" w:cs="Arial"/>
          <w:lang w:bidi="he-IL"/>
        </w:rPr>
        <w:t>i</w:t>
      </w:r>
      <w:r w:rsidR="004A1A4C" w:rsidRPr="00E97250">
        <w:rPr>
          <w:rFonts w:ascii="Arial" w:eastAsia="Calibri" w:hAnsi="Arial" w:cs="Arial"/>
        </w:rPr>
        <w:t xml:space="preserve">ncreased incidence of bone fractures </w:t>
      </w:r>
      <w:r w:rsidR="00830649" w:rsidRPr="00E97250">
        <w:rPr>
          <w:rFonts w:ascii="Arial" w:eastAsia="Calibri" w:hAnsi="Arial" w:cs="Arial"/>
        </w:rPr>
        <w:t xml:space="preserve">has been </w:t>
      </w:r>
      <w:r w:rsidR="004A1A4C" w:rsidRPr="00E97250">
        <w:rPr>
          <w:rFonts w:ascii="Arial" w:eastAsia="Calibri" w:hAnsi="Arial" w:cs="Arial"/>
        </w:rPr>
        <w:t>reported</w:t>
      </w:r>
      <w:r w:rsidR="003047A3" w:rsidRPr="00E97250">
        <w:rPr>
          <w:rFonts w:ascii="Arial" w:eastAsia="Calibri" w:hAnsi="Arial" w:cs="Arial"/>
        </w:rPr>
        <w:t xml:space="preserve"> in adults</w:t>
      </w:r>
      <w:r w:rsidR="00E65979" w:rsidRPr="00E97250">
        <w:rPr>
          <w:rFonts w:ascii="Arial" w:eastAsia="Calibri" w:hAnsi="Arial" w:cs="Arial"/>
        </w:rPr>
        <w:t>,</w:t>
      </w:r>
      <w:r w:rsidR="004A1A4C" w:rsidRPr="00E97250">
        <w:rPr>
          <w:rFonts w:ascii="Arial" w:eastAsia="Calibri" w:hAnsi="Arial" w:cs="Arial"/>
        </w:rPr>
        <w:t xml:space="preserve"> </w:t>
      </w:r>
      <w:r w:rsidR="00830649" w:rsidRPr="00E97250">
        <w:rPr>
          <w:rFonts w:ascii="Arial" w:eastAsia="Calibri" w:hAnsi="Arial" w:cs="Arial"/>
        </w:rPr>
        <w:t xml:space="preserve">leading the </w:t>
      </w:r>
      <w:r w:rsidR="004A1A4C" w:rsidRPr="00E97250">
        <w:rPr>
          <w:rFonts w:ascii="Arial" w:eastAsia="Calibri" w:hAnsi="Arial" w:cs="Arial"/>
        </w:rPr>
        <w:t xml:space="preserve">American Diabetes Association </w:t>
      </w:r>
      <w:r w:rsidR="00830649" w:rsidRPr="00E97250">
        <w:rPr>
          <w:rFonts w:ascii="Arial" w:eastAsia="Calibri" w:hAnsi="Arial" w:cs="Arial"/>
        </w:rPr>
        <w:t xml:space="preserve">to </w:t>
      </w:r>
      <w:r w:rsidR="004A1A4C" w:rsidRPr="00E97250">
        <w:rPr>
          <w:rFonts w:ascii="Arial" w:eastAsia="Calibri" w:hAnsi="Arial" w:cs="Arial"/>
        </w:rPr>
        <w:t>recommend</w:t>
      </w:r>
      <w:r w:rsidR="00830649" w:rsidRPr="00E97250">
        <w:rPr>
          <w:rFonts w:ascii="Arial" w:eastAsia="Calibri" w:hAnsi="Arial" w:cs="Arial"/>
        </w:rPr>
        <w:t xml:space="preserve"> </w:t>
      </w:r>
      <w:r w:rsidR="004A1A4C" w:rsidRPr="00E97250">
        <w:rPr>
          <w:rFonts w:ascii="Arial" w:eastAsia="Calibri" w:hAnsi="Arial" w:cs="Arial"/>
        </w:rPr>
        <w:t xml:space="preserve">avoiding </w:t>
      </w:r>
      <w:r w:rsidR="00830649" w:rsidRPr="00E97250">
        <w:rPr>
          <w:rFonts w:ascii="Arial" w:eastAsia="Calibri" w:hAnsi="Arial" w:cs="Arial"/>
        </w:rPr>
        <w:t>SGLT</w:t>
      </w:r>
      <w:r w:rsidR="004A1A4C" w:rsidRPr="00E97250">
        <w:rPr>
          <w:rFonts w:ascii="Arial" w:eastAsia="Calibri" w:hAnsi="Arial" w:cs="Arial"/>
        </w:rPr>
        <w:t xml:space="preserve">-2 inhibitors in patients with </w:t>
      </w:r>
      <w:r w:rsidR="00E65979" w:rsidRPr="00E97250">
        <w:rPr>
          <w:rFonts w:ascii="Arial" w:eastAsia="Calibri" w:hAnsi="Arial" w:cs="Arial"/>
        </w:rPr>
        <w:t xml:space="preserve">a </w:t>
      </w:r>
      <w:r w:rsidR="00830649" w:rsidRPr="00E97250">
        <w:rPr>
          <w:rFonts w:ascii="Arial" w:eastAsia="Calibri" w:hAnsi="Arial" w:cs="Arial"/>
        </w:rPr>
        <w:t xml:space="preserve">risk factor for </w:t>
      </w:r>
      <w:r w:rsidR="004A1A4C" w:rsidRPr="00E97250">
        <w:rPr>
          <w:rFonts w:ascii="Arial" w:eastAsia="Calibri" w:hAnsi="Arial" w:cs="Arial"/>
        </w:rPr>
        <w:t>fractures</w:t>
      </w:r>
      <w:r w:rsidR="00390082" w:rsidRPr="00E97250">
        <w:rPr>
          <w:rFonts w:ascii="Arial" w:eastAsia="Calibri" w:hAnsi="Arial" w:cs="Arial"/>
        </w:rPr>
        <w:t xml:space="preserve">. </w:t>
      </w:r>
      <w:r w:rsidR="00830649" w:rsidRPr="00E97250">
        <w:rPr>
          <w:rFonts w:ascii="Arial" w:eastAsia="Calibri" w:hAnsi="Arial" w:cs="Arial"/>
        </w:rPr>
        <w:t xml:space="preserve">Furthermore, </w:t>
      </w:r>
      <w:r w:rsidR="003047A3" w:rsidRPr="00E97250">
        <w:rPr>
          <w:rFonts w:ascii="Arial" w:eastAsia="Calibri" w:hAnsi="Arial" w:cs="Arial"/>
        </w:rPr>
        <w:t xml:space="preserve">SGLT2 inhibitors are </w:t>
      </w:r>
      <w:r w:rsidR="00150B02" w:rsidRPr="00E97250">
        <w:rPr>
          <w:rFonts w:ascii="Arial" w:eastAsia="Calibri" w:hAnsi="Arial" w:cs="Arial"/>
        </w:rPr>
        <w:t xml:space="preserve">not recommended </w:t>
      </w:r>
      <w:r w:rsidR="003047A3" w:rsidRPr="00E97250">
        <w:rPr>
          <w:rFonts w:ascii="Arial" w:eastAsia="Calibri" w:hAnsi="Arial" w:cs="Arial"/>
        </w:rPr>
        <w:t xml:space="preserve">for glycemic lowering </w:t>
      </w:r>
      <w:r w:rsidR="00150B02" w:rsidRPr="00E97250">
        <w:rPr>
          <w:rFonts w:ascii="Arial" w:eastAsia="Calibri" w:hAnsi="Arial" w:cs="Arial"/>
        </w:rPr>
        <w:t xml:space="preserve">in patients with </w:t>
      </w:r>
      <w:r w:rsidR="000C7E89" w:rsidRPr="00E97250">
        <w:rPr>
          <w:rFonts w:ascii="Arial" w:eastAsia="Calibri" w:hAnsi="Arial" w:cs="Arial"/>
        </w:rPr>
        <w:t>T2D</w:t>
      </w:r>
      <w:r w:rsidR="00150B02" w:rsidRPr="00E97250">
        <w:rPr>
          <w:rFonts w:ascii="Arial" w:eastAsia="Calibri" w:hAnsi="Arial" w:cs="Arial"/>
        </w:rPr>
        <w:t xml:space="preserve"> with an eGFR less than 30 mL/min/1.73 m</w:t>
      </w:r>
      <w:r w:rsidR="00150B02" w:rsidRPr="00E97250">
        <w:rPr>
          <w:rFonts w:ascii="Arial" w:eastAsia="Calibri" w:hAnsi="Arial" w:cs="Arial"/>
          <w:vertAlign w:val="superscript"/>
        </w:rPr>
        <w:t>2</w:t>
      </w:r>
      <w:r w:rsidR="00150B02" w:rsidRPr="00E97250">
        <w:rPr>
          <w:rFonts w:ascii="Arial" w:eastAsia="Calibri" w:hAnsi="Arial" w:cs="Arial"/>
        </w:rPr>
        <w:t>.</w:t>
      </w:r>
      <w:r w:rsidR="00C82755" w:rsidRPr="00E97250">
        <w:rPr>
          <w:rFonts w:ascii="Arial" w:eastAsia="Calibri" w:hAnsi="Arial" w:cs="Arial"/>
        </w:rPr>
        <w:t xml:space="preserve"> </w:t>
      </w:r>
    </w:p>
    <w:p w14:paraId="545A800B" w14:textId="6C76F733" w:rsidR="006562E5" w:rsidRPr="00E97250" w:rsidRDefault="00A822F3" w:rsidP="00E97250">
      <w:pPr>
        <w:spacing w:after="0" w:line="276" w:lineRule="auto"/>
        <w:outlineLvl w:val="1"/>
        <w:rPr>
          <w:rFonts w:ascii="Arial" w:eastAsia="Calibri" w:hAnsi="Arial" w:cs="Arial"/>
        </w:rPr>
      </w:pPr>
      <w:r w:rsidRPr="00E97250">
        <w:rPr>
          <w:rFonts w:ascii="Arial" w:eastAsia="Calibri" w:hAnsi="Arial" w:cs="Arial"/>
        </w:rPr>
        <w:br/>
      </w:r>
      <w:r w:rsidR="006562E5" w:rsidRPr="000A74DC">
        <w:rPr>
          <w:rFonts w:ascii="Arial" w:eastAsia="Calibri" w:hAnsi="Arial" w:cs="Arial"/>
        </w:rPr>
        <w:t>Mode of administration</w:t>
      </w:r>
      <w:r w:rsidR="000A74DC">
        <w:rPr>
          <w:rFonts w:ascii="Arial" w:hAnsi="Arial" w:cs="Arial"/>
        </w:rPr>
        <w:t>:</w:t>
      </w:r>
      <w:r w:rsidR="006562E5" w:rsidRPr="000A74DC">
        <w:rPr>
          <w:rFonts w:ascii="Arial" w:hAnsi="Arial" w:cs="Arial"/>
        </w:rPr>
        <w:t xml:space="preserve"> </w:t>
      </w:r>
      <w:r w:rsidR="0052671A" w:rsidRPr="00E97250">
        <w:rPr>
          <w:rFonts w:ascii="Arial" w:hAnsi="Arial" w:cs="Arial"/>
        </w:rPr>
        <w:t xml:space="preserve">Empagliflozin is an oral medication dosed at either 10 mg daily or 25 mg daily. The recommended dose is 10 mg once daily in the morning, taken with or without food. If tolerated initially, dosing may increase up to 25 mg.  </w:t>
      </w:r>
    </w:p>
    <w:p w14:paraId="71CD0777" w14:textId="77777777" w:rsidR="001523E7" w:rsidRDefault="001523E7" w:rsidP="00E97250">
      <w:pPr>
        <w:spacing w:after="0" w:line="276" w:lineRule="auto"/>
        <w:outlineLvl w:val="1"/>
        <w:rPr>
          <w:rFonts w:ascii="Arial" w:hAnsi="Arial" w:cs="Arial"/>
          <w:b/>
          <w:bCs/>
          <w:color w:val="538135" w:themeColor="accent6" w:themeShade="BF"/>
        </w:rPr>
      </w:pPr>
    </w:p>
    <w:p w14:paraId="7A8A2EB1" w14:textId="7FEA2EA1" w:rsidR="001523E7" w:rsidRPr="001523E7" w:rsidRDefault="00AE2478" w:rsidP="00E97250">
      <w:pPr>
        <w:spacing w:after="0" w:line="276" w:lineRule="auto"/>
        <w:outlineLvl w:val="1"/>
        <w:rPr>
          <w:rFonts w:ascii="Arial" w:eastAsia="Calibri" w:hAnsi="Arial" w:cs="Arial"/>
          <w:i/>
          <w:iCs/>
        </w:rPr>
      </w:pPr>
      <w:r w:rsidRPr="001523E7">
        <w:rPr>
          <w:rFonts w:ascii="Arial" w:hAnsi="Arial" w:cs="Arial"/>
          <w:i/>
          <w:iCs/>
          <w:color w:val="FFC000"/>
        </w:rPr>
        <w:t>Dapagliflozin</w:t>
      </w:r>
      <w:r w:rsidR="002C4528" w:rsidRPr="001523E7">
        <w:rPr>
          <w:rFonts w:ascii="Arial" w:hAnsi="Arial" w:cs="Arial"/>
          <w:i/>
          <w:iCs/>
          <w:color w:val="FFC000"/>
        </w:rPr>
        <w:t xml:space="preserve"> </w:t>
      </w:r>
      <w:r w:rsidR="00390082" w:rsidRPr="001523E7">
        <w:rPr>
          <w:rFonts w:ascii="Arial" w:hAnsi="Arial" w:cs="Arial"/>
          <w:i/>
          <w:iCs/>
          <w:color w:val="FFC000"/>
        </w:rPr>
        <w:t xml:space="preserve">- </w:t>
      </w:r>
      <w:proofErr w:type="spellStart"/>
      <w:r w:rsidR="002C4528" w:rsidRPr="001523E7">
        <w:rPr>
          <w:rFonts w:ascii="Arial" w:hAnsi="Arial" w:cs="Arial"/>
          <w:i/>
          <w:iCs/>
          <w:color w:val="FFC000"/>
        </w:rPr>
        <w:t>F</w:t>
      </w:r>
      <w:r w:rsidR="00D760C4">
        <w:rPr>
          <w:rFonts w:ascii="Arial" w:hAnsi="Arial" w:cs="Arial"/>
          <w:i/>
          <w:iCs/>
          <w:color w:val="FFC000"/>
        </w:rPr>
        <w:t>a</w:t>
      </w:r>
      <w:r w:rsidR="002C4528" w:rsidRPr="001523E7">
        <w:rPr>
          <w:rFonts w:ascii="Arial" w:hAnsi="Arial" w:cs="Arial"/>
          <w:i/>
          <w:iCs/>
          <w:color w:val="FFC000"/>
        </w:rPr>
        <w:t>rxiga</w:t>
      </w:r>
      <w:proofErr w:type="spellEnd"/>
      <w:r w:rsidR="000A5DDE" w:rsidRPr="001523E7">
        <w:rPr>
          <w:rFonts w:ascii="Arial" w:hAnsi="Arial" w:cs="Arial"/>
          <w:i/>
          <w:iCs/>
          <w:color w:val="FFC000"/>
        </w:rPr>
        <w:t>®</w:t>
      </w:r>
      <w:r w:rsidR="00390082" w:rsidRPr="00D760C4">
        <w:rPr>
          <w:rFonts w:ascii="Arial" w:hAnsi="Arial" w:cs="Arial"/>
          <w:i/>
          <w:iCs/>
          <w:color w:val="538135" w:themeColor="accent6" w:themeShade="BF"/>
        </w:rPr>
        <w:t xml:space="preserve"> </w:t>
      </w:r>
      <w:r w:rsidR="0058255E" w:rsidRPr="001523E7">
        <w:rPr>
          <w:rFonts w:ascii="Arial" w:hAnsi="Arial" w:cs="Arial"/>
          <w:i/>
          <w:iCs/>
          <w:color w:val="538135" w:themeColor="accent6" w:themeShade="BF"/>
        </w:rPr>
        <w:br/>
      </w:r>
    </w:p>
    <w:p w14:paraId="1E29EDBF" w14:textId="67BEAF8B" w:rsidR="00D760C4" w:rsidRDefault="00AE2478" w:rsidP="00E97250">
      <w:pPr>
        <w:spacing w:after="0" w:line="276" w:lineRule="auto"/>
        <w:outlineLvl w:val="1"/>
        <w:rPr>
          <w:rFonts w:ascii="Arial" w:eastAsia="Calibri" w:hAnsi="Arial" w:cs="Arial"/>
        </w:rPr>
      </w:pPr>
      <w:r w:rsidRPr="00E97250">
        <w:rPr>
          <w:rFonts w:ascii="Arial" w:eastAsia="Calibri" w:hAnsi="Arial" w:cs="Arial"/>
        </w:rPr>
        <w:t xml:space="preserve">Participants aged 10–24 years with </w:t>
      </w:r>
      <w:r w:rsidR="002F7094" w:rsidRPr="00E97250">
        <w:rPr>
          <w:rFonts w:ascii="Arial" w:eastAsia="Calibri" w:hAnsi="Arial" w:cs="Arial"/>
        </w:rPr>
        <w:t xml:space="preserve">T2D </w:t>
      </w:r>
      <w:r w:rsidRPr="00E97250">
        <w:rPr>
          <w:rFonts w:ascii="Arial" w:eastAsia="Calibri" w:hAnsi="Arial" w:cs="Arial"/>
        </w:rPr>
        <w:t>and HbA1c concentration</w:t>
      </w:r>
      <w:r w:rsidR="00E65979" w:rsidRPr="00E97250">
        <w:rPr>
          <w:rFonts w:ascii="Arial" w:eastAsia="Calibri" w:hAnsi="Arial" w:cs="Arial"/>
        </w:rPr>
        <w:t>s</w:t>
      </w:r>
      <w:r w:rsidRPr="00E97250">
        <w:rPr>
          <w:rFonts w:ascii="Arial" w:eastAsia="Calibri" w:hAnsi="Arial" w:cs="Arial"/>
        </w:rPr>
        <w:t xml:space="preserve"> </w:t>
      </w:r>
      <w:r w:rsidR="00830649" w:rsidRPr="00E97250">
        <w:rPr>
          <w:rFonts w:ascii="Arial" w:eastAsia="Calibri" w:hAnsi="Arial" w:cs="Arial"/>
          <w:lang w:bidi="he-IL"/>
        </w:rPr>
        <w:t>ranging from</w:t>
      </w:r>
      <w:r w:rsidRPr="00E97250">
        <w:rPr>
          <w:rFonts w:ascii="Arial" w:eastAsia="Calibri" w:hAnsi="Arial" w:cs="Arial"/>
        </w:rPr>
        <w:t xml:space="preserve"> 6</w:t>
      </w:r>
      <w:r w:rsidR="0052671A" w:rsidRPr="00E97250">
        <w:rPr>
          <w:rFonts w:ascii="Arial" w:eastAsia="Calibri" w:hAnsi="Arial" w:cs="Arial"/>
        </w:rPr>
        <w:t>.</w:t>
      </w:r>
      <w:r w:rsidRPr="00E97250">
        <w:rPr>
          <w:rFonts w:ascii="Arial" w:eastAsia="Calibri" w:hAnsi="Arial" w:cs="Arial"/>
        </w:rPr>
        <w:t>5</w:t>
      </w:r>
      <w:r w:rsidR="00830649" w:rsidRPr="00E97250">
        <w:rPr>
          <w:rFonts w:ascii="Arial" w:eastAsia="Calibri" w:hAnsi="Arial" w:cs="Arial"/>
        </w:rPr>
        <w:t xml:space="preserve"> to </w:t>
      </w:r>
      <w:r w:rsidRPr="00E97250">
        <w:rPr>
          <w:rFonts w:ascii="Arial" w:eastAsia="Calibri" w:hAnsi="Arial" w:cs="Arial"/>
        </w:rPr>
        <w:t xml:space="preserve">11% </w:t>
      </w:r>
      <w:r w:rsidR="00830649" w:rsidRPr="00E97250">
        <w:rPr>
          <w:rFonts w:ascii="Arial" w:eastAsia="Calibri" w:hAnsi="Arial" w:cs="Arial"/>
        </w:rPr>
        <w:t xml:space="preserve">were </w:t>
      </w:r>
      <w:r w:rsidR="00E13652" w:rsidRPr="00E97250">
        <w:rPr>
          <w:rFonts w:ascii="Arial" w:eastAsia="Calibri" w:hAnsi="Arial" w:cs="Arial"/>
        </w:rPr>
        <w:t>given</w:t>
      </w:r>
      <w:r w:rsidRPr="00E97250">
        <w:rPr>
          <w:rFonts w:ascii="Arial" w:eastAsia="Calibri" w:hAnsi="Arial" w:cs="Arial"/>
        </w:rPr>
        <w:t xml:space="preserve"> oral dapagliflozin 10 mg or placebo during a 24</w:t>
      </w:r>
      <w:r w:rsidR="00390082" w:rsidRPr="00E97250">
        <w:rPr>
          <w:rFonts w:ascii="Arial" w:eastAsia="Calibri" w:hAnsi="Arial" w:cs="Arial"/>
        </w:rPr>
        <w:t>-</w:t>
      </w:r>
      <w:r w:rsidRPr="00E97250">
        <w:rPr>
          <w:rFonts w:ascii="Arial" w:eastAsia="Calibri" w:hAnsi="Arial" w:cs="Arial"/>
        </w:rPr>
        <w:t>week double-blind period</w:t>
      </w:r>
      <w:r w:rsidR="000A74DC">
        <w:rPr>
          <w:rFonts w:ascii="Arial" w:eastAsia="Calibri" w:hAnsi="Arial" w:cs="Arial"/>
        </w:rPr>
        <w:t xml:space="preserve"> </w:t>
      </w:r>
      <w:r w:rsidR="0052671A" w:rsidRPr="00E97250">
        <w:rPr>
          <w:rFonts w:ascii="Arial" w:eastAsia="Calibri" w:hAnsi="Arial" w:cs="Arial"/>
        </w:rPr>
        <w:fldChar w:fldCharType="begin">
          <w:fldData xml:space="preserve">PEVuZE5vdGU+PENpdGU+PEF1dGhvcj5UYW1ib3JsYW5lPC9BdXRob3I+PFllYXI+MjAyMjwvWWVh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cmlub2xvZ3k8L2FiYnItMT48L2FsdC1wZXJpb2RpY2FsPjxwYWdlcz4zNDEtMzUwPC9wYWdlcz48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==
</w:fldData>
        </w:fldChar>
      </w:r>
      <w:r w:rsidR="00E77844">
        <w:rPr>
          <w:rFonts w:ascii="Arial" w:eastAsia="Calibri" w:hAnsi="Arial" w:cs="Arial"/>
        </w:rPr>
        <w:instrText xml:space="preserve"> ADDIN EN.CITE </w:instrText>
      </w:r>
      <w:r w:rsidR="00E77844">
        <w:rPr>
          <w:rFonts w:ascii="Arial" w:eastAsia="Calibri" w:hAnsi="Arial" w:cs="Arial"/>
        </w:rPr>
        <w:fldChar w:fldCharType="begin">
          <w:fldData xml:space="preserve">PEVuZE5vdGU+PENpdGU+PEF1dGhvcj5UYW1ib3JsYW5lPC9BdXRob3I+PFllYXI+MjAyMjwvWWVh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cmlub2xvZ3k8L2FiYnItMT48L2FsdC1wZXJpb2RpY2FsPjxwYWdlcz4zNDEtMzUwPC9wYWdlcz48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==
</w:fldData>
        </w:fldChar>
      </w:r>
      <w:r w:rsidR="00E77844">
        <w:rPr>
          <w:rFonts w:ascii="Arial" w:eastAsia="Calibri" w:hAnsi="Arial" w:cs="Arial"/>
        </w:rPr>
        <w:instrText xml:space="preserve"> ADDIN EN.CITE.DATA </w:instrText>
      </w:r>
      <w:r w:rsidR="00E77844">
        <w:rPr>
          <w:rFonts w:ascii="Arial" w:eastAsia="Calibri" w:hAnsi="Arial" w:cs="Arial"/>
        </w:rPr>
      </w:r>
      <w:r w:rsidR="00E77844">
        <w:rPr>
          <w:rFonts w:ascii="Arial" w:eastAsia="Calibri" w:hAnsi="Arial" w:cs="Arial"/>
        </w:rPr>
        <w:fldChar w:fldCharType="end"/>
      </w:r>
      <w:r w:rsidR="0052671A" w:rsidRPr="00E97250">
        <w:rPr>
          <w:rFonts w:ascii="Arial" w:eastAsia="Calibri" w:hAnsi="Arial" w:cs="Arial"/>
        </w:rPr>
        <w:fldChar w:fldCharType="separate"/>
      </w:r>
      <w:r w:rsidR="00E77844">
        <w:rPr>
          <w:rFonts w:ascii="Arial" w:eastAsia="Calibri" w:hAnsi="Arial" w:cs="Arial"/>
          <w:noProof/>
        </w:rPr>
        <w:t>(61)</w:t>
      </w:r>
      <w:r w:rsidR="0052671A" w:rsidRPr="00E97250">
        <w:rPr>
          <w:rFonts w:ascii="Arial" w:eastAsia="Calibri" w:hAnsi="Arial" w:cs="Arial"/>
        </w:rPr>
        <w:fldChar w:fldCharType="end"/>
      </w:r>
      <w:r w:rsidR="000A74DC">
        <w:rPr>
          <w:rFonts w:ascii="Arial" w:eastAsia="Calibri" w:hAnsi="Arial" w:cs="Arial"/>
        </w:rPr>
        <w:t>;</w:t>
      </w:r>
      <w:r w:rsidR="00830649" w:rsidRPr="00E97250">
        <w:rPr>
          <w:rFonts w:ascii="Arial" w:eastAsia="Calibri" w:hAnsi="Arial" w:cs="Arial"/>
        </w:rPr>
        <w:t xml:space="preserve"> </w:t>
      </w:r>
      <w:r w:rsidRPr="00E97250">
        <w:rPr>
          <w:rFonts w:ascii="Arial" w:eastAsia="Calibri" w:hAnsi="Arial" w:cs="Arial"/>
        </w:rPr>
        <w:t xml:space="preserve">39 </w:t>
      </w:r>
      <w:r w:rsidR="00830649" w:rsidRPr="00E97250">
        <w:rPr>
          <w:rFonts w:ascii="Arial" w:eastAsia="Calibri" w:hAnsi="Arial" w:cs="Arial"/>
        </w:rPr>
        <w:t xml:space="preserve">participants </w:t>
      </w:r>
      <w:r w:rsidR="009E6154" w:rsidRPr="00E97250">
        <w:rPr>
          <w:rFonts w:ascii="Arial" w:eastAsia="Calibri" w:hAnsi="Arial" w:cs="Arial"/>
        </w:rPr>
        <w:t xml:space="preserve">were assigned </w:t>
      </w:r>
      <w:r w:rsidRPr="00E97250">
        <w:rPr>
          <w:rFonts w:ascii="Arial" w:eastAsia="Calibri" w:hAnsi="Arial" w:cs="Arial"/>
        </w:rPr>
        <w:t xml:space="preserve">to dapagliflozin and 33 </w:t>
      </w:r>
      <w:r w:rsidR="00830649" w:rsidRPr="00E97250">
        <w:rPr>
          <w:rFonts w:ascii="Arial" w:eastAsia="Calibri" w:hAnsi="Arial" w:cs="Arial"/>
        </w:rPr>
        <w:t xml:space="preserve">were assigned </w:t>
      </w:r>
      <w:r w:rsidRPr="00E97250">
        <w:rPr>
          <w:rFonts w:ascii="Arial" w:eastAsia="Calibri" w:hAnsi="Arial" w:cs="Arial"/>
        </w:rPr>
        <w:t>t</w:t>
      </w:r>
      <w:r w:rsidR="00392C96" w:rsidRPr="00E97250">
        <w:rPr>
          <w:rFonts w:ascii="Arial" w:eastAsia="Calibri" w:hAnsi="Arial" w:cs="Arial"/>
        </w:rPr>
        <w:t>o</w:t>
      </w:r>
      <w:r w:rsidR="00830649" w:rsidRPr="00E97250">
        <w:rPr>
          <w:rFonts w:ascii="Arial" w:eastAsia="Calibri" w:hAnsi="Arial" w:cs="Arial"/>
        </w:rPr>
        <w:t xml:space="preserve"> </w:t>
      </w:r>
      <w:r w:rsidRPr="00E97250">
        <w:rPr>
          <w:rFonts w:ascii="Arial" w:eastAsia="Calibri" w:hAnsi="Arial" w:cs="Arial"/>
        </w:rPr>
        <w:t xml:space="preserve">placebo. </w:t>
      </w:r>
      <w:r w:rsidR="009E6154" w:rsidRPr="00E97250">
        <w:rPr>
          <w:rFonts w:ascii="Arial" w:eastAsia="Calibri" w:hAnsi="Arial" w:cs="Arial"/>
        </w:rPr>
        <w:t>A</w:t>
      </w:r>
      <w:r w:rsidRPr="00E97250">
        <w:rPr>
          <w:rFonts w:ascii="Arial" w:eastAsia="Calibri" w:hAnsi="Arial" w:cs="Arial"/>
        </w:rPr>
        <w:t>fter 24 weeks</w:t>
      </w:r>
      <w:r w:rsidR="00830649" w:rsidRPr="00E97250">
        <w:rPr>
          <w:rFonts w:ascii="Arial" w:eastAsia="Calibri" w:hAnsi="Arial" w:cs="Arial"/>
        </w:rPr>
        <w:t>,</w:t>
      </w:r>
      <w:r w:rsidR="00D14177" w:rsidRPr="00E97250">
        <w:rPr>
          <w:rFonts w:ascii="Arial" w:eastAsia="Calibri" w:hAnsi="Arial" w:cs="Arial"/>
        </w:rPr>
        <w:t xml:space="preserve"> the </w:t>
      </w:r>
      <w:r w:rsidRPr="00E97250">
        <w:rPr>
          <w:rFonts w:ascii="Arial" w:eastAsia="Calibri" w:hAnsi="Arial" w:cs="Arial"/>
        </w:rPr>
        <w:t>mean change in HbA1c concentration was −0·25% for dapagliflozin</w:t>
      </w:r>
      <w:r w:rsidR="00830649" w:rsidRPr="00E97250">
        <w:rPr>
          <w:rFonts w:ascii="Arial" w:eastAsia="Calibri" w:hAnsi="Arial" w:cs="Arial"/>
        </w:rPr>
        <w:t xml:space="preserve"> </w:t>
      </w:r>
      <w:r w:rsidRPr="00E97250">
        <w:rPr>
          <w:rFonts w:ascii="Arial" w:eastAsia="Calibri" w:hAnsi="Arial" w:cs="Arial"/>
        </w:rPr>
        <w:t xml:space="preserve">and 0·50% for </w:t>
      </w:r>
      <w:r w:rsidR="00830649" w:rsidRPr="00E97250">
        <w:rPr>
          <w:rFonts w:ascii="Arial" w:eastAsia="Calibri" w:hAnsi="Arial" w:cs="Arial"/>
        </w:rPr>
        <w:t xml:space="preserve">the </w:t>
      </w:r>
      <w:r w:rsidRPr="00E97250">
        <w:rPr>
          <w:rFonts w:ascii="Arial" w:eastAsia="Calibri" w:hAnsi="Arial" w:cs="Arial"/>
        </w:rPr>
        <w:t>placebo</w:t>
      </w:r>
      <w:r w:rsidR="00830649" w:rsidRPr="00E97250">
        <w:rPr>
          <w:rFonts w:ascii="Arial" w:eastAsia="Calibri" w:hAnsi="Arial" w:cs="Arial"/>
        </w:rPr>
        <w:t xml:space="preserve"> group</w:t>
      </w:r>
      <w:r w:rsidR="00392C96" w:rsidRPr="00E97250">
        <w:rPr>
          <w:rFonts w:ascii="Arial" w:eastAsia="Calibri" w:hAnsi="Arial" w:cs="Arial"/>
        </w:rPr>
        <w:t>; t</w:t>
      </w:r>
      <w:r w:rsidRPr="00E97250">
        <w:rPr>
          <w:rFonts w:ascii="Arial" w:eastAsia="Calibri" w:hAnsi="Arial" w:cs="Arial"/>
        </w:rPr>
        <w:t>he between-group difference was −0·75%</w:t>
      </w:r>
      <w:r w:rsidR="00D14177" w:rsidRPr="00E97250">
        <w:rPr>
          <w:rFonts w:ascii="Arial" w:eastAsia="Calibri" w:hAnsi="Arial" w:cs="Arial"/>
        </w:rPr>
        <w:t xml:space="preserve">, </w:t>
      </w:r>
      <w:r w:rsidR="00E92A34" w:rsidRPr="00E97250">
        <w:rPr>
          <w:rFonts w:ascii="Arial" w:eastAsia="Calibri" w:hAnsi="Arial" w:cs="Arial"/>
        </w:rPr>
        <w:t>which</w:t>
      </w:r>
      <w:r w:rsidR="00D14177" w:rsidRPr="00E97250">
        <w:rPr>
          <w:rFonts w:ascii="Arial" w:eastAsia="Calibri" w:hAnsi="Arial" w:cs="Arial"/>
        </w:rPr>
        <w:t xml:space="preserve"> did not reach </w:t>
      </w:r>
      <w:r w:rsidR="00E92A34" w:rsidRPr="00E97250">
        <w:rPr>
          <w:rFonts w:ascii="Arial" w:eastAsia="Calibri" w:hAnsi="Arial" w:cs="Arial"/>
        </w:rPr>
        <w:t xml:space="preserve">statistical </w:t>
      </w:r>
      <w:r w:rsidR="00D14177" w:rsidRPr="00E97250">
        <w:rPr>
          <w:rFonts w:ascii="Arial" w:eastAsia="Calibri" w:hAnsi="Arial" w:cs="Arial"/>
        </w:rPr>
        <w:t>significan</w:t>
      </w:r>
      <w:r w:rsidR="00E92A34" w:rsidRPr="00E97250">
        <w:rPr>
          <w:rFonts w:ascii="Arial" w:eastAsia="Calibri" w:hAnsi="Arial" w:cs="Arial"/>
        </w:rPr>
        <w:t>ce</w:t>
      </w:r>
      <w:r w:rsidR="00D14177" w:rsidRPr="00E97250">
        <w:rPr>
          <w:rFonts w:ascii="Arial" w:eastAsia="Calibri" w:hAnsi="Arial" w:cs="Arial"/>
        </w:rPr>
        <w:t>. However</w:t>
      </w:r>
      <w:r w:rsidR="000E481B" w:rsidRPr="00E97250">
        <w:rPr>
          <w:rFonts w:ascii="Arial" w:eastAsia="Calibri" w:hAnsi="Arial" w:cs="Arial"/>
        </w:rPr>
        <w:t>,</w:t>
      </w:r>
      <w:r w:rsidR="00D14177" w:rsidRPr="00E97250">
        <w:rPr>
          <w:rFonts w:ascii="Arial" w:eastAsia="Calibri" w:hAnsi="Arial" w:cs="Arial"/>
        </w:rPr>
        <w:t xml:space="preserve"> </w:t>
      </w:r>
      <w:r w:rsidR="00E92A34" w:rsidRPr="00E97250">
        <w:rPr>
          <w:rFonts w:ascii="Arial" w:eastAsia="Calibri" w:hAnsi="Arial" w:cs="Arial"/>
        </w:rPr>
        <w:t xml:space="preserve">in </w:t>
      </w:r>
      <w:r w:rsidR="00D14177" w:rsidRPr="00E97250">
        <w:rPr>
          <w:rFonts w:ascii="Arial" w:eastAsia="Calibri" w:hAnsi="Arial" w:cs="Arial"/>
        </w:rPr>
        <w:t>a sub</w:t>
      </w:r>
      <w:r w:rsidR="0078759A" w:rsidRPr="00E97250">
        <w:rPr>
          <w:rFonts w:ascii="Arial" w:eastAsia="Calibri" w:hAnsi="Arial" w:cs="Arial"/>
        </w:rPr>
        <w:t>-</w:t>
      </w:r>
      <w:r w:rsidR="00D14177" w:rsidRPr="00E97250">
        <w:rPr>
          <w:rFonts w:ascii="Arial" w:eastAsia="Calibri" w:hAnsi="Arial" w:cs="Arial"/>
        </w:rPr>
        <w:t>analysis</w:t>
      </w:r>
      <w:r w:rsidR="0052671A" w:rsidRPr="00E97250">
        <w:rPr>
          <w:rFonts w:ascii="Arial" w:eastAsia="Calibri" w:hAnsi="Arial" w:cs="Arial"/>
        </w:rPr>
        <w:t>, excluding participants with poor compliance</w:t>
      </w:r>
      <w:r w:rsidR="00E92A34" w:rsidRPr="00E97250">
        <w:rPr>
          <w:rFonts w:ascii="Arial" w:eastAsia="Calibri" w:hAnsi="Arial" w:cs="Arial"/>
        </w:rPr>
        <w:t xml:space="preserve">, the </w:t>
      </w:r>
      <w:r w:rsidR="00D14177" w:rsidRPr="00E97250">
        <w:rPr>
          <w:rFonts w:ascii="Arial" w:eastAsia="Calibri" w:hAnsi="Arial" w:cs="Arial"/>
        </w:rPr>
        <w:lastRenderedPageBreak/>
        <w:t xml:space="preserve">HbA1c </w:t>
      </w:r>
      <w:r w:rsidR="00E92A34" w:rsidRPr="00E97250">
        <w:rPr>
          <w:rFonts w:ascii="Arial" w:eastAsia="Calibri" w:hAnsi="Arial" w:cs="Arial"/>
        </w:rPr>
        <w:t xml:space="preserve">change </w:t>
      </w:r>
      <w:r w:rsidR="00D14177" w:rsidRPr="00E97250">
        <w:rPr>
          <w:rFonts w:ascii="Arial" w:eastAsia="Calibri" w:hAnsi="Arial" w:cs="Arial"/>
        </w:rPr>
        <w:t>was</w:t>
      </w:r>
      <w:r w:rsidR="00392C96" w:rsidRPr="00E97250">
        <w:rPr>
          <w:rFonts w:ascii="Arial" w:eastAsia="Calibri" w:hAnsi="Arial" w:cs="Arial"/>
        </w:rPr>
        <w:t xml:space="preserve"> -</w:t>
      </w:r>
      <w:r w:rsidR="00D14177" w:rsidRPr="00E97250">
        <w:rPr>
          <w:rFonts w:ascii="Arial" w:eastAsia="Calibri" w:hAnsi="Arial" w:cs="Arial"/>
        </w:rPr>
        <w:t>0.51%</w:t>
      </w:r>
      <w:r w:rsidR="00E92A34" w:rsidRPr="00E97250">
        <w:rPr>
          <w:rFonts w:ascii="Arial" w:eastAsia="Calibri" w:hAnsi="Arial" w:cs="Arial"/>
        </w:rPr>
        <w:t xml:space="preserve">, while it was </w:t>
      </w:r>
      <w:r w:rsidR="00D14177" w:rsidRPr="00E97250">
        <w:rPr>
          <w:rFonts w:ascii="Arial" w:eastAsia="Calibri" w:hAnsi="Arial" w:cs="Arial"/>
        </w:rPr>
        <w:t>0.62% for the placebo</w:t>
      </w:r>
      <w:r w:rsidR="00E92A34" w:rsidRPr="00E97250">
        <w:rPr>
          <w:rFonts w:ascii="Arial" w:eastAsia="Calibri" w:hAnsi="Arial" w:cs="Arial"/>
        </w:rPr>
        <w:t xml:space="preserve"> group</w:t>
      </w:r>
      <w:r w:rsidR="00392C96" w:rsidRPr="00E97250">
        <w:rPr>
          <w:rFonts w:ascii="Arial" w:eastAsia="Calibri" w:hAnsi="Arial" w:cs="Arial"/>
        </w:rPr>
        <w:t>,</w:t>
      </w:r>
      <w:r w:rsidR="00E92A34" w:rsidRPr="00E97250">
        <w:rPr>
          <w:rFonts w:ascii="Arial" w:eastAsia="Calibri" w:hAnsi="Arial" w:cs="Arial"/>
        </w:rPr>
        <w:t xml:space="preserve"> resulting in a</w:t>
      </w:r>
      <w:r w:rsidR="00D14177" w:rsidRPr="00E97250">
        <w:rPr>
          <w:rFonts w:ascii="Arial" w:eastAsia="Calibri" w:hAnsi="Arial" w:cs="Arial"/>
        </w:rPr>
        <w:t xml:space="preserve"> between</w:t>
      </w:r>
      <w:r w:rsidR="000A74DC">
        <w:rPr>
          <w:rFonts w:ascii="Arial" w:eastAsia="Calibri" w:hAnsi="Arial" w:cs="Arial"/>
        </w:rPr>
        <w:t xml:space="preserve"> group</w:t>
      </w:r>
      <w:r w:rsidR="00D14177" w:rsidRPr="00E97250">
        <w:rPr>
          <w:rFonts w:ascii="Arial" w:eastAsia="Calibri" w:hAnsi="Arial" w:cs="Arial"/>
        </w:rPr>
        <w:t xml:space="preserve"> </w:t>
      </w:r>
      <w:r w:rsidR="0052671A" w:rsidRPr="00E97250">
        <w:rPr>
          <w:rFonts w:ascii="Arial" w:eastAsia="Calibri" w:hAnsi="Arial" w:cs="Arial"/>
        </w:rPr>
        <w:t xml:space="preserve">significant </w:t>
      </w:r>
      <w:r w:rsidR="00D14177" w:rsidRPr="00E97250">
        <w:rPr>
          <w:rFonts w:ascii="Arial" w:eastAsia="Calibri" w:hAnsi="Arial" w:cs="Arial"/>
        </w:rPr>
        <w:t xml:space="preserve">difference </w:t>
      </w:r>
      <w:r w:rsidR="00E92A34" w:rsidRPr="00E97250">
        <w:rPr>
          <w:rFonts w:ascii="Arial" w:eastAsia="Calibri" w:hAnsi="Arial" w:cs="Arial"/>
        </w:rPr>
        <w:t>of</w:t>
      </w:r>
      <w:r w:rsidR="00D14177" w:rsidRPr="00E97250">
        <w:rPr>
          <w:rFonts w:ascii="Arial" w:eastAsia="Calibri" w:hAnsi="Arial" w:cs="Arial"/>
        </w:rPr>
        <w:t xml:space="preserve"> 1.13%</w:t>
      </w:r>
      <w:r w:rsidR="00E92A34" w:rsidRPr="00E97250">
        <w:rPr>
          <w:rFonts w:ascii="Arial" w:eastAsia="Calibri" w:hAnsi="Arial" w:cs="Arial"/>
        </w:rPr>
        <w:t>.</w:t>
      </w:r>
      <w:r w:rsidR="00C82755" w:rsidRPr="00E97250">
        <w:rPr>
          <w:rFonts w:ascii="Arial" w:eastAsia="Calibri" w:hAnsi="Arial" w:cs="Arial"/>
        </w:rPr>
        <w:t xml:space="preserve"> </w:t>
      </w:r>
    </w:p>
    <w:p w14:paraId="12A25F0E" w14:textId="77777777" w:rsidR="00D760C4" w:rsidRDefault="009016C4" w:rsidP="00E97250">
      <w:pPr>
        <w:spacing w:after="0" w:line="276" w:lineRule="auto"/>
        <w:outlineLvl w:val="1"/>
        <w:rPr>
          <w:rFonts w:ascii="Arial" w:eastAsia="Calibri" w:hAnsi="Arial" w:cs="Arial"/>
          <w:b/>
          <w:bCs/>
        </w:rPr>
      </w:pPr>
      <w:r w:rsidRPr="00E97250">
        <w:rPr>
          <w:rFonts w:ascii="Arial" w:eastAsia="Calibri" w:hAnsi="Arial" w:cs="Arial"/>
          <w:lang w:bidi="he-IL"/>
        </w:rPr>
        <w:br/>
      </w:r>
      <w:r w:rsidR="00AE2478" w:rsidRPr="00E97250">
        <w:rPr>
          <w:rFonts w:ascii="Arial" w:eastAsia="Calibri" w:hAnsi="Arial" w:cs="Arial"/>
        </w:rPr>
        <w:t>Adverse events occurred in 69%</w:t>
      </w:r>
      <w:r w:rsidR="00015EFF" w:rsidRPr="00E97250">
        <w:rPr>
          <w:rFonts w:ascii="Arial" w:eastAsia="Calibri" w:hAnsi="Arial" w:cs="Arial"/>
        </w:rPr>
        <w:t xml:space="preserve"> </w:t>
      </w:r>
      <w:r w:rsidR="00257450" w:rsidRPr="00E97250">
        <w:rPr>
          <w:rFonts w:ascii="Arial" w:eastAsia="Calibri" w:hAnsi="Arial" w:cs="Arial"/>
        </w:rPr>
        <w:t xml:space="preserve">of </w:t>
      </w:r>
      <w:r w:rsidR="00AE2478" w:rsidRPr="00E97250">
        <w:rPr>
          <w:rFonts w:ascii="Arial" w:eastAsia="Calibri" w:hAnsi="Arial" w:cs="Arial"/>
        </w:rPr>
        <w:t xml:space="preserve">participants </w:t>
      </w:r>
      <w:r w:rsidR="00257450" w:rsidRPr="00E97250">
        <w:rPr>
          <w:rFonts w:ascii="Arial" w:eastAsia="Calibri" w:hAnsi="Arial" w:cs="Arial"/>
        </w:rPr>
        <w:t>assigned to dapagliflozin</w:t>
      </w:r>
      <w:r w:rsidR="00392C96" w:rsidRPr="00E97250">
        <w:rPr>
          <w:rFonts w:ascii="Arial" w:eastAsia="Calibri" w:hAnsi="Arial" w:cs="Arial"/>
        </w:rPr>
        <w:t xml:space="preserve"> </w:t>
      </w:r>
      <w:r w:rsidR="00AE2478" w:rsidRPr="00E97250">
        <w:rPr>
          <w:rFonts w:ascii="Arial" w:eastAsia="Calibri" w:hAnsi="Arial" w:cs="Arial"/>
        </w:rPr>
        <w:t xml:space="preserve">and 58% </w:t>
      </w:r>
      <w:r w:rsidR="00257450" w:rsidRPr="00E97250">
        <w:rPr>
          <w:rFonts w:ascii="Arial" w:eastAsia="Calibri" w:hAnsi="Arial" w:cs="Arial"/>
        </w:rPr>
        <w:t xml:space="preserve">of those assigned to </w:t>
      </w:r>
      <w:r w:rsidR="00AE2478" w:rsidRPr="00E97250">
        <w:rPr>
          <w:rFonts w:ascii="Arial" w:eastAsia="Calibri" w:hAnsi="Arial" w:cs="Arial"/>
        </w:rPr>
        <w:t xml:space="preserve">placebo over </w:t>
      </w:r>
      <w:r w:rsidR="00E65979" w:rsidRPr="00E97250">
        <w:rPr>
          <w:rFonts w:ascii="Arial" w:eastAsia="Calibri" w:hAnsi="Arial" w:cs="Arial"/>
        </w:rPr>
        <w:t xml:space="preserve">a </w:t>
      </w:r>
      <w:r w:rsidR="00AE2478" w:rsidRPr="00E97250">
        <w:rPr>
          <w:rFonts w:ascii="Arial" w:eastAsia="Calibri" w:hAnsi="Arial" w:cs="Arial"/>
        </w:rPr>
        <w:t>24</w:t>
      </w:r>
      <w:r w:rsidR="00091BDE" w:rsidRPr="00E97250">
        <w:rPr>
          <w:rFonts w:ascii="Arial" w:eastAsia="Calibri" w:hAnsi="Arial" w:cs="Arial"/>
        </w:rPr>
        <w:t>-</w:t>
      </w:r>
      <w:r w:rsidR="00AE2478" w:rsidRPr="00E97250">
        <w:rPr>
          <w:rFonts w:ascii="Arial" w:eastAsia="Calibri" w:hAnsi="Arial" w:cs="Arial"/>
        </w:rPr>
        <w:t>week</w:t>
      </w:r>
      <w:r w:rsidR="00091BDE" w:rsidRPr="00E97250">
        <w:rPr>
          <w:rFonts w:ascii="Arial" w:eastAsia="Calibri" w:hAnsi="Arial" w:cs="Arial"/>
        </w:rPr>
        <w:t xml:space="preserve"> period. Over 52 weeks, adverse events occurred </w:t>
      </w:r>
      <w:r w:rsidR="00AE2478" w:rsidRPr="00E97250">
        <w:rPr>
          <w:rFonts w:ascii="Arial" w:eastAsia="Calibri" w:hAnsi="Arial" w:cs="Arial"/>
        </w:rPr>
        <w:t>in 74%</w:t>
      </w:r>
      <w:r w:rsidR="00015EFF" w:rsidRPr="00E97250">
        <w:rPr>
          <w:rFonts w:ascii="Arial" w:eastAsia="Calibri" w:hAnsi="Arial" w:cs="Arial"/>
        </w:rPr>
        <w:t xml:space="preserve"> </w:t>
      </w:r>
      <w:r w:rsidR="00091BDE" w:rsidRPr="00E97250">
        <w:rPr>
          <w:rFonts w:ascii="Arial" w:eastAsia="Calibri" w:hAnsi="Arial" w:cs="Arial"/>
        </w:rPr>
        <w:t xml:space="preserve">of </w:t>
      </w:r>
      <w:r w:rsidR="00AE2478" w:rsidRPr="00E97250">
        <w:rPr>
          <w:rFonts w:ascii="Arial" w:eastAsia="Calibri" w:hAnsi="Arial" w:cs="Arial"/>
        </w:rPr>
        <w:t xml:space="preserve">participants who received dapagliflozin. Hypoglycemia </w:t>
      </w:r>
      <w:r w:rsidR="00257450" w:rsidRPr="00E97250">
        <w:rPr>
          <w:rFonts w:ascii="Arial" w:eastAsia="Calibri" w:hAnsi="Arial" w:cs="Arial"/>
        </w:rPr>
        <w:t>was noted</w:t>
      </w:r>
      <w:r w:rsidR="00AE2478" w:rsidRPr="00E97250">
        <w:rPr>
          <w:rFonts w:ascii="Arial" w:eastAsia="Calibri" w:hAnsi="Arial" w:cs="Arial"/>
        </w:rPr>
        <w:t xml:space="preserve"> in</w:t>
      </w:r>
      <w:r w:rsidR="00015EFF" w:rsidRPr="00E97250">
        <w:rPr>
          <w:rFonts w:ascii="Arial" w:eastAsia="Calibri" w:hAnsi="Arial" w:cs="Arial"/>
        </w:rPr>
        <w:t xml:space="preserve"> </w:t>
      </w:r>
      <w:r w:rsidR="00AE2478" w:rsidRPr="00E97250">
        <w:rPr>
          <w:rFonts w:ascii="Arial" w:eastAsia="Calibri" w:hAnsi="Arial" w:cs="Arial"/>
        </w:rPr>
        <w:t>28%</w:t>
      </w:r>
      <w:r w:rsidR="00015EFF" w:rsidRPr="00E97250">
        <w:rPr>
          <w:rFonts w:ascii="Arial" w:eastAsia="Calibri" w:hAnsi="Arial" w:cs="Arial"/>
        </w:rPr>
        <w:t xml:space="preserve"> </w:t>
      </w:r>
      <w:r w:rsidR="00257450" w:rsidRPr="00E97250">
        <w:rPr>
          <w:rFonts w:ascii="Arial" w:eastAsia="Calibri" w:hAnsi="Arial" w:cs="Arial"/>
        </w:rPr>
        <w:t xml:space="preserve">of </w:t>
      </w:r>
      <w:r w:rsidR="00091BDE" w:rsidRPr="00E97250">
        <w:rPr>
          <w:rFonts w:ascii="Arial" w:eastAsia="Calibri" w:hAnsi="Arial" w:cs="Arial"/>
        </w:rPr>
        <w:t>participants</w:t>
      </w:r>
      <w:r w:rsidR="00257450" w:rsidRPr="00E97250">
        <w:rPr>
          <w:rFonts w:ascii="Arial" w:eastAsia="Calibri" w:hAnsi="Arial" w:cs="Arial"/>
        </w:rPr>
        <w:t xml:space="preserve"> assigned to </w:t>
      </w:r>
      <w:r w:rsidR="00AE2478" w:rsidRPr="00E97250">
        <w:rPr>
          <w:rFonts w:ascii="Arial" w:eastAsia="Calibri" w:hAnsi="Arial" w:cs="Arial"/>
        </w:rPr>
        <w:t xml:space="preserve">dapagliflozin and </w:t>
      </w:r>
      <w:r w:rsidR="00015EFF" w:rsidRPr="00E97250">
        <w:rPr>
          <w:rFonts w:ascii="Arial" w:eastAsia="Calibri" w:hAnsi="Arial" w:cs="Arial"/>
        </w:rPr>
        <w:t xml:space="preserve">in </w:t>
      </w:r>
      <w:r w:rsidR="00AE2478" w:rsidRPr="00E97250">
        <w:rPr>
          <w:rFonts w:ascii="Arial" w:eastAsia="Calibri" w:hAnsi="Arial" w:cs="Arial"/>
        </w:rPr>
        <w:t>18%</w:t>
      </w:r>
      <w:r w:rsidR="00015EFF" w:rsidRPr="00E97250">
        <w:rPr>
          <w:rFonts w:ascii="Arial" w:eastAsia="Calibri" w:hAnsi="Arial" w:cs="Arial"/>
        </w:rPr>
        <w:t xml:space="preserve"> </w:t>
      </w:r>
      <w:r w:rsidR="00257450" w:rsidRPr="00E97250">
        <w:rPr>
          <w:rFonts w:ascii="Arial" w:eastAsia="Calibri" w:hAnsi="Arial" w:cs="Arial"/>
        </w:rPr>
        <w:t xml:space="preserve">of those assigned to </w:t>
      </w:r>
      <w:r w:rsidR="00AE2478" w:rsidRPr="00E97250">
        <w:rPr>
          <w:rFonts w:ascii="Arial" w:eastAsia="Calibri" w:hAnsi="Arial" w:cs="Arial"/>
        </w:rPr>
        <w:t>placebo</w:t>
      </w:r>
      <w:r w:rsidR="00257450" w:rsidRPr="00E97250">
        <w:rPr>
          <w:rFonts w:ascii="Arial" w:eastAsia="Calibri" w:hAnsi="Arial" w:cs="Arial"/>
        </w:rPr>
        <w:t>,</w:t>
      </w:r>
      <w:r w:rsidR="00AE2478" w:rsidRPr="00E97250">
        <w:rPr>
          <w:rFonts w:ascii="Arial" w:eastAsia="Calibri" w:hAnsi="Arial" w:cs="Arial"/>
          <w:b/>
          <w:bCs/>
        </w:rPr>
        <w:t xml:space="preserve"> </w:t>
      </w:r>
      <w:r w:rsidR="00AE2478" w:rsidRPr="00E97250">
        <w:rPr>
          <w:rFonts w:ascii="Arial" w:eastAsia="Calibri" w:hAnsi="Arial" w:cs="Arial"/>
        </w:rPr>
        <w:t xml:space="preserve">none were considered serious adverse events. </w:t>
      </w:r>
      <w:r w:rsidR="00091BDE" w:rsidRPr="00E97250">
        <w:rPr>
          <w:rFonts w:ascii="Arial" w:eastAsia="Calibri" w:hAnsi="Arial" w:cs="Arial"/>
        </w:rPr>
        <w:t>Notably, there were no reported</w:t>
      </w:r>
      <w:r w:rsidR="00AE2478" w:rsidRPr="00E97250">
        <w:rPr>
          <w:rFonts w:ascii="Arial" w:eastAsia="Calibri" w:hAnsi="Arial" w:cs="Arial"/>
        </w:rPr>
        <w:t xml:space="preserve"> </w:t>
      </w:r>
      <w:r w:rsidR="00392C96" w:rsidRPr="00E97250">
        <w:rPr>
          <w:rFonts w:ascii="Arial" w:eastAsia="Calibri" w:hAnsi="Arial" w:cs="Arial"/>
        </w:rPr>
        <w:t xml:space="preserve">episodes of </w:t>
      </w:r>
      <w:r w:rsidR="00091BDE" w:rsidRPr="00E97250">
        <w:rPr>
          <w:rFonts w:ascii="Arial" w:eastAsia="Calibri" w:hAnsi="Arial" w:cs="Arial"/>
        </w:rPr>
        <w:t>DKA</w:t>
      </w:r>
      <w:r w:rsidR="00AE2478" w:rsidRPr="00E97250">
        <w:rPr>
          <w:rFonts w:ascii="Arial" w:eastAsia="Calibri" w:hAnsi="Arial" w:cs="Arial"/>
        </w:rPr>
        <w:t xml:space="preserve">. </w:t>
      </w:r>
      <w:r w:rsidR="00AC6DE4" w:rsidRPr="00E97250">
        <w:rPr>
          <w:rFonts w:ascii="Arial" w:eastAsia="Calibri" w:hAnsi="Arial" w:cs="Arial"/>
        </w:rPr>
        <w:br/>
      </w:r>
    </w:p>
    <w:p w14:paraId="11C33238" w14:textId="196143BC" w:rsidR="006562E5" w:rsidRPr="00E97250" w:rsidRDefault="006562E5" w:rsidP="00E97250">
      <w:pPr>
        <w:spacing w:after="0" w:line="276" w:lineRule="auto"/>
        <w:outlineLvl w:val="1"/>
        <w:rPr>
          <w:rFonts w:ascii="Arial" w:eastAsia="Calibri" w:hAnsi="Arial" w:cs="Arial"/>
        </w:rPr>
      </w:pPr>
      <w:r w:rsidRPr="000A74DC">
        <w:rPr>
          <w:rFonts w:ascii="Arial" w:eastAsia="Calibri" w:hAnsi="Arial" w:cs="Arial"/>
        </w:rPr>
        <w:t>Mode of administration</w:t>
      </w:r>
      <w:r w:rsidR="000A74E4" w:rsidRPr="000A74DC">
        <w:rPr>
          <w:rFonts w:ascii="Arial" w:eastAsia="Calibri" w:hAnsi="Arial" w:cs="Arial"/>
        </w:rPr>
        <w:t>:</w:t>
      </w:r>
      <w:r w:rsidRPr="000A74DC">
        <w:rPr>
          <w:rFonts w:ascii="Arial" w:hAnsi="Arial" w:cs="Arial"/>
          <w:color w:val="232323"/>
        </w:rPr>
        <w:t xml:space="preserve"> </w:t>
      </w:r>
      <w:r w:rsidR="00AC6DE4" w:rsidRPr="00E97250">
        <w:rPr>
          <w:rFonts w:ascii="Arial" w:eastAsia="Calibri" w:hAnsi="Arial" w:cs="Arial"/>
        </w:rPr>
        <w:t xml:space="preserve">To improve glycemic control the recommended starting dose is 5 mg once daily, taken in the morning. Increase dose to 10 mg once daily in patients tolerating 5 mg who require additional glycemic control. </w:t>
      </w:r>
      <w:r w:rsidR="00A822F3" w:rsidRPr="00E97250">
        <w:rPr>
          <w:rFonts w:ascii="Arial" w:eastAsia="Calibri" w:hAnsi="Arial" w:cs="Arial"/>
        </w:rPr>
        <w:t>Dapagliflozin is not recommended for use in patients receiving loop diuretics</w:t>
      </w:r>
      <w:r w:rsidR="00AC6DE4" w:rsidRPr="00E97250">
        <w:rPr>
          <w:rFonts w:ascii="Arial" w:eastAsia="Calibri" w:hAnsi="Arial" w:cs="Arial"/>
        </w:rPr>
        <w:t xml:space="preserve"> </w:t>
      </w:r>
      <w:r w:rsidR="00A822F3" w:rsidRPr="00E97250">
        <w:rPr>
          <w:rFonts w:ascii="Arial" w:eastAsia="Calibri" w:hAnsi="Arial" w:cs="Arial"/>
        </w:rPr>
        <w:t>or who</w:t>
      </w:r>
      <w:r w:rsidR="00AC6DE4" w:rsidRPr="00E97250">
        <w:rPr>
          <w:rFonts w:ascii="Arial" w:eastAsia="Calibri" w:hAnsi="Arial" w:cs="Arial"/>
        </w:rPr>
        <w:t xml:space="preserve"> </w:t>
      </w:r>
      <w:r w:rsidR="00A822F3" w:rsidRPr="00E97250">
        <w:rPr>
          <w:rFonts w:ascii="Arial" w:eastAsia="Calibri" w:hAnsi="Arial" w:cs="Arial"/>
        </w:rPr>
        <w:t>are volume depleted, e.g.</w:t>
      </w:r>
      <w:r w:rsidR="000A74DC">
        <w:rPr>
          <w:rFonts w:ascii="Arial" w:eastAsia="Calibri" w:hAnsi="Arial" w:cs="Arial"/>
        </w:rPr>
        <w:t>,</w:t>
      </w:r>
      <w:r w:rsidR="00C17F9E" w:rsidRPr="00E97250">
        <w:rPr>
          <w:rFonts w:ascii="Arial" w:eastAsia="Calibri" w:hAnsi="Arial" w:cs="Arial"/>
        </w:rPr>
        <w:t xml:space="preserve"> </w:t>
      </w:r>
      <w:r w:rsidR="00A822F3" w:rsidRPr="00E97250">
        <w:rPr>
          <w:rFonts w:ascii="Arial" w:eastAsia="Calibri" w:hAnsi="Arial" w:cs="Arial"/>
        </w:rPr>
        <w:t>due to acute illness (such as gastrointestinal illness)</w:t>
      </w:r>
      <w:r w:rsidR="00A822F3" w:rsidRPr="00E97250">
        <w:rPr>
          <w:rFonts w:ascii="Arial" w:hAnsi="Arial" w:cs="Arial"/>
          <w:color w:val="232323"/>
        </w:rPr>
        <w:t>.</w:t>
      </w:r>
    </w:p>
    <w:p w14:paraId="031F87DC" w14:textId="77777777" w:rsidR="00D760C4" w:rsidRDefault="00D760C4" w:rsidP="00E97250">
      <w:pPr>
        <w:pStyle w:val="NormalWeb"/>
        <w:spacing w:before="0" w:beforeAutospacing="0" w:after="0" w:afterAutospacing="0" w:line="276" w:lineRule="auto"/>
        <w:rPr>
          <w:rFonts w:ascii="Arial" w:eastAsia="Calibri" w:hAnsi="Arial" w:cs="Arial"/>
          <w:b/>
          <w:bCs/>
          <w:color w:val="C00000"/>
          <w:sz w:val="22"/>
          <w:szCs w:val="22"/>
          <w:lang w:bidi="ar-SA"/>
        </w:rPr>
      </w:pPr>
    </w:p>
    <w:p w14:paraId="377B21F8" w14:textId="77777777" w:rsidR="00D760C4" w:rsidRPr="00D760C4" w:rsidRDefault="007179EF" w:rsidP="00E97250">
      <w:pPr>
        <w:pStyle w:val="NormalWeb"/>
        <w:spacing w:before="0" w:beforeAutospacing="0" w:after="0" w:afterAutospacing="0" w:line="276" w:lineRule="auto"/>
        <w:rPr>
          <w:rFonts w:ascii="Arial" w:eastAsia="Calibri" w:hAnsi="Arial" w:cs="Arial"/>
          <w:sz w:val="22"/>
          <w:szCs w:val="22"/>
          <w:lang w:bidi="ar-SA"/>
        </w:rPr>
      </w:pPr>
      <w:r w:rsidRPr="00D760C4">
        <w:rPr>
          <w:rFonts w:ascii="Arial" w:eastAsia="Calibri" w:hAnsi="Arial" w:cs="Arial"/>
          <w:color w:val="FF0000"/>
          <w:sz w:val="22"/>
          <w:szCs w:val="22"/>
          <w:lang w:bidi="ar-SA"/>
        </w:rPr>
        <w:t>DIPEPTIDYL PEPTIDASE 4 (DPP 4) INHIBITORS</w:t>
      </w:r>
      <w:r w:rsidR="00E46B24" w:rsidRPr="00D760C4">
        <w:rPr>
          <w:rFonts w:ascii="Arial" w:eastAsia="Calibri" w:hAnsi="Arial" w:cs="Arial"/>
          <w:color w:val="C00000"/>
          <w:sz w:val="22"/>
          <w:szCs w:val="22"/>
          <w:lang w:bidi="ar-SA"/>
        </w:rPr>
        <w:br/>
      </w:r>
    </w:p>
    <w:p w14:paraId="128F6CAB" w14:textId="4509B100" w:rsidR="00D760C4" w:rsidRDefault="007179EF" w:rsidP="00E97250">
      <w:pPr>
        <w:pStyle w:val="NormalWeb"/>
        <w:spacing w:before="0" w:beforeAutospacing="0" w:after="0" w:afterAutospacing="0" w:line="276" w:lineRule="auto"/>
        <w:rPr>
          <w:rFonts w:ascii="Arial" w:hAnsi="Arial" w:cs="Arial"/>
          <w:sz w:val="22"/>
          <w:szCs w:val="22"/>
        </w:rPr>
      </w:pPr>
      <w:r w:rsidRPr="00E97250">
        <w:rPr>
          <w:rFonts w:ascii="Arial" w:eastAsia="Calibri" w:hAnsi="Arial" w:cs="Arial"/>
          <w:sz w:val="22"/>
          <w:szCs w:val="22"/>
          <w:lang w:bidi="ar-SA"/>
        </w:rPr>
        <w:t>DPP-4 is a ubiquitous enzyme that degrades GLP-1 and GIP (gastric inhibitory peptide), resulting in a short half-life. By inhibiting the DPP-4 enzyme, DPP-4 inhibitors increase the levels of GLP-1 and GIP</w:t>
      </w:r>
      <w:r w:rsidR="00091BDE" w:rsidRPr="00E97250">
        <w:rPr>
          <w:rFonts w:ascii="Arial" w:eastAsia="Calibri" w:hAnsi="Arial" w:cs="Arial"/>
          <w:sz w:val="22"/>
          <w:szCs w:val="22"/>
          <w:lang w:bidi="ar-SA"/>
        </w:rPr>
        <w:t>.</w:t>
      </w:r>
      <w:r w:rsidRPr="00E97250">
        <w:rPr>
          <w:rFonts w:ascii="Arial" w:eastAsia="Calibri" w:hAnsi="Arial" w:cs="Arial"/>
          <w:sz w:val="22"/>
          <w:szCs w:val="22"/>
          <w:lang w:bidi="ar-SA"/>
        </w:rPr>
        <w:t xml:space="preserve"> </w:t>
      </w:r>
      <w:r w:rsidR="00091BDE" w:rsidRPr="00E97250">
        <w:rPr>
          <w:rFonts w:ascii="Arial" w:eastAsia="Calibri" w:hAnsi="Arial" w:cs="Arial"/>
          <w:sz w:val="22"/>
          <w:szCs w:val="22"/>
          <w:lang w:bidi="ar-SA"/>
        </w:rPr>
        <w:t>This, in turn, enhances beta-cell insulin secretion, thus reducing postprandial and fasting hyperglycemia</w:t>
      </w:r>
      <w:r w:rsidR="000A74DC">
        <w:rPr>
          <w:rFonts w:ascii="Arial" w:eastAsia="Calibri" w:hAnsi="Arial" w:cs="Arial"/>
          <w:sz w:val="22"/>
          <w:szCs w:val="22"/>
          <w:lang w:bidi="ar-SA"/>
        </w:rPr>
        <w:t xml:space="preserve"> </w:t>
      </w:r>
      <w:r w:rsidR="00050EFB" w:rsidRPr="00E97250">
        <w:rPr>
          <w:rFonts w:ascii="Arial" w:eastAsia="Calibri" w:hAnsi="Arial" w:cs="Arial"/>
          <w:sz w:val="22"/>
          <w:szCs w:val="22"/>
          <w:lang w:bidi="ar-SA"/>
        </w:rPr>
        <w:fldChar w:fldCharType="begin"/>
      </w:r>
      <w:r w:rsidR="00E77844">
        <w:rPr>
          <w:rFonts w:ascii="Arial" w:eastAsia="Calibri" w:hAnsi="Arial" w:cs="Arial"/>
          <w:sz w:val="22"/>
          <w:szCs w:val="22"/>
          <w:lang w:bidi="ar-SA"/>
        </w:rPr>
        <w:instrText xml:space="preserve"> ADDIN EN.CITE &lt;EndNote&gt;&lt;Cite&gt;&lt;Author&gt;Mulvihill&lt;/Author&gt;&lt;Year&gt;2014&lt;/Year&gt;&lt;RecNum&gt;351&lt;/RecNum&gt;&lt;DisplayText&gt;(62)&lt;/DisplayText&gt;&lt;record&gt;&lt;rec-number&gt;351&lt;/rec-number&gt;&lt;foreign-keys&gt;&lt;key app="EN" db-id="rxdwxewwavd9vzepfetv9ex1s29rsatzdxt2" timestamp="1698874474"&gt;351&lt;/key&gt;&lt;/foreign-keys&gt;&lt;ref-type name="Journal Article"&gt;17&lt;/ref-type&gt;&lt;contributors&gt;&lt;authors&gt;&lt;author&gt;Mulvihill, E. E.&lt;/author&gt;&lt;author&gt;Drucker, D. J.&lt;/author&gt;&lt;/authors&gt;&lt;/contributors&gt;&lt;auth-address&gt;Department of Medicine, Lunenfeld-Tanenbaum Research Institute, Mt Sinai Hospital, University of Toronto, Toronto, ON M5G 1X5, Canada.&lt;/auth-address&gt;&lt;titles&gt;&lt;title&gt;Pharmacology, physiology, and mechanisms of action of dipeptidyl peptidase-4 inhibitors&lt;/title&gt;&lt;secondary-title&gt;Endocr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reviews&lt;/abbr-1&gt;&lt;/alt-periodical&gt;&lt;pages&gt;992-1019&lt;/pages&gt;&lt;volume&gt;35&lt;/volume&gt;&lt;number&gt;6&lt;/number&gt;&lt;edition&gt;2014/09/13&lt;/edition&gt;&lt;keywords&gt;&lt;keyword&gt;Animals&lt;/keyword&gt;&lt;keyword&gt;Clinical Trials as Topic&lt;/keyword&gt;&lt;keyword&gt;Diabetes Mellitus, Type 2/*drug therapy&lt;/keyword&gt;&lt;keyword&gt;Dipeptidyl Peptidase 4/*metabolism&lt;/keyword&gt;&lt;keyword&gt;Dipeptidyl-Peptidase IV Inhibitors/*pharmacology/therapeutic use&lt;/keyword&gt;&lt;keyword&gt;Disease Models, Animal&lt;/keyword&gt;&lt;keyword&gt;Humans&lt;/keyword&gt;&lt;keyword&gt;Mice&lt;/keyword&gt;&lt;keyword&gt;Signal Transduction/drug effects/physiology&lt;/keyword&gt;&lt;/keywords&gt;&lt;dates&gt;&lt;year&gt;2014&lt;/year&gt;&lt;pub-dates&gt;&lt;date&gt;Dec&lt;/date&gt;&lt;/pub-dates&gt;&lt;/dates&gt;&lt;isbn&gt;0163-769X (Print)&amp;#xD;0163-769x&lt;/isbn&gt;&lt;accession-num&gt;25216328&lt;/accession-num&gt;&lt;urls&gt;&lt;/urls&gt;&lt;custom2&gt;PMC7108477&lt;/custom2&gt;&lt;electronic-resource-num&gt;10.1210/er.2014-1035&lt;/electronic-resource-num&gt;&lt;remote-database-provider&gt;NLM&lt;/remote-database-provider&gt;&lt;language&gt;eng&lt;/language&gt;&lt;/record&gt;&lt;/Cite&gt;&lt;/EndNote&gt;</w:instrText>
      </w:r>
      <w:r w:rsidR="00050EFB" w:rsidRPr="00E97250">
        <w:rPr>
          <w:rFonts w:ascii="Arial" w:eastAsia="Calibri" w:hAnsi="Arial" w:cs="Arial"/>
          <w:sz w:val="22"/>
          <w:szCs w:val="22"/>
          <w:lang w:bidi="ar-SA"/>
        </w:rPr>
        <w:fldChar w:fldCharType="separate"/>
      </w:r>
      <w:r w:rsidR="00E77844">
        <w:rPr>
          <w:rFonts w:ascii="Arial" w:eastAsia="Calibri" w:hAnsi="Arial" w:cs="Arial"/>
          <w:noProof/>
          <w:sz w:val="22"/>
          <w:szCs w:val="22"/>
          <w:lang w:bidi="ar-SA"/>
        </w:rPr>
        <w:t>(62)</w:t>
      </w:r>
      <w:r w:rsidR="00050EFB" w:rsidRPr="00E97250">
        <w:rPr>
          <w:rFonts w:ascii="Arial" w:eastAsia="Calibri" w:hAnsi="Arial" w:cs="Arial"/>
          <w:sz w:val="22"/>
          <w:szCs w:val="22"/>
          <w:lang w:bidi="ar-SA"/>
        </w:rPr>
        <w:fldChar w:fldCharType="end"/>
      </w:r>
      <w:r w:rsidR="000A74DC">
        <w:rPr>
          <w:rFonts w:ascii="Arial" w:eastAsia="Calibri" w:hAnsi="Arial" w:cs="Arial"/>
          <w:sz w:val="22"/>
          <w:szCs w:val="22"/>
          <w:lang w:bidi="ar-SA"/>
        </w:rPr>
        <w:t>.</w:t>
      </w:r>
      <w:r w:rsidR="00050EFB" w:rsidRPr="00E97250">
        <w:rPr>
          <w:rFonts w:ascii="Arial" w:eastAsia="Calibri" w:hAnsi="Arial" w:cs="Arial"/>
          <w:sz w:val="22"/>
          <w:szCs w:val="22"/>
          <w:lang w:bidi="ar-SA"/>
        </w:rPr>
        <w:t xml:space="preserve"> </w:t>
      </w:r>
      <w:r w:rsidR="009016C4" w:rsidRPr="00E97250">
        <w:rPr>
          <w:rFonts w:ascii="Arial" w:eastAsia="Calibri" w:hAnsi="Arial" w:cs="Arial"/>
          <w:sz w:val="22"/>
          <w:szCs w:val="22"/>
          <w:lang w:bidi="ar-SA"/>
        </w:rPr>
        <w:br/>
      </w:r>
      <w:r w:rsidR="00DF3DB1" w:rsidRPr="00E97250">
        <w:rPr>
          <w:rFonts w:ascii="Arial" w:hAnsi="Arial" w:cs="Arial"/>
          <w:b/>
          <w:bCs/>
          <w:color w:val="538135" w:themeColor="accent6" w:themeShade="BF"/>
          <w:sz w:val="22"/>
          <w:szCs w:val="22"/>
        </w:rPr>
        <w:br/>
      </w:r>
      <w:r w:rsidR="000A74DC">
        <w:rPr>
          <w:rFonts w:ascii="Arial" w:hAnsi="Arial" w:cs="Arial"/>
          <w:i/>
          <w:iCs/>
          <w:color w:val="FFC000"/>
          <w:sz w:val="22"/>
          <w:szCs w:val="22"/>
        </w:rPr>
        <w:t>L</w:t>
      </w:r>
      <w:r w:rsidR="00B33860" w:rsidRPr="00D760C4">
        <w:rPr>
          <w:rFonts w:ascii="Arial" w:hAnsi="Arial" w:cs="Arial"/>
          <w:i/>
          <w:iCs/>
          <w:color w:val="FFC000"/>
          <w:sz w:val="22"/>
          <w:szCs w:val="22"/>
        </w:rPr>
        <w:t xml:space="preserve">inagliptin </w:t>
      </w:r>
      <w:r w:rsidR="00B04301" w:rsidRPr="00D760C4">
        <w:rPr>
          <w:rFonts w:ascii="Arial" w:hAnsi="Arial" w:cs="Arial"/>
          <w:i/>
          <w:iCs/>
          <w:color w:val="FFC000"/>
          <w:sz w:val="22"/>
          <w:szCs w:val="22"/>
        </w:rPr>
        <w:t>(</w:t>
      </w:r>
      <w:proofErr w:type="spellStart"/>
      <w:r w:rsidR="00B04301" w:rsidRPr="00D760C4">
        <w:rPr>
          <w:rFonts w:ascii="Arial" w:hAnsi="Arial" w:cs="Arial"/>
          <w:i/>
          <w:iCs/>
          <w:color w:val="FFC000"/>
          <w:sz w:val="22"/>
          <w:szCs w:val="22"/>
        </w:rPr>
        <w:t>Tradjenta</w:t>
      </w:r>
      <w:proofErr w:type="spellEnd"/>
      <w:r w:rsidR="00B04301" w:rsidRPr="00D760C4">
        <w:rPr>
          <w:rFonts w:ascii="Arial" w:hAnsi="Arial" w:cs="Arial"/>
          <w:color w:val="FFC000"/>
          <w:sz w:val="22"/>
          <w:szCs w:val="22"/>
        </w:rPr>
        <w:t>)</w:t>
      </w:r>
      <w:r w:rsidR="000D213A" w:rsidRPr="00D760C4">
        <w:rPr>
          <w:rFonts w:ascii="Arial" w:hAnsi="Arial" w:cs="Arial"/>
          <w:color w:val="FFC000"/>
          <w:sz w:val="22"/>
          <w:szCs w:val="22"/>
        </w:rPr>
        <w:br/>
      </w:r>
    </w:p>
    <w:p w14:paraId="248CD581" w14:textId="28FA06FE" w:rsidR="006562E5" w:rsidRPr="00E97250" w:rsidRDefault="00E46B24" w:rsidP="00E97250">
      <w:pPr>
        <w:pStyle w:val="NormalWeb"/>
        <w:spacing w:before="0" w:beforeAutospacing="0" w:after="0" w:afterAutospacing="0" w:line="276" w:lineRule="auto"/>
        <w:rPr>
          <w:rFonts w:ascii="Arial" w:hAnsi="Arial" w:cs="Arial"/>
          <w:b/>
          <w:bCs/>
          <w:color w:val="538135" w:themeColor="accent6" w:themeShade="BF"/>
          <w:sz w:val="22"/>
          <w:szCs w:val="22"/>
        </w:rPr>
      </w:pPr>
      <w:r w:rsidRPr="00E97250">
        <w:rPr>
          <w:rFonts w:ascii="Arial" w:hAnsi="Arial" w:cs="Arial"/>
          <w:sz w:val="22"/>
          <w:szCs w:val="22"/>
        </w:rPr>
        <w:t xml:space="preserve">105 children and adolescents were randomly assigned </w:t>
      </w:r>
      <w:r w:rsidR="006562E5" w:rsidRPr="00E97250">
        <w:rPr>
          <w:rFonts w:ascii="Arial" w:hAnsi="Arial" w:cs="Arial"/>
          <w:sz w:val="22"/>
          <w:szCs w:val="22"/>
        </w:rPr>
        <w:t xml:space="preserve">1:1 </w:t>
      </w:r>
      <w:r w:rsidRPr="00E97250">
        <w:rPr>
          <w:rFonts w:ascii="Arial" w:hAnsi="Arial" w:cs="Arial"/>
          <w:sz w:val="22"/>
          <w:szCs w:val="22"/>
        </w:rPr>
        <w:t xml:space="preserve">to </w:t>
      </w:r>
      <w:r w:rsidR="00EC57DE" w:rsidRPr="00E97250">
        <w:rPr>
          <w:rFonts w:ascii="Arial" w:hAnsi="Arial" w:cs="Arial"/>
          <w:color w:val="221E1F"/>
          <w:sz w:val="22"/>
          <w:szCs w:val="22"/>
        </w:rPr>
        <w:t xml:space="preserve">oral linagliptin </w:t>
      </w:r>
      <w:r w:rsidR="00E65979" w:rsidRPr="00E97250">
        <w:rPr>
          <w:rFonts w:ascii="Arial" w:hAnsi="Arial" w:cs="Arial"/>
          <w:color w:val="221E1F"/>
          <w:sz w:val="22"/>
          <w:szCs w:val="22"/>
        </w:rPr>
        <w:t>(</w:t>
      </w:r>
      <w:r w:rsidR="00EC57DE" w:rsidRPr="00E97250">
        <w:rPr>
          <w:rFonts w:ascii="Arial" w:hAnsi="Arial" w:cs="Arial"/>
          <w:color w:val="221E1F"/>
          <w:sz w:val="22"/>
          <w:szCs w:val="22"/>
        </w:rPr>
        <w:t>5mg</w:t>
      </w:r>
      <w:r w:rsidR="006562E5" w:rsidRPr="00E97250">
        <w:rPr>
          <w:rFonts w:ascii="Arial" w:hAnsi="Arial" w:cs="Arial"/>
          <w:color w:val="221E1F"/>
          <w:sz w:val="22"/>
          <w:szCs w:val="22"/>
        </w:rPr>
        <w:t xml:space="preserve"> daily</w:t>
      </w:r>
      <w:r w:rsidR="00E65979" w:rsidRPr="00E97250">
        <w:rPr>
          <w:rFonts w:ascii="Arial" w:hAnsi="Arial" w:cs="Arial"/>
          <w:color w:val="221E1F"/>
          <w:sz w:val="22"/>
          <w:szCs w:val="22"/>
        </w:rPr>
        <w:t>)</w:t>
      </w:r>
      <w:r w:rsidR="006562E5" w:rsidRPr="00E97250">
        <w:rPr>
          <w:rFonts w:ascii="Arial" w:hAnsi="Arial" w:cs="Arial"/>
          <w:color w:val="221E1F"/>
          <w:sz w:val="22"/>
          <w:szCs w:val="22"/>
        </w:rPr>
        <w:t xml:space="preserve"> or placebo</w:t>
      </w:r>
      <w:r w:rsidR="001F6817" w:rsidRPr="00E97250">
        <w:rPr>
          <w:rFonts w:ascii="Arial" w:hAnsi="Arial" w:cs="Arial"/>
          <w:color w:val="221E1F"/>
          <w:sz w:val="22"/>
          <w:szCs w:val="22"/>
        </w:rPr>
        <w:t xml:space="preserve"> </w:t>
      </w:r>
      <w:r w:rsidR="001F6817" w:rsidRPr="00E97250">
        <w:rPr>
          <w:rFonts w:ascii="Arial" w:hAnsi="Arial" w:cs="Arial"/>
          <w:color w:val="221E1F"/>
          <w:sz w:val="22"/>
          <w:szCs w:val="22"/>
        </w:rPr>
        <w:fldChar w:fldCharType="begin">
          <w:fldData xml:space="preserve">PEVuZE5vdGU+PENpdGU+PEF1dGhvcj5MYWZmZWw8L0F1dGhvcj48WWVhcj4yMDIzPC9ZZWFyPjxS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cDsgZW5kb2NyaW5vbG9neTwvYWJici0xPjwvYWx0LXBlcmlvZGljYWw+PHBhZ2VzPjE2OS0xODE8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</w:fldData>
        </w:fldChar>
      </w:r>
      <w:r w:rsidR="00E77844">
        <w:rPr>
          <w:rFonts w:ascii="Arial" w:hAnsi="Arial" w:cs="Arial"/>
          <w:color w:val="221E1F"/>
          <w:sz w:val="22"/>
          <w:szCs w:val="22"/>
        </w:rPr>
        <w:instrText xml:space="preserve"> ADDIN EN.CITE </w:instrText>
      </w:r>
      <w:r w:rsidR="00E77844">
        <w:rPr>
          <w:rFonts w:ascii="Arial" w:hAnsi="Arial" w:cs="Arial"/>
          <w:color w:val="221E1F"/>
          <w:sz w:val="22"/>
          <w:szCs w:val="22"/>
        </w:rPr>
        <w:fldChar w:fldCharType="begin">
          <w:fldData xml:space="preserve">PEVuZE5vdGU+PENpdGU+PEF1dGhvcj5MYWZmZWw8L0F1dGhvcj48WWVhcj4yMDIzPC9ZZWFyPjxS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cDsgZW5kb2NyaW5vbG9neTwvYWJici0xPjwvYWx0LXBlcmlvZGljYWw+PHBhZ2VzPjE2OS0xODE8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</w:fldData>
        </w:fldChar>
      </w:r>
      <w:r w:rsidR="00E77844">
        <w:rPr>
          <w:rFonts w:ascii="Arial" w:hAnsi="Arial" w:cs="Arial"/>
          <w:color w:val="221E1F"/>
          <w:sz w:val="22"/>
          <w:szCs w:val="22"/>
        </w:rPr>
        <w:instrText xml:space="preserve"> ADDIN EN.CITE.DATA </w:instrText>
      </w:r>
      <w:r w:rsidR="00E77844">
        <w:rPr>
          <w:rFonts w:ascii="Arial" w:hAnsi="Arial" w:cs="Arial"/>
          <w:color w:val="221E1F"/>
          <w:sz w:val="22"/>
          <w:szCs w:val="22"/>
        </w:rPr>
      </w:r>
      <w:r w:rsidR="00E77844">
        <w:rPr>
          <w:rFonts w:ascii="Arial" w:hAnsi="Arial" w:cs="Arial"/>
          <w:color w:val="221E1F"/>
          <w:sz w:val="22"/>
          <w:szCs w:val="22"/>
        </w:rPr>
        <w:fldChar w:fldCharType="end"/>
      </w:r>
      <w:r w:rsidR="001F6817" w:rsidRPr="00E97250">
        <w:rPr>
          <w:rFonts w:ascii="Arial" w:hAnsi="Arial" w:cs="Arial"/>
          <w:color w:val="221E1F"/>
          <w:sz w:val="22"/>
          <w:szCs w:val="22"/>
        </w:rPr>
        <w:fldChar w:fldCharType="separate"/>
      </w:r>
      <w:r w:rsidR="00E77844">
        <w:rPr>
          <w:rFonts w:ascii="Arial" w:hAnsi="Arial" w:cs="Arial"/>
          <w:noProof/>
          <w:color w:val="221E1F"/>
          <w:sz w:val="22"/>
          <w:szCs w:val="22"/>
        </w:rPr>
        <w:t>(60)</w:t>
      </w:r>
      <w:r w:rsidR="001F6817" w:rsidRPr="00E97250">
        <w:rPr>
          <w:rFonts w:ascii="Arial" w:hAnsi="Arial" w:cs="Arial"/>
          <w:color w:val="221E1F"/>
          <w:sz w:val="22"/>
          <w:szCs w:val="22"/>
        </w:rPr>
        <w:fldChar w:fldCharType="end"/>
      </w:r>
      <w:r w:rsidR="000A74DC">
        <w:rPr>
          <w:rFonts w:ascii="Arial" w:hAnsi="Arial" w:cs="Arial"/>
          <w:color w:val="221E1F"/>
          <w:sz w:val="22"/>
          <w:szCs w:val="22"/>
        </w:rPr>
        <w:t>.</w:t>
      </w:r>
      <w:r w:rsidR="001F6817" w:rsidRPr="00E97250">
        <w:rPr>
          <w:rFonts w:ascii="Arial" w:hAnsi="Arial" w:cs="Arial"/>
          <w:color w:val="221E1F"/>
          <w:sz w:val="22"/>
          <w:szCs w:val="22"/>
        </w:rPr>
        <w:t xml:space="preserve"> </w:t>
      </w:r>
      <w:r w:rsidRPr="00E97250">
        <w:rPr>
          <w:rFonts w:ascii="Arial" w:hAnsi="Arial" w:cs="Arial"/>
          <w:sz w:val="22"/>
          <w:szCs w:val="22"/>
        </w:rPr>
        <w:t xml:space="preserve"> The adjusted mean HbA1c change from baseline at week 26 was </w:t>
      </w:r>
      <w:r w:rsidR="00BB2C0C" w:rsidRPr="00E97250">
        <w:rPr>
          <w:rFonts w:ascii="Arial" w:hAnsi="Arial" w:cs="Arial"/>
          <w:sz w:val="22"/>
          <w:szCs w:val="22"/>
        </w:rPr>
        <w:t>0.33% for linagliptin and 0·68% for the placebo group</w:t>
      </w:r>
      <w:r w:rsidR="006562E5" w:rsidRPr="00E97250">
        <w:rPr>
          <w:rFonts w:ascii="Arial" w:hAnsi="Arial" w:cs="Arial"/>
          <w:sz w:val="22"/>
          <w:szCs w:val="22"/>
        </w:rPr>
        <w:t xml:space="preserve">; the difference was not </w:t>
      </w:r>
      <w:r w:rsidR="006562E5" w:rsidRPr="00E97250">
        <w:rPr>
          <w:rFonts w:ascii="Arial" w:hAnsi="Arial" w:cs="Arial"/>
          <w:color w:val="221E1F"/>
          <w:sz w:val="22"/>
          <w:szCs w:val="22"/>
        </w:rPr>
        <w:t xml:space="preserve">statistically or </w:t>
      </w:r>
      <w:r w:rsidR="00BB443D" w:rsidRPr="00E97250">
        <w:rPr>
          <w:rFonts w:ascii="Arial" w:hAnsi="Arial" w:cs="Arial"/>
          <w:color w:val="221E1F"/>
          <w:sz w:val="22"/>
          <w:szCs w:val="22"/>
        </w:rPr>
        <w:t xml:space="preserve">clinically significant. </w:t>
      </w:r>
      <w:r w:rsidR="006740F3" w:rsidRPr="00E97250">
        <w:rPr>
          <w:rFonts w:ascii="Arial" w:hAnsi="Arial" w:cs="Arial"/>
          <w:color w:val="221E1F"/>
          <w:sz w:val="22"/>
          <w:szCs w:val="22"/>
        </w:rPr>
        <w:t>None of the a</w:t>
      </w:r>
      <w:r w:rsidR="00B33860" w:rsidRPr="00E97250">
        <w:rPr>
          <w:rFonts w:ascii="Arial" w:hAnsi="Arial" w:cs="Arial"/>
          <w:color w:val="221E1F"/>
          <w:sz w:val="22"/>
          <w:szCs w:val="22"/>
        </w:rPr>
        <w:t xml:space="preserve">dverse events of special interest </w:t>
      </w:r>
      <w:r w:rsidR="000A74DC">
        <w:rPr>
          <w:rFonts w:ascii="Arial" w:hAnsi="Arial" w:cs="Arial"/>
          <w:color w:val="221E1F"/>
          <w:sz w:val="22"/>
          <w:szCs w:val="22"/>
        </w:rPr>
        <w:t>occurred</w:t>
      </w:r>
      <w:r w:rsidR="006740F3" w:rsidRPr="00E97250">
        <w:rPr>
          <w:rFonts w:ascii="Arial" w:hAnsi="Arial" w:cs="Arial"/>
          <w:color w:val="221E1F"/>
          <w:sz w:val="22"/>
          <w:szCs w:val="22"/>
        </w:rPr>
        <w:t xml:space="preserve"> with DPP-4 inhibitors</w:t>
      </w:r>
      <w:r w:rsidR="00E65979" w:rsidRPr="00E97250">
        <w:rPr>
          <w:rFonts w:ascii="Arial" w:hAnsi="Arial" w:cs="Arial"/>
          <w:color w:val="221E1F"/>
          <w:sz w:val="22"/>
          <w:szCs w:val="22"/>
        </w:rPr>
        <w:t>,</w:t>
      </w:r>
      <w:r w:rsidR="006740F3" w:rsidRPr="00E97250">
        <w:rPr>
          <w:rFonts w:ascii="Arial" w:hAnsi="Arial" w:cs="Arial"/>
          <w:color w:val="221E1F"/>
          <w:sz w:val="22"/>
          <w:szCs w:val="22"/>
        </w:rPr>
        <w:t xml:space="preserve"> such as</w:t>
      </w:r>
      <w:r w:rsidR="00B33860" w:rsidRPr="00E97250">
        <w:rPr>
          <w:rFonts w:ascii="Arial" w:hAnsi="Arial" w:cs="Arial"/>
          <w:color w:val="221E1F"/>
          <w:sz w:val="22"/>
          <w:szCs w:val="22"/>
        </w:rPr>
        <w:t xml:space="preserve"> hypersensitivity reactions</w:t>
      </w:r>
      <w:r w:rsidR="006740F3" w:rsidRPr="00E97250">
        <w:rPr>
          <w:rFonts w:ascii="Arial" w:hAnsi="Arial" w:cs="Arial"/>
          <w:color w:val="221E1F"/>
          <w:sz w:val="22"/>
          <w:szCs w:val="22"/>
        </w:rPr>
        <w:t>,</w:t>
      </w:r>
      <w:r w:rsidR="00B33860" w:rsidRPr="00E97250">
        <w:rPr>
          <w:rFonts w:ascii="Arial" w:hAnsi="Arial" w:cs="Arial"/>
          <w:color w:val="221E1F"/>
          <w:sz w:val="22"/>
          <w:szCs w:val="22"/>
        </w:rPr>
        <w:t xml:space="preserve"> angioedema, angioedema-like events and anaphylaxis, skin lesions</w:t>
      </w:r>
      <w:r w:rsidR="00E65979" w:rsidRPr="00E97250">
        <w:rPr>
          <w:rFonts w:ascii="Arial" w:hAnsi="Arial" w:cs="Arial"/>
          <w:color w:val="221E1F"/>
          <w:sz w:val="22"/>
          <w:szCs w:val="22"/>
        </w:rPr>
        <w:t>,</w:t>
      </w:r>
      <w:r w:rsidR="00B33860" w:rsidRPr="00E97250">
        <w:rPr>
          <w:rFonts w:ascii="Arial" w:hAnsi="Arial" w:cs="Arial"/>
          <w:color w:val="221E1F"/>
          <w:sz w:val="22"/>
          <w:szCs w:val="22"/>
        </w:rPr>
        <w:t xml:space="preserve"> pancreatitis</w:t>
      </w:r>
      <w:r w:rsidR="00E65979" w:rsidRPr="00E97250">
        <w:rPr>
          <w:rFonts w:ascii="Arial" w:hAnsi="Arial" w:cs="Arial"/>
          <w:color w:val="221E1F"/>
          <w:sz w:val="22"/>
          <w:szCs w:val="22"/>
        </w:rPr>
        <w:t>,</w:t>
      </w:r>
      <w:r w:rsidR="00B33860" w:rsidRPr="00E97250">
        <w:rPr>
          <w:rFonts w:ascii="Arial" w:hAnsi="Arial" w:cs="Arial"/>
          <w:color w:val="221E1F"/>
          <w:sz w:val="22"/>
          <w:szCs w:val="22"/>
        </w:rPr>
        <w:t xml:space="preserve"> </w:t>
      </w:r>
      <w:r w:rsidR="000D213A" w:rsidRPr="00E97250">
        <w:rPr>
          <w:rFonts w:ascii="Arial" w:hAnsi="Arial" w:cs="Arial"/>
          <w:color w:val="221E1F"/>
          <w:sz w:val="22"/>
          <w:szCs w:val="22"/>
        </w:rPr>
        <w:t>or</w:t>
      </w:r>
      <w:r w:rsidR="00B33860" w:rsidRPr="00E97250">
        <w:rPr>
          <w:rFonts w:ascii="Arial" w:hAnsi="Arial" w:cs="Arial"/>
          <w:color w:val="221E1F"/>
          <w:sz w:val="22"/>
          <w:szCs w:val="22"/>
        </w:rPr>
        <w:t xml:space="preserve"> hepatic injury</w:t>
      </w:r>
      <w:r w:rsidR="00E65979" w:rsidRPr="00E97250">
        <w:rPr>
          <w:rFonts w:ascii="Arial" w:hAnsi="Arial" w:cs="Arial"/>
          <w:color w:val="221E1F"/>
          <w:sz w:val="22"/>
          <w:szCs w:val="22"/>
        </w:rPr>
        <w:t>,</w:t>
      </w:r>
      <w:r w:rsidR="000D213A" w:rsidRPr="00E97250">
        <w:rPr>
          <w:rFonts w:ascii="Arial" w:hAnsi="Arial" w:cs="Arial"/>
          <w:color w:val="221E1F"/>
          <w:sz w:val="22"/>
          <w:szCs w:val="22"/>
        </w:rPr>
        <w:t xml:space="preserve"> were present. </w:t>
      </w:r>
      <w:r w:rsidR="00FC2669" w:rsidRPr="00E97250">
        <w:rPr>
          <w:rFonts w:ascii="Arial" w:hAnsi="Arial" w:cs="Arial"/>
          <w:color w:val="221E1F"/>
          <w:sz w:val="22"/>
          <w:szCs w:val="22"/>
        </w:rPr>
        <w:t>Linagliptin</w:t>
      </w:r>
      <w:r w:rsidR="006562E5" w:rsidRPr="00E97250">
        <w:rPr>
          <w:rFonts w:ascii="Arial" w:hAnsi="Arial" w:cs="Arial"/>
          <w:color w:val="221E1F"/>
          <w:sz w:val="22"/>
          <w:szCs w:val="22"/>
        </w:rPr>
        <w:t xml:space="preserve"> is not approved for adolescents with T2D</w:t>
      </w:r>
      <w:r w:rsidR="000A74DC">
        <w:rPr>
          <w:rFonts w:ascii="Arial" w:hAnsi="Arial" w:cs="Arial"/>
          <w:color w:val="221E1F"/>
          <w:sz w:val="22"/>
          <w:szCs w:val="22"/>
        </w:rPr>
        <w:t xml:space="preserve"> </w:t>
      </w:r>
      <w:r w:rsidR="00050EFB" w:rsidRPr="00E97250">
        <w:rPr>
          <w:rFonts w:ascii="Arial" w:hAnsi="Arial" w:cs="Arial"/>
          <w:color w:val="221E1F"/>
          <w:sz w:val="22"/>
          <w:szCs w:val="22"/>
        </w:rPr>
        <w:fldChar w:fldCharType="begin">
          <w:fldData xml:space="preserve">PEVuZE5vdGU+PENpdGU+PEF1dGhvcj5MYWZmZWw8L0F1dGhvcj48WWVhcj4yMDIzPC9ZZWFyPjxS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cDsgZW5kb2NyaW5vbG9neTwvYWJici0xPjwvYWx0LXBlcmlvZGljYWw+PHBhZ2VzPjE2OS0xODE8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</w:fldData>
        </w:fldChar>
      </w:r>
      <w:r w:rsidR="00E77844">
        <w:rPr>
          <w:rFonts w:ascii="Arial" w:hAnsi="Arial" w:cs="Arial"/>
          <w:color w:val="221E1F"/>
          <w:sz w:val="22"/>
          <w:szCs w:val="22"/>
        </w:rPr>
        <w:instrText xml:space="preserve"> ADDIN EN.CITE </w:instrText>
      </w:r>
      <w:r w:rsidR="00E77844">
        <w:rPr>
          <w:rFonts w:ascii="Arial" w:hAnsi="Arial" w:cs="Arial"/>
          <w:color w:val="221E1F"/>
          <w:sz w:val="22"/>
          <w:szCs w:val="22"/>
        </w:rPr>
        <w:fldChar w:fldCharType="begin">
          <w:fldData xml:space="preserve">PEVuZE5vdGU+PENpdGU+PEF1dGhvcj5MYWZmZWw8L0F1dGhvcj48WWVhcj4yMDIzPC9ZZWFyPjxS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cDsgZW5kb2NyaW5vbG9neTwvYWJici0xPjwvYWx0LXBlcmlvZGljYWw+PHBhZ2VzPjE2OS0xODE8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</w:fldData>
        </w:fldChar>
      </w:r>
      <w:r w:rsidR="00E77844">
        <w:rPr>
          <w:rFonts w:ascii="Arial" w:hAnsi="Arial" w:cs="Arial"/>
          <w:color w:val="221E1F"/>
          <w:sz w:val="22"/>
          <w:szCs w:val="22"/>
        </w:rPr>
        <w:instrText xml:space="preserve"> ADDIN EN.CITE.DATA </w:instrText>
      </w:r>
      <w:r w:rsidR="00E77844">
        <w:rPr>
          <w:rFonts w:ascii="Arial" w:hAnsi="Arial" w:cs="Arial"/>
          <w:color w:val="221E1F"/>
          <w:sz w:val="22"/>
          <w:szCs w:val="22"/>
        </w:rPr>
      </w:r>
      <w:r w:rsidR="00E77844">
        <w:rPr>
          <w:rFonts w:ascii="Arial" w:hAnsi="Arial" w:cs="Arial"/>
          <w:color w:val="221E1F"/>
          <w:sz w:val="22"/>
          <w:szCs w:val="22"/>
        </w:rPr>
        <w:fldChar w:fldCharType="end"/>
      </w:r>
      <w:r w:rsidR="00050EFB" w:rsidRPr="00E97250">
        <w:rPr>
          <w:rFonts w:ascii="Arial" w:hAnsi="Arial" w:cs="Arial"/>
          <w:color w:val="221E1F"/>
          <w:sz w:val="22"/>
          <w:szCs w:val="22"/>
        </w:rPr>
        <w:fldChar w:fldCharType="separate"/>
      </w:r>
      <w:r w:rsidR="00E77844">
        <w:rPr>
          <w:rFonts w:ascii="Arial" w:hAnsi="Arial" w:cs="Arial"/>
          <w:noProof/>
          <w:color w:val="221E1F"/>
          <w:sz w:val="22"/>
          <w:szCs w:val="22"/>
        </w:rPr>
        <w:t>(60)</w:t>
      </w:r>
      <w:r w:rsidR="00050EFB" w:rsidRPr="00E97250">
        <w:rPr>
          <w:rFonts w:ascii="Arial" w:hAnsi="Arial" w:cs="Arial"/>
          <w:color w:val="221E1F"/>
          <w:sz w:val="22"/>
          <w:szCs w:val="22"/>
        </w:rPr>
        <w:fldChar w:fldCharType="end"/>
      </w:r>
      <w:r w:rsidR="000A74DC">
        <w:rPr>
          <w:rFonts w:ascii="Arial" w:hAnsi="Arial" w:cs="Arial"/>
          <w:color w:val="221E1F"/>
          <w:sz w:val="22"/>
          <w:szCs w:val="22"/>
        </w:rPr>
        <w:t>.</w:t>
      </w:r>
      <w:r w:rsidR="00050EFB" w:rsidRPr="00E97250">
        <w:rPr>
          <w:rFonts w:ascii="Arial" w:hAnsi="Arial" w:cs="Arial"/>
          <w:color w:val="221E1F"/>
          <w:sz w:val="22"/>
          <w:szCs w:val="22"/>
        </w:rPr>
        <w:t xml:space="preserve"> </w:t>
      </w:r>
    </w:p>
    <w:p w14:paraId="320751B0" w14:textId="77777777" w:rsidR="00D760C4" w:rsidRDefault="00D760C4" w:rsidP="00E97250">
      <w:pPr>
        <w:pStyle w:val="NormalWeb"/>
        <w:spacing w:before="0" w:beforeAutospacing="0" w:after="0" w:afterAutospacing="0" w:line="276" w:lineRule="auto"/>
        <w:rPr>
          <w:rFonts w:ascii="Arial" w:hAnsi="Arial" w:cs="Arial"/>
          <w:b/>
          <w:bCs/>
          <w:color w:val="538135" w:themeColor="accent6" w:themeShade="BF"/>
          <w:sz w:val="22"/>
          <w:szCs w:val="22"/>
        </w:rPr>
      </w:pPr>
    </w:p>
    <w:p w14:paraId="64F979AA" w14:textId="77777777" w:rsidR="00D760C4" w:rsidRPr="00D760C4" w:rsidRDefault="007909CB" w:rsidP="00E97250">
      <w:pPr>
        <w:pStyle w:val="NormalWeb"/>
        <w:spacing w:before="0" w:beforeAutospacing="0" w:after="0" w:afterAutospacing="0" w:line="276" w:lineRule="auto"/>
        <w:rPr>
          <w:rFonts w:ascii="Arial" w:hAnsi="Arial" w:cs="Arial"/>
          <w:i/>
          <w:iCs/>
          <w:sz w:val="22"/>
          <w:szCs w:val="22"/>
        </w:rPr>
      </w:pPr>
      <w:r w:rsidRPr="00D760C4">
        <w:rPr>
          <w:rFonts w:ascii="Arial" w:hAnsi="Arial" w:cs="Arial"/>
          <w:i/>
          <w:iCs/>
          <w:color w:val="FFC000"/>
          <w:sz w:val="22"/>
          <w:szCs w:val="22"/>
        </w:rPr>
        <w:t>Sitagliptin (Januvia)</w:t>
      </w:r>
      <w:r w:rsidRPr="00D760C4">
        <w:rPr>
          <w:rFonts w:ascii="Arial" w:hAnsi="Arial" w:cs="Arial"/>
          <w:i/>
          <w:iCs/>
          <w:color w:val="538135" w:themeColor="accent6" w:themeShade="BF"/>
          <w:sz w:val="22"/>
          <w:szCs w:val="22"/>
        </w:rPr>
        <w:br/>
      </w:r>
    </w:p>
    <w:p w14:paraId="0CA88ED4" w14:textId="3124236E" w:rsidR="00754852" w:rsidRPr="00E97250" w:rsidRDefault="00754852" w:rsidP="00E97250">
      <w:pPr>
        <w:pStyle w:val="NormalWeb"/>
        <w:spacing w:before="0" w:beforeAutospacing="0" w:after="0" w:afterAutospacing="0" w:line="276" w:lineRule="auto"/>
        <w:rPr>
          <w:rFonts w:ascii="Arial" w:hAnsi="Arial" w:cs="Arial"/>
          <w:sz w:val="22"/>
          <w:szCs w:val="22"/>
        </w:rPr>
      </w:pPr>
      <w:r w:rsidRPr="00E97250">
        <w:rPr>
          <w:rFonts w:ascii="Arial" w:hAnsi="Arial" w:cs="Arial"/>
          <w:sz w:val="22"/>
          <w:szCs w:val="22"/>
        </w:rPr>
        <w:t xml:space="preserve">A total of </w:t>
      </w:r>
      <w:r w:rsidR="007909CB" w:rsidRPr="00E97250">
        <w:rPr>
          <w:rFonts w:ascii="Arial" w:hAnsi="Arial" w:cs="Arial"/>
          <w:sz w:val="22"/>
          <w:szCs w:val="22"/>
        </w:rPr>
        <w:t>1</w:t>
      </w:r>
      <w:r w:rsidR="00DE1922" w:rsidRPr="00E97250">
        <w:rPr>
          <w:rFonts w:ascii="Arial" w:hAnsi="Arial" w:cs="Arial"/>
          <w:sz w:val="22"/>
          <w:szCs w:val="22"/>
        </w:rPr>
        <w:t>90</w:t>
      </w:r>
      <w:r w:rsidR="007909CB" w:rsidRPr="00E97250">
        <w:rPr>
          <w:rFonts w:ascii="Arial" w:hAnsi="Arial" w:cs="Arial"/>
          <w:sz w:val="22"/>
          <w:szCs w:val="22"/>
        </w:rPr>
        <w:t xml:space="preserve"> children and adolescents were randomly assigned</w:t>
      </w:r>
      <w:r w:rsidR="006562E5" w:rsidRPr="00E97250">
        <w:rPr>
          <w:rFonts w:ascii="Arial" w:hAnsi="Arial" w:cs="Arial"/>
          <w:sz w:val="22"/>
          <w:szCs w:val="22"/>
        </w:rPr>
        <w:t xml:space="preserve"> 1:1</w:t>
      </w:r>
      <w:r w:rsidR="007909CB" w:rsidRPr="00E97250">
        <w:rPr>
          <w:rFonts w:ascii="Arial" w:hAnsi="Arial" w:cs="Arial"/>
          <w:sz w:val="22"/>
          <w:szCs w:val="22"/>
        </w:rPr>
        <w:t xml:space="preserve"> </w:t>
      </w:r>
      <w:r w:rsidR="006562E5" w:rsidRPr="00E97250">
        <w:rPr>
          <w:rFonts w:ascii="Arial" w:hAnsi="Arial" w:cs="Arial"/>
          <w:sz w:val="22"/>
          <w:szCs w:val="22"/>
        </w:rPr>
        <w:t xml:space="preserve">to </w:t>
      </w:r>
      <w:r w:rsidR="007909CB" w:rsidRPr="00E97250">
        <w:rPr>
          <w:rFonts w:ascii="Arial" w:hAnsi="Arial" w:cs="Arial"/>
          <w:color w:val="221E1F"/>
          <w:sz w:val="22"/>
          <w:szCs w:val="22"/>
        </w:rPr>
        <w:t xml:space="preserve">oral </w:t>
      </w:r>
      <w:r w:rsidR="00DE1922" w:rsidRPr="00E97250">
        <w:rPr>
          <w:rFonts w:ascii="Arial" w:hAnsi="Arial" w:cs="Arial"/>
          <w:color w:val="221E1F"/>
          <w:sz w:val="22"/>
          <w:szCs w:val="22"/>
        </w:rPr>
        <w:t>sit</w:t>
      </w:r>
      <w:r w:rsidR="007909CB" w:rsidRPr="00E97250">
        <w:rPr>
          <w:rFonts w:ascii="Arial" w:hAnsi="Arial" w:cs="Arial"/>
          <w:color w:val="221E1F"/>
          <w:sz w:val="22"/>
          <w:szCs w:val="22"/>
        </w:rPr>
        <w:t xml:space="preserve">agliptin </w:t>
      </w:r>
      <w:r w:rsidR="00DE1922" w:rsidRPr="00E97250">
        <w:rPr>
          <w:rFonts w:ascii="Arial" w:hAnsi="Arial" w:cs="Arial"/>
          <w:color w:val="221E1F"/>
          <w:sz w:val="22"/>
          <w:szCs w:val="22"/>
        </w:rPr>
        <w:t xml:space="preserve">100 </w:t>
      </w:r>
      <w:r w:rsidR="007909CB" w:rsidRPr="00E97250">
        <w:rPr>
          <w:rFonts w:ascii="Arial" w:hAnsi="Arial" w:cs="Arial"/>
          <w:color w:val="221E1F"/>
          <w:sz w:val="22"/>
          <w:szCs w:val="22"/>
        </w:rPr>
        <w:t>mg</w:t>
      </w:r>
      <w:r w:rsidR="006562E5" w:rsidRPr="00E97250">
        <w:rPr>
          <w:rFonts w:ascii="Arial" w:hAnsi="Arial" w:cs="Arial"/>
          <w:color w:val="221E1F"/>
          <w:sz w:val="22"/>
          <w:szCs w:val="22"/>
        </w:rPr>
        <w:t xml:space="preserve"> daily</w:t>
      </w:r>
      <w:r w:rsidR="00DE1922" w:rsidRPr="00E97250">
        <w:rPr>
          <w:rFonts w:ascii="Arial" w:hAnsi="Arial" w:cs="Arial"/>
          <w:color w:val="221E1F"/>
          <w:sz w:val="22"/>
          <w:szCs w:val="22"/>
        </w:rPr>
        <w:t xml:space="preserve"> </w:t>
      </w:r>
      <w:r w:rsidR="006562E5" w:rsidRPr="00E97250">
        <w:rPr>
          <w:rFonts w:ascii="Arial" w:hAnsi="Arial" w:cs="Arial"/>
          <w:color w:val="221E1F"/>
          <w:sz w:val="22"/>
          <w:szCs w:val="22"/>
        </w:rPr>
        <w:t>or placebo</w:t>
      </w:r>
      <w:r w:rsidR="000A74DC">
        <w:rPr>
          <w:rFonts w:ascii="Arial" w:hAnsi="Arial" w:cs="Arial"/>
          <w:color w:val="221E1F"/>
          <w:sz w:val="22"/>
          <w:szCs w:val="22"/>
        </w:rPr>
        <w:t xml:space="preserve"> </w:t>
      </w:r>
      <w:r w:rsidR="004A718F" w:rsidRPr="00E97250">
        <w:rPr>
          <w:rFonts w:ascii="Arial" w:hAnsi="Arial" w:cs="Arial"/>
          <w:color w:val="221E1F"/>
          <w:sz w:val="22"/>
          <w:szCs w:val="22"/>
        </w:rPr>
        <w:fldChar w:fldCharType="begin">
          <w:fldData xml:space="preserve">PEVuZE5vdGU+PENpdGU+PEF1dGhvcj5TaGFua2FyPC9BdXRob3I+PFllYXI+MjAyMjwvWWVhcj48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</w:fldData>
        </w:fldChar>
      </w:r>
      <w:r w:rsidR="00E77844">
        <w:rPr>
          <w:rFonts w:ascii="Arial" w:hAnsi="Arial" w:cs="Arial"/>
          <w:color w:val="221E1F"/>
          <w:sz w:val="22"/>
          <w:szCs w:val="22"/>
        </w:rPr>
        <w:instrText xml:space="preserve"> ADDIN EN.CITE </w:instrText>
      </w:r>
      <w:r w:rsidR="00E77844">
        <w:rPr>
          <w:rFonts w:ascii="Arial" w:hAnsi="Arial" w:cs="Arial"/>
          <w:color w:val="221E1F"/>
          <w:sz w:val="22"/>
          <w:szCs w:val="22"/>
        </w:rPr>
        <w:fldChar w:fldCharType="begin">
          <w:fldData xml:space="preserve">PEVuZE5vdGU+PENpdGU+PEF1dGhvcj5TaGFua2FyPC9BdXRob3I+PFllYXI+MjAyMjwvWWVhcj48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</w:fldData>
        </w:fldChar>
      </w:r>
      <w:r w:rsidR="00E77844">
        <w:rPr>
          <w:rFonts w:ascii="Arial" w:hAnsi="Arial" w:cs="Arial"/>
          <w:color w:val="221E1F"/>
          <w:sz w:val="22"/>
          <w:szCs w:val="22"/>
        </w:rPr>
        <w:instrText xml:space="preserve"> ADDIN EN.CITE.DATA </w:instrText>
      </w:r>
      <w:r w:rsidR="00E77844">
        <w:rPr>
          <w:rFonts w:ascii="Arial" w:hAnsi="Arial" w:cs="Arial"/>
          <w:color w:val="221E1F"/>
          <w:sz w:val="22"/>
          <w:szCs w:val="22"/>
        </w:rPr>
      </w:r>
      <w:r w:rsidR="00E77844">
        <w:rPr>
          <w:rFonts w:ascii="Arial" w:hAnsi="Arial" w:cs="Arial"/>
          <w:color w:val="221E1F"/>
          <w:sz w:val="22"/>
          <w:szCs w:val="22"/>
        </w:rPr>
        <w:fldChar w:fldCharType="end"/>
      </w:r>
      <w:r w:rsidR="004A718F" w:rsidRPr="00E97250">
        <w:rPr>
          <w:rFonts w:ascii="Arial" w:hAnsi="Arial" w:cs="Arial"/>
          <w:color w:val="221E1F"/>
          <w:sz w:val="22"/>
          <w:szCs w:val="22"/>
        </w:rPr>
        <w:fldChar w:fldCharType="separate"/>
      </w:r>
      <w:r w:rsidR="00E77844">
        <w:rPr>
          <w:rFonts w:ascii="Arial" w:hAnsi="Arial" w:cs="Arial"/>
          <w:noProof/>
          <w:color w:val="221E1F"/>
          <w:sz w:val="22"/>
          <w:szCs w:val="22"/>
        </w:rPr>
        <w:t>(63)</w:t>
      </w:r>
      <w:r w:rsidR="004A718F" w:rsidRPr="00E97250">
        <w:rPr>
          <w:rFonts w:ascii="Arial" w:hAnsi="Arial" w:cs="Arial"/>
          <w:color w:val="221E1F"/>
          <w:sz w:val="22"/>
          <w:szCs w:val="22"/>
        </w:rPr>
        <w:fldChar w:fldCharType="end"/>
      </w:r>
      <w:r w:rsidR="007909CB" w:rsidRPr="00E97250">
        <w:rPr>
          <w:rFonts w:ascii="Arial" w:hAnsi="Arial" w:cs="Arial"/>
          <w:sz w:val="22"/>
          <w:szCs w:val="22"/>
        </w:rPr>
        <w:t>.</w:t>
      </w:r>
      <w:r w:rsidR="00DE1922" w:rsidRPr="00E97250">
        <w:rPr>
          <w:rFonts w:ascii="Arial" w:hAnsi="Arial" w:cs="Arial"/>
          <w:sz w:val="22"/>
          <w:szCs w:val="22"/>
        </w:rPr>
        <w:t xml:space="preserve"> The adjusted mean </w:t>
      </w:r>
      <w:r w:rsidRPr="00E97250">
        <w:rPr>
          <w:rFonts w:ascii="Arial" w:hAnsi="Arial" w:cs="Arial"/>
          <w:sz w:val="22"/>
          <w:szCs w:val="22"/>
        </w:rPr>
        <w:t xml:space="preserve">change in </w:t>
      </w:r>
      <w:r w:rsidR="00DE1922" w:rsidRPr="00E97250">
        <w:rPr>
          <w:rFonts w:ascii="Arial" w:hAnsi="Arial" w:cs="Arial"/>
          <w:sz w:val="22"/>
          <w:szCs w:val="22"/>
        </w:rPr>
        <w:t xml:space="preserve">HbA1c from baseline at week 20 was -0.01% for sitagliptin and 0·18% for the placebo group, </w:t>
      </w:r>
      <w:r w:rsidRPr="00E97250">
        <w:rPr>
          <w:rFonts w:ascii="Arial" w:hAnsi="Arial" w:cs="Arial"/>
          <w:sz w:val="22"/>
          <w:szCs w:val="22"/>
        </w:rPr>
        <w:t>resulting in a</w:t>
      </w:r>
      <w:r w:rsidR="00DE1922" w:rsidRPr="00E97250">
        <w:rPr>
          <w:rFonts w:ascii="Arial" w:hAnsi="Arial" w:cs="Arial"/>
          <w:sz w:val="22"/>
          <w:szCs w:val="22"/>
        </w:rPr>
        <w:t xml:space="preserve"> between</w:t>
      </w:r>
      <w:r w:rsidR="00E65979" w:rsidRPr="00E97250">
        <w:rPr>
          <w:rFonts w:ascii="Arial" w:hAnsi="Arial" w:cs="Arial"/>
          <w:sz w:val="22"/>
          <w:szCs w:val="22"/>
        </w:rPr>
        <w:t>-</w:t>
      </w:r>
      <w:r w:rsidRPr="00E97250">
        <w:rPr>
          <w:rFonts w:ascii="Arial" w:hAnsi="Arial" w:cs="Arial"/>
          <w:sz w:val="22"/>
          <w:szCs w:val="22"/>
        </w:rPr>
        <w:t>group</w:t>
      </w:r>
      <w:r w:rsidR="00DE1922" w:rsidRPr="00E97250">
        <w:rPr>
          <w:rFonts w:ascii="Arial" w:hAnsi="Arial" w:cs="Arial"/>
          <w:sz w:val="22"/>
          <w:szCs w:val="22"/>
        </w:rPr>
        <w:t xml:space="preserve"> difference </w:t>
      </w:r>
      <w:r w:rsidR="006562E5" w:rsidRPr="00E97250">
        <w:rPr>
          <w:rFonts w:ascii="Arial" w:hAnsi="Arial" w:cs="Arial"/>
          <w:sz w:val="22"/>
          <w:szCs w:val="22"/>
        </w:rPr>
        <w:t xml:space="preserve">of </w:t>
      </w:r>
      <w:r w:rsidR="00DE1922" w:rsidRPr="00E97250">
        <w:rPr>
          <w:rFonts w:ascii="Arial" w:hAnsi="Arial" w:cs="Arial"/>
          <w:sz w:val="22"/>
          <w:szCs w:val="22"/>
        </w:rPr>
        <w:t>0.19%</w:t>
      </w:r>
      <w:r w:rsidR="00F76C58" w:rsidRPr="00E97250">
        <w:rPr>
          <w:rFonts w:ascii="Arial" w:hAnsi="Arial" w:cs="Arial"/>
          <w:sz w:val="22"/>
          <w:szCs w:val="22"/>
        </w:rPr>
        <w:t>,</w:t>
      </w:r>
      <w:r w:rsidR="00DE1922" w:rsidRPr="00E97250">
        <w:rPr>
          <w:rFonts w:ascii="Arial" w:hAnsi="Arial" w:cs="Arial"/>
          <w:sz w:val="22"/>
          <w:szCs w:val="22"/>
        </w:rPr>
        <w:t xml:space="preserve"> which was not significant. There was no </w:t>
      </w:r>
      <w:r w:rsidR="00B870F0" w:rsidRPr="00E97250">
        <w:rPr>
          <w:rFonts w:ascii="Arial" w:hAnsi="Arial" w:cs="Arial"/>
          <w:sz w:val="22"/>
          <w:szCs w:val="22"/>
        </w:rPr>
        <w:t xml:space="preserve">significant </w:t>
      </w:r>
      <w:r w:rsidR="00DE1922" w:rsidRPr="00E97250">
        <w:rPr>
          <w:rFonts w:ascii="Arial" w:hAnsi="Arial" w:cs="Arial"/>
          <w:sz w:val="22"/>
          <w:szCs w:val="22"/>
        </w:rPr>
        <w:t xml:space="preserve">difference in </w:t>
      </w:r>
      <w:r w:rsidRPr="00E97250">
        <w:rPr>
          <w:rFonts w:ascii="Arial" w:hAnsi="Arial" w:cs="Arial"/>
          <w:sz w:val="22"/>
          <w:szCs w:val="22"/>
        </w:rPr>
        <w:t xml:space="preserve">the </w:t>
      </w:r>
      <w:r w:rsidR="00DE1922" w:rsidRPr="00E97250">
        <w:rPr>
          <w:rFonts w:ascii="Arial" w:hAnsi="Arial" w:cs="Arial"/>
          <w:sz w:val="22"/>
          <w:szCs w:val="22"/>
        </w:rPr>
        <w:t>percentage of participants with HbA1c below 7%</w:t>
      </w:r>
      <w:r w:rsidRPr="00E97250">
        <w:rPr>
          <w:rFonts w:ascii="Arial" w:hAnsi="Arial" w:cs="Arial"/>
          <w:sz w:val="22"/>
          <w:szCs w:val="22"/>
        </w:rPr>
        <w:t xml:space="preserve">, with </w:t>
      </w:r>
      <w:r w:rsidR="00DE1922" w:rsidRPr="00E97250">
        <w:rPr>
          <w:rFonts w:ascii="Arial" w:hAnsi="Arial" w:cs="Arial"/>
          <w:sz w:val="22"/>
          <w:szCs w:val="22"/>
        </w:rPr>
        <w:t xml:space="preserve">49.5% in the sitagliptin group </w:t>
      </w:r>
      <w:r w:rsidRPr="00E97250">
        <w:rPr>
          <w:rFonts w:ascii="Arial" w:hAnsi="Arial" w:cs="Arial"/>
          <w:sz w:val="22"/>
          <w:szCs w:val="22"/>
        </w:rPr>
        <w:t>and</w:t>
      </w:r>
      <w:r w:rsidR="00DE1922" w:rsidRPr="00E97250">
        <w:rPr>
          <w:rFonts w:ascii="Arial" w:hAnsi="Arial" w:cs="Arial"/>
          <w:sz w:val="22"/>
          <w:szCs w:val="22"/>
        </w:rPr>
        <w:t xml:space="preserve"> 36.8% in the placebo group. </w:t>
      </w:r>
      <w:r w:rsidRPr="00E97250">
        <w:rPr>
          <w:rFonts w:ascii="Arial" w:hAnsi="Arial" w:cs="Arial"/>
          <w:sz w:val="22"/>
          <w:szCs w:val="22"/>
        </w:rPr>
        <w:t>Notably, after 54 weeks, the HbA1c in the sitagliptin group decreased from 7.4% at baseline to 7.1%. Sitagliptin is not approved for adolescents with T2D</w:t>
      </w:r>
      <w:r w:rsidR="000A74DC">
        <w:rPr>
          <w:rFonts w:ascii="Arial" w:hAnsi="Arial" w:cs="Arial"/>
          <w:sz w:val="22"/>
          <w:szCs w:val="22"/>
        </w:rPr>
        <w:t xml:space="preserve"> </w:t>
      </w:r>
      <w:r w:rsidR="006D74A0" w:rsidRPr="00E97250">
        <w:rPr>
          <w:rFonts w:ascii="Arial" w:hAnsi="Arial" w:cs="Arial"/>
          <w:sz w:val="22"/>
          <w:szCs w:val="22"/>
        </w:rPr>
        <w:fldChar w:fldCharType="begin">
          <w:fldData xml:space="preserve">PEVuZE5vdGU+PENpdGU+PEF1dGhvcj5BbGZhcmFpZGk8L0F1dGhvcj48WWVhcj4yMDIyPC9ZZWFy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PEVuZE5vdGU+PENpdGU+PEF1dGhvcj5BbGZhcmFpZGk8L0F1dGhvcj48WWVhcj4yMDIyPC9ZZWFy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6D74A0" w:rsidRPr="00E97250">
        <w:rPr>
          <w:rFonts w:ascii="Arial" w:hAnsi="Arial" w:cs="Arial"/>
          <w:sz w:val="22"/>
          <w:szCs w:val="22"/>
        </w:rPr>
        <w:fldChar w:fldCharType="separate"/>
      </w:r>
      <w:r w:rsidR="00E77844">
        <w:rPr>
          <w:rFonts w:ascii="Arial" w:hAnsi="Arial" w:cs="Arial"/>
          <w:noProof/>
          <w:sz w:val="22"/>
          <w:szCs w:val="22"/>
        </w:rPr>
        <w:t>(50)</w:t>
      </w:r>
      <w:r w:rsidR="006D74A0" w:rsidRPr="00E97250">
        <w:rPr>
          <w:rFonts w:ascii="Arial" w:hAnsi="Arial" w:cs="Arial"/>
          <w:sz w:val="22"/>
          <w:szCs w:val="22"/>
        </w:rPr>
        <w:fldChar w:fldCharType="end"/>
      </w:r>
      <w:r w:rsidR="000A74DC">
        <w:rPr>
          <w:rFonts w:ascii="Arial" w:hAnsi="Arial" w:cs="Arial"/>
          <w:sz w:val="22"/>
          <w:szCs w:val="22"/>
        </w:rPr>
        <w:t>.</w:t>
      </w:r>
    </w:p>
    <w:p w14:paraId="251FB5B6" w14:textId="77777777" w:rsidR="007909CB" w:rsidRPr="00E97250" w:rsidRDefault="007909CB" w:rsidP="00E97250">
      <w:pPr>
        <w:spacing w:after="0" w:line="276" w:lineRule="auto"/>
        <w:contextualSpacing/>
        <w:rPr>
          <w:rFonts w:ascii="Arial" w:hAnsi="Arial" w:cs="Arial"/>
        </w:rPr>
      </w:pPr>
    </w:p>
    <w:p w14:paraId="20FAFB44" w14:textId="5C3779A9" w:rsidR="00FF2277" w:rsidRPr="00E97250" w:rsidRDefault="002472F0" w:rsidP="00E97250">
      <w:pPr>
        <w:spacing w:after="0" w:line="276" w:lineRule="auto"/>
        <w:contextualSpacing/>
        <w:rPr>
          <w:rFonts w:ascii="Arial" w:eastAsia="Times New Roman" w:hAnsi="Arial" w:cs="Arial"/>
        </w:rPr>
      </w:pPr>
      <w:r w:rsidRPr="00E97250">
        <w:rPr>
          <w:rFonts w:ascii="Arial" w:hAnsi="Arial" w:cs="Arial"/>
          <w:b/>
          <w:bCs/>
          <w:color w:val="0070C0"/>
        </w:rPr>
        <w:t>ANTI-OBESITY PHARMACOTHERAPY FOR TREATMENT OF PEDIATRIC TYPE 2 DIABETES</w:t>
      </w:r>
      <w:r w:rsidR="00FF2277" w:rsidRPr="00E97250">
        <w:rPr>
          <w:rFonts w:ascii="Arial" w:hAnsi="Arial" w:cs="Arial"/>
        </w:rPr>
        <w:t xml:space="preserve"> </w:t>
      </w:r>
    </w:p>
    <w:p w14:paraId="6B25C73C" w14:textId="77777777" w:rsidR="00D760C4" w:rsidRDefault="00D760C4" w:rsidP="00E97250">
      <w:pPr>
        <w:spacing w:after="0" w:line="276" w:lineRule="auto"/>
        <w:rPr>
          <w:rFonts w:ascii="Arial" w:hAnsi="Arial" w:cs="Arial"/>
        </w:rPr>
      </w:pPr>
    </w:p>
    <w:p w14:paraId="324142F5" w14:textId="09DC4409" w:rsidR="00D760C4" w:rsidRDefault="00FF2277" w:rsidP="00E97250">
      <w:pPr>
        <w:spacing w:after="0" w:line="276" w:lineRule="auto"/>
        <w:rPr>
          <w:rFonts w:ascii="Arial" w:hAnsi="Arial" w:cs="Arial"/>
          <w:color w:val="212121"/>
        </w:rPr>
      </w:pPr>
      <w:r w:rsidRPr="00E97250">
        <w:rPr>
          <w:rFonts w:ascii="Arial" w:hAnsi="Arial" w:cs="Arial"/>
        </w:rPr>
        <w:t xml:space="preserve">As obesity is a significant risk factor for </w:t>
      </w:r>
      <w:r w:rsidR="00C10AF6" w:rsidRPr="00E97250">
        <w:rPr>
          <w:rFonts w:ascii="Arial" w:hAnsi="Arial" w:cs="Arial"/>
          <w:lang w:bidi="he-IL"/>
        </w:rPr>
        <w:t xml:space="preserve">the development of </w:t>
      </w:r>
      <w:r w:rsidRPr="00E97250">
        <w:rPr>
          <w:rFonts w:ascii="Arial" w:hAnsi="Arial" w:cs="Arial"/>
        </w:rPr>
        <w:t>T2D</w:t>
      </w:r>
      <w:r w:rsidR="00C10AF6" w:rsidRPr="00E97250">
        <w:rPr>
          <w:rFonts w:ascii="Arial" w:hAnsi="Arial" w:cs="Arial"/>
        </w:rPr>
        <w:t>,</w:t>
      </w:r>
      <w:r w:rsidRPr="00E97250">
        <w:rPr>
          <w:rFonts w:ascii="Arial" w:hAnsi="Arial" w:cs="Arial"/>
        </w:rPr>
        <w:t xml:space="preserve"> the American Diabetes Association (ADA) recommends </w:t>
      </w:r>
      <w:r w:rsidR="00C10AF6" w:rsidRPr="00E97250">
        <w:rPr>
          <w:rFonts w:ascii="Arial" w:hAnsi="Arial" w:cs="Arial"/>
        </w:rPr>
        <w:t xml:space="preserve">the use of </w:t>
      </w:r>
      <w:r w:rsidRPr="00E97250">
        <w:rPr>
          <w:rFonts w:ascii="Arial" w:hAnsi="Arial" w:cs="Arial"/>
        </w:rPr>
        <w:t xml:space="preserve">anti-obesity medications as adjuvant therapy for adults with both T2D and overweight/obesity. In adults, </w:t>
      </w:r>
      <w:r w:rsidR="00C10AF6" w:rsidRPr="00E97250">
        <w:rPr>
          <w:rFonts w:ascii="Arial" w:hAnsi="Arial" w:cs="Arial"/>
        </w:rPr>
        <w:t>adding</w:t>
      </w:r>
      <w:r w:rsidRPr="00E97250">
        <w:rPr>
          <w:rFonts w:ascii="Arial" w:hAnsi="Arial" w:cs="Arial"/>
        </w:rPr>
        <w:t xml:space="preserve"> </w:t>
      </w:r>
      <w:r w:rsidR="0058255E" w:rsidRPr="00E97250">
        <w:rPr>
          <w:rFonts w:ascii="Arial" w:hAnsi="Arial" w:cs="Arial"/>
        </w:rPr>
        <w:t>anti-obesity medications</w:t>
      </w:r>
      <w:r w:rsidRPr="00E97250">
        <w:rPr>
          <w:rFonts w:ascii="Arial" w:hAnsi="Arial" w:cs="Arial"/>
        </w:rPr>
        <w:t xml:space="preserve"> to a diabetes regimen can improve glycemic control, reduce weight, and decrease </w:t>
      </w:r>
      <w:r w:rsidR="00C10AF6" w:rsidRPr="00E97250">
        <w:rPr>
          <w:rFonts w:ascii="Arial" w:hAnsi="Arial" w:cs="Arial"/>
        </w:rPr>
        <w:t xml:space="preserve">the use of </w:t>
      </w:r>
      <w:r w:rsidRPr="00E97250">
        <w:rPr>
          <w:rFonts w:ascii="Arial" w:hAnsi="Arial" w:cs="Arial"/>
        </w:rPr>
        <w:t>anti-diabetes medication</w:t>
      </w:r>
      <w:r w:rsidR="000A74DC">
        <w:rPr>
          <w:rFonts w:ascii="Arial" w:hAnsi="Arial" w:cs="Arial"/>
        </w:rPr>
        <w:t xml:space="preserve"> </w:t>
      </w:r>
      <w:r w:rsidR="00815E1D" w:rsidRPr="00E97250">
        <w:rPr>
          <w:rFonts w:ascii="Arial" w:hAnsi="Arial" w:cs="Arial"/>
        </w:rPr>
        <w:fldChar w:fldCharType="begin">
          <w:fldData xml:space="preserve">PEVuZE5vdGU+PENpdGU+PEF1dGhvcj5CZW5zaWdub3I8L0F1dGhvcj48WWVhcj4yMDIyPC9ZZWFy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=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PEVuZE5vdGU+PENpdGU+PEF1dGhvcj5CZW5zaWdub3I8L0F1dGhvcj48WWVhcj4yMDIyPC9ZZWFy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=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815E1D" w:rsidRPr="00E97250">
        <w:rPr>
          <w:rFonts w:ascii="Arial" w:hAnsi="Arial" w:cs="Arial"/>
        </w:rPr>
        <w:fldChar w:fldCharType="separate"/>
      </w:r>
      <w:r w:rsidR="00E77844">
        <w:rPr>
          <w:rFonts w:ascii="Arial" w:hAnsi="Arial" w:cs="Arial"/>
          <w:noProof/>
        </w:rPr>
        <w:t>(64)</w:t>
      </w:r>
      <w:r w:rsidR="00815E1D" w:rsidRPr="00E97250">
        <w:rPr>
          <w:rFonts w:ascii="Arial" w:hAnsi="Arial" w:cs="Arial"/>
        </w:rPr>
        <w:fldChar w:fldCharType="end"/>
      </w:r>
      <w:r w:rsidR="000A74DC">
        <w:rPr>
          <w:rFonts w:ascii="Arial" w:hAnsi="Arial" w:cs="Arial"/>
        </w:rPr>
        <w:t>.</w:t>
      </w:r>
      <w:r w:rsidRPr="00E97250">
        <w:rPr>
          <w:rFonts w:ascii="Arial" w:hAnsi="Arial" w:cs="Arial"/>
        </w:rPr>
        <w:t xml:space="preserve"> </w:t>
      </w:r>
      <w:proofErr w:type="spellStart"/>
      <w:r w:rsidR="00951B0D" w:rsidRPr="00E97250">
        <w:rPr>
          <w:rFonts w:ascii="Arial" w:hAnsi="Arial" w:cs="Arial"/>
        </w:rPr>
        <w:t>Semaglutide</w:t>
      </w:r>
      <w:proofErr w:type="spellEnd"/>
      <w:r w:rsidR="00951B0D" w:rsidRPr="00E97250">
        <w:rPr>
          <w:rFonts w:ascii="Arial" w:hAnsi="Arial" w:cs="Arial"/>
        </w:rPr>
        <w:t xml:space="preserve"> and </w:t>
      </w:r>
      <w:proofErr w:type="spellStart"/>
      <w:r w:rsidR="0001453E" w:rsidRPr="00E97250">
        <w:rPr>
          <w:rFonts w:ascii="Arial" w:hAnsi="Arial" w:cs="Arial"/>
        </w:rPr>
        <w:t>t</w:t>
      </w:r>
      <w:r w:rsidR="00951B0D" w:rsidRPr="00E97250">
        <w:rPr>
          <w:rFonts w:ascii="Arial" w:hAnsi="Arial" w:cs="Arial"/>
        </w:rPr>
        <w:t>irzepatide</w:t>
      </w:r>
      <w:proofErr w:type="spellEnd"/>
      <w:r w:rsidR="00951B0D" w:rsidRPr="00E97250">
        <w:rPr>
          <w:rFonts w:ascii="Arial" w:hAnsi="Arial" w:cs="Arial"/>
        </w:rPr>
        <w:t xml:space="preserve"> </w:t>
      </w:r>
      <w:r w:rsidR="00C10AF6" w:rsidRPr="00E97250">
        <w:rPr>
          <w:rFonts w:ascii="Arial" w:hAnsi="Arial" w:cs="Arial"/>
        </w:rPr>
        <w:t xml:space="preserve">have </w:t>
      </w:r>
      <w:r w:rsidR="00951B0D" w:rsidRPr="00E97250">
        <w:rPr>
          <w:rFonts w:ascii="Arial" w:hAnsi="Arial" w:cs="Arial"/>
        </w:rPr>
        <w:t>show</w:t>
      </w:r>
      <w:r w:rsidR="00C10AF6" w:rsidRPr="00E97250">
        <w:rPr>
          <w:rFonts w:ascii="Arial" w:hAnsi="Arial" w:cs="Arial"/>
        </w:rPr>
        <w:t>n</w:t>
      </w:r>
      <w:r w:rsidR="00951B0D" w:rsidRPr="00E97250">
        <w:rPr>
          <w:rFonts w:ascii="Arial" w:hAnsi="Arial" w:cs="Arial"/>
        </w:rPr>
        <w:t xml:space="preserve"> </w:t>
      </w:r>
      <w:r w:rsidR="009D7AA3" w:rsidRPr="00E97250">
        <w:rPr>
          <w:rFonts w:ascii="Arial" w:hAnsi="Arial" w:cs="Arial"/>
        </w:rPr>
        <w:t>promise</w:t>
      </w:r>
      <w:r w:rsidR="00C10AF6" w:rsidRPr="00E97250">
        <w:rPr>
          <w:rFonts w:ascii="Arial" w:hAnsi="Arial" w:cs="Arial"/>
        </w:rPr>
        <w:t xml:space="preserve"> in</w:t>
      </w:r>
      <w:r w:rsidR="00951B0D" w:rsidRPr="00E97250">
        <w:rPr>
          <w:rFonts w:ascii="Arial" w:hAnsi="Arial" w:cs="Arial"/>
        </w:rPr>
        <w:t xml:space="preserve"> reducing </w:t>
      </w:r>
      <w:r w:rsidR="00C10AF6" w:rsidRPr="00E97250">
        <w:rPr>
          <w:rFonts w:ascii="Arial" w:hAnsi="Arial" w:cs="Arial"/>
        </w:rPr>
        <w:t>weigh</w:t>
      </w:r>
      <w:r w:rsidR="00951B0D" w:rsidRPr="00E97250">
        <w:rPr>
          <w:rFonts w:ascii="Arial" w:hAnsi="Arial" w:cs="Arial"/>
        </w:rPr>
        <w:t>t in adults with obesity and T2DM compared to liraglutide</w:t>
      </w:r>
      <w:r w:rsidR="000A74DC">
        <w:rPr>
          <w:rFonts w:ascii="Arial" w:hAnsi="Arial" w:cs="Arial"/>
        </w:rPr>
        <w:t xml:space="preserve"> </w:t>
      </w:r>
      <w:r w:rsidR="001852CB" w:rsidRPr="00E97250">
        <w:rPr>
          <w:rFonts w:ascii="Arial" w:hAnsi="Arial" w:cs="Arial"/>
        </w:rPr>
        <w:fldChar w:fldCharType="begin">
          <w:fldData xml:space="preserve">PEVuZE5vdGU+PENpdGU+PEF1dGhvcj5TdHJldHRvbjwvQXV0aG9yPjxZZWFyPjIwMjM8L1llYXI+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PEVuZE5vdGU+PENpdGU+PEF1dGhvcj5TdHJldHRvbjwvQXV0aG9yPjxZZWFyPjIwMjM8L1llYXI+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1852CB" w:rsidRPr="00E97250">
        <w:rPr>
          <w:rFonts w:ascii="Arial" w:hAnsi="Arial" w:cs="Arial"/>
        </w:rPr>
        <w:fldChar w:fldCharType="separate"/>
      </w:r>
      <w:r w:rsidR="00E77844">
        <w:rPr>
          <w:rFonts w:ascii="Arial" w:hAnsi="Arial" w:cs="Arial"/>
          <w:noProof/>
        </w:rPr>
        <w:t>(65)</w:t>
      </w:r>
      <w:r w:rsidR="001852CB" w:rsidRPr="00E97250">
        <w:rPr>
          <w:rFonts w:ascii="Arial" w:hAnsi="Arial" w:cs="Arial"/>
        </w:rPr>
        <w:fldChar w:fldCharType="end"/>
      </w:r>
      <w:r w:rsidR="000A74DC">
        <w:rPr>
          <w:rFonts w:ascii="Arial" w:hAnsi="Arial" w:cs="Arial"/>
        </w:rPr>
        <w:t>.</w:t>
      </w:r>
      <w:r w:rsidR="00951B0D" w:rsidRPr="00E97250">
        <w:rPr>
          <w:rFonts w:ascii="Arial" w:hAnsi="Arial" w:cs="Arial"/>
        </w:rPr>
        <w:t xml:space="preserve"> </w:t>
      </w:r>
      <w:proofErr w:type="spellStart"/>
      <w:r w:rsidR="00F506C4" w:rsidRPr="00E97250">
        <w:rPr>
          <w:rFonts w:ascii="Arial" w:hAnsi="Arial" w:cs="Arial"/>
        </w:rPr>
        <w:t>Tirzepatide</w:t>
      </w:r>
      <w:proofErr w:type="spellEnd"/>
      <w:r w:rsidR="00F506C4" w:rsidRPr="00E97250">
        <w:rPr>
          <w:rFonts w:ascii="Arial" w:hAnsi="Arial" w:cs="Arial"/>
        </w:rPr>
        <w:t xml:space="preserve"> </w:t>
      </w:r>
      <w:r w:rsidR="008410CA" w:rsidRPr="00E97250">
        <w:rPr>
          <w:rFonts w:ascii="Arial" w:hAnsi="Arial" w:cs="Arial"/>
        </w:rPr>
        <w:t xml:space="preserve">is </w:t>
      </w:r>
      <w:r w:rsidR="001852CB" w:rsidRPr="00E97250">
        <w:rPr>
          <w:rFonts w:ascii="Arial" w:hAnsi="Arial" w:cs="Arial"/>
        </w:rPr>
        <w:t>a novel dual glucose-dependent insulinotropic polypeptide (GIP) and GLP-1 receptor agonist</w:t>
      </w:r>
      <w:r w:rsidR="00B749B3" w:rsidRPr="00E97250">
        <w:rPr>
          <w:rFonts w:ascii="Arial" w:hAnsi="Arial" w:cs="Arial"/>
        </w:rPr>
        <w:t xml:space="preserve">. A </w:t>
      </w:r>
      <w:r w:rsidR="00F76C58" w:rsidRPr="00E97250">
        <w:rPr>
          <w:rFonts w:ascii="Arial" w:hAnsi="Arial" w:cs="Arial"/>
        </w:rPr>
        <w:t>s</w:t>
      </w:r>
      <w:r w:rsidR="00B749B3" w:rsidRPr="00E97250">
        <w:rPr>
          <w:rFonts w:ascii="Arial" w:hAnsi="Arial" w:cs="Arial"/>
        </w:rPr>
        <w:t xml:space="preserve">tudy to evaluate </w:t>
      </w:r>
      <w:proofErr w:type="spellStart"/>
      <w:r w:rsidR="00924318">
        <w:rPr>
          <w:rFonts w:ascii="Arial" w:hAnsi="Arial" w:cs="Arial"/>
        </w:rPr>
        <w:t>t</w:t>
      </w:r>
      <w:r w:rsidR="00B749B3" w:rsidRPr="00E97250">
        <w:rPr>
          <w:rFonts w:ascii="Arial" w:hAnsi="Arial" w:cs="Arial"/>
        </w:rPr>
        <w:t>irzepatide</w:t>
      </w:r>
      <w:proofErr w:type="spellEnd"/>
      <w:r w:rsidR="00B749B3" w:rsidRPr="00E97250">
        <w:rPr>
          <w:rFonts w:ascii="Arial" w:hAnsi="Arial" w:cs="Arial"/>
        </w:rPr>
        <w:t xml:space="preserve"> in </w:t>
      </w:r>
      <w:r w:rsidR="00924318">
        <w:rPr>
          <w:rFonts w:ascii="Arial" w:hAnsi="Arial" w:cs="Arial"/>
        </w:rPr>
        <w:t>p</w:t>
      </w:r>
      <w:r w:rsidR="00B749B3" w:rsidRPr="00E97250">
        <w:rPr>
          <w:rFonts w:ascii="Arial" w:hAnsi="Arial" w:cs="Arial"/>
        </w:rPr>
        <w:t xml:space="preserve">ediatric and </w:t>
      </w:r>
      <w:r w:rsidR="00924318">
        <w:rPr>
          <w:rFonts w:ascii="Arial" w:hAnsi="Arial" w:cs="Arial"/>
        </w:rPr>
        <w:t>a</w:t>
      </w:r>
      <w:r w:rsidR="00B749B3" w:rsidRPr="00E97250">
        <w:rPr>
          <w:rFonts w:ascii="Arial" w:hAnsi="Arial" w:cs="Arial"/>
        </w:rPr>
        <w:t xml:space="preserve">dolescent </w:t>
      </w:r>
      <w:r w:rsidR="00924318">
        <w:rPr>
          <w:rFonts w:ascii="Arial" w:hAnsi="Arial" w:cs="Arial"/>
        </w:rPr>
        <w:t>p</w:t>
      </w:r>
      <w:r w:rsidR="00B749B3" w:rsidRPr="00E97250">
        <w:rPr>
          <w:rFonts w:ascii="Arial" w:hAnsi="Arial" w:cs="Arial"/>
        </w:rPr>
        <w:t>articipants with T2D, who are inadequately controlled with metformin</w:t>
      </w:r>
      <w:r w:rsidR="00EC7F71" w:rsidRPr="00E97250">
        <w:rPr>
          <w:rFonts w:ascii="Arial" w:hAnsi="Arial" w:cs="Arial"/>
        </w:rPr>
        <w:t>,</w:t>
      </w:r>
      <w:r w:rsidR="00B749B3" w:rsidRPr="00E97250">
        <w:rPr>
          <w:rFonts w:ascii="Arial" w:hAnsi="Arial" w:cs="Arial"/>
        </w:rPr>
        <w:t xml:space="preserve"> or basal Insulin</w:t>
      </w:r>
      <w:r w:rsidR="00EC7F71" w:rsidRPr="00E97250">
        <w:rPr>
          <w:rFonts w:ascii="Arial" w:hAnsi="Arial" w:cs="Arial"/>
        </w:rPr>
        <w:t>,</w:t>
      </w:r>
      <w:r w:rsidR="00B749B3" w:rsidRPr="00E97250">
        <w:rPr>
          <w:rFonts w:ascii="Arial" w:hAnsi="Arial" w:cs="Arial"/>
        </w:rPr>
        <w:t xml:space="preserve"> or both (SURPASS-PEDS) is currently ongoing.</w:t>
      </w:r>
      <w:r w:rsidR="008410CA" w:rsidRPr="00E97250">
        <w:rPr>
          <w:rFonts w:ascii="Arial" w:hAnsi="Arial" w:cs="Arial"/>
        </w:rPr>
        <w:br/>
      </w:r>
      <w:r w:rsidR="00B749B3" w:rsidRPr="00E97250">
        <w:rPr>
          <w:rFonts w:ascii="Arial" w:hAnsi="Arial" w:cs="Arial"/>
        </w:rPr>
        <w:br/>
      </w:r>
      <w:r w:rsidR="00924318">
        <w:rPr>
          <w:rFonts w:ascii="Arial" w:hAnsi="Arial" w:cs="Arial"/>
          <w:b/>
          <w:bCs/>
          <w:color w:val="70AD47" w:themeColor="accent6"/>
          <w:spacing w:val="-2"/>
        </w:rPr>
        <w:t>L</w:t>
      </w:r>
      <w:r w:rsidR="00F67B73" w:rsidRPr="00D760C4">
        <w:rPr>
          <w:rFonts w:ascii="Arial" w:hAnsi="Arial" w:cs="Arial"/>
          <w:b/>
          <w:bCs/>
          <w:color w:val="70AD47" w:themeColor="accent6"/>
          <w:spacing w:val="-2"/>
        </w:rPr>
        <w:t>iraglutide 3.0mg/day </w:t>
      </w:r>
      <w:r w:rsidR="00414557" w:rsidRPr="00D760C4">
        <w:rPr>
          <w:rFonts w:ascii="Arial" w:hAnsi="Arial" w:cs="Arial"/>
          <w:color w:val="212121"/>
          <w:rtl/>
        </w:rPr>
        <w:br/>
      </w:r>
    </w:p>
    <w:p w14:paraId="24A4F9FE" w14:textId="235941E2" w:rsidR="005D5625" w:rsidRDefault="00C10AF6" w:rsidP="00E97250">
      <w:pPr>
        <w:spacing w:after="0" w:line="276" w:lineRule="auto"/>
        <w:rPr>
          <w:rFonts w:ascii="Arial" w:hAnsi="Arial" w:cs="Arial"/>
          <w:color w:val="212121"/>
        </w:rPr>
      </w:pPr>
      <w:r w:rsidRPr="00E97250">
        <w:rPr>
          <w:rFonts w:ascii="Arial" w:hAnsi="Arial" w:cs="Arial"/>
          <w:color w:val="212121"/>
        </w:rPr>
        <w:t>A</w:t>
      </w:r>
      <w:r w:rsidR="00F67B73" w:rsidRPr="00E97250">
        <w:rPr>
          <w:rFonts w:ascii="Arial" w:hAnsi="Arial" w:cs="Arial"/>
          <w:color w:val="212121"/>
        </w:rPr>
        <w:t xml:space="preserve"> higher dose of liraglutide </w:t>
      </w:r>
      <w:r w:rsidR="005D5625" w:rsidRPr="00E97250">
        <w:rPr>
          <w:rFonts w:ascii="Arial" w:hAnsi="Arial" w:cs="Arial"/>
          <w:color w:val="212121"/>
        </w:rPr>
        <w:t xml:space="preserve">of </w:t>
      </w:r>
      <w:r w:rsidR="00F67B73" w:rsidRPr="00E97250">
        <w:rPr>
          <w:rFonts w:ascii="Arial" w:hAnsi="Arial" w:cs="Arial"/>
          <w:color w:val="212121"/>
        </w:rPr>
        <w:t>3.0 mg/day (</w:t>
      </w:r>
      <w:proofErr w:type="spellStart"/>
      <w:r w:rsidR="00B44740" w:rsidRPr="00E97250">
        <w:rPr>
          <w:rFonts w:ascii="Arial" w:hAnsi="Arial" w:cs="Arial"/>
          <w:color w:val="212121"/>
        </w:rPr>
        <w:t>S</w:t>
      </w:r>
      <w:r w:rsidR="00F67B73" w:rsidRPr="00E97250">
        <w:rPr>
          <w:rFonts w:ascii="Arial" w:hAnsi="Arial" w:cs="Arial"/>
          <w:color w:val="212121"/>
        </w:rPr>
        <w:t>axenda</w:t>
      </w:r>
      <w:proofErr w:type="spellEnd"/>
      <w:r w:rsidR="00414557" w:rsidRPr="00E97250">
        <w:rPr>
          <w:rFonts w:ascii="Arial" w:hAnsi="Arial" w:cs="Arial"/>
          <w:color w:val="212121"/>
          <w:vertAlign w:val="superscript"/>
        </w:rPr>
        <w:t>®</w:t>
      </w:r>
      <w:r w:rsidR="00F67B73" w:rsidRPr="00E97250">
        <w:rPr>
          <w:rFonts w:ascii="Arial" w:hAnsi="Arial" w:cs="Arial"/>
          <w:color w:val="212121"/>
        </w:rPr>
        <w:t xml:space="preserve">) is FDA-approved for obesity in youth </w:t>
      </w:r>
      <w:r w:rsidR="00B44740" w:rsidRPr="00E97250">
        <w:rPr>
          <w:rFonts w:ascii="Arial" w:hAnsi="Arial" w:cs="Arial"/>
          <w:color w:val="212121"/>
        </w:rPr>
        <w:t xml:space="preserve">aged </w:t>
      </w:r>
      <w:r w:rsidR="00F67B73" w:rsidRPr="00E97250">
        <w:rPr>
          <w:rFonts w:ascii="Arial" w:hAnsi="Arial" w:cs="Arial"/>
          <w:color w:val="212121"/>
        </w:rPr>
        <w:t>12 years</w:t>
      </w:r>
      <w:r w:rsidR="00B44740" w:rsidRPr="00E97250">
        <w:rPr>
          <w:rFonts w:ascii="Arial" w:hAnsi="Arial" w:cs="Arial"/>
          <w:color w:val="212121"/>
        </w:rPr>
        <w:t xml:space="preserve"> and older who</w:t>
      </w:r>
      <w:r w:rsidR="00F67B73" w:rsidRPr="00E97250">
        <w:rPr>
          <w:rFonts w:ascii="Arial" w:hAnsi="Arial" w:cs="Arial"/>
          <w:color w:val="212121"/>
        </w:rPr>
        <w:t xml:space="preserve"> weigh ≥ 60kg or </w:t>
      </w:r>
      <w:r w:rsidR="005D5625" w:rsidRPr="00E97250">
        <w:rPr>
          <w:rFonts w:ascii="Arial" w:hAnsi="Arial" w:cs="Arial"/>
          <w:color w:val="212121"/>
        </w:rPr>
        <w:t>have an</w:t>
      </w:r>
      <w:r w:rsidR="00F67B73" w:rsidRPr="00E97250">
        <w:rPr>
          <w:rFonts w:ascii="Arial" w:hAnsi="Arial" w:cs="Arial"/>
          <w:color w:val="212121"/>
        </w:rPr>
        <w:t xml:space="preserve"> initial </w:t>
      </w:r>
      <w:r w:rsidRPr="00E97250">
        <w:rPr>
          <w:rFonts w:ascii="Arial" w:hAnsi="Arial" w:cs="Arial"/>
          <w:color w:val="212121"/>
        </w:rPr>
        <w:t>BMI</w:t>
      </w:r>
      <w:r w:rsidR="00F67B73" w:rsidRPr="00E97250">
        <w:rPr>
          <w:rFonts w:ascii="Arial" w:hAnsi="Arial" w:cs="Arial"/>
          <w:color w:val="212121"/>
        </w:rPr>
        <w:t xml:space="preserve"> ≥ 30kg/m</w:t>
      </w:r>
      <w:r w:rsidR="00FE649E" w:rsidRPr="00E97250">
        <w:rPr>
          <w:rFonts w:ascii="Arial" w:hAnsi="Arial" w:cs="Arial"/>
          <w:color w:val="212121"/>
          <w:vertAlign w:val="superscript"/>
        </w:rPr>
        <w:t>2</w:t>
      </w:r>
      <w:r w:rsidR="00414557" w:rsidRPr="00E97250">
        <w:rPr>
          <w:rFonts w:ascii="Arial" w:hAnsi="Arial" w:cs="Arial"/>
          <w:caps/>
          <w:color w:val="212121"/>
        </w:rPr>
        <w:t xml:space="preserve">. </w:t>
      </w:r>
      <w:r w:rsidR="00F67B73" w:rsidRPr="00E97250">
        <w:rPr>
          <w:rFonts w:ascii="Arial" w:hAnsi="Arial" w:cs="Arial"/>
          <w:color w:val="212121"/>
        </w:rPr>
        <w:t xml:space="preserve">The </w:t>
      </w:r>
      <w:r w:rsidR="00402C50" w:rsidRPr="00E97250">
        <w:rPr>
          <w:rFonts w:ascii="Arial" w:hAnsi="Arial" w:cs="Arial"/>
          <w:color w:val="212121"/>
        </w:rPr>
        <w:t>S</w:t>
      </w:r>
      <w:r w:rsidR="00F67B73" w:rsidRPr="00E97250">
        <w:rPr>
          <w:rFonts w:ascii="Arial" w:hAnsi="Arial" w:cs="Arial"/>
          <w:color w:val="212121"/>
        </w:rPr>
        <w:t xml:space="preserve">atiety and </w:t>
      </w:r>
      <w:r w:rsidR="00402C50" w:rsidRPr="00E97250">
        <w:rPr>
          <w:rFonts w:ascii="Arial" w:hAnsi="Arial" w:cs="Arial"/>
          <w:color w:val="212121"/>
        </w:rPr>
        <w:t>C</w:t>
      </w:r>
      <w:r w:rsidR="00F67B73" w:rsidRPr="00E97250">
        <w:rPr>
          <w:rFonts w:ascii="Arial" w:hAnsi="Arial" w:cs="Arial"/>
          <w:color w:val="212121"/>
        </w:rPr>
        <w:t xml:space="preserve">linical </w:t>
      </w:r>
      <w:r w:rsidR="00402C50" w:rsidRPr="00E97250">
        <w:rPr>
          <w:rFonts w:ascii="Arial" w:hAnsi="Arial" w:cs="Arial"/>
          <w:color w:val="212121"/>
        </w:rPr>
        <w:t>A</w:t>
      </w:r>
      <w:r w:rsidR="00F67B73" w:rsidRPr="00E97250">
        <w:rPr>
          <w:rFonts w:ascii="Arial" w:hAnsi="Arial" w:cs="Arial"/>
          <w:color w:val="212121"/>
        </w:rPr>
        <w:t>dipose-</w:t>
      </w:r>
      <w:r w:rsidR="005F62E1" w:rsidRPr="00E97250">
        <w:rPr>
          <w:rFonts w:ascii="Arial" w:hAnsi="Arial" w:cs="Arial"/>
          <w:color w:val="212121"/>
        </w:rPr>
        <w:t>L</w:t>
      </w:r>
      <w:r w:rsidR="00F67B73" w:rsidRPr="00E97250">
        <w:rPr>
          <w:rFonts w:ascii="Arial" w:hAnsi="Arial" w:cs="Arial"/>
          <w:color w:val="212121"/>
        </w:rPr>
        <w:t xml:space="preserve">iraglutide </w:t>
      </w:r>
      <w:r w:rsidR="005F62E1" w:rsidRPr="00E97250">
        <w:rPr>
          <w:rFonts w:ascii="Arial" w:hAnsi="Arial" w:cs="Arial"/>
          <w:color w:val="212121"/>
        </w:rPr>
        <w:t>E</w:t>
      </w:r>
      <w:r w:rsidR="00F67B73" w:rsidRPr="00E97250">
        <w:rPr>
          <w:rFonts w:ascii="Arial" w:hAnsi="Arial" w:cs="Arial"/>
          <w:color w:val="212121"/>
        </w:rPr>
        <w:t xml:space="preserve">vidence </w:t>
      </w:r>
      <w:r w:rsidR="005F62E1" w:rsidRPr="00E97250">
        <w:rPr>
          <w:rFonts w:ascii="Arial" w:hAnsi="Arial" w:cs="Arial"/>
          <w:color w:val="212121"/>
        </w:rPr>
        <w:t>T</w:t>
      </w:r>
      <w:r w:rsidR="00F67B73" w:rsidRPr="00E97250">
        <w:rPr>
          <w:rFonts w:ascii="Arial" w:hAnsi="Arial" w:cs="Arial"/>
          <w:color w:val="212121"/>
        </w:rPr>
        <w:t xml:space="preserve">rial in </w:t>
      </w:r>
      <w:r w:rsidR="005F62E1" w:rsidRPr="00E97250">
        <w:rPr>
          <w:rFonts w:ascii="Arial" w:hAnsi="Arial" w:cs="Arial"/>
          <w:color w:val="212121"/>
        </w:rPr>
        <w:t>A</w:t>
      </w:r>
      <w:r w:rsidR="00F67B73" w:rsidRPr="00E97250">
        <w:rPr>
          <w:rFonts w:ascii="Arial" w:hAnsi="Arial" w:cs="Arial"/>
          <w:color w:val="212121"/>
        </w:rPr>
        <w:t>dolescents with and without T2D (</w:t>
      </w:r>
      <w:r w:rsidR="005F62E1" w:rsidRPr="00E97250">
        <w:rPr>
          <w:rFonts w:ascii="Arial" w:hAnsi="Arial" w:cs="Arial"/>
          <w:color w:val="212121"/>
        </w:rPr>
        <w:t>SCALE</w:t>
      </w:r>
      <w:r w:rsidR="00F67B73" w:rsidRPr="00E97250">
        <w:rPr>
          <w:rFonts w:ascii="Arial" w:hAnsi="Arial" w:cs="Arial"/>
          <w:color w:val="212121"/>
        </w:rPr>
        <w:t>-</w:t>
      </w:r>
      <w:r w:rsidR="005F62E1" w:rsidRPr="00E97250">
        <w:rPr>
          <w:rFonts w:ascii="Arial" w:hAnsi="Arial" w:cs="Arial"/>
          <w:color w:val="212121"/>
        </w:rPr>
        <w:t>T</w:t>
      </w:r>
      <w:r w:rsidR="00F67B73" w:rsidRPr="00E97250">
        <w:rPr>
          <w:rFonts w:ascii="Arial" w:hAnsi="Arial" w:cs="Arial"/>
          <w:color w:val="212121"/>
        </w:rPr>
        <w:t xml:space="preserve">eens) was a double-blind, placebo-controlled RCT </w:t>
      </w:r>
      <w:r w:rsidR="005F62E1" w:rsidRPr="00E97250">
        <w:rPr>
          <w:rFonts w:ascii="Arial" w:hAnsi="Arial" w:cs="Arial"/>
          <w:color w:val="212121"/>
        </w:rPr>
        <w:t>that</w:t>
      </w:r>
      <w:r w:rsidR="00F67B73" w:rsidRPr="00E97250">
        <w:rPr>
          <w:rFonts w:ascii="Arial" w:hAnsi="Arial" w:cs="Arial"/>
          <w:color w:val="212121"/>
        </w:rPr>
        <w:t xml:space="preserve"> randomized 251 </w:t>
      </w:r>
      <w:r w:rsidR="005F62E1" w:rsidRPr="00E97250">
        <w:rPr>
          <w:rFonts w:ascii="Arial" w:hAnsi="Arial" w:cs="Arial"/>
          <w:color w:val="212121"/>
        </w:rPr>
        <w:t>adolescents</w:t>
      </w:r>
      <w:r w:rsidR="00F67B73" w:rsidRPr="00E97250">
        <w:rPr>
          <w:rFonts w:ascii="Arial" w:hAnsi="Arial" w:cs="Arial"/>
          <w:color w:val="212121"/>
        </w:rPr>
        <w:t xml:space="preserve"> to either liraglutide 3.0 mg/day or placebo</w:t>
      </w:r>
      <w:r w:rsidR="00414557" w:rsidRPr="00E97250">
        <w:rPr>
          <w:rFonts w:ascii="Arial" w:hAnsi="Arial" w:cs="Arial"/>
          <w:caps/>
          <w:color w:val="212121"/>
        </w:rPr>
        <w:t>. H</w:t>
      </w:r>
      <w:r w:rsidR="00F67B73" w:rsidRPr="00E97250">
        <w:rPr>
          <w:rFonts w:ascii="Arial" w:hAnsi="Arial" w:cs="Arial"/>
          <w:color w:val="212121"/>
        </w:rPr>
        <w:t>owever</w:t>
      </w:r>
      <w:r w:rsidR="00414557" w:rsidRPr="00E97250">
        <w:rPr>
          <w:rFonts w:ascii="Arial" w:hAnsi="Arial" w:cs="Arial"/>
          <w:caps/>
          <w:color w:val="212121"/>
        </w:rPr>
        <w:t xml:space="preserve">, </w:t>
      </w:r>
      <w:r w:rsidR="00F67B73" w:rsidRPr="00E97250">
        <w:rPr>
          <w:rFonts w:ascii="Arial" w:hAnsi="Arial" w:cs="Arial"/>
          <w:color w:val="212121"/>
        </w:rPr>
        <w:t>only two adolescents with T2D were enrolled</w:t>
      </w:r>
      <w:r w:rsidR="005F62E1" w:rsidRPr="00E97250">
        <w:rPr>
          <w:rFonts w:ascii="Arial" w:hAnsi="Arial" w:cs="Arial"/>
          <w:color w:val="212121"/>
        </w:rPr>
        <w:t>.</w:t>
      </w:r>
      <w:r w:rsidR="00F67B73" w:rsidRPr="00E97250">
        <w:rPr>
          <w:rFonts w:ascii="Arial" w:hAnsi="Arial" w:cs="Arial"/>
          <w:color w:val="212121"/>
        </w:rPr>
        <w:t xml:space="preserve"> Consequently, no conclusive findings can be drawn regarding the impact of </w:t>
      </w:r>
      <w:r w:rsidR="005D5625" w:rsidRPr="00E97250">
        <w:rPr>
          <w:rFonts w:ascii="Arial" w:hAnsi="Arial" w:cs="Arial"/>
          <w:color w:val="212121"/>
        </w:rPr>
        <w:t xml:space="preserve">high-dose </w:t>
      </w:r>
      <w:r w:rsidR="00F67B73" w:rsidRPr="00E97250">
        <w:rPr>
          <w:rFonts w:ascii="Arial" w:hAnsi="Arial" w:cs="Arial"/>
          <w:color w:val="212121"/>
        </w:rPr>
        <w:t>liraglutide on reducing BMI and improving HbA1c in young individuals</w:t>
      </w:r>
      <w:r w:rsidR="005D5625" w:rsidRPr="00E97250">
        <w:rPr>
          <w:rFonts w:ascii="Arial" w:hAnsi="Arial" w:cs="Arial"/>
          <w:color w:val="212121"/>
        </w:rPr>
        <w:t xml:space="preserve"> with T2D</w:t>
      </w:r>
      <w:r w:rsidR="00414557" w:rsidRPr="00E97250">
        <w:rPr>
          <w:rFonts w:ascii="Arial" w:hAnsi="Arial" w:cs="Arial"/>
          <w:color w:val="212121"/>
        </w:rPr>
        <w:t>.</w:t>
      </w:r>
      <w:r w:rsidR="00E7679F" w:rsidRPr="00E97250">
        <w:rPr>
          <w:rFonts w:ascii="Arial" w:hAnsi="Arial" w:cs="Arial"/>
          <w:color w:val="212121"/>
        </w:rPr>
        <w:t xml:space="preserve"> </w:t>
      </w:r>
      <w:r w:rsidR="005F62E1" w:rsidRPr="00E97250">
        <w:rPr>
          <w:rFonts w:ascii="Arial" w:hAnsi="Arial" w:cs="Arial"/>
          <w:color w:val="212121"/>
        </w:rPr>
        <w:t>Since</w:t>
      </w:r>
      <w:r w:rsidR="00E7679F" w:rsidRPr="00E97250">
        <w:rPr>
          <w:rFonts w:ascii="Arial" w:hAnsi="Arial" w:cs="Arial"/>
          <w:color w:val="212121"/>
        </w:rPr>
        <w:t xml:space="preserve"> </w:t>
      </w:r>
      <w:r w:rsidR="00F67B73" w:rsidRPr="00E97250">
        <w:rPr>
          <w:rFonts w:ascii="Arial" w:hAnsi="Arial" w:cs="Arial"/>
          <w:color w:val="212121"/>
        </w:rPr>
        <w:t>a</w:t>
      </w:r>
      <w:r w:rsidR="00F67B73" w:rsidRPr="00E97250">
        <w:rPr>
          <w:rFonts w:ascii="Arial" w:hAnsi="Arial" w:cs="Arial"/>
          <w:color w:val="212121"/>
          <w:shd w:val="clear" w:color="auto" w:fill="FFFFFF"/>
        </w:rPr>
        <w:t>lmost all adolescents with</w:t>
      </w:r>
      <w:r w:rsidR="00E940CC" w:rsidRPr="00E97250">
        <w:rPr>
          <w:rFonts w:ascii="Arial" w:hAnsi="Arial" w:cs="Arial"/>
          <w:color w:val="212121"/>
          <w:shd w:val="clear" w:color="auto" w:fill="FFFFFF"/>
          <w:rtl/>
          <w:lang w:bidi="he-IL"/>
        </w:rPr>
        <w:t xml:space="preserve"> </w:t>
      </w:r>
      <w:r w:rsidR="00E940CC" w:rsidRPr="00E97250">
        <w:rPr>
          <w:rFonts w:ascii="Arial" w:hAnsi="Arial" w:cs="Arial"/>
          <w:color w:val="212121"/>
          <w:shd w:val="clear" w:color="auto" w:fill="FFFFFF"/>
        </w:rPr>
        <w:t>T</w:t>
      </w:r>
      <w:r w:rsidR="00E940CC" w:rsidRPr="00E97250">
        <w:rPr>
          <w:rFonts w:ascii="Arial" w:hAnsi="Arial" w:cs="Arial"/>
          <w:color w:val="212121"/>
          <w:shd w:val="clear" w:color="auto" w:fill="FFFFFF"/>
          <w:rtl/>
          <w:lang w:bidi="he-IL"/>
        </w:rPr>
        <w:t>2</w:t>
      </w:r>
      <w:r w:rsidR="00E940CC" w:rsidRPr="00E97250">
        <w:rPr>
          <w:rFonts w:ascii="Arial" w:hAnsi="Arial" w:cs="Arial"/>
          <w:color w:val="212121"/>
          <w:shd w:val="clear" w:color="auto" w:fill="FFFFFF"/>
          <w:lang w:bidi="he-IL"/>
        </w:rPr>
        <w:t>DM</w:t>
      </w:r>
      <w:r w:rsidR="00EC7F71" w:rsidRPr="00E97250">
        <w:rPr>
          <w:rFonts w:ascii="Arial" w:hAnsi="Arial" w:cs="Arial"/>
          <w:color w:val="212121"/>
          <w:shd w:val="clear" w:color="auto" w:fill="FFFFFF"/>
        </w:rPr>
        <w:t xml:space="preserve"> have overweight or </w:t>
      </w:r>
      <w:r w:rsidR="00F67B73" w:rsidRPr="00E97250">
        <w:rPr>
          <w:rFonts w:ascii="Arial" w:hAnsi="Arial" w:cs="Arial"/>
          <w:color w:val="212121"/>
          <w:shd w:val="clear" w:color="auto" w:fill="FFFFFF"/>
        </w:rPr>
        <w:t xml:space="preserve">obesity and could potentially meet </w:t>
      </w:r>
      <w:r w:rsidR="005F62E1" w:rsidRPr="00E97250">
        <w:rPr>
          <w:rFonts w:ascii="Arial" w:hAnsi="Arial" w:cs="Arial"/>
          <w:color w:val="212121"/>
          <w:shd w:val="clear" w:color="auto" w:fill="FFFFFF"/>
        </w:rPr>
        <w:t xml:space="preserve">the </w:t>
      </w:r>
      <w:r w:rsidR="00F67B73" w:rsidRPr="00E97250">
        <w:rPr>
          <w:rFonts w:ascii="Arial" w:hAnsi="Arial" w:cs="Arial"/>
          <w:color w:val="212121"/>
          <w:shd w:val="clear" w:color="auto" w:fill="FFFFFF"/>
        </w:rPr>
        <w:t>prescribing criteria</w:t>
      </w:r>
      <w:r w:rsidR="005F62E1" w:rsidRPr="00E97250">
        <w:rPr>
          <w:rFonts w:ascii="Arial" w:hAnsi="Arial" w:cs="Arial"/>
          <w:caps/>
          <w:color w:val="212121"/>
        </w:rPr>
        <w:t xml:space="preserve">, </w:t>
      </w:r>
      <w:r w:rsidR="005F62E1" w:rsidRPr="00E97250">
        <w:rPr>
          <w:rFonts w:ascii="Arial" w:hAnsi="Arial" w:cs="Arial"/>
          <w:color w:val="212121"/>
        </w:rPr>
        <w:t>i</w:t>
      </w:r>
      <w:r w:rsidR="00E940CC" w:rsidRPr="00E97250">
        <w:rPr>
          <w:rFonts w:ascii="Arial" w:hAnsi="Arial" w:cs="Arial"/>
          <w:color w:val="212121"/>
        </w:rPr>
        <w:t>t</w:t>
      </w:r>
      <w:r w:rsidR="005F62E1" w:rsidRPr="00E97250">
        <w:rPr>
          <w:rFonts w:ascii="Arial" w:hAnsi="Arial" w:cs="Arial"/>
          <w:color w:val="212121"/>
        </w:rPr>
        <w:t xml:space="preserve"> is </w:t>
      </w:r>
      <w:r w:rsidR="00E940CC" w:rsidRPr="00E97250">
        <w:rPr>
          <w:rFonts w:ascii="Arial" w:hAnsi="Arial" w:cs="Arial"/>
          <w:color w:val="212121"/>
        </w:rPr>
        <w:t xml:space="preserve">reasonable to speculate that the results might resemble those observed in adult trials for T2D, potentially leading </w:t>
      </w:r>
      <w:r w:rsidR="00EC7F71" w:rsidRPr="00E97250">
        <w:rPr>
          <w:rFonts w:ascii="Arial" w:hAnsi="Arial" w:cs="Arial"/>
          <w:color w:val="212121"/>
        </w:rPr>
        <w:t>to reductions in weight and BMI</w:t>
      </w:r>
      <w:r w:rsidR="00E940CC" w:rsidRPr="00E97250">
        <w:rPr>
          <w:rFonts w:ascii="Arial" w:hAnsi="Arial" w:cs="Arial"/>
          <w:color w:val="212121"/>
        </w:rPr>
        <w:t xml:space="preserve"> as well as improvements in hyperglycemia.</w:t>
      </w:r>
    </w:p>
    <w:p w14:paraId="155B4A5B" w14:textId="77777777" w:rsidR="000A74DC" w:rsidRDefault="000A74DC" w:rsidP="00E97250">
      <w:pPr>
        <w:spacing w:after="0" w:line="276" w:lineRule="auto"/>
        <w:rPr>
          <w:rFonts w:ascii="Arial" w:hAnsi="Arial" w:cs="Arial"/>
          <w:color w:val="212121"/>
        </w:rPr>
      </w:pPr>
    </w:p>
    <w:p w14:paraId="3FC80EC8" w14:textId="0B0EBF4E" w:rsidR="000A74DC" w:rsidRPr="000A74DC" w:rsidRDefault="000A74DC" w:rsidP="00E97250">
      <w:pPr>
        <w:spacing w:after="0" w:line="276" w:lineRule="auto"/>
        <w:rPr>
          <w:rFonts w:ascii="Arial" w:hAnsi="Arial" w:cs="Arial"/>
          <w:b/>
          <w:bCs/>
          <w:color w:val="00B050"/>
        </w:rPr>
      </w:pPr>
      <w:proofErr w:type="spellStart"/>
      <w:r w:rsidRPr="000A74DC">
        <w:rPr>
          <w:rFonts w:ascii="Arial" w:hAnsi="Arial" w:cs="Arial"/>
          <w:b/>
          <w:bCs/>
          <w:color w:val="00B050"/>
        </w:rPr>
        <w:t>Semaglutide</w:t>
      </w:r>
      <w:proofErr w:type="spellEnd"/>
      <w:r w:rsidRPr="000A74DC">
        <w:rPr>
          <w:rFonts w:ascii="Arial" w:hAnsi="Arial" w:cs="Arial"/>
          <w:b/>
          <w:bCs/>
          <w:color w:val="00B050"/>
        </w:rPr>
        <w:t xml:space="preserve"> 2.4mg Weekly</w:t>
      </w:r>
    </w:p>
    <w:p w14:paraId="1E3EC508" w14:textId="77777777" w:rsidR="000A74DC" w:rsidRDefault="000A74DC" w:rsidP="00E97250">
      <w:pPr>
        <w:spacing w:after="0" w:line="276" w:lineRule="auto"/>
        <w:rPr>
          <w:rFonts w:ascii="Arial" w:hAnsi="Arial" w:cs="Arial"/>
          <w:color w:val="212121"/>
        </w:rPr>
      </w:pPr>
    </w:p>
    <w:p w14:paraId="4C08D55D" w14:textId="4F28F62D" w:rsidR="004C57C2" w:rsidRDefault="00E7679F" w:rsidP="00E97250">
      <w:pPr>
        <w:spacing w:after="0" w:line="276" w:lineRule="auto"/>
        <w:rPr>
          <w:rFonts w:ascii="Arial" w:hAnsi="Arial" w:cs="Arial"/>
        </w:rPr>
      </w:pPr>
      <w:proofErr w:type="spellStart"/>
      <w:r w:rsidRPr="00E97250">
        <w:rPr>
          <w:rFonts w:ascii="Arial" w:hAnsi="Arial" w:cs="Arial"/>
          <w:color w:val="212121"/>
        </w:rPr>
        <w:t>Semaglutide</w:t>
      </w:r>
      <w:proofErr w:type="spellEnd"/>
      <w:r w:rsidRPr="00E97250">
        <w:rPr>
          <w:rFonts w:ascii="Arial" w:hAnsi="Arial" w:cs="Arial"/>
          <w:color w:val="212121"/>
        </w:rPr>
        <w:t xml:space="preserve"> in its once-weekly injectable GLP-1RA form</w:t>
      </w:r>
      <w:r w:rsidR="005D5625" w:rsidRPr="00E97250">
        <w:rPr>
          <w:rFonts w:ascii="Arial" w:hAnsi="Arial" w:cs="Arial"/>
          <w:color w:val="212121"/>
        </w:rPr>
        <w:t xml:space="preserve"> at doses up to 2.4 mg weekly (</w:t>
      </w:r>
      <w:proofErr w:type="spellStart"/>
      <w:r w:rsidR="005D5625" w:rsidRPr="00E97250">
        <w:rPr>
          <w:rFonts w:ascii="Arial" w:hAnsi="Arial" w:cs="Arial"/>
          <w:color w:val="212121"/>
        </w:rPr>
        <w:t>Wegovy</w:t>
      </w:r>
      <w:proofErr w:type="spellEnd"/>
      <w:r w:rsidR="005D5625" w:rsidRPr="00E97250">
        <w:rPr>
          <w:rFonts w:ascii="Arial" w:hAnsi="Arial" w:cs="Arial"/>
          <w:color w:val="212121"/>
          <w:vertAlign w:val="superscript"/>
        </w:rPr>
        <w:t>®</w:t>
      </w:r>
      <w:r w:rsidR="005D5625" w:rsidRPr="00E97250">
        <w:rPr>
          <w:rFonts w:ascii="Arial" w:hAnsi="Arial" w:cs="Arial"/>
          <w:color w:val="212121"/>
        </w:rPr>
        <w:t>)</w:t>
      </w:r>
      <w:r w:rsidR="005D5625" w:rsidRPr="00E97250">
        <w:rPr>
          <w:rFonts w:ascii="Arial" w:eastAsia="Calibri" w:hAnsi="Arial" w:cs="Arial"/>
          <w:color w:val="212121"/>
        </w:rPr>
        <w:t xml:space="preserve"> </w:t>
      </w:r>
      <w:r w:rsidR="005D0D5B" w:rsidRPr="00E97250">
        <w:rPr>
          <w:rFonts w:ascii="Arial" w:hAnsi="Arial" w:cs="Arial"/>
        </w:rPr>
        <w:t>has shown significant weight loss in obese children</w:t>
      </w:r>
      <w:r w:rsidR="005D0D5B" w:rsidRPr="00E97250">
        <w:rPr>
          <w:rFonts w:ascii="Arial" w:eastAsia="Calibri" w:hAnsi="Arial" w:cs="Arial"/>
          <w:color w:val="212121"/>
        </w:rPr>
        <w:t xml:space="preserve"> and </w:t>
      </w:r>
      <w:r w:rsidR="005D5625" w:rsidRPr="00E97250">
        <w:rPr>
          <w:rFonts w:ascii="Arial" w:eastAsia="Calibri" w:hAnsi="Arial" w:cs="Arial"/>
          <w:color w:val="212121"/>
        </w:rPr>
        <w:t xml:space="preserve">has </w:t>
      </w:r>
      <w:r w:rsidR="00941D15" w:rsidRPr="00E97250">
        <w:rPr>
          <w:rFonts w:ascii="Arial" w:eastAsia="Calibri" w:hAnsi="Arial" w:cs="Arial"/>
          <w:color w:val="212121"/>
        </w:rPr>
        <w:t>now</w:t>
      </w:r>
      <w:r w:rsidR="005D5625" w:rsidRPr="00E97250">
        <w:rPr>
          <w:rFonts w:ascii="Arial" w:eastAsia="Calibri" w:hAnsi="Arial" w:cs="Arial"/>
          <w:color w:val="212121"/>
        </w:rPr>
        <w:t xml:space="preserve"> been approved </w:t>
      </w:r>
      <w:r w:rsidR="00941D15" w:rsidRPr="00E97250">
        <w:rPr>
          <w:rFonts w:ascii="Arial" w:eastAsia="Calibri" w:hAnsi="Arial" w:cs="Arial"/>
          <w:color w:val="212121"/>
        </w:rPr>
        <w:t>for treatment of obesity in</w:t>
      </w:r>
      <w:r w:rsidR="005D5625" w:rsidRPr="00E97250">
        <w:rPr>
          <w:rFonts w:ascii="Arial" w:eastAsia="Calibri" w:hAnsi="Arial" w:cs="Arial"/>
          <w:color w:val="212121"/>
        </w:rPr>
        <w:t xml:space="preserve"> </w:t>
      </w:r>
      <w:r w:rsidR="00F920AA" w:rsidRPr="00E97250">
        <w:rPr>
          <w:rFonts w:ascii="Arial" w:eastAsia="Calibri" w:hAnsi="Arial" w:cs="Arial"/>
          <w:color w:val="212121"/>
        </w:rPr>
        <w:t>adolescen</w:t>
      </w:r>
      <w:r w:rsidR="00F920AA" w:rsidRPr="00E97250">
        <w:rPr>
          <w:rFonts w:ascii="Arial" w:hAnsi="Arial" w:cs="Arial"/>
          <w:color w:val="212121"/>
          <w:shd w:val="clear" w:color="auto" w:fill="FFFFFF"/>
        </w:rPr>
        <w:t xml:space="preserve">ts </w:t>
      </w:r>
      <w:r w:rsidR="0073689A" w:rsidRPr="00E97250">
        <w:rPr>
          <w:rFonts w:ascii="Arial" w:hAnsi="Arial" w:cs="Arial"/>
          <w:color w:val="212121"/>
          <w:shd w:val="clear" w:color="auto" w:fill="FFFFFF"/>
        </w:rPr>
        <w:t>aged 12 years and older</w:t>
      </w:r>
      <w:r w:rsidR="000A74DC">
        <w:rPr>
          <w:rFonts w:ascii="Arial" w:hAnsi="Arial" w:cs="Arial"/>
          <w:color w:val="212121"/>
          <w:shd w:val="clear" w:color="auto" w:fill="FFFFFF"/>
        </w:rPr>
        <w:t xml:space="preserve"> (66)</w:t>
      </w:r>
      <w:r w:rsidR="00941D15" w:rsidRPr="00E97250">
        <w:rPr>
          <w:rFonts w:ascii="Arial" w:hAnsi="Arial" w:cs="Arial"/>
          <w:color w:val="212121"/>
          <w:shd w:val="clear" w:color="auto" w:fill="FFFFFF"/>
        </w:rPr>
        <w:t>.</w:t>
      </w:r>
      <w:r w:rsidR="004C57C2" w:rsidRPr="00E97250">
        <w:rPr>
          <w:rFonts w:ascii="Arial" w:hAnsi="Arial" w:cs="Arial"/>
        </w:rPr>
        <w:t xml:space="preserve"> The mean change in BMI from baseline to week 68 was −16.1% with </w:t>
      </w:r>
      <w:proofErr w:type="spellStart"/>
      <w:r w:rsidR="004C57C2" w:rsidRPr="00E97250">
        <w:rPr>
          <w:rFonts w:ascii="Arial" w:hAnsi="Arial" w:cs="Arial"/>
        </w:rPr>
        <w:t>semaglutide</w:t>
      </w:r>
      <w:proofErr w:type="spellEnd"/>
      <w:r w:rsidR="004C57C2" w:rsidRPr="00E97250">
        <w:rPr>
          <w:rFonts w:ascii="Arial" w:hAnsi="Arial" w:cs="Arial"/>
        </w:rPr>
        <w:t xml:space="preserve"> and 0.6% with placebo. Of not</w:t>
      </w:r>
      <w:r w:rsidR="005D0D5B" w:rsidRPr="00E97250">
        <w:rPr>
          <w:rFonts w:ascii="Arial" w:hAnsi="Arial" w:cs="Arial"/>
          <w:rtl/>
          <w:lang w:bidi="he-IL"/>
        </w:rPr>
        <w:t>e</w:t>
      </w:r>
      <w:r w:rsidR="005D0D5B" w:rsidRPr="00E97250">
        <w:rPr>
          <w:rFonts w:ascii="Arial" w:hAnsi="Arial" w:cs="Arial"/>
        </w:rPr>
        <w:t xml:space="preserve">, </w:t>
      </w:r>
      <w:r w:rsidR="004C57C2" w:rsidRPr="00E97250">
        <w:rPr>
          <w:rFonts w:ascii="Arial" w:hAnsi="Arial" w:cs="Arial"/>
        </w:rPr>
        <w:t>HbA1c decreased 0.4 percentage points in the treatment group compared with 0.1 in the placebo. However, the</w:t>
      </w:r>
      <w:r w:rsidR="00EC7F71" w:rsidRPr="00E97250">
        <w:rPr>
          <w:rFonts w:ascii="Arial" w:hAnsi="Arial" w:cs="Arial"/>
        </w:rPr>
        <w:t xml:space="preserve"> impact o</w:t>
      </w:r>
      <w:r w:rsidR="004C57C2" w:rsidRPr="00E97250">
        <w:rPr>
          <w:rFonts w:ascii="Arial" w:hAnsi="Arial" w:cs="Arial"/>
        </w:rPr>
        <w:t xml:space="preserve">n youth with T2D </w:t>
      </w:r>
      <w:r w:rsidR="005D0D5B" w:rsidRPr="00E97250">
        <w:rPr>
          <w:rFonts w:ascii="Arial" w:hAnsi="Arial" w:cs="Arial"/>
        </w:rPr>
        <w:t>has not yet been studied</w:t>
      </w:r>
      <w:r w:rsidR="004C57C2" w:rsidRPr="00E97250">
        <w:rPr>
          <w:rFonts w:ascii="Arial" w:hAnsi="Arial" w:cs="Arial"/>
        </w:rPr>
        <w:t>.</w:t>
      </w:r>
    </w:p>
    <w:p w14:paraId="3B3BE97F" w14:textId="77777777" w:rsidR="00D760C4" w:rsidRPr="00E97250" w:rsidRDefault="00D760C4" w:rsidP="00E97250">
      <w:pPr>
        <w:spacing w:after="0" w:line="276" w:lineRule="auto"/>
        <w:rPr>
          <w:rFonts w:ascii="Arial" w:hAnsi="Arial" w:cs="Arial"/>
        </w:rPr>
      </w:pPr>
    </w:p>
    <w:p w14:paraId="10D5C9D3" w14:textId="211DD51A" w:rsidR="004C57C2" w:rsidRPr="00E97250" w:rsidRDefault="004C57C2" w:rsidP="00E97250">
      <w:pPr>
        <w:spacing w:after="0" w:line="276" w:lineRule="auto"/>
        <w:rPr>
          <w:rFonts w:ascii="Arial" w:eastAsia="Calibri" w:hAnsi="Arial" w:cs="Arial"/>
          <w:color w:val="212121"/>
          <w:lang w:bidi="he-IL"/>
        </w:rPr>
      </w:pPr>
      <w:proofErr w:type="spellStart"/>
      <w:r w:rsidRPr="00E97250">
        <w:rPr>
          <w:rFonts w:ascii="Arial" w:hAnsi="Arial" w:cs="Arial"/>
          <w:color w:val="212121"/>
        </w:rPr>
        <w:t>Semaglutide</w:t>
      </w:r>
      <w:proofErr w:type="spellEnd"/>
      <w:r w:rsidRPr="00E97250">
        <w:rPr>
          <w:rFonts w:ascii="Arial" w:hAnsi="Arial" w:cs="Arial"/>
          <w:color w:val="212121"/>
        </w:rPr>
        <w:t xml:space="preserve"> injection up to 2.0 mg (Ozempic</w:t>
      </w:r>
      <w:r w:rsidRPr="00E97250">
        <w:rPr>
          <w:rFonts w:ascii="Arial" w:hAnsi="Arial" w:cs="Arial"/>
          <w:color w:val="212121"/>
          <w:vertAlign w:val="superscript"/>
        </w:rPr>
        <w:t>®</w:t>
      </w:r>
      <w:r w:rsidRPr="00E97250">
        <w:rPr>
          <w:rFonts w:ascii="Arial" w:hAnsi="Arial" w:cs="Arial"/>
          <w:color w:val="212121"/>
        </w:rPr>
        <w:t xml:space="preserve">) and oral </w:t>
      </w:r>
      <w:proofErr w:type="spellStart"/>
      <w:r w:rsidRPr="00E97250">
        <w:rPr>
          <w:rFonts w:ascii="Arial" w:hAnsi="Arial" w:cs="Arial"/>
          <w:color w:val="212121"/>
        </w:rPr>
        <w:t>semaglutide</w:t>
      </w:r>
      <w:proofErr w:type="spellEnd"/>
      <w:r w:rsidRPr="00E97250">
        <w:rPr>
          <w:rFonts w:ascii="Arial" w:hAnsi="Arial" w:cs="Arial"/>
          <w:color w:val="212121"/>
        </w:rPr>
        <w:t xml:space="preserve"> up to 14 mg (</w:t>
      </w:r>
      <w:proofErr w:type="spellStart"/>
      <w:r w:rsidRPr="00E97250">
        <w:rPr>
          <w:rFonts w:ascii="Arial" w:hAnsi="Arial" w:cs="Arial"/>
          <w:color w:val="212121"/>
        </w:rPr>
        <w:t>Rybelsus</w:t>
      </w:r>
      <w:proofErr w:type="spellEnd"/>
      <w:r w:rsidRPr="00E97250">
        <w:rPr>
          <w:rFonts w:ascii="Arial" w:hAnsi="Arial" w:cs="Arial"/>
          <w:color w:val="212121"/>
          <w:vertAlign w:val="superscript"/>
        </w:rPr>
        <w:t>®</w:t>
      </w:r>
      <w:r w:rsidRPr="00E97250">
        <w:rPr>
          <w:rFonts w:ascii="Arial" w:hAnsi="Arial" w:cs="Arial"/>
          <w:color w:val="212121"/>
        </w:rPr>
        <w:t>) are approved for adults with T2D</w:t>
      </w:r>
      <w:r w:rsidRPr="00E97250">
        <w:rPr>
          <w:rFonts w:ascii="Arial" w:hAnsi="Arial" w:cs="Arial"/>
          <w:color w:val="212121"/>
          <w:lang w:bidi="he-IL"/>
        </w:rPr>
        <w:t xml:space="preserve">, </w:t>
      </w:r>
      <w:r w:rsidR="00E15906" w:rsidRPr="00E97250">
        <w:rPr>
          <w:rFonts w:ascii="Arial" w:hAnsi="Arial" w:cs="Arial"/>
          <w:color w:val="212121"/>
          <w:lang w:bidi="he-IL"/>
        </w:rPr>
        <w:t>but studies in youth with T2D have not yet been reported</w:t>
      </w:r>
      <w:r w:rsidRPr="00E97250">
        <w:rPr>
          <w:rFonts w:ascii="Arial" w:hAnsi="Arial" w:cs="Arial"/>
          <w:color w:val="212121"/>
          <w:lang w:bidi="he-IL"/>
        </w:rPr>
        <w:t>.</w:t>
      </w:r>
      <w:r w:rsidR="00E43CFA" w:rsidRPr="00E97250">
        <w:rPr>
          <w:rFonts w:ascii="Arial" w:hAnsi="Arial" w:cs="Arial"/>
          <w:color w:val="212121"/>
          <w:lang w:bidi="he-IL"/>
        </w:rPr>
        <w:br/>
      </w:r>
    </w:p>
    <w:p w14:paraId="2E76167C" w14:textId="6D8EBDB2" w:rsidR="00EA4258" w:rsidRPr="00D760C4" w:rsidRDefault="00E43CFA" w:rsidP="00E97250">
      <w:pPr>
        <w:pStyle w:val="NormalWeb"/>
        <w:spacing w:before="0" w:beforeAutospacing="0" w:after="0" w:afterAutospacing="0" w:line="276" w:lineRule="auto"/>
        <w:rPr>
          <w:rFonts w:ascii="Arial" w:eastAsia="Calibri" w:hAnsi="Arial" w:cs="Arial"/>
          <w:b/>
          <w:bCs/>
          <w:color w:val="0070C0"/>
          <w:sz w:val="22"/>
          <w:szCs w:val="22"/>
          <w:rtl/>
        </w:rPr>
      </w:pPr>
      <w:r w:rsidRPr="00D760C4">
        <w:rPr>
          <w:rFonts w:ascii="Arial" w:eastAsia="Calibri" w:hAnsi="Arial" w:cs="Arial"/>
          <w:b/>
          <w:bCs/>
          <w:color w:val="0070C0"/>
          <w:sz w:val="22"/>
          <w:szCs w:val="22"/>
          <w:lang w:bidi="ar-SA"/>
        </w:rPr>
        <w:t>S</w:t>
      </w:r>
      <w:r w:rsidR="00D760C4" w:rsidRPr="00D760C4">
        <w:rPr>
          <w:rFonts w:ascii="Arial" w:eastAsia="Calibri" w:hAnsi="Arial" w:cs="Arial"/>
          <w:b/>
          <w:bCs/>
          <w:color w:val="0070C0"/>
          <w:sz w:val="22"/>
          <w:szCs w:val="22"/>
          <w:lang w:bidi="ar-SA"/>
        </w:rPr>
        <w:t>UMMARY:</w:t>
      </w:r>
      <w:r w:rsidR="00EA4258" w:rsidRPr="00D760C4">
        <w:rPr>
          <w:rFonts w:ascii="Arial" w:eastAsia="Calibri" w:hAnsi="Arial" w:cs="Arial"/>
          <w:color w:val="0070C0"/>
          <w:sz w:val="22"/>
          <w:szCs w:val="22"/>
          <w:lang w:bidi="ar-SA"/>
        </w:rPr>
        <w:t xml:space="preserve"> </w:t>
      </w:r>
      <w:r w:rsidR="005F6829" w:rsidRPr="00D760C4">
        <w:rPr>
          <w:rFonts w:ascii="Arial" w:eastAsia="Calibri" w:hAnsi="Arial" w:cs="Arial"/>
          <w:b/>
          <w:bCs/>
          <w:color w:val="0070C0"/>
          <w:sz w:val="22"/>
          <w:szCs w:val="22"/>
          <w:lang w:bidi="ar-SA"/>
        </w:rPr>
        <w:t>W</w:t>
      </w:r>
      <w:r w:rsidR="00D760C4" w:rsidRPr="00D760C4">
        <w:rPr>
          <w:rFonts w:ascii="Arial" w:eastAsia="Calibri" w:hAnsi="Arial" w:cs="Arial"/>
          <w:b/>
          <w:bCs/>
          <w:color w:val="0070C0"/>
          <w:sz w:val="22"/>
          <w:szCs w:val="22"/>
          <w:lang w:bidi="ar-SA"/>
        </w:rPr>
        <w:t>HICH TREATMENT DO I RECOMMEND TO MY PATIENT?</w:t>
      </w:r>
      <w:r w:rsidR="005F6829" w:rsidRPr="00D760C4">
        <w:rPr>
          <w:rFonts w:ascii="Arial" w:eastAsia="Calibri" w:hAnsi="Arial" w:cs="Arial"/>
          <w:b/>
          <w:bCs/>
          <w:color w:val="0070C0"/>
          <w:sz w:val="22"/>
          <w:szCs w:val="22"/>
          <w:rtl/>
        </w:rPr>
        <w:t xml:space="preserve"> </w:t>
      </w:r>
    </w:p>
    <w:p w14:paraId="4510D86F" w14:textId="77777777" w:rsidR="00D760C4" w:rsidRDefault="00D760C4" w:rsidP="00E97250">
      <w:pPr>
        <w:pStyle w:val="NormalWeb"/>
        <w:spacing w:before="0" w:beforeAutospacing="0" w:after="0" w:afterAutospacing="0" w:line="276" w:lineRule="auto"/>
        <w:rPr>
          <w:rFonts w:ascii="Arial" w:eastAsia="Calibri" w:hAnsi="Arial" w:cs="Arial"/>
          <w:sz w:val="22"/>
          <w:szCs w:val="22"/>
          <w:lang w:bidi="ar-SA"/>
        </w:rPr>
      </w:pPr>
    </w:p>
    <w:p w14:paraId="0BF89E22" w14:textId="33AC1628" w:rsidR="00EA4258" w:rsidRPr="00E97250" w:rsidRDefault="007179EF" w:rsidP="00E97250">
      <w:pPr>
        <w:pStyle w:val="NormalWeb"/>
        <w:spacing w:before="0" w:beforeAutospacing="0" w:after="0" w:afterAutospacing="0" w:line="276" w:lineRule="auto"/>
        <w:rPr>
          <w:rFonts w:ascii="Arial" w:hAnsi="Arial" w:cs="Arial"/>
          <w:color w:val="252525"/>
          <w:sz w:val="22"/>
          <w:szCs w:val="22"/>
          <w:lang w:val="en-GB"/>
        </w:rPr>
      </w:pPr>
      <w:r w:rsidRPr="00E97250">
        <w:rPr>
          <w:rFonts w:ascii="Arial" w:eastAsia="Calibri" w:hAnsi="Arial" w:cs="Arial"/>
          <w:sz w:val="22"/>
          <w:szCs w:val="22"/>
          <w:lang w:bidi="ar-SA"/>
        </w:rPr>
        <w:t xml:space="preserve">The answer to this pivotal question </w:t>
      </w:r>
      <w:r w:rsidR="00436E4F" w:rsidRPr="00E97250">
        <w:rPr>
          <w:rFonts w:ascii="Arial" w:eastAsia="Calibri" w:hAnsi="Arial" w:cs="Arial"/>
          <w:sz w:val="22"/>
          <w:szCs w:val="22"/>
          <w:lang w:bidi="ar-SA"/>
        </w:rPr>
        <w:t xml:space="preserve">hinges on </w:t>
      </w:r>
      <w:r w:rsidRPr="00E97250">
        <w:rPr>
          <w:rFonts w:ascii="Arial" w:eastAsia="Calibri" w:hAnsi="Arial" w:cs="Arial"/>
          <w:sz w:val="22"/>
          <w:szCs w:val="22"/>
          <w:lang w:bidi="ar-SA"/>
        </w:rPr>
        <w:t>the art of personalized medicine.</w:t>
      </w:r>
      <w:r w:rsidR="006B3516" w:rsidRPr="00E97250">
        <w:rPr>
          <w:rFonts w:ascii="Arial" w:eastAsia="Calibri" w:hAnsi="Arial" w:cs="Arial"/>
          <w:sz w:val="22"/>
          <w:szCs w:val="22"/>
          <w:lang w:bidi="ar-SA"/>
        </w:rPr>
        <w:t xml:space="preserve"> </w:t>
      </w:r>
      <w:r w:rsidR="00471B32" w:rsidRPr="00E97250">
        <w:rPr>
          <w:rFonts w:ascii="Arial" w:eastAsia="Calibri" w:hAnsi="Arial" w:cs="Arial"/>
          <w:sz w:val="22"/>
          <w:szCs w:val="22"/>
          <w:lang w:bidi="ar-SA"/>
        </w:rPr>
        <w:t>First</w:t>
      </w:r>
      <w:r w:rsidR="006B3516" w:rsidRPr="00E97250">
        <w:rPr>
          <w:rFonts w:ascii="Arial" w:eastAsia="Calibri" w:hAnsi="Arial" w:cs="Arial"/>
          <w:sz w:val="22"/>
          <w:szCs w:val="22"/>
          <w:lang w:bidi="ar-SA"/>
        </w:rPr>
        <w:t>,</w:t>
      </w:r>
      <w:r w:rsidR="00471B32" w:rsidRPr="00E97250">
        <w:rPr>
          <w:rFonts w:ascii="Arial" w:eastAsia="Calibri" w:hAnsi="Arial" w:cs="Arial"/>
          <w:sz w:val="22"/>
          <w:szCs w:val="22"/>
          <w:lang w:bidi="ar-SA"/>
        </w:rPr>
        <w:t xml:space="preserve"> it is </w:t>
      </w:r>
      <w:r w:rsidR="00436E4F" w:rsidRPr="00E97250">
        <w:rPr>
          <w:rFonts w:ascii="Arial" w:eastAsia="Calibri" w:hAnsi="Arial" w:cs="Arial"/>
          <w:sz w:val="22"/>
          <w:szCs w:val="22"/>
          <w:lang w:bidi="ar-SA"/>
        </w:rPr>
        <w:t>crucial</w:t>
      </w:r>
      <w:r w:rsidR="00471B32" w:rsidRPr="00E97250">
        <w:rPr>
          <w:rFonts w:ascii="Arial" w:eastAsia="Calibri" w:hAnsi="Arial" w:cs="Arial"/>
          <w:sz w:val="22"/>
          <w:szCs w:val="22"/>
          <w:lang w:bidi="ar-SA"/>
        </w:rPr>
        <w:t xml:space="preserve"> to recognize that</w:t>
      </w:r>
      <w:r w:rsidR="00E65BCC" w:rsidRPr="00E97250">
        <w:rPr>
          <w:rFonts w:ascii="Arial" w:hAnsi="Arial" w:cs="Arial"/>
          <w:color w:val="252525"/>
          <w:sz w:val="22"/>
          <w:szCs w:val="22"/>
          <w:lang w:val="en-GB"/>
        </w:rPr>
        <w:t xml:space="preserve"> 50% of youth </w:t>
      </w:r>
      <w:r w:rsidR="000C3F61" w:rsidRPr="00E97250">
        <w:rPr>
          <w:rFonts w:ascii="Arial" w:hAnsi="Arial" w:cs="Arial"/>
          <w:color w:val="252525"/>
          <w:sz w:val="22"/>
          <w:szCs w:val="22"/>
          <w:lang w:val="en-GB"/>
        </w:rPr>
        <w:t xml:space="preserve">with T2D </w:t>
      </w:r>
      <w:r w:rsidR="00E65BCC" w:rsidRPr="00E97250">
        <w:rPr>
          <w:rFonts w:ascii="Arial" w:hAnsi="Arial" w:cs="Arial"/>
          <w:color w:val="252525"/>
          <w:sz w:val="22"/>
          <w:szCs w:val="22"/>
          <w:lang w:val="en-GB"/>
        </w:rPr>
        <w:t xml:space="preserve">can maintain good </w:t>
      </w:r>
      <w:proofErr w:type="spellStart"/>
      <w:r w:rsidR="00E65BCC" w:rsidRPr="00E97250">
        <w:rPr>
          <w:rFonts w:ascii="Arial" w:hAnsi="Arial" w:cs="Arial"/>
          <w:color w:val="252525"/>
          <w:sz w:val="22"/>
          <w:szCs w:val="22"/>
          <w:lang w:val="en-GB"/>
        </w:rPr>
        <w:t>glycemic</w:t>
      </w:r>
      <w:proofErr w:type="spellEnd"/>
      <w:r w:rsidR="00E65BCC" w:rsidRPr="00E97250">
        <w:rPr>
          <w:rFonts w:ascii="Arial" w:hAnsi="Arial" w:cs="Arial"/>
          <w:color w:val="252525"/>
          <w:sz w:val="22"/>
          <w:szCs w:val="22"/>
          <w:lang w:val="en-GB"/>
        </w:rPr>
        <w:t xml:space="preserve"> control </w:t>
      </w:r>
      <w:r w:rsidR="00EA4258" w:rsidRPr="00E97250">
        <w:rPr>
          <w:rFonts w:ascii="Arial" w:hAnsi="Arial" w:cs="Arial"/>
          <w:color w:val="252525"/>
          <w:sz w:val="22"/>
          <w:szCs w:val="22"/>
          <w:lang w:val="en-GB"/>
        </w:rPr>
        <w:t>on metformin monotherapy</w:t>
      </w:r>
      <w:r w:rsidR="00E15906" w:rsidRPr="00E97250">
        <w:rPr>
          <w:rFonts w:ascii="Arial" w:hAnsi="Arial" w:cs="Arial"/>
          <w:color w:val="252525"/>
          <w:sz w:val="22"/>
          <w:szCs w:val="22"/>
          <w:lang w:val="en-GB"/>
        </w:rPr>
        <w:t>, making this agent still an excellent choice for initial therapy</w:t>
      </w:r>
      <w:r w:rsidR="00E65BCC" w:rsidRPr="00E97250">
        <w:rPr>
          <w:rFonts w:ascii="Arial" w:hAnsi="Arial" w:cs="Arial"/>
          <w:color w:val="252525"/>
          <w:sz w:val="22"/>
          <w:szCs w:val="22"/>
          <w:lang w:val="en-GB"/>
        </w:rPr>
        <w:t xml:space="preserve">. </w:t>
      </w:r>
      <w:r w:rsidR="00EA4258" w:rsidRPr="00E97250">
        <w:rPr>
          <w:rFonts w:ascii="Arial" w:hAnsi="Arial" w:cs="Arial"/>
          <w:color w:val="252525"/>
          <w:sz w:val="22"/>
          <w:szCs w:val="22"/>
          <w:lang w:val="en-GB"/>
        </w:rPr>
        <w:t xml:space="preserve">However, </w:t>
      </w:r>
      <w:r w:rsidR="00BD6469" w:rsidRPr="00E97250">
        <w:rPr>
          <w:rFonts w:ascii="Arial" w:hAnsi="Arial" w:cs="Arial"/>
          <w:color w:val="252525"/>
          <w:sz w:val="22"/>
          <w:szCs w:val="22"/>
          <w:lang w:val="en-GB"/>
        </w:rPr>
        <w:t xml:space="preserve">several </w:t>
      </w:r>
      <w:r w:rsidR="00EA4258" w:rsidRPr="00E97250">
        <w:rPr>
          <w:rFonts w:ascii="Arial" w:hAnsi="Arial" w:cs="Arial"/>
          <w:color w:val="252525"/>
          <w:sz w:val="22"/>
          <w:szCs w:val="22"/>
          <w:lang w:val="en-GB"/>
        </w:rPr>
        <w:t xml:space="preserve">measures </w:t>
      </w:r>
      <w:r w:rsidR="00BD6469" w:rsidRPr="00E97250">
        <w:rPr>
          <w:rFonts w:ascii="Arial" w:hAnsi="Arial" w:cs="Arial"/>
          <w:color w:val="252525"/>
          <w:sz w:val="22"/>
          <w:szCs w:val="22"/>
          <w:lang w:val="en-GB"/>
        </w:rPr>
        <w:t>can</w:t>
      </w:r>
      <w:r w:rsidR="00B02B74" w:rsidRPr="00E97250">
        <w:rPr>
          <w:rFonts w:ascii="Arial" w:hAnsi="Arial" w:cs="Arial"/>
          <w:color w:val="252525"/>
          <w:sz w:val="22"/>
          <w:szCs w:val="22"/>
          <w:lang w:val="en-GB"/>
        </w:rPr>
        <w:t xml:space="preserve"> predict </w:t>
      </w:r>
      <w:r w:rsidR="00BD6469" w:rsidRPr="00E97250">
        <w:rPr>
          <w:rFonts w:ascii="Arial" w:hAnsi="Arial" w:cs="Arial"/>
          <w:color w:val="252525"/>
          <w:sz w:val="22"/>
          <w:szCs w:val="22"/>
          <w:lang w:val="en-GB"/>
        </w:rPr>
        <w:t xml:space="preserve">the likelihood of </w:t>
      </w:r>
      <w:proofErr w:type="spellStart"/>
      <w:r w:rsidR="00B02B74" w:rsidRPr="00E97250">
        <w:rPr>
          <w:rFonts w:ascii="Arial" w:hAnsi="Arial" w:cs="Arial"/>
          <w:color w:val="252525"/>
          <w:sz w:val="22"/>
          <w:szCs w:val="22"/>
          <w:lang w:val="en-GB"/>
        </w:rPr>
        <w:t>glycemic</w:t>
      </w:r>
      <w:proofErr w:type="spellEnd"/>
      <w:r w:rsidR="00B02B74" w:rsidRPr="00E97250">
        <w:rPr>
          <w:rFonts w:ascii="Arial" w:hAnsi="Arial" w:cs="Arial"/>
          <w:color w:val="252525"/>
          <w:sz w:val="22"/>
          <w:szCs w:val="22"/>
          <w:lang w:val="en-GB"/>
        </w:rPr>
        <w:t xml:space="preserve"> deterioration</w:t>
      </w:r>
      <w:r w:rsidR="00BD6469" w:rsidRPr="00E97250">
        <w:rPr>
          <w:rFonts w:ascii="Arial" w:hAnsi="Arial" w:cs="Arial"/>
          <w:color w:val="252525"/>
          <w:sz w:val="22"/>
          <w:szCs w:val="22"/>
          <w:lang w:val="en-GB"/>
        </w:rPr>
        <w:t xml:space="preserve">, including </w:t>
      </w:r>
      <w:r w:rsidR="00EA4258" w:rsidRPr="00E97250">
        <w:rPr>
          <w:rFonts w:ascii="Arial" w:hAnsi="Arial" w:cs="Arial"/>
          <w:color w:val="252525"/>
          <w:sz w:val="22"/>
          <w:szCs w:val="22"/>
          <w:lang w:val="en-GB"/>
        </w:rPr>
        <w:t xml:space="preserve">decreased </w:t>
      </w:r>
      <w:r w:rsidR="00B02B74" w:rsidRPr="00E97250">
        <w:rPr>
          <w:rFonts w:ascii="Arial" w:hAnsi="Arial" w:cs="Arial"/>
          <w:color w:val="252525"/>
          <w:sz w:val="22"/>
          <w:szCs w:val="22"/>
          <w:lang w:val="en-GB"/>
        </w:rPr>
        <w:t>insulin secretion</w:t>
      </w:r>
      <w:r w:rsidR="00EA4258" w:rsidRPr="00E97250">
        <w:rPr>
          <w:rFonts w:ascii="Arial" w:hAnsi="Arial" w:cs="Arial"/>
          <w:color w:val="252525"/>
          <w:sz w:val="22"/>
          <w:szCs w:val="22"/>
          <w:lang w:val="en-GB"/>
        </w:rPr>
        <w:t>, impaired insulin processing (elevated proinsulin/insulin ratio)</w:t>
      </w:r>
      <w:r w:rsidR="000F6AED" w:rsidRPr="00E97250">
        <w:rPr>
          <w:rFonts w:ascii="Arial" w:hAnsi="Arial" w:cs="Arial"/>
          <w:color w:val="252525"/>
          <w:sz w:val="22"/>
          <w:szCs w:val="22"/>
          <w:lang w:val="en-GB"/>
        </w:rPr>
        <w:t>,</w:t>
      </w:r>
      <w:r w:rsidR="00EA4258" w:rsidRPr="00E97250">
        <w:rPr>
          <w:rFonts w:ascii="Arial" w:hAnsi="Arial" w:cs="Arial"/>
          <w:color w:val="252525"/>
          <w:sz w:val="22"/>
          <w:szCs w:val="22"/>
          <w:lang w:val="en-GB"/>
        </w:rPr>
        <w:t xml:space="preserve"> and </w:t>
      </w:r>
      <w:r w:rsidR="00B02B74" w:rsidRPr="00E97250">
        <w:rPr>
          <w:rFonts w:ascii="Arial" w:hAnsi="Arial" w:cs="Arial"/>
          <w:color w:val="252525"/>
          <w:sz w:val="22"/>
          <w:szCs w:val="22"/>
          <w:lang w:val="en-GB"/>
        </w:rPr>
        <w:t>HbA1c</w:t>
      </w:r>
      <w:r w:rsidR="00EA4258" w:rsidRPr="00E97250">
        <w:rPr>
          <w:rFonts w:ascii="Arial" w:hAnsi="Arial" w:cs="Arial"/>
          <w:color w:val="252525"/>
          <w:sz w:val="22"/>
          <w:szCs w:val="22"/>
          <w:lang w:val="en-GB"/>
        </w:rPr>
        <w:t xml:space="preserve"> concentration after a few months on monotherapy. Longitudinally, a rising pr</w:t>
      </w:r>
      <w:r w:rsidR="00B02B74" w:rsidRPr="00E97250">
        <w:rPr>
          <w:rFonts w:ascii="Arial" w:hAnsi="Arial" w:cs="Arial"/>
          <w:color w:val="252525"/>
          <w:sz w:val="22"/>
          <w:szCs w:val="22"/>
          <w:lang w:val="en-GB"/>
        </w:rPr>
        <w:t>oinsulin</w:t>
      </w:r>
      <w:r w:rsidR="00EA4258" w:rsidRPr="00E97250">
        <w:rPr>
          <w:rFonts w:ascii="Arial" w:hAnsi="Arial" w:cs="Arial"/>
          <w:color w:val="252525"/>
          <w:sz w:val="22"/>
          <w:szCs w:val="22"/>
          <w:lang w:val="en-GB"/>
        </w:rPr>
        <w:t xml:space="preserve"> and an </w:t>
      </w:r>
      <w:r w:rsidR="00EA4258" w:rsidRPr="00E97250">
        <w:rPr>
          <w:rFonts w:ascii="Arial" w:hAnsi="Arial" w:cs="Arial"/>
          <w:color w:val="252525"/>
          <w:sz w:val="22"/>
          <w:szCs w:val="22"/>
          <w:lang w:val="en-GB"/>
        </w:rPr>
        <w:lastRenderedPageBreak/>
        <w:t xml:space="preserve">increase in </w:t>
      </w:r>
      <w:r w:rsidR="00B02B74" w:rsidRPr="00E97250">
        <w:rPr>
          <w:rFonts w:ascii="Arial" w:hAnsi="Arial" w:cs="Arial"/>
          <w:color w:val="252525"/>
          <w:sz w:val="22"/>
          <w:szCs w:val="22"/>
          <w:lang w:val="en-GB"/>
        </w:rPr>
        <w:t>HbA1c</w:t>
      </w:r>
      <w:r w:rsidR="00EA4258" w:rsidRPr="00E97250">
        <w:rPr>
          <w:rFonts w:ascii="Arial" w:hAnsi="Arial" w:cs="Arial"/>
          <w:color w:val="252525"/>
          <w:sz w:val="22"/>
          <w:szCs w:val="22"/>
          <w:lang w:val="en-GB"/>
        </w:rPr>
        <w:t xml:space="preserve"> </w:t>
      </w:r>
      <w:r w:rsidR="000F6AED" w:rsidRPr="00E97250">
        <w:rPr>
          <w:rFonts w:ascii="Arial" w:hAnsi="Arial" w:cs="Arial"/>
          <w:color w:val="252525"/>
          <w:sz w:val="22"/>
          <w:szCs w:val="22"/>
          <w:lang w:val="en-GB"/>
        </w:rPr>
        <w:t xml:space="preserve">of </w:t>
      </w:r>
      <w:r w:rsidR="00EA4258" w:rsidRPr="00E97250">
        <w:rPr>
          <w:rFonts w:ascii="Arial" w:hAnsi="Arial" w:cs="Arial"/>
          <w:color w:val="252525"/>
          <w:sz w:val="22"/>
          <w:szCs w:val="22"/>
          <w:lang w:val="en-GB"/>
        </w:rPr>
        <w:t>more than 0.5 percentage points</w:t>
      </w:r>
      <w:r w:rsidR="00B02B74" w:rsidRPr="00E97250">
        <w:rPr>
          <w:rFonts w:ascii="Arial" w:hAnsi="Arial" w:cs="Arial"/>
          <w:color w:val="252525"/>
          <w:sz w:val="22"/>
          <w:szCs w:val="22"/>
          <w:lang w:val="en-GB"/>
        </w:rPr>
        <w:t xml:space="preserve"> </w:t>
      </w:r>
      <w:r w:rsidR="00EA4258" w:rsidRPr="00E97250">
        <w:rPr>
          <w:rFonts w:ascii="Arial" w:hAnsi="Arial" w:cs="Arial"/>
          <w:color w:val="252525"/>
          <w:sz w:val="22"/>
          <w:szCs w:val="22"/>
          <w:lang w:val="en-GB"/>
        </w:rPr>
        <w:t>over any 6</w:t>
      </w:r>
      <w:r w:rsidR="004C57C2" w:rsidRPr="00E97250">
        <w:rPr>
          <w:rFonts w:ascii="Arial" w:hAnsi="Arial" w:cs="Arial"/>
          <w:color w:val="252525"/>
          <w:sz w:val="22"/>
          <w:szCs w:val="22"/>
          <w:lang w:val="en-GB"/>
        </w:rPr>
        <w:t>-</w:t>
      </w:r>
      <w:r w:rsidR="00EA4258" w:rsidRPr="00E97250">
        <w:rPr>
          <w:rFonts w:ascii="Arial" w:hAnsi="Arial" w:cs="Arial"/>
          <w:color w:val="252525"/>
          <w:sz w:val="22"/>
          <w:szCs w:val="22"/>
          <w:lang w:val="en-GB"/>
        </w:rPr>
        <w:t xml:space="preserve">month period are predictive of loss of </w:t>
      </w:r>
      <w:proofErr w:type="spellStart"/>
      <w:r w:rsidR="00EA4258" w:rsidRPr="00E97250">
        <w:rPr>
          <w:rFonts w:ascii="Arial" w:hAnsi="Arial" w:cs="Arial"/>
          <w:color w:val="252525"/>
          <w:sz w:val="22"/>
          <w:szCs w:val="22"/>
          <w:lang w:val="en-GB"/>
        </w:rPr>
        <w:t>glycemic</w:t>
      </w:r>
      <w:proofErr w:type="spellEnd"/>
      <w:r w:rsidR="00EA4258" w:rsidRPr="00E97250">
        <w:rPr>
          <w:rFonts w:ascii="Arial" w:hAnsi="Arial" w:cs="Arial"/>
          <w:color w:val="252525"/>
          <w:sz w:val="22"/>
          <w:szCs w:val="22"/>
          <w:lang w:val="en-GB"/>
        </w:rPr>
        <w:t xml:space="preserve"> control on monotherapy</w:t>
      </w:r>
      <w:r w:rsidR="00B12896">
        <w:rPr>
          <w:rFonts w:ascii="Arial" w:hAnsi="Arial" w:cs="Arial"/>
          <w:color w:val="252525"/>
          <w:sz w:val="22"/>
          <w:szCs w:val="22"/>
          <w:lang w:val="en-GB"/>
        </w:rPr>
        <w:t xml:space="preserve"> </w:t>
      </w:r>
      <w:r w:rsidR="000C3F61" w:rsidRPr="00E97250">
        <w:rPr>
          <w:rFonts w:ascii="Arial" w:hAnsi="Arial" w:cs="Arial"/>
          <w:color w:val="252525"/>
          <w:sz w:val="22"/>
          <w:szCs w:val="22"/>
          <w:lang w:val="en-GB"/>
        </w:rPr>
        <w:fldChar w:fldCharType="begin">
          <w:fldData xml:space="preserve">PEVuZE5vdGU+PENpdGU+PEF1dGhvcj5aZWl0bGVyPC9BdXRob3I+PFllYXI+MjAyMjwvWWVhcj48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</w:fldData>
        </w:fldChar>
      </w:r>
      <w:r w:rsidR="00E77844">
        <w:rPr>
          <w:rFonts w:ascii="Arial" w:hAnsi="Arial" w:cs="Arial"/>
          <w:color w:val="252525"/>
          <w:sz w:val="22"/>
          <w:szCs w:val="22"/>
          <w:lang w:val="en-GB"/>
        </w:rPr>
        <w:instrText xml:space="preserve"> ADDIN EN.CITE </w:instrText>
      </w:r>
      <w:r w:rsidR="00E77844">
        <w:rPr>
          <w:rFonts w:ascii="Arial" w:hAnsi="Arial" w:cs="Arial"/>
          <w:color w:val="252525"/>
          <w:sz w:val="22"/>
          <w:szCs w:val="22"/>
          <w:lang w:val="en-GB"/>
        </w:rPr>
        <w:fldChar w:fldCharType="begin">
          <w:fldData xml:space="preserve">PEVuZE5vdGU+PENpdGU+PEF1dGhvcj5aZWl0bGVyPC9BdXRob3I+PFllYXI+MjAyMjwvWWVhcj48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</w:fldData>
        </w:fldChar>
      </w:r>
      <w:r w:rsidR="00E77844">
        <w:rPr>
          <w:rFonts w:ascii="Arial" w:hAnsi="Arial" w:cs="Arial"/>
          <w:color w:val="252525"/>
          <w:sz w:val="22"/>
          <w:szCs w:val="22"/>
          <w:lang w:val="en-GB"/>
        </w:rPr>
        <w:instrText xml:space="preserve"> ADDIN EN.CITE.DATA </w:instrText>
      </w:r>
      <w:r w:rsidR="00E77844">
        <w:rPr>
          <w:rFonts w:ascii="Arial" w:hAnsi="Arial" w:cs="Arial"/>
          <w:color w:val="252525"/>
          <w:sz w:val="22"/>
          <w:szCs w:val="22"/>
          <w:lang w:val="en-GB"/>
        </w:rPr>
      </w:r>
      <w:r w:rsidR="00E77844">
        <w:rPr>
          <w:rFonts w:ascii="Arial" w:hAnsi="Arial" w:cs="Arial"/>
          <w:color w:val="252525"/>
          <w:sz w:val="22"/>
          <w:szCs w:val="22"/>
          <w:lang w:val="en-GB"/>
        </w:rPr>
        <w:fldChar w:fldCharType="end"/>
      </w:r>
      <w:r w:rsidR="000C3F61" w:rsidRPr="00E97250">
        <w:rPr>
          <w:rFonts w:ascii="Arial" w:hAnsi="Arial" w:cs="Arial"/>
          <w:color w:val="252525"/>
          <w:sz w:val="22"/>
          <w:szCs w:val="22"/>
          <w:lang w:val="en-GB"/>
        </w:rPr>
        <w:fldChar w:fldCharType="separate"/>
      </w:r>
      <w:r w:rsidR="00E77844">
        <w:rPr>
          <w:rFonts w:ascii="Arial" w:hAnsi="Arial" w:cs="Arial"/>
          <w:noProof/>
          <w:color w:val="252525"/>
          <w:sz w:val="22"/>
          <w:szCs w:val="22"/>
          <w:lang w:val="en-GB"/>
        </w:rPr>
        <w:t>(67)</w:t>
      </w:r>
      <w:r w:rsidR="000C3F61" w:rsidRPr="00E97250">
        <w:rPr>
          <w:rFonts w:ascii="Arial" w:hAnsi="Arial" w:cs="Arial"/>
          <w:color w:val="252525"/>
          <w:sz w:val="22"/>
          <w:szCs w:val="22"/>
          <w:lang w:val="en-GB"/>
        </w:rPr>
        <w:fldChar w:fldCharType="end"/>
      </w:r>
      <w:r w:rsidR="00B12896">
        <w:rPr>
          <w:rFonts w:ascii="Arial" w:hAnsi="Arial" w:cs="Arial"/>
          <w:color w:val="252525"/>
          <w:sz w:val="22"/>
          <w:szCs w:val="22"/>
          <w:lang w:val="en-GB"/>
        </w:rPr>
        <w:t>.</w:t>
      </w:r>
      <w:r w:rsidR="000C3F61" w:rsidRPr="00E97250">
        <w:rPr>
          <w:rFonts w:ascii="Arial" w:hAnsi="Arial" w:cs="Arial"/>
          <w:color w:val="252525"/>
          <w:sz w:val="22"/>
          <w:szCs w:val="22"/>
          <w:lang w:val="en-GB"/>
        </w:rPr>
        <w:t xml:space="preserve"> </w:t>
      </w:r>
    </w:p>
    <w:p w14:paraId="6A17E2BE" w14:textId="77777777" w:rsidR="00D760C4" w:rsidRDefault="00D760C4" w:rsidP="00E97250">
      <w:pPr>
        <w:pStyle w:val="NormalWeb"/>
        <w:spacing w:before="0" w:beforeAutospacing="0" w:after="0" w:afterAutospacing="0" w:line="276" w:lineRule="auto"/>
        <w:rPr>
          <w:rFonts w:ascii="Arial" w:hAnsi="Arial" w:cs="Arial"/>
          <w:color w:val="252525"/>
          <w:sz w:val="22"/>
          <w:szCs w:val="22"/>
          <w:lang w:val="en-GB"/>
        </w:rPr>
      </w:pPr>
    </w:p>
    <w:p w14:paraId="15851178" w14:textId="645AE77B" w:rsidR="007179EF" w:rsidRPr="00E97250" w:rsidRDefault="006B3516" w:rsidP="00E97250">
      <w:pPr>
        <w:pStyle w:val="NormalWeb"/>
        <w:spacing w:before="0" w:beforeAutospacing="0" w:after="0" w:afterAutospacing="0" w:line="276" w:lineRule="auto"/>
        <w:rPr>
          <w:rFonts w:ascii="Arial" w:eastAsia="Calibri" w:hAnsi="Arial" w:cs="Arial"/>
          <w:sz w:val="22"/>
          <w:szCs w:val="22"/>
          <w:lang w:bidi="ar-SA"/>
        </w:rPr>
      </w:pPr>
      <w:r w:rsidRPr="00E97250">
        <w:rPr>
          <w:rFonts w:ascii="Arial" w:hAnsi="Arial" w:cs="Arial"/>
          <w:color w:val="252525"/>
          <w:sz w:val="22"/>
          <w:szCs w:val="22"/>
          <w:lang w:val="en-GB"/>
        </w:rPr>
        <w:t xml:space="preserve">If </w:t>
      </w:r>
      <w:r w:rsidR="007E2850" w:rsidRPr="00E97250">
        <w:rPr>
          <w:rFonts w:ascii="Arial" w:hAnsi="Arial" w:cs="Arial"/>
          <w:color w:val="252525"/>
          <w:sz w:val="22"/>
          <w:szCs w:val="22"/>
          <w:lang w:val="en-GB"/>
        </w:rPr>
        <w:t xml:space="preserve">these </w:t>
      </w:r>
      <w:r w:rsidRPr="00E97250">
        <w:rPr>
          <w:rFonts w:ascii="Arial" w:hAnsi="Arial" w:cs="Arial"/>
          <w:color w:val="252525"/>
          <w:sz w:val="22"/>
          <w:szCs w:val="22"/>
          <w:lang w:val="en-GB"/>
        </w:rPr>
        <w:t xml:space="preserve">parameters suggest a risk for deterioration, the </w:t>
      </w:r>
      <w:r w:rsidR="007E2850" w:rsidRPr="00E97250">
        <w:rPr>
          <w:rFonts w:ascii="Arial" w:hAnsi="Arial" w:cs="Arial"/>
          <w:color w:val="252525"/>
          <w:sz w:val="22"/>
          <w:szCs w:val="22"/>
          <w:lang w:val="en-GB"/>
        </w:rPr>
        <w:t>next step is to consider the</w:t>
      </w:r>
      <w:r w:rsidRPr="00E97250">
        <w:rPr>
          <w:rFonts w:ascii="Arial" w:hAnsi="Arial" w:cs="Arial"/>
          <w:color w:val="252525"/>
          <w:sz w:val="22"/>
          <w:szCs w:val="22"/>
          <w:lang w:val="en-GB"/>
        </w:rPr>
        <w:t xml:space="preserve"> </w:t>
      </w:r>
      <w:r w:rsidR="00995262" w:rsidRPr="00E97250">
        <w:rPr>
          <w:rFonts w:ascii="Arial" w:hAnsi="Arial" w:cs="Arial"/>
          <w:color w:val="252525"/>
          <w:sz w:val="22"/>
          <w:szCs w:val="22"/>
          <w:lang w:val="en-GB"/>
        </w:rPr>
        <w:t xml:space="preserve">therapeutic </w:t>
      </w:r>
      <w:r w:rsidR="00EA4258" w:rsidRPr="00E97250">
        <w:rPr>
          <w:rFonts w:ascii="Arial" w:hAnsi="Arial" w:cs="Arial"/>
          <w:color w:val="252525"/>
          <w:sz w:val="22"/>
          <w:szCs w:val="22"/>
          <w:lang w:val="en-GB"/>
        </w:rPr>
        <w:t>objective</w:t>
      </w:r>
      <w:r w:rsidR="00995262" w:rsidRPr="00E97250">
        <w:rPr>
          <w:rFonts w:ascii="Arial" w:hAnsi="Arial" w:cs="Arial"/>
          <w:color w:val="252525"/>
          <w:sz w:val="22"/>
          <w:szCs w:val="22"/>
          <w:lang w:val="en-GB"/>
        </w:rPr>
        <w:t>(</w:t>
      </w:r>
      <w:r w:rsidR="00EA4258" w:rsidRPr="00E97250">
        <w:rPr>
          <w:rFonts w:ascii="Arial" w:hAnsi="Arial" w:cs="Arial"/>
          <w:color w:val="252525"/>
          <w:sz w:val="22"/>
          <w:szCs w:val="22"/>
          <w:lang w:val="en-GB"/>
        </w:rPr>
        <w:t>s</w:t>
      </w:r>
      <w:r w:rsidR="00995262" w:rsidRPr="00E97250">
        <w:rPr>
          <w:rFonts w:ascii="Arial" w:hAnsi="Arial" w:cs="Arial"/>
          <w:color w:val="252525"/>
          <w:sz w:val="22"/>
          <w:szCs w:val="22"/>
          <w:lang w:val="en-GB"/>
        </w:rPr>
        <w:t>)</w:t>
      </w:r>
      <w:r w:rsidR="007E2850" w:rsidRPr="00E97250">
        <w:rPr>
          <w:rFonts w:ascii="Arial" w:eastAsia="Calibri" w:hAnsi="Arial" w:cs="Arial"/>
          <w:sz w:val="22"/>
          <w:szCs w:val="22"/>
          <w:lang w:bidi="ar-SA"/>
        </w:rPr>
        <w:t>.</w:t>
      </w:r>
      <w:r w:rsidRPr="00E97250">
        <w:rPr>
          <w:rFonts w:ascii="Arial" w:eastAsia="Calibri" w:hAnsi="Arial" w:cs="Arial"/>
          <w:sz w:val="22"/>
          <w:szCs w:val="22"/>
          <w:lang w:bidi="ar-SA"/>
        </w:rPr>
        <w:t xml:space="preserve"> </w:t>
      </w:r>
      <w:r w:rsidR="007E2850" w:rsidRPr="00E97250">
        <w:rPr>
          <w:rFonts w:ascii="Arial" w:eastAsia="Calibri" w:hAnsi="Arial" w:cs="Arial"/>
          <w:sz w:val="22"/>
          <w:szCs w:val="22"/>
          <w:lang w:bidi="ar-SA"/>
        </w:rPr>
        <w:t>I</w:t>
      </w:r>
      <w:r w:rsidRPr="00E97250">
        <w:rPr>
          <w:rFonts w:ascii="Arial" w:eastAsia="Calibri" w:hAnsi="Arial" w:cs="Arial"/>
          <w:sz w:val="22"/>
          <w:szCs w:val="22"/>
          <w:lang w:bidi="ar-SA"/>
        </w:rPr>
        <w:t>s</w:t>
      </w:r>
      <w:r w:rsidR="007179EF" w:rsidRPr="00E97250">
        <w:rPr>
          <w:rFonts w:ascii="Arial" w:eastAsia="Calibri" w:hAnsi="Arial" w:cs="Arial"/>
          <w:sz w:val="22"/>
          <w:szCs w:val="22"/>
          <w:lang w:bidi="ar-SA"/>
        </w:rPr>
        <w:t xml:space="preserve"> </w:t>
      </w:r>
      <w:r w:rsidR="007E2850" w:rsidRPr="00E97250">
        <w:rPr>
          <w:rFonts w:ascii="Arial" w:eastAsia="Calibri" w:hAnsi="Arial" w:cs="Arial"/>
          <w:sz w:val="22"/>
          <w:szCs w:val="22"/>
          <w:lang w:bidi="ar-SA"/>
        </w:rPr>
        <w:t xml:space="preserve">it primarily </w:t>
      </w:r>
      <w:r w:rsidR="007179EF" w:rsidRPr="00E97250">
        <w:rPr>
          <w:rFonts w:ascii="Arial" w:eastAsia="Calibri" w:hAnsi="Arial" w:cs="Arial"/>
          <w:sz w:val="22"/>
          <w:szCs w:val="22"/>
          <w:lang w:bidi="ar-SA"/>
        </w:rPr>
        <w:t xml:space="preserve">elevated </w:t>
      </w:r>
      <w:r w:rsidR="005F6829" w:rsidRPr="00E97250">
        <w:rPr>
          <w:rFonts w:ascii="Arial" w:eastAsia="Calibri" w:hAnsi="Arial" w:cs="Arial"/>
          <w:sz w:val="22"/>
          <w:szCs w:val="22"/>
          <w:lang w:bidi="ar-SA"/>
        </w:rPr>
        <w:t>HbA1c</w:t>
      </w:r>
      <w:r w:rsidR="007179EF" w:rsidRPr="00E97250">
        <w:rPr>
          <w:rFonts w:ascii="Arial" w:eastAsia="Calibri" w:hAnsi="Arial" w:cs="Arial"/>
          <w:sz w:val="22"/>
          <w:szCs w:val="22"/>
          <w:lang w:bidi="ar-SA"/>
        </w:rPr>
        <w:t xml:space="preserve">? If so, </w:t>
      </w:r>
      <w:r w:rsidR="007E2850" w:rsidRPr="00E97250">
        <w:rPr>
          <w:rFonts w:ascii="Arial" w:eastAsia="Calibri" w:hAnsi="Arial" w:cs="Arial"/>
          <w:sz w:val="22"/>
          <w:szCs w:val="22"/>
          <w:lang w:bidi="ar-SA"/>
        </w:rPr>
        <w:t>the</w:t>
      </w:r>
      <w:r w:rsidR="007179EF" w:rsidRPr="00E97250">
        <w:rPr>
          <w:rFonts w:ascii="Arial" w:eastAsia="Calibri" w:hAnsi="Arial" w:cs="Arial"/>
          <w:sz w:val="22"/>
          <w:szCs w:val="22"/>
          <w:lang w:bidi="ar-SA"/>
        </w:rPr>
        <w:t xml:space="preserve"> best </w:t>
      </w:r>
      <w:r w:rsidR="007E2850" w:rsidRPr="00E97250">
        <w:rPr>
          <w:rFonts w:ascii="Arial" w:eastAsia="Calibri" w:hAnsi="Arial" w:cs="Arial"/>
          <w:sz w:val="22"/>
          <w:szCs w:val="22"/>
          <w:lang w:bidi="ar-SA"/>
        </w:rPr>
        <w:t>approach may involve</w:t>
      </w:r>
      <w:r w:rsidR="007179EF" w:rsidRPr="00E97250">
        <w:rPr>
          <w:rFonts w:ascii="Arial" w:eastAsia="Calibri" w:hAnsi="Arial" w:cs="Arial"/>
          <w:sz w:val="22"/>
          <w:szCs w:val="22"/>
          <w:lang w:bidi="ar-SA"/>
        </w:rPr>
        <w:t xml:space="preserve"> select</w:t>
      </w:r>
      <w:r w:rsidR="007E2850" w:rsidRPr="00E97250">
        <w:rPr>
          <w:rFonts w:ascii="Arial" w:eastAsia="Calibri" w:hAnsi="Arial" w:cs="Arial"/>
          <w:sz w:val="22"/>
          <w:szCs w:val="22"/>
          <w:lang w:bidi="ar-SA"/>
        </w:rPr>
        <w:t>ing</w:t>
      </w:r>
      <w:r w:rsidR="007179EF" w:rsidRPr="00E97250">
        <w:rPr>
          <w:rFonts w:ascii="Arial" w:eastAsia="Calibri" w:hAnsi="Arial" w:cs="Arial"/>
          <w:sz w:val="22"/>
          <w:szCs w:val="22"/>
          <w:lang w:bidi="ar-SA"/>
        </w:rPr>
        <w:t xml:space="preserve"> a medication</w:t>
      </w:r>
      <w:r w:rsidR="007E2850" w:rsidRPr="00E97250">
        <w:rPr>
          <w:rFonts w:ascii="Arial" w:eastAsia="Calibri" w:hAnsi="Arial" w:cs="Arial"/>
          <w:sz w:val="22"/>
          <w:szCs w:val="22"/>
          <w:lang w:bidi="ar-SA"/>
        </w:rPr>
        <w:t xml:space="preserve"> known</w:t>
      </w:r>
      <w:r w:rsidR="007179EF" w:rsidRPr="00E97250">
        <w:rPr>
          <w:rFonts w:ascii="Arial" w:eastAsia="Calibri" w:hAnsi="Arial" w:cs="Arial"/>
          <w:sz w:val="22"/>
          <w:szCs w:val="22"/>
          <w:lang w:bidi="ar-SA"/>
        </w:rPr>
        <w:t xml:space="preserve"> for its efficacy in reducing </w:t>
      </w:r>
      <w:r w:rsidR="005F6829" w:rsidRPr="00E97250">
        <w:rPr>
          <w:rFonts w:ascii="Arial" w:eastAsia="Calibri" w:hAnsi="Arial" w:cs="Arial"/>
          <w:sz w:val="22"/>
          <w:szCs w:val="22"/>
          <w:lang w:bidi="ar-SA"/>
        </w:rPr>
        <w:t>HbA1c</w:t>
      </w:r>
      <w:r w:rsidR="007179EF" w:rsidRPr="00E97250">
        <w:rPr>
          <w:rFonts w:ascii="Arial" w:eastAsia="Calibri" w:hAnsi="Arial" w:cs="Arial"/>
          <w:sz w:val="22"/>
          <w:szCs w:val="22"/>
          <w:lang w:bidi="ar-SA"/>
        </w:rPr>
        <w:t>.</w:t>
      </w:r>
      <w:r w:rsidR="005F6829" w:rsidRPr="00E97250">
        <w:rPr>
          <w:rFonts w:ascii="Arial" w:eastAsia="Calibri" w:hAnsi="Arial" w:cs="Arial"/>
          <w:sz w:val="22"/>
          <w:szCs w:val="22"/>
          <w:lang w:bidi="ar-SA"/>
        </w:rPr>
        <w:t xml:space="preserve"> </w:t>
      </w:r>
      <w:r w:rsidR="007E2850" w:rsidRPr="00E97250">
        <w:rPr>
          <w:rFonts w:ascii="Arial" w:eastAsia="Calibri" w:hAnsi="Arial" w:cs="Arial"/>
          <w:sz w:val="22"/>
          <w:szCs w:val="22"/>
          <w:lang w:bidi="ar-SA"/>
        </w:rPr>
        <w:t xml:space="preserve">Is </w:t>
      </w:r>
      <w:r w:rsidR="007179EF" w:rsidRPr="00E97250">
        <w:rPr>
          <w:rFonts w:ascii="Arial" w:eastAsia="Calibri" w:hAnsi="Arial" w:cs="Arial"/>
          <w:sz w:val="22"/>
          <w:szCs w:val="22"/>
          <w:lang w:bidi="ar-SA"/>
        </w:rPr>
        <w:t xml:space="preserve">obesity </w:t>
      </w:r>
      <w:r w:rsidR="007E2850" w:rsidRPr="00E97250">
        <w:rPr>
          <w:rFonts w:ascii="Arial" w:eastAsia="Calibri" w:hAnsi="Arial" w:cs="Arial"/>
          <w:sz w:val="22"/>
          <w:szCs w:val="22"/>
          <w:lang w:bidi="ar-SA"/>
        </w:rPr>
        <w:t xml:space="preserve">the central </w:t>
      </w:r>
      <w:r w:rsidR="00EA4258" w:rsidRPr="00E97250">
        <w:rPr>
          <w:rFonts w:ascii="Arial" w:eastAsia="Calibri" w:hAnsi="Arial" w:cs="Arial"/>
          <w:sz w:val="22"/>
          <w:szCs w:val="22"/>
          <w:lang w:bidi="ar-SA"/>
        </w:rPr>
        <w:t>concern for the patient</w:t>
      </w:r>
      <w:r w:rsidR="007E2850" w:rsidRPr="00E97250">
        <w:rPr>
          <w:rFonts w:ascii="Arial" w:eastAsia="Calibri" w:hAnsi="Arial" w:cs="Arial"/>
          <w:sz w:val="22"/>
          <w:szCs w:val="22"/>
          <w:lang w:bidi="ar-SA"/>
        </w:rPr>
        <w:t>? In such cases, exploring pharmaceutical intervention</w:t>
      </w:r>
      <w:r w:rsidR="000F6AED" w:rsidRPr="00E97250">
        <w:rPr>
          <w:rFonts w:ascii="Arial" w:eastAsia="Calibri" w:hAnsi="Arial" w:cs="Arial"/>
          <w:sz w:val="22"/>
          <w:szCs w:val="22"/>
          <w:lang w:bidi="ar-SA"/>
        </w:rPr>
        <w:t>s</w:t>
      </w:r>
      <w:r w:rsidR="007E2850" w:rsidRPr="00E97250">
        <w:rPr>
          <w:rFonts w:ascii="Arial" w:eastAsia="Calibri" w:hAnsi="Arial" w:cs="Arial"/>
          <w:sz w:val="22"/>
          <w:szCs w:val="22"/>
          <w:lang w:bidi="ar-SA"/>
        </w:rPr>
        <w:t xml:space="preserve"> tailored for </w:t>
      </w:r>
      <w:r w:rsidR="00C620D8" w:rsidRPr="00E97250">
        <w:rPr>
          <w:rFonts w:ascii="Arial" w:eastAsia="Calibri" w:hAnsi="Arial" w:cs="Arial"/>
          <w:sz w:val="22"/>
          <w:szCs w:val="22"/>
          <w:lang w:bidi="ar-SA"/>
        </w:rPr>
        <w:t>weight</w:t>
      </w:r>
      <w:r w:rsidR="007179EF" w:rsidRPr="00E97250">
        <w:rPr>
          <w:rFonts w:ascii="Arial" w:eastAsia="Calibri" w:hAnsi="Arial" w:cs="Arial"/>
          <w:sz w:val="22"/>
          <w:szCs w:val="22"/>
          <w:lang w:bidi="ar-SA"/>
        </w:rPr>
        <w:t xml:space="preserve"> </w:t>
      </w:r>
      <w:r w:rsidR="001E7DFB" w:rsidRPr="00E97250">
        <w:rPr>
          <w:rFonts w:ascii="Arial" w:eastAsia="Calibri" w:hAnsi="Arial" w:cs="Arial"/>
          <w:sz w:val="22"/>
          <w:szCs w:val="22"/>
          <w:lang w:bidi="ar-SA"/>
        </w:rPr>
        <w:t>management may be prudent.</w:t>
      </w:r>
      <w:r w:rsidR="005F6829" w:rsidRPr="00E97250">
        <w:rPr>
          <w:rFonts w:ascii="Arial" w:eastAsia="Calibri" w:hAnsi="Arial" w:cs="Arial"/>
          <w:sz w:val="22"/>
          <w:szCs w:val="22"/>
          <w:lang w:bidi="ar-SA"/>
        </w:rPr>
        <w:t xml:space="preserve"> </w:t>
      </w:r>
      <w:r w:rsidR="007179EF" w:rsidRPr="00E97250">
        <w:rPr>
          <w:rFonts w:ascii="Arial" w:eastAsia="Calibri" w:hAnsi="Arial" w:cs="Arial"/>
          <w:sz w:val="22"/>
          <w:szCs w:val="22"/>
          <w:lang w:bidi="ar-SA"/>
        </w:rPr>
        <w:t xml:space="preserve">Does the </w:t>
      </w:r>
      <w:r w:rsidR="00EA4258" w:rsidRPr="00E97250">
        <w:rPr>
          <w:rFonts w:ascii="Arial" w:eastAsia="Calibri" w:hAnsi="Arial" w:cs="Arial"/>
          <w:sz w:val="22"/>
          <w:szCs w:val="22"/>
          <w:lang w:bidi="ar-SA"/>
        </w:rPr>
        <w:t xml:space="preserve">individual </w:t>
      </w:r>
      <w:r w:rsidR="001E7DFB" w:rsidRPr="00E97250">
        <w:rPr>
          <w:rFonts w:ascii="Arial" w:eastAsia="Calibri" w:hAnsi="Arial" w:cs="Arial"/>
          <w:sz w:val="22"/>
          <w:szCs w:val="22"/>
          <w:lang w:bidi="ar-SA"/>
        </w:rPr>
        <w:t xml:space="preserve">have concerns about </w:t>
      </w:r>
      <w:r w:rsidR="007179EF" w:rsidRPr="00E97250">
        <w:rPr>
          <w:rFonts w:ascii="Arial" w:eastAsia="Calibri" w:hAnsi="Arial" w:cs="Arial"/>
          <w:sz w:val="22"/>
          <w:szCs w:val="22"/>
          <w:lang w:bidi="ar-SA"/>
        </w:rPr>
        <w:t xml:space="preserve">needle-based treatments? In such instances, favoring orally administered medications </w:t>
      </w:r>
      <w:r w:rsidR="001E7DFB" w:rsidRPr="00E97250">
        <w:rPr>
          <w:rFonts w:ascii="Arial" w:eastAsia="Calibri" w:hAnsi="Arial" w:cs="Arial"/>
          <w:sz w:val="22"/>
          <w:szCs w:val="22"/>
          <w:lang w:bidi="ar-SA"/>
        </w:rPr>
        <w:t xml:space="preserve">could offer a more </w:t>
      </w:r>
      <w:r w:rsidR="007179EF" w:rsidRPr="00E97250">
        <w:rPr>
          <w:rFonts w:ascii="Arial" w:eastAsia="Calibri" w:hAnsi="Arial" w:cs="Arial"/>
          <w:sz w:val="22"/>
          <w:szCs w:val="22"/>
          <w:lang w:bidi="ar-SA"/>
        </w:rPr>
        <w:t>suitable solution.</w:t>
      </w:r>
      <w:r w:rsidR="005F6829" w:rsidRPr="00E97250">
        <w:rPr>
          <w:rFonts w:ascii="Arial" w:eastAsia="Calibri" w:hAnsi="Arial" w:cs="Arial"/>
          <w:sz w:val="22"/>
          <w:szCs w:val="22"/>
          <w:lang w:bidi="ar-SA"/>
        </w:rPr>
        <w:t xml:space="preserve"> </w:t>
      </w:r>
      <w:r w:rsidR="001E7DFB" w:rsidRPr="00E97250">
        <w:rPr>
          <w:rFonts w:ascii="Arial" w:eastAsia="Calibri" w:hAnsi="Arial" w:cs="Arial"/>
          <w:sz w:val="22"/>
          <w:szCs w:val="22"/>
          <w:lang w:bidi="ar-SA"/>
        </w:rPr>
        <w:t xml:space="preserve">If there is </w:t>
      </w:r>
      <w:r w:rsidR="007179EF" w:rsidRPr="00E97250">
        <w:rPr>
          <w:rFonts w:ascii="Arial" w:eastAsia="Calibri" w:hAnsi="Arial" w:cs="Arial"/>
          <w:sz w:val="22"/>
          <w:szCs w:val="22"/>
          <w:lang w:bidi="ar-SA"/>
        </w:rPr>
        <w:t xml:space="preserve">an elevated risk of cardiac </w:t>
      </w:r>
      <w:r w:rsidR="00EA4258" w:rsidRPr="00E97250">
        <w:rPr>
          <w:rFonts w:ascii="Arial" w:eastAsia="Calibri" w:hAnsi="Arial" w:cs="Arial"/>
          <w:sz w:val="22"/>
          <w:szCs w:val="22"/>
          <w:lang w:bidi="ar-SA"/>
        </w:rPr>
        <w:t xml:space="preserve">or renal </w:t>
      </w:r>
      <w:r w:rsidR="007179EF" w:rsidRPr="00E97250">
        <w:rPr>
          <w:rFonts w:ascii="Arial" w:eastAsia="Calibri" w:hAnsi="Arial" w:cs="Arial"/>
          <w:sz w:val="22"/>
          <w:szCs w:val="22"/>
          <w:lang w:bidi="ar-SA"/>
        </w:rPr>
        <w:t xml:space="preserve">complications, it would be </w:t>
      </w:r>
      <w:r w:rsidR="001E7DFB" w:rsidRPr="00E97250">
        <w:rPr>
          <w:rFonts w:ascii="Arial" w:eastAsia="Calibri" w:hAnsi="Arial" w:cs="Arial"/>
          <w:sz w:val="22"/>
          <w:szCs w:val="22"/>
          <w:lang w:bidi="ar-SA"/>
        </w:rPr>
        <w:t>wise</w:t>
      </w:r>
      <w:r w:rsidR="007179EF" w:rsidRPr="00E97250">
        <w:rPr>
          <w:rFonts w:ascii="Arial" w:eastAsia="Calibri" w:hAnsi="Arial" w:cs="Arial"/>
          <w:sz w:val="22"/>
          <w:szCs w:val="22"/>
          <w:lang w:bidi="ar-SA"/>
        </w:rPr>
        <w:t xml:space="preserve"> to consider options from the SGLT2 inhibitor group</w:t>
      </w:r>
      <w:r w:rsidR="00B12896">
        <w:rPr>
          <w:rFonts w:ascii="Arial" w:eastAsia="Calibri" w:hAnsi="Arial" w:cs="Arial"/>
          <w:sz w:val="22"/>
          <w:szCs w:val="22"/>
          <w:lang w:bidi="ar-SA"/>
        </w:rPr>
        <w:t xml:space="preserve"> or GLP1 agonist group</w:t>
      </w:r>
      <w:r w:rsidR="007179EF" w:rsidRPr="00E97250">
        <w:rPr>
          <w:rFonts w:ascii="Arial" w:eastAsia="Calibri" w:hAnsi="Arial" w:cs="Arial"/>
          <w:sz w:val="22"/>
          <w:szCs w:val="22"/>
          <w:lang w:bidi="ar-SA"/>
        </w:rPr>
        <w:t>.</w:t>
      </w:r>
      <w:r w:rsidR="005F6829" w:rsidRPr="00E97250">
        <w:rPr>
          <w:rFonts w:ascii="Arial" w:eastAsia="Calibri" w:hAnsi="Arial" w:cs="Arial"/>
          <w:sz w:val="22"/>
          <w:szCs w:val="22"/>
          <w:lang w:bidi="ar-SA"/>
        </w:rPr>
        <w:t xml:space="preserve"> </w:t>
      </w:r>
      <w:r w:rsidR="007179EF" w:rsidRPr="00E97250">
        <w:rPr>
          <w:rFonts w:ascii="Arial" w:eastAsia="Calibri" w:hAnsi="Arial" w:cs="Arial"/>
          <w:sz w:val="22"/>
          <w:szCs w:val="22"/>
          <w:lang w:bidi="ar-SA"/>
        </w:rPr>
        <w:t xml:space="preserve">In essence, </w:t>
      </w:r>
      <w:r w:rsidR="00995262" w:rsidRPr="00E97250">
        <w:rPr>
          <w:rFonts w:ascii="Arial" w:eastAsia="Calibri" w:hAnsi="Arial" w:cs="Arial"/>
          <w:sz w:val="22"/>
          <w:szCs w:val="22"/>
          <w:lang w:bidi="ar-SA"/>
        </w:rPr>
        <w:t>treatment needs to be</w:t>
      </w:r>
      <w:r w:rsidR="007179EF" w:rsidRPr="00E97250">
        <w:rPr>
          <w:rFonts w:ascii="Arial" w:eastAsia="Calibri" w:hAnsi="Arial" w:cs="Arial"/>
          <w:sz w:val="22"/>
          <w:szCs w:val="22"/>
          <w:lang w:bidi="ar-SA"/>
        </w:rPr>
        <w:t xml:space="preserve"> tailor</w:t>
      </w:r>
      <w:r w:rsidR="00995262" w:rsidRPr="00E97250">
        <w:rPr>
          <w:rFonts w:ascii="Arial" w:eastAsia="Calibri" w:hAnsi="Arial" w:cs="Arial"/>
          <w:sz w:val="22"/>
          <w:szCs w:val="22"/>
          <w:lang w:bidi="ar-SA"/>
        </w:rPr>
        <w:t>ed</w:t>
      </w:r>
      <w:r w:rsidR="007179EF" w:rsidRPr="00E97250">
        <w:rPr>
          <w:rFonts w:ascii="Arial" w:eastAsia="Calibri" w:hAnsi="Arial" w:cs="Arial"/>
          <w:sz w:val="22"/>
          <w:szCs w:val="22"/>
          <w:lang w:bidi="ar-SA"/>
        </w:rPr>
        <w:t xml:space="preserve"> to the unique needs and circumstances of each </w:t>
      </w:r>
      <w:r w:rsidR="00EA4258" w:rsidRPr="00E97250">
        <w:rPr>
          <w:rFonts w:ascii="Arial" w:eastAsia="Calibri" w:hAnsi="Arial" w:cs="Arial"/>
          <w:sz w:val="22"/>
          <w:szCs w:val="22"/>
          <w:lang w:bidi="ar-SA"/>
        </w:rPr>
        <w:t>individual</w:t>
      </w:r>
      <w:r w:rsidR="007179EF" w:rsidRPr="00E97250">
        <w:rPr>
          <w:rFonts w:ascii="Arial" w:eastAsia="Calibri" w:hAnsi="Arial" w:cs="Arial"/>
          <w:sz w:val="22"/>
          <w:szCs w:val="22"/>
          <w:lang w:bidi="ar-SA"/>
        </w:rPr>
        <w:t>, ensuring that treatment decisions align with their specific health challenges</w:t>
      </w:r>
      <w:r w:rsidR="00EA4258" w:rsidRPr="00E97250">
        <w:rPr>
          <w:rFonts w:ascii="Arial" w:eastAsia="Calibri" w:hAnsi="Arial" w:cs="Arial"/>
          <w:sz w:val="22"/>
          <w:szCs w:val="22"/>
          <w:lang w:bidi="ar-SA"/>
        </w:rPr>
        <w:t xml:space="preserve"> and objectives</w:t>
      </w:r>
      <w:r w:rsidR="007179EF" w:rsidRPr="00E97250">
        <w:rPr>
          <w:rFonts w:ascii="Arial" w:eastAsia="Calibri" w:hAnsi="Arial" w:cs="Arial"/>
          <w:sz w:val="22"/>
          <w:szCs w:val="22"/>
          <w:lang w:bidi="ar-SA"/>
        </w:rPr>
        <w:t>.</w:t>
      </w:r>
    </w:p>
    <w:p w14:paraId="2C6C589E" w14:textId="77777777" w:rsidR="00D760C4" w:rsidRDefault="00D760C4" w:rsidP="00E97250">
      <w:pPr>
        <w:spacing w:after="0" w:line="276" w:lineRule="auto"/>
        <w:contextualSpacing/>
        <w:rPr>
          <w:rFonts w:ascii="Arial" w:hAnsi="Arial" w:cs="Arial"/>
          <w:b/>
          <w:bCs/>
          <w:color w:val="4472C4" w:themeColor="accent1"/>
        </w:rPr>
      </w:pPr>
    </w:p>
    <w:p w14:paraId="65A5646A" w14:textId="77777777" w:rsidR="00D760C4" w:rsidRDefault="009E6154" w:rsidP="00E97250">
      <w:pPr>
        <w:spacing w:after="0" w:line="276" w:lineRule="auto"/>
        <w:contextualSpacing/>
        <w:rPr>
          <w:rFonts w:ascii="Arial" w:hAnsi="Arial" w:cs="Arial"/>
        </w:rPr>
      </w:pPr>
      <w:r w:rsidRPr="00E97250">
        <w:rPr>
          <w:rFonts w:ascii="Arial" w:hAnsi="Arial" w:cs="Arial"/>
          <w:b/>
          <w:bCs/>
          <w:color w:val="4472C4" w:themeColor="accent1"/>
        </w:rPr>
        <w:t>BARIATRIC SURGERY</w:t>
      </w:r>
      <w:r w:rsidRPr="00E97250">
        <w:rPr>
          <w:rFonts w:ascii="Arial" w:hAnsi="Arial" w:cs="Arial"/>
        </w:rPr>
        <w:t xml:space="preserve"> </w:t>
      </w:r>
      <w:r w:rsidRPr="00E97250">
        <w:rPr>
          <w:rFonts w:ascii="Arial" w:hAnsi="Arial" w:cs="Arial"/>
        </w:rPr>
        <w:br/>
      </w:r>
    </w:p>
    <w:p w14:paraId="4B641C51" w14:textId="726E75B6" w:rsidR="00850BE5" w:rsidRPr="00E97250" w:rsidRDefault="0043719D" w:rsidP="00E97250">
      <w:pPr>
        <w:spacing w:after="0" w:line="276" w:lineRule="auto"/>
        <w:contextualSpacing/>
        <w:rPr>
          <w:rFonts w:ascii="Arial" w:hAnsi="Arial" w:cs="Arial"/>
        </w:rPr>
      </w:pPr>
      <w:r w:rsidRPr="00E97250">
        <w:rPr>
          <w:rFonts w:ascii="Arial" w:hAnsi="Arial" w:cs="Arial"/>
        </w:rPr>
        <w:t xml:space="preserve">Weight reduction </w:t>
      </w:r>
      <w:r w:rsidR="00850BE5" w:rsidRPr="00E97250">
        <w:rPr>
          <w:rFonts w:ascii="Arial" w:hAnsi="Arial" w:cs="Arial"/>
        </w:rPr>
        <w:t>plays a crucial role</w:t>
      </w:r>
      <w:r w:rsidRPr="00E97250">
        <w:rPr>
          <w:rFonts w:ascii="Arial" w:hAnsi="Arial" w:cs="Arial"/>
        </w:rPr>
        <w:t xml:space="preserve"> in </w:t>
      </w:r>
      <w:r w:rsidR="00850BE5" w:rsidRPr="00E97250">
        <w:rPr>
          <w:rFonts w:ascii="Arial" w:hAnsi="Arial" w:cs="Arial"/>
        </w:rPr>
        <w:t xml:space="preserve">the </w:t>
      </w:r>
      <w:r w:rsidRPr="00E97250">
        <w:rPr>
          <w:rFonts w:ascii="Arial" w:hAnsi="Arial" w:cs="Arial"/>
        </w:rPr>
        <w:t xml:space="preserve">management of T2D </w:t>
      </w:r>
      <w:r w:rsidR="00850BE5" w:rsidRPr="00E97250">
        <w:rPr>
          <w:rFonts w:ascii="Arial" w:hAnsi="Arial" w:cs="Arial"/>
        </w:rPr>
        <w:t xml:space="preserve">because </w:t>
      </w:r>
      <w:r w:rsidRPr="00E97250">
        <w:rPr>
          <w:rFonts w:ascii="Arial" w:hAnsi="Arial" w:cs="Arial"/>
        </w:rPr>
        <w:t>weight loss is associated with improve</w:t>
      </w:r>
      <w:r w:rsidR="00784BEA" w:rsidRPr="00E97250">
        <w:rPr>
          <w:rFonts w:ascii="Arial" w:hAnsi="Arial" w:cs="Arial"/>
        </w:rPr>
        <w:t>d</w:t>
      </w:r>
      <w:r w:rsidRPr="00E97250">
        <w:rPr>
          <w:rFonts w:ascii="Arial" w:hAnsi="Arial" w:cs="Arial"/>
        </w:rPr>
        <w:t xml:space="preserve"> insulin resistance and glycemic status. </w:t>
      </w:r>
      <w:r w:rsidR="003E0108" w:rsidRPr="00E97250">
        <w:rPr>
          <w:rFonts w:ascii="Arial" w:hAnsi="Arial" w:cs="Arial"/>
        </w:rPr>
        <w:t xml:space="preserve">Considering the limited efficacy of lifestyle and pharmacologic interventions </w:t>
      </w:r>
      <w:r w:rsidR="00784BEA" w:rsidRPr="00E97250">
        <w:rPr>
          <w:rFonts w:ascii="Arial" w:hAnsi="Arial" w:cs="Arial"/>
        </w:rPr>
        <w:t>in</w:t>
      </w:r>
      <w:r w:rsidR="003E0108" w:rsidRPr="00E97250">
        <w:rPr>
          <w:rFonts w:ascii="Arial" w:hAnsi="Arial" w:cs="Arial"/>
        </w:rPr>
        <w:t xml:space="preserve"> treat</w:t>
      </w:r>
      <w:r w:rsidR="00784BEA" w:rsidRPr="00E97250">
        <w:rPr>
          <w:rFonts w:ascii="Arial" w:hAnsi="Arial" w:cs="Arial"/>
        </w:rPr>
        <w:t>ing</w:t>
      </w:r>
      <w:r w:rsidR="003E0108" w:rsidRPr="00E97250">
        <w:rPr>
          <w:rFonts w:ascii="Arial" w:hAnsi="Arial" w:cs="Arial"/>
        </w:rPr>
        <w:t xml:space="preserve"> severe obesity and obesity-related T2D, </w:t>
      </w:r>
      <w:r w:rsidR="00784BEA" w:rsidRPr="00E97250">
        <w:rPr>
          <w:rFonts w:ascii="Arial" w:hAnsi="Arial" w:cs="Arial"/>
        </w:rPr>
        <w:t xml:space="preserve">along with </w:t>
      </w:r>
      <w:r w:rsidR="00226FB6" w:rsidRPr="00E97250">
        <w:rPr>
          <w:rFonts w:ascii="Arial" w:hAnsi="Arial" w:cs="Arial"/>
        </w:rPr>
        <w:t xml:space="preserve">the </w:t>
      </w:r>
      <w:r w:rsidR="00784BEA" w:rsidRPr="00E97250">
        <w:rPr>
          <w:rFonts w:ascii="Arial" w:hAnsi="Arial" w:cs="Arial"/>
        </w:rPr>
        <w:t>remarkable</w:t>
      </w:r>
      <w:r w:rsidR="00226FB6" w:rsidRPr="00E97250">
        <w:rPr>
          <w:rFonts w:ascii="Arial" w:hAnsi="Arial" w:cs="Arial"/>
        </w:rPr>
        <w:t xml:space="preserve"> weight reduction and remission of T2D </w:t>
      </w:r>
      <w:r w:rsidR="00784BEA" w:rsidRPr="00E97250">
        <w:rPr>
          <w:rFonts w:ascii="Arial" w:hAnsi="Arial" w:cs="Arial"/>
        </w:rPr>
        <w:t xml:space="preserve">observed </w:t>
      </w:r>
      <w:r w:rsidR="00226FB6" w:rsidRPr="00E97250">
        <w:rPr>
          <w:rFonts w:ascii="Arial" w:hAnsi="Arial" w:cs="Arial"/>
        </w:rPr>
        <w:t xml:space="preserve">in youth who </w:t>
      </w:r>
      <w:r w:rsidR="00784BEA" w:rsidRPr="00E97250">
        <w:rPr>
          <w:rFonts w:ascii="Arial" w:hAnsi="Arial" w:cs="Arial"/>
        </w:rPr>
        <w:t>undergo</w:t>
      </w:r>
      <w:r w:rsidR="00226FB6" w:rsidRPr="00E97250">
        <w:rPr>
          <w:rFonts w:ascii="Arial" w:hAnsi="Arial" w:cs="Arial"/>
        </w:rPr>
        <w:t xml:space="preserve"> bariatric surgery</w:t>
      </w:r>
      <w:r w:rsidR="00B12896">
        <w:rPr>
          <w:rFonts w:ascii="Arial" w:hAnsi="Arial" w:cs="Arial"/>
        </w:rPr>
        <w:t xml:space="preserve"> t</w:t>
      </w:r>
      <w:r w:rsidR="003E0108" w:rsidRPr="00E97250">
        <w:rPr>
          <w:rFonts w:ascii="Arial" w:hAnsi="Arial" w:cs="Arial"/>
        </w:rPr>
        <w:t>he ADA recommends considering bariatric surgery for adolescents with T2D who have a BMI &gt;35 kg/m</w:t>
      </w:r>
      <w:r w:rsidR="003E0108" w:rsidRPr="00E97250">
        <w:rPr>
          <w:rFonts w:ascii="Arial" w:hAnsi="Arial" w:cs="Arial"/>
          <w:vertAlign w:val="superscript"/>
        </w:rPr>
        <w:t>2</w:t>
      </w:r>
      <w:r w:rsidR="00B12896">
        <w:rPr>
          <w:rFonts w:ascii="Arial" w:hAnsi="Arial" w:cs="Arial"/>
          <w:vertAlign w:val="superscript"/>
        </w:rPr>
        <w:t xml:space="preserve"> </w:t>
      </w:r>
      <w:r w:rsidR="00223D9D" w:rsidRPr="00E97250">
        <w:rPr>
          <w:rFonts w:ascii="Arial" w:hAnsi="Arial" w:cs="Arial"/>
        </w:rPr>
        <w:fldChar w:fldCharType="begin">
          <w:fldData xml:space="preserve">PEVuZE5vdGU+PENpdGU+PEF1dGhvcj5FbFNheWVkPC9BdXRob3I+PFllYXI+MjAyMzwvWWVhcj48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b2RpY2FsPjxwYWdlcz5TMjMwLXMyNTM8L3BhZ2VzPjx2b2x1bWU+NDY8L3ZvbHVtZT48bnVtYmVy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PEVuZE5vdGU+PENpdGU+PEF1dGhvcj5FbFNheWVkPC9BdXRob3I+PFllYXI+MjAyMzwvWWVhcj48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b2RpY2FsPjxwYWdlcz5TMjMwLXMyNTM8L3BhZ2VzPjx2b2x1bWU+NDY8L3ZvbHVtZT48bnVtYmVy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223D9D" w:rsidRPr="00E97250">
        <w:rPr>
          <w:rFonts w:ascii="Arial" w:hAnsi="Arial" w:cs="Arial"/>
        </w:rPr>
        <w:fldChar w:fldCharType="separate"/>
      </w:r>
      <w:r w:rsidR="00E77844">
        <w:rPr>
          <w:rFonts w:ascii="Arial" w:hAnsi="Arial" w:cs="Arial"/>
          <w:noProof/>
        </w:rPr>
        <w:t>(68)</w:t>
      </w:r>
      <w:r w:rsidR="00223D9D" w:rsidRPr="00E97250">
        <w:rPr>
          <w:rFonts w:ascii="Arial" w:hAnsi="Arial" w:cs="Arial"/>
        </w:rPr>
        <w:fldChar w:fldCharType="end"/>
      </w:r>
      <w:r w:rsidR="00B12896">
        <w:rPr>
          <w:rFonts w:ascii="Arial" w:hAnsi="Arial" w:cs="Arial"/>
        </w:rPr>
        <w:t>.</w:t>
      </w:r>
      <w:r w:rsidR="00226FB6" w:rsidRPr="00E97250">
        <w:rPr>
          <w:rFonts w:ascii="Arial" w:hAnsi="Arial" w:cs="Arial"/>
        </w:rPr>
        <w:t xml:space="preserve"> </w:t>
      </w:r>
      <w:r w:rsidR="00784BEA" w:rsidRPr="00E97250">
        <w:rPr>
          <w:rFonts w:ascii="Arial" w:hAnsi="Arial" w:cs="Arial"/>
        </w:rPr>
        <w:t>T</w:t>
      </w:r>
      <w:r w:rsidR="00226FB6" w:rsidRPr="00E97250">
        <w:rPr>
          <w:rFonts w:ascii="Arial" w:hAnsi="Arial" w:cs="Arial"/>
        </w:rPr>
        <w:t xml:space="preserve">he </w:t>
      </w:r>
      <w:r w:rsidR="00784BEA" w:rsidRPr="00E97250">
        <w:rPr>
          <w:rFonts w:ascii="Arial" w:hAnsi="Arial" w:cs="Arial"/>
        </w:rPr>
        <w:t xml:space="preserve">two </w:t>
      </w:r>
      <w:r w:rsidR="00226FB6" w:rsidRPr="00E97250">
        <w:rPr>
          <w:rFonts w:ascii="Arial" w:hAnsi="Arial" w:cs="Arial"/>
        </w:rPr>
        <w:t xml:space="preserve">most common bariatric surgeries </w:t>
      </w:r>
      <w:r w:rsidR="00784BEA" w:rsidRPr="00E97250">
        <w:rPr>
          <w:rFonts w:ascii="Arial" w:hAnsi="Arial" w:cs="Arial"/>
        </w:rPr>
        <w:t xml:space="preserve">performed </w:t>
      </w:r>
      <w:r w:rsidR="00226FB6" w:rsidRPr="00E97250">
        <w:rPr>
          <w:rFonts w:ascii="Arial" w:hAnsi="Arial" w:cs="Arial"/>
        </w:rPr>
        <w:t>in adolescents with T2D</w:t>
      </w:r>
      <w:r w:rsidR="00784BEA" w:rsidRPr="00E97250">
        <w:rPr>
          <w:rFonts w:ascii="Arial" w:hAnsi="Arial" w:cs="Arial"/>
        </w:rPr>
        <w:t xml:space="preserve"> are l</w:t>
      </w:r>
      <w:hyperlink r:id="rId27" w:tooltip="Learn more about laparoscopic sleeve gastrectomy from ScienceDirect's AI-generated Topic Pages" w:history="1">
        <w:r w:rsidR="00784BEA" w:rsidRPr="00E97250">
          <w:rPr>
            <w:rFonts w:ascii="Arial" w:hAnsi="Arial" w:cs="Arial"/>
          </w:rPr>
          <w:t>aparoscopic sleeve gastrectomy</w:t>
        </w:r>
      </w:hyperlink>
      <w:r w:rsidR="00784BEA" w:rsidRPr="00E97250">
        <w:rPr>
          <w:rFonts w:ascii="Arial" w:hAnsi="Arial" w:cs="Arial"/>
        </w:rPr>
        <w:t xml:space="preserve"> (LSG) and laparoscopic Roux-en-Y gastric bypass (LRYGB)</w:t>
      </w:r>
      <w:r w:rsidR="00226FB6" w:rsidRPr="00E97250">
        <w:rPr>
          <w:rFonts w:ascii="Arial" w:hAnsi="Arial" w:cs="Arial"/>
        </w:rPr>
        <w:t>.</w:t>
      </w:r>
    </w:p>
    <w:p w14:paraId="285C8873" w14:textId="77777777" w:rsidR="00995262" w:rsidRPr="00E97250" w:rsidRDefault="00995262" w:rsidP="00E97250">
      <w:pPr>
        <w:spacing w:after="0" w:line="276" w:lineRule="auto"/>
        <w:contextualSpacing/>
        <w:rPr>
          <w:rFonts w:ascii="Arial" w:hAnsi="Arial" w:cs="Arial"/>
          <w:b/>
          <w:bCs/>
          <w:color w:val="70AD47" w:themeColor="accent6"/>
        </w:rPr>
      </w:pPr>
    </w:p>
    <w:p w14:paraId="3F38CB76" w14:textId="12317EFC" w:rsidR="00D760C4" w:rsidRDefault="008C44D2" w:rsidP="00E97250">
      <w:pPr>
        <w:spacing w:after="0" w:line="276" w:lineRule="auto"/>
        <w:contextualSpacing/>
        <w:rPr>
          <w:rFonts w:ascii="Arial" w:hAnsi="Arial" w:cs="Arial"/>
        </w:rPr>
      </w:pPr>
      <w:r w:rsidRPr="00E97250">
        <w:rPr>
          <w:rFonts w:ascii="Arial" w:hAnsi="Arial" w:cs="Arial"/>
          <w:b/>
          <w:bCs/>
          <w:color w:val="70AD47" w:themeColor="accent6"/>
        </w:rPr>
        <w:t xml:space="preserve">Impact of </w:t>
      </w:r>
      <w:r w:rsidR="00D760C4">
        <w:rPr>
          <w:rFonts w:ascii="Arial" w:hAnsi="Arial" w:cs="Arial"/>
          <w:b/>
          <w:bCs/>
          <w:color w:val="70AD47" w:themeColor="accent6"/>
        </w:rPr>
        <w:t>B</w:t>
      </w:r>
      <w:r w:rsidRPr="00E97250">
        <w:rPr>
          <w:rFonts w:ascii="Arial" w:hAnsi="Arial" w:cs="Arial"/>
          <w:b/>
          <w:bCs/>
          <w:color w:val="70AD47" w:themeColor="accent6"/>
        </w:rPr>
        <w:t xml:space="preserve">ariatric </w:t>
      </w:r>
      <w:r w:rsidR="00D760C4">
        <w:rPr>
          <w:rFonts w:ascii="Arial" w:hAnsi="Arial" w:cs="Arial"/>
          <w:b/>
          <w:bCs/>
          <w:color w:val="70AD47" w:themeColor="accent6"/>
        </w:rPr>
        <w:t>S</w:t>
      </w:r>
      <w:r w:rsidRPr="00E97250">
        <w:rPr>
          <w:rFonts w:ascii="Arial" w:hAnsi="Arial" w:cs="Arial"/>
          <w:b/>
          <w:bCs/>
          <w:color w:val="70AD47" w:themeColor="accent6"/>
        </w:rPr>
        <w:t xml:space="preserve">urgery on </w:t>
      </w:r>
      <w:r w:rsidR="00D760C4">
        <w:rPr>
          <w:rFonts w:ascii="Arial" w:hAnsi="Arial" w:cs="Arial"/>
          <w:b/>
          <w:bCs/>
          <w:color w:val="70AD47" w:themeColor="accent6"/>
        </w:rPr>
        <w:t>G</w:t>
      </w:r>
      <w:r w:rsidR="00221BF6" w:rsidRPr="00E97250">
        <w:rPr>
          <w:rFonts w:ascii="Arial" w:hAnsi="Arial" w:cs="Arial"/>
          <w:b/>
          <w:bCs/>
          <w:color w:val="70AD47" w:themeColor="accent6"/>
        </w:rPr>
        <w:t xml:space="preserve">lycemic </w:t>
      </w:r>
      <w:r w:rsidR="00D760C4">
        <w:rPr>
          <w:rFonts w:ascii="Arial" w:hAnsi="Arial" w:cs="Arial"/>
          <w:b/>
          <w:bCs/>
          <w:color w:val="70AD47" w:themeColor="accent6"/>
        </w:rPr>
        <w:t>C</w:t>
      </w:r>
      <w:r w:rsidR="00221BF6" w:rsidRPr="00E97250">
        <w:rPr>
          <w:rFonts w:ascii="Arial" w:hAnsi="Arial" w:cs="Arial"/>
          <w:b/>
          <w:bCs/>
          <w:color w:val="70AD47" w:themeColor="accent6"/>
        </w:rPr>
        <w:t>ontrol</w:t>
      </w:r>
      <w:r w:rsidR="00221BF6" w:rsidRPr="00E97250">
        <w:rPr>
          <w:rFonts w:ascii="Arial" w:hAnsi="Arial" w:cs="Arial"/>
          <w:b/>
          <w:bCs/>
          <w:color w:val="70AD47" w:themeColor="accent6"/>
        </w:rPr>
        <w:br/>
      </w:r>
    </w:p>
    <w:p w14:paraId="3122E633" w14:textId="0519CE4F" w:rsidR="00784BEA" w:rsidRDefault="003E0108" w:rsidP="00E97250">
      <w:pPr>
        <w:spacing w:after="0" w:line="276" w:lineRule="auto"/>
        <w:contextualSpacing/>
        <w:rPr>
          <w:rFonts w:ascii="Arial" w:hAnsi="Arial" w:cs="Arial"/>
        </w:rPr>
      </w:pPr>
      <w:r w:rsidRPr="00E97250">
        <w:rPr>
          <w:rFonts w:ascii="Arial" w:hAnsi="Arial" w:cs="Arial"/>
        </w:rPr>
        <w:t xml:space="preserve">Studies </w:t>
      </w:r>
      <w:r w:rsidR="00784BEA" w:rsidRPr="00E97250">
        <w:rPr>
          <w:rFonts w:ascii="Arial" w:hAnsi="Arial" w:cs="Arial"/>
        </w:rPr>
        <w:t xml:space="preserve">have demonstrated </w:t>
      </w:r>
      <w:r w:rsidRPr="00E97250">
        <w:rPr>
          <w:rFonts w:ascii="Arial" w:hAnsi="Arial" w:cs="Arial"/>
        </w:rPr>
        <w:t>improvement in HbA1c</w:t>
      </w:r>
      <w:r w:rsidR="00226FB6" w:rsidRPr="00E97250">
        <w:rPr>
          <w:rFonts w:ascii="Arial" w:hAnsi="Arial" w:cs="Arial"/>
        </w:rPr>
        <w:t xml:space="preserve"> </w:t>
      </w:r>
      <w:r w:rsidR="00784BEA" w:rsidRPr="00E97250">
        <w:rPr>
          <w:rFonts w:ascii="Arial" w:hAnsi="Arial" w:cs="Arial"/>
        </w:rPr>
        <w:t>across</w:t>
      </w:r>
      <w:r w:rsidR="00226FB6" w:rsidRPr="00E97250">
        <w:rPr>
          <w:rFonts w:ascii="Arial" w:hAnsi="Arial" w:cs="Arial"/>
        </w:rPr>
        <w:t xml:space="preserve"> all age groups.</w:t>
      </w:r>
      <w:r w:rsidRPr="00E97250">
        <w:rPr>
          <w:rFonts w:ascii="Arial" w:hAnsi="Arial" w:cs="Arial"/>
        </w:rPr>
        <w:t xml:space="preserve"> </w:t>
      </w:r>
      <w:r w:rsidR="00784BEA" w:rsidRPr="00E97250">
        <w:rPr>
          <w:rFonts w:ascii="Arial" w:hAnsi="Arial" w:cs="Arial"/>
        </w:rPr>
        <w:t>In one study, s</w:t>
      </w:r>
      <w:r w:rsidR="009E33A8" w:rsidRPr="00E97250">
        <w:rPr>
          <w:rFonts w:ascii="Arial" w:hAnsi="Arial" w:cs="Arial"/>
        </w:rPr>
        <w:t>ixty-four</w:t>
      </w:r>
      <w:r w:rsidRPr="00E97250">
        <w:rPr>
          <w:rFonts w:ascii="Arial" w:hAnsi="Arial" w:cs="Arial"/>
        </w:rPr>
        <w:t xml:space="preserve"> pediatric patients diagnosed with morbid obesity and T2D underwent LSG surgery. The patients’ ages ranged from 5 to 14 years old. Their BMI decreased from 44.6±9.3 to 34.8 ± 9.6 kg/m</w:t>
      </w:r>
      <w:r w:rsidRPr="00E97250">
        <w:rPr>
          <w:rFonts w:ascii="Arial" w:hAnsi="Arial" w:cs="Arial"/>
          <w:vertAlign w:val="superscript"/>
        </w:rPr>
        <w:t>2</w:t>
      </w:r>
      <w:r w:rsidRPr="00E97250">
        <w:rPr>
          <w:rFonts w:ascii="Arial" w:hAnsi="Arial" w:cs="Arial"/>
        </w:rPr>
        <w:t xml:space="preserve">.Their HbA1c </w:t>
      </w:r>
      <w:r w:rsidR="00B12896">
        <w:rPr>
          <w:rFonts w:ascii="Arial" w:hAnsi="Arial" w:cs="Arial"/>
        </w:rPr>
        <w:t>decreased</w:t>
      </w:r>
      <w:r w:rsidRPr="00E97250">
        <w:rPr>
          <w:rFonts w:ascii="Arial" w:hAnsi="Arial" w:cs="Arial"/>
        </w:rPr>
        <w:t xml:space="preserve"> from 6.0±0.8</w:t>
      </w:r>
      <w:r w:rsidR="00995262" w:rsidRPr="00E97250">
        <w:rPr>
          <w:rFonts w:ascii="Arial" w:hAnsi="Arial" w:cs="Arial"/>
        </w:rPr>
        <w:t>%</w:t>
      </w:r>
      <w:r w:rsidRPr="00E97250">
        <w:rPr>
          <w:rFonts w:ascii="Arial" w:hAnsi="Arial" w:cs="Arial"/>
        </w:rPr>
        <w:t xml:space="preserve"> prior to LSG surgery to 5.4±0.4</w:t>
      </w:r>
      <w:r w:rsidR="00995262" w:rsidRPr="00E97250">
        <w:rPr>
          <w:rFonts w:ascii="Arial" w:hAnsi="Arial" w:cs="Arial"/>
        </w:rPr>
        <w:t>%</w:t>
      </w:r>
      <w:r w:rsidRPr="00E97250">
        <w:rPr>
          <w:rFonts w:ascii="Arial" w:hAnsi="Arial" w:cs="Arial"/>
        </w:rPr>
        <w:t xml:space="preserve">, 12 months post-surgery, a </w:t>
      </w:r>
      <w:r w:rsidR="00534157" w:rsidRPr="00E97250">
        <w:rPr>
          <w:rFonts w:ascii="Arial" w:hAnsi="Arial" w:cs="Arial"/>
        </w:rPr>
        <w:t>change of</w:t>
      </w:r>
      <w:r w:rsidRPr="00E97250">
        <w:rPr>
          <w:rFonts w:ascii="Arial" w:hAnsi="Arial" w:cs="Arial"/>
        </w:rPr>
        <w:t xml:space="preserve"> 10.9% (</w:t>
      </w:r>
      <w:r w:rsidRPr="00E97250">
        <w:rPr>
          <w:rFonts w:ascii="Arial" w:hAnsi="Arial" w:cs="Arial"/>
          <w:i/>
          <w:iCs/>
        </w:rPr>
        <w:t>p</w:t>
      </w:r>
      <w:r w:rsidRPr="00E97250">
        <w:rPr>
          <w:rFonts w:ascii="Arial" w:hAnsi="Arial" w:cs="Arial"/>
        </w:rPr>
        <w:t xml:space="preserve"> = 0.001)</w:t>
      </w:r>
      <w:r w:rsidR="00B12896">
        <w:rPr>
          <w:rFonts w:ascii="Arial" w:hAnsi="Arial" w:cs="Arial"/>
        </w:rPr>
        <w:t xml:space="preserve"> (69)</w:t>
      </w:r>
      <w:r w:rsidRPr="00E97250">
        <w:rPr>
          <w:rFonts w:ascii="Arial" w:hAnsi="Arial" w:cs="Arial"/>
        </w:rPr>
        <w:t>.</w:t>
      </w:r>
      <w:r w:rsidRPr="00E97250">
        <w:rPr>
          <w:rFonts w:ascii="Arial" w:hAnsi="Arial" w:cs="Arial"/>
          <w:rtl/>
        </w:rPr>
        <w:t xml:space="preserve"> </w:t>
      </w:r>
      <w:r w:rsidRPr="00E97250">
        <w:rPr>
          <w:rFonts w:ascii="Arial" w:hAnsi="Arial" w:cs="Arial"/>
        </w:rPr>
        <w:t>There was no significant difference in post-operative HbA1c between the age groups.</w:t>
      </w:r>
    </w:p>
    <w:p w14:paraId="51110847" w14:textId="77777777" w:rsidR="00D760C4" w:rsidRPr="00E97250" w:rsidRDefault="00D760C4" w:rsidP="00E97250">
      <w:pPr>
        <w:spacing w:after="0" w:line="276" w:lineRule="auto"/>
        <w:contextualSpacing/>
        <w:rPr>
          <w:rFonts w:ascii="Arial" w:hAnsi="Arial" w:cs="Arial"/>
        </w:rPr>
      </w:pPr>
    </w:p>
    <w:p w14:paraId="023872F0" w14:textId="2C90CE02" w:rsidR="00D760C4" w:rsidRDefault="00D760C4" w:rsidP="00E97250">
      <w:pPr>
        <w:spacing w:after="0" w:line="276" w:lineRule="auto"/>
        <w:rPr>
          <w:rFonts w:ascii="Arial" w:hAnsi="Arial" w:cs="Arial"/>
        </w:rPr>
      </w:pPr>
      <w:r>
        <w:rPr>
          <w:rFonts w:ascii="Arial" w:hAnsi="Arial" w:cs="Arial"/>
          <w:b/>
          <w:bCs/>
          <w:color w:val="70AD47" w:themeColor="accent6"/>
        </w:rPr>
        <w:t>I</w:t>
      </w:r>
      <w:r w:rsidR="008C44D2" w:rsidRPr="00E97250">
        <w:rPr>
          <w:rFonts w:ascii="Arial" w:hAnsi="Arial" w:cs="Arial"/>
          <w:b/>
          <w:bCs/>
          <w:color w:val="70AD47" w:themeColor="accent6"/>
        </w:rPr>
        <w:t xml:space="preserve">mpact of </w:t>
      </w:r>
      <w:r>
        <w:rPr>
          <w:rFonts w:ascii="Arial" w:hAnsi="Arial" w:cs="Arial"/>
          <w:b/>
          <w:bCs/>
          <w:color w:val="70AD47" w:themeColor="accent6"/>
        </w:rPr>
        <w:t>B</w:t>
      </w:r>
      <w:r w:rsidR="008C44D2" w:rsidRPr="00E97250">
        <w:rPr>
          <w:rFonts w:ascii="Arial" w:hAnsi="Arial" w:cs="Arial"/>
          <w:b/>
          <w:bCs/>
          <w:color w:val="70AD47" w:themeColor="accent6"/>
        </w:rPr>
        <w:t xml:space="preserve">ariatric </w:t>
      </w:r>
      <w:r>
        <w:rPr>
          <w:rFonts w:ascii="Arial" w:hAnsi="Arial" w:cs="Arial"/>
          <w:b/>
          <w:bCs/>
          <w:color w:val="70AD47" w:themeColor="accent6"/>
        </w:rPr>
        <w:t>S</w:t>
      </w:r>
      <w:r w:rsidR="008C44D2" w:rsidRPr="00E97250">
        <w:rPr>
          <w:rFonts w:ascii="Arial" w:hAnsi="Arial" w:cs="Arial"/>
          <w:b/>
          <w:bCs/>
          <w:color w:val="70AD47" w:themeColor="accent6"/>
        </w:rPr>
        <w:t xml:space="preserve">urgery on </w:t>
      </w:r>
      <w:r w:rsidR="00221BF6" w:rsidRPr="00E97250">
        <w:rPr>
          <w:rFonts w:ascii="Arial" w:hAnsi="Arial" w:cs="Arial"/>
          <w:b/>
          <w:bCs/>
          <w:color w:val="70AD47" w:themeColor="accent6"/>
        </w:rPr>
        <w:t xml:space="preserve">T2D </w:t>
      </w:r>
      <w:r>
        <w:rPr>
          <w:rFonts w:ascii="Arial" w:hAnsi="Arial" w:cs="Arial"/>
          <w:b/>
          <w:bCs/>
          <w:color w:val="70AD47" w:themeColor="accent6"/>
        </w:rPr>
        <w:t>R</w:t>
      </w:r>
      <w:r w:rsidR="00221BF6" w:rsidRPr="00E97250">
        <w:rPr>
          <w:rFonts w:ascii="Arial" w:hAnsi="Arial" w:cs="Arial"/>
          <w:b/>
          <w:bCs/>
          <w:color w:val="70AD47" w:themeColor="accent6"/>
        </w:rPr>
        <w:t>emission</w:t>
      </w:r>
      <w:r w:rsidR="00221BF6" w:rsidRPr="00E97250">
        <w:rPr>
          <w:rFonts w:ascii="Arial" w:hAnsi="Arial" w:cs="Arial"/>
        </w:rPr>
        <w:br/>
      </w:r>
    </w:p>
    <w:p w14:paraId="7EA1DFCB" w14:textId="2A5CDD84" w:rsidR="00D760C4" w:rsidRDefault="00995262" w:rsidP="00E97250">
      <w:pPr>
        <w:spacing w:after="0" w:line="276" w:lineRule="auto"/>
        <w:rPr>
          <w:rFonts w:ascii="Arial" w:hAnsi="Arial" w:cs="Arial"/>
        </w:rPr>
      </w:pPr>
      <w:r w:rsidRPr="00E97250">
        <w:rPr>
          <w:rFonts w:ascii="Arial" w:hAnsi="Arial" w:cs="Arial"/>
        </w:rPr>
        <w:t>Bariatric surgery in adolescents with T2D has a better outcome compared to</w:t>
      </w:r>
      <w:r w:rsidR="003E0108" w:rsidRPr="00E97250">
        <w:rPr>
          <w:rFonts w:ascii="Arial" w:hAnsi="Arial" w:cs="Arial"/>
        </w:rPr>
        <w:t xml:space="preserve"> medical treatment </w:t>
      </w:r>
      <w:r w:rsidR="00E15906" w:rsidRPr="00E97250">
        <w:rPr>
          <w:rFonts w:ascii="Arial" w:hAnsi="Arial" w:cs="Arial"/>
        </w:rPr>
        <w:t>with</w:t>
      </w:r>
      <w:r w:rsidR="003E0108" w:rsidRPr="00E97250">
        <w:rPr>
          <w:rFonts w:ascii="Arial" w:hAnsi="Arial" w:cs="Arial"/>
        </w:rPr>
        <w:t xml:space="preserve"> </w:t>
      </w:r>
      <w:r w:rsidR="00221BF6" w:rsidRPr="00E97250">
        <w:rPr>
          <w:rFonts w:ascii="Arial" w:hAnsi="Arial" w:cs="Arial"/>
        </w:rPr>
        <w:t>metformin alone or in combination with rosiglitazone or intensive lifestyle intervention with insulin therapy given for glycemic progression</w:t>
      </w:r>
      <w:r w:rsidR="00B12896">
        <w:rPr>
          <w:rFonts w:ascii="Arial" w:hAnsi="Arial" w:cs="Arial"/>
        </w:rPr>
        <w:t xml:space="preserve"> </w:t>
      </w:r>
      <w:r w:rsidR="00223D9D" w:rsidRPr="00E97250">
        <w:rPr>
          <w:rFonts w:ascii="Arial" w:hAnsi="Arial" w:cs="Arial"/>
        </w:rPr>
        <w:fldChar w:fldCharType="begin">
          <w:fldData xml:space="preserve">PEVuZE5vdGU+PENpdGU+PEF1dGhvcj5JbmdlPC9BdXRob3I+PFllYXI+MjAxODwvWWVhcj48UmVj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PEVuZE5vdGU+PENpdGU+PEF1dGhvcj5JbmdlPC9BdXRob3I+PFllYXI+MjAxODwvWWVhcj48UmVj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223D9D" w:rsidRPr="00E97250">
        <w:rPr>
          <w:rFonts w:ascii="Arial" w:hAnsi="Arial" w:cs="Arial"/>
        </w:rPr>
        <w:fldChar w:fldCharType="separate"/>
      </w:r>
      <w:r w:rsidR="00E77844">
        <w:rPr>
          <w:rFonts w:ascii="Arial" w:hAnsi="Arial" w:cs="Arial"/>
          <w:noProof/>
        </w:rPr>
        <w:t>(70)</w:t>
      </w:r>
      <w:r w:rsidR="00223D9D" w:rsidRPr="00E97250">
        <w:rPr>
          <w:rFonts w:ascii="Arial" w:hAnsi="Arial" w:cs="Arial"/>
        </w:rPr>
        <w:fldChar w:fldCharType="end"/>
      </w:r>
      <w:r w:rsidR="00B12896">
        <w:rPr>
          <w:rFonts w:ascii="Arial" w:hAnsi="Arial" w:cs="Arial"/>
        </w:rPr>
        <w:t>.</w:t>
      </w:r>
      <w:r w:rsidR="003E0108" w:rsidRPr="00E97250">
        <w:rPr>
          <w:rFonts w:ascii="Arial" w:hAnsi="Arial" w:cs="Arial"/>
        </w:rPr>
        <w:t xml:space="preserve"> In a</w:t>
      </w:r>
      <w:r w:rsidR="003E0108" w:rsidRPr="00E97250">
        <w:rPr>
          <w:rFonts w:ascii="Arial" w:hAnsi="Arial" w:cs="Arial"/>
          <w:b/>
          <w:bCs/>
        </w:rPr>
        <w:t xml:space="preserve"> </w:t>
      </w:r>
      <w:r w:rsidR="003E0108" w:rsidRPr="00E97250">
        <w:rPr>
          <w:rFonts w:ascii="Arial" w:hAnsi="Arial" w:cs="Arial"/>
        </w:rPr>
        <w:t>multicenter, nonrandomized, retrospective study</w:t>
      </w:r>
      <w:r w:rsidR="00E15906" w:rsidRPr="00E97250">
        <w:rPr>
          <w:rFonts w:ascii="Arial" w:hAnsi="Arial" w:cs="Arial"/>
        </w:rPr>
        <w:t xml:space="preserve"> of</w:t>
      </w:r>
      <w:r w:rsidR="003E0108" w:rsidRPr="00E97250">
        <w:rPr>
          <w:rFonts w:ascii="Arial" w:hAnsi="Arial" w:cs="Arial"/>
        </w:rPr>
        <w:t xml:space="preserve"> 202 obese adolesc</w:t>
      </w:r>
      <w:r w:rsidR="00AE3876" w:rsidRPr="00E97250">
        <w:rPr>
          <w:rFonts w:ascii="Arial" w:hAnsi="Arial" w:cs="Arial"/>
        </w:rPr>
        <w:t>ents with T2D</w:t>
      </w:r>
      <w:r w:rsidR="003E0108" w:rsidRPr="00E97250">
        <w:rPr>
          <w:rFonts w:ascii="Arial" w:hAnsi="Arial" w:cs="Arial"/>
        </w:rPr>
        <w:t xml:space="preserve"> (before the approval of new drugs for adolescents with T2D), 109 adolescents underwent surgery, and 93 adolescents received nonsurgical treatment</w:t>
      </w:r>
      <w:r w:rsidR="00B12896">
        <w:rPr>
          <w:rFonts w:ascii="Arial" w:hAnsi="Arial" w:cs="Arial"/>
        </w:rPr>
        <w:t xml:space="preserve"> (71(</w:t>
      </w:r>
      <w:r w:rsidR="003E0108" w:rsidRPr="00E97250">
        <w:rPr>
          <w:rFonts w:ascii="Arial" w:hAnsi="Arial" w:cs="Arial"/>
        </w:rPr>
        <w:t>.</w:t>
      </w:r>
      <w:r w:rsidR="00B12896">
        <w:rPr>
          <w:rFonts w:ascii="Arial" w:hAnsi="Arial" w:cs="Arial"/>
        </w:rPr>
        <w:t xml:space="preserve"> </w:t>
      </w:r>
      <w:r w:rsidR="003E0108" w:rsidRPr="00E97250">
        <w:rPr>
          <w:rFonts w:ascii="Arial" w:hAnsi="Arial" w:cs="Arial"/>
        </w:rPr>
        <w:t xml:space="preserve">In the surgery group, the remission rate </w:t>
      </w:r>
      <w:r w:rsidR="00E15906" w:rsidRPr="00E97250">
        <w:rPr>
          <w:rFonts w:ascii="Arial" w:hAnsi="Arial" w:cs="Arial"/>
        </w:rPr>
        <w:t xml:space="preserve">for </w:t>
      </w:r>
      <w:r w:rsidR="003E0108" w:rsidRPr="00E97250">
        <w:rPr>
          <w:rFonts w:ascii="Arial" w:hAnsi="Arial" w:cs="Arial"/>
        </w:rPr>
        <w:t>diabetes was 76%</w:t>
      </w:r>
      <w:r w:rsidR="00047275" w:rsidRPr="00E97250">
        <w:rPr>
          <w:rFonts w:ascii="Arial" w:hAnsi="Arial" w:cs="Arial"/>
        </w:rPr>
        <w:t>,</w:t>
      </w:r>
      <w:r w:rsidR="003E0108" w:rsidRPr="00E97250">
        <w:rPr>
          <w:rFonts w:ascii="Arial" w:hAnsi="Arial" w:cs="Arial"/>
        </w:rPr>
        <w:t xml:space="preserve"> </w:t>
      </w:r>
      <w:r w:rsidR="00226FB6" w:rsidRPr="00E97250">
        <w:rPr>
          <w:rFonts w:ascii="Arial" w:hAnsi="Arial" w:cs="Arial"/>
        </w:rPr>
        <w:t xml:space="preserve">compared to </w:t>
      </w:r>
      <w:r w:rsidR="003E0108" w:rsidRPr="00E97250">
        <w:rPr>
          <w:rFonts w:ascii="Arial" w:hAnsi="Arial" w:cs="Arial"/>
        </w:rPr>
        <w:t xml:space="preserve">6.5% </w:t>
      </w:r>
      <w:r w:rsidR="00226FB6" w:rsidRPr="00E97250">
        <w:rPr>
          <w:rFonts w:ascii="Arial" w:hAnsi="Arial" w:cs="Arial"/>
        </w:rPr>
        <w:t>in the medical treatment group</w:t>
      </w:r>
      <w:r w:rsidR="003E0108" w:rsidRPr="00E97250">
        <w:rPr>
          <w:rFonts w:ascii="Arial" w:hAnsi="Arial" w:cs="Arial"/>
        </w:rPr>
        <w:t xml:space="preserve">. </w:t>
      </w:r>
      <w:r w:rsidR="00221BF6" w:rsidRPr="00E97250">
        <w:rPr>
          <w:rFonts w:ascii="Arial" w:hAnsi="Arial" w:cs="Arial"/>
        </w:rPr>
        <w:t xml:space="preserve">The remission </w:t>
      </w:r>
      <w:r w:rsidR="00E15906" w:rsidRPr="00E97250">
        <w:rPr>
          <w:rFonts w:ascii="Arial" w:hAnsi="Arial" w:cs="Arial"/>
        </w:rPr>
        <w:t xml:space="preserve">was </w:t>
      </w:r>
      <w:r w:rsidR="00221BF6" w:rsidRPr="00E97250">
        <w:rPr>
          <w:rFonts w:ascii="Arial" w:hAnsi="Arial" w:cs="Arial"/>
        </w:rPr>
        <w:t xml:space="preserve">sustained for </w:t>
      </w:r>
      <w:r w:rsidR="001303E2" w:rsidRPr="00E97250">
        <w:rPr>
          <w:rFonts w:ascii="Arial" w:hAnsi="Arial" w:cs="Arial"/>
          <w:color w:val="000000" w:themeColor="text1"/>
        </w:rPr>
        <w:t>the two</w:t>
      </w:r>
      <w:r w:rsidR="00221BF6" w:rsidRPr="00E97250">
        <w:rPr>
          <w:rFonts w:ascii="Arial" w:hAnsi="Arial" w:cs="Arial"/>
        </w:rPr>
        <w:t xml:space="preserve"> years</w:t>
      </w:r>
      <w:r w:rsidR="001303E2" w:rsidRPr="00E97250">
        <w:rPr>
          <w:rFonts w:ascii="Arial" w:hAnsi="Arial" w:cs="Arial"/>
        </w:rPr>
        <w:t xml:space="preserve"> of follow-up</w:t>
      </w:r>
      <w:r w:rsidR="00047275" w:rsidRPr="00E97250">
        <w:rPr>
          <w:rFonts w:ascii="Arial" w:hAnsi="Arial" w:cs="Arial"/>
        </w:rPr>
        <w:t xml:space="preserve">. </w:t>
      </w:r>
      <w:r w:rsidR="00226FB6" w:rsidRPr="00E97250">
        <w:rPr>
          <w:rFonts w:ascii="Arial" w:hAnsi="Arial" w:cs="Arial"/>
        </w:rPr>
        <w:t>Of note</w:t>
      </w:r>
      <w:r w:rsidRPr="00E97250">
        <w:rPr>
          <w:rFonts w:ascii="Arial" w:hAnsi="Arial" w:cs="Arial"/>
        </w:rPr>
        <w:t>,</w:t>
      </w:r>
      <w:r w:rsidR="003E0108" w:rsidRPr="00E97250">
        <w:rPr>
          <w:rFonts w:ascii="Arial" w:hAnsi="Arial" w:cs="Arial"/>
        </w:rPr>
        <w:t xml:space="preserve"> LRYGB had better effects on weight loss and glycemic control than </w:t>
      </w:r>
      <w:r w:rsidR="003E0108" w:rsidRPr="00E97250">
        <w:rPr>
          <w:rFonts w:ascii="Arial" w:hAnsi="Arial" w:cs="Arial"/>
        </w:rPr>
        <w:lastRenderedPageBreak/>
        <w:t>LSG</w:t>
      </w:r>
      <w:r w:rsidR="00221BF6" w:rsidRPr="00E97250">
        <w:rPr>
          <w:rFonts w:ascii="Arial" w:hAnsi="Arial" w:cs="Arial"/>
        </w:rPr>
        <w:t>.</w:t>
      </w:r>
      <w:r w:rsidR="00C82755" w:rsidRPr="00E97250">
        <w:rPr>
          <w:rFonts w:ascii="Arial" w:hAnsi="Arial" w:cs="Arial"/>
        </w:rPr>
        <w:t xml:space="preserve"> </w:t>
      </w:r>
      <w:r w:rsidR="00047275" w:rsidRPr="00E97250">
        <w:rPr>
          <w:rFonts w:ascii="Arial" w:hAnsi="Arial" w:cs="Arial"/>
          <w:b/>
          <w:bCs/>
        </w:rPr>
        <w:br/>
      </w:r>
      <w:r w:rsidR="00821FEF" w:rsidRPr="00E97250">
        <w:rPr>
          <w:rFonts w:ascii="Arial" w:hAnsi="Arial" w:cs="Arial"/>
          <w:b/>
          <w:bCs/>
          <w:color w:val="70AD47" w:themeColor="accent6"/>
        </w:rPr>
        <w:br/>
      </w:r>
      <w:r w:rsidR="00B12896">
        <w:rPr>
          <w:rFonts w:ascii="Arial" w:hAnsi="Arial" w:cs="Arial"/>
          <w:b/>
          <w:bCs/>
          <w:color w:val="70AD47" w:themeColor="accent6"/>
        </w:rPr>
        <w:t>I</w:t>
      </w:r>
      <w:r w:rsidR="008C44D2" w:rsidRPr="00E97250">
        <w:rPr>
          <w:rFonts w:ascii="Arial" w:hAnsi="Arial" w:cs="Arial"/>
          <w:b/>
          <w:bCs/>
          <w:color w:val="70AD47" w:themeColor="accent6"/>
        </w:rPr>
        <w:t xml:space="preserve">mpact of </w:t>
      </w:r>
      <w:r w:rsidR="00D760C4">
        <w:rPr>
          <w:rFonts w:ascii="Arial" w:hAnsi="Arial" w:cs="Arial"/>
          <w:b/>
          <w:bCs/>
          <w:color w:val="70AD47" w:themeColor="accent6"/>
        </w:rPr>
        <w:t>B</w:t>
      </w:r>
      <w:r w:rsidR="008C44D2" w:rsidRPr="00E97250">
        <w:rPr>
          <w:rFonts w:ascii="Arial" w:hAnsi="Arial" w:cs="Arial"/>
          <w:b/>
          <w:bCs/>
          <w:color w:val="70AD47" w:themeColor="accent6"/>
        </w:rPr>
        <w:t xml:space="preserve">ariatric </w:t>
      </w:r>
      <w:r w:rsidR="00D760C4">
        <w:rPr>
          <w:rFonts w:ascii="Arial" w:hAnsi="Arial" w:cs="Arial"/>
          <w:b/>
          <w:bCs/>
          <w:color w:val="70AD47" w:themeColor="accent6"/>
        </w:rPr>
        <w:t>S</w:t>
      </w:r>
      <w:r w:rsidR="008C44D2" w:rsidRPr="00E97250">
        <w:rPr>
          <w:rFonts w:ascii="Arial" w:hAnsi="Arial" w:cs="Arial"/>
          <w:b/>
          <w:bCs/>
          <w:color w:val="70AD47" w:themeColor="accent6"/>
        </w:rPr>
        <w:t xml:space="preserve">urgery on </w:t>
      </w:r>
      <w:r w:rsidR="00D760C4">
        <w:rPr>
          <w:rFonts w:ascii="Arial" w:hAnsi="Arial" w:cs="Arial"/>
          <w:b/>
          <w:bCs/>
          <w:color w:val="70AD47" w:themeColor="accent6"/>
        </w:rPr>
        <w:t>K</w:t>
      </w:r>
      <w:r w:rsidR="00343517" w:rsidRPr="00E97250">
        <w:rPr>
          <w:rFonts w:ascii="Arial" w:hAnsi="Arial" w:cs="Arial"/>
          <w:b/>
          <w:bCs/>
          <w:color w:val="70AD47" w:themeColor="accent6"/>
        </w:rPr>
        <w:t xml:space="preserve">idney </w:t>
      </w:r>
      <w:r w:rsidR="00D760C4">
        <w:rPr>
          <w:rFonts w:ascii="Arial" w:hAnsi="Arial" w:cs="Arial"/>
          <w:b/>
          <w:bCs/>
          <w:color w:val="70AD47" w:themeColor="accent6"/>
        </w:rPr>
        <w:t>O</w:t>
      </w:r>
      <w:r w:rsidR="00343517" w:rsidRPr="00E97250">
        <w:rPr>
          <w:rFonts w:ascii="Arial" w:hAnsi="Arial" w:cs="Arial"/>
          <w:b/>
          <w:bCs/>
          <w:color w:val="70AD47" w:themeColor="accent6"/>
        </w:rPr>
        <w:t>utcomes</w:t>
      </w:r>
      <w:r w:rsidR="00343517" w:rsidRPr="00E97250">
        <w:rPr>
          <w:rFonts w:ascii="Arial" w:hAnsi="Arial" w:cs="Arial"/>
        </w:rPr>
        <w:t xml:space="preserve"> </w:t>
      </w:r>
      <w:r w:rsidR="00343517" w:rsidRPr="00E97250">
        <w:rPr>
          <w:rFonts w:ascii="Arial" w:hAnsi="Arial" w:cs="Arial"/>
        </w:rPr>
        <w:br/>
      </w:r>
    </w:p>
    <w:p w14:paraId="385B3711" w14:textId="1C1118D4" w:rsidR="00D760C4" w:rsidRDefault="00343517" w:rsidP="00E97250">
      <w:pPr>
        <w:spacing w:after="0" w:line="276" w:lineRule="auto"/>
        <w:rPr>
          <w:rFonts w:ascii="Arial" w:hAnsi="Arial" w:cs="Arial"/>
        </w:rPr>
      </w:pPr>
      <w:r w:rsidRPr="00E97250">
        <w:rPr>
          <w:rFonts w:ascii="Arial" w:hAnsi="Arial" w:cs="Arial"/>
        </w:rPr>
        <w:t>In a three-year longitudinal study</w:t>
      </w:r>
      <w:r w:rsidR="00047275" w:rsidRPr="00E97250">
        <w:rPr>
          <w:rFonts w:ascii="Arial" w:hAnsi="Arial" w:cs="Arial"/>
        </w:rPr>
        <w:t>,</w:t>
      </w:r>
      <w:r w:rsidRPr="00E97250">
        <w:rPr>
          <w:rFonts w:ascii="Arial" w:hAnsi="Arial" w:cs="Arial"/>
        </w:rPr>
        <w:t xml:space="preserve"> kidney outcomes in youth following bariatric surgery w</w:t>
      </w:r>
      <w:r w:rsidR="00047275" w:rsidRPr="00E97250">
        <w:rPr>
          <w:rFonts w:ascii="Arial" w:hAnsi="Arial" w:cs="Arial"/>
        </w:rPr>
        <w:t xml:space="preserve">ere </w:t>
      </w:r>
      <w:r w:rsidRPr="00E97250">
        <w:rPr>
          <w:rFonts w:ascii="Arial" w:hAnsi="Arial" w:cs="Arial"/>
        </w:rPr>
        <w:t xml:space="preserve">assessed. Improvement in albuminuria and GFR was observed in those with pre-operative kidney impairment. </w:t>
      </w:r>
      <w:r w:rsidR="00047275" w:rsidRPr="00E97250">
        <w:rPr>
          <w:rFonts w:ascii="Arial" w:hAnsi="Arial" w:cs="Arial"/>
        </w:rPr>
        <w:t>Among</w:t>
      </w:r>
      <w:r w:rsidRPr="00E97250">
        <w:rPr>
          <w:rFonts w:ascii="Arial" w:hAnsi="Arial" w:cs="Arial"/>
        </w:rPr>
        <w:t xml:space="preserve"> participants with a preoperative eGFR &lt; 90 ml/min/1/73m</w:t>
      </w:r>
      <w:r w:rsidRPr="00E97250">
        <w:rPr>
          <w:rFonts w:ascii="Arial" w:hAnsi="Arial" w:cs="Arial"/>
          <w:vertAlign w:val="superscript"/>
        </w:rPr>
        <w:t>2</w:t>
      </w:r>
      <w:r w:rsidRPr="00E97250">
        <w:rPr>
          <w:rFonts w:ascii="Arial" w:hAnsi="Arial" w:cs="Arial"/>
        </w:rPr>
        <w:t>, eGFR improved from a mean of 76 ml/min/1.73m</w:t>
      </w:r>
      <w:r w:rsidRPr="00E97250">
        <w:rPr>
          <w:rFonts w:ascii="Arial" w:hAnsi="Arial" w:cs="Arial"/>
          <w:vertAlign w:val="superscript"/>
        </w:rPr>
        <w:t>2</w:t>
      </w:r>
      <w:r w:rsidRPr="00E97250">
        <w:rPr>
          <w:rFonts w:ascii="Arial" w:hAnsi="Arial" w:cs="Arial"/>
        </w:rPr>
        <w:t xml:space="preserve"> to 102 ml/min/1.73m</w:t>
      </w:r>
      <w:r w:rsidRPr="00E97250">
        <w:rPr>
          <w:rFonts w:ascii="Arial" w:hAnsi="Arial" w:cs="Arial"/>
          <w:vertAlign w:val="superscript"/>
        </w:rPr>
        <w:t>2</w:t>
      </w:r>
      <w:r w:rsidRPr="00E97250">
        <w:rPr>
          <w:rFonts w:ascii="Arial" w:hAnsi="Arial" w:cs="Arial"/>
        </w:rPr>
        <w:t xml:space="preserve">. Similarly, in those with </w:t>
      </w:r>
      <w:r w:rsidR="00AE3876" w:rsidRPr="00E97250">
        <w:rPr>
          <w:rFonts w:ascii="Arial" w:hAnsi="Arial" w:cs="Arial"/>
        </w:rPr>
        <w:t xml:space="preserve">an </w:t>
      </w:r>
      <w:r w:rsidRPr="00E97250">
        <w:rPr>
          <w:rFonts w:ascii="Arial" w:hAnsi="Arial" w:cs="Arial"/>
        </w:rPr>
        <w:t xml:space="preserve">elevated </w:t>
      </w:r>
      <w:r w:rsidR="00995262" w:rsidRPr="00E97250">
        <w:rPr>
          <w:rFonts w:ascii="Arial" w:hAnsi="Arial" w:cs="Arial"/>
        </w:rPr>
        <w:t xml:space="preserve">albumin-to-creatinine ratio </w:t>
      </w:r>
      <w:r w:rsidRPr="00E97250">
        <w:rPr>
          <w:rFonts w:ascii="Arial" w:hAnsi="Arial" w:cs="Arial"/>
        </w:rPr>
        <w:t xml:space="preserve">at baseline (ACR ≥30mg/g), the median ACR decreased from 74 mg/g to 17 mg/g. </w:t>
      </w:r>
      <w:r w:rsidR="00995262" w:rsidRPr="00E97250">
        <w:rPr>
          <w:rFonts w:ascii="Arial" w:hAnsi="Arial" w:cs="Arial"/>
        </w:rPr>
        <w:t xml:space="preserve">Estimated </w:t>
      </w:r>
      <w:r w:rsidRPr="00E97250">
        <w:rPr>
          <w:rFonts w:ascii="Arial" w:hAnsi="Arial" w:cs="Arial"/>
        </w:rPr>
        <w:t>GFR and albuminuria remained stable in those without any evidence of pre-operative</w:t>
      </w:r>
      <w:r w:rsidR="00995262" w:rsidRPr="00E97250">
        <w:rPr>
          <w:rFonts w:ascii="Arial" w:hAnsi="Arial" w:cs="Arial"/>
        </w:rPr>
        <w:t xml:space="preserve"> impairment. </w:t>
      </w:r>
      <w:r w:rsidRPr="00E97250">
        <w:rPr>
          <w:rFonts w:ascii="Arial" w:hAnsi="Arial" w:cs="Arial"/>
        </w:rPr>
        <w:t xml:space="preserve">The effect of bariatric surgery on </w:t>
      </w:r>
      <w:r w:rsidR="00B12896">
        <w:rPr>
          <w:rFonts w:ascii="Arial" w:hAnsi="Arial" w:cs="Arial"/>
        </w:rPr>
        <w:t>diabetic kidney disease</w:t>
      </w:r>
      <w:r w:rsidRPr="00E97250">
        <w:rPr>
          <w:rFonts w:ascii="Arial" w:hAnsi="Arial" w:cs="Arial"/>
        </w:rPr>
        <w:t xml:space="preserve"> was </w:t>
      </w:r>
      <w:r w:rsidR="00EC10EA" w:rsidRPr="00E97250">
        <w:rPr>
          <w:rFonts w:ascii="Arial" w:hAnsi="Arial" w:cs="Arial"/>
        </w:rPr>
        <w:t xml:space="preserve">also </w:t>
      </w:r>
      <w:r w:rsidRPr="00E97250">
        <w:rPr>
          <w:rFonts w:ascii="Arial" w:hAnsi="Arial" w:cs="Arial"/>
        </w:rPr>
        <w:t>investigated in adolescents with severe obesity and T2D five years after surgery</w:t>
      </w:r>
      <w:r w:rsidR="00EC10EA" w:rsidRPr="00E97250">
        <w:rPr>
          <w:rFonts w:ascii="Arial" w:hAnsi="Arial" w:cs="Arial"/>
        </w:rPr>
        <w:t xml:space="preserve"> compared to adolescents receiving medical management in the TODAY study</w:t>
      </w:r>
      <w:r w:rsidR="00B12896">
        <w:rPr>
          <w:rFonts w:ascii="Arial" w:hAnsi="Arial" w:cs="Arial"/>
        </w:rPr>
        <w:t xml:space="preserve"> </w:t>
      </w:r>
      <w:r w:rsidR="003D7322" w:rsidRPr="00E97250">
        <w:rPr>
          <w:rFonts w:ascii="Arial" w:hAnsi="Arial" w:cs="Arial"/>
        </w:rPr>
        <w:fldChar w:fldCharType="begin">
          <w:fldData xml:space="preserve">PEVuZE5vdGU+PENpdGU+PEF1dGhvcj5Cam9ybnN0YWQ8L0F1dGhvcj48WWVhcj4yMDIwPC9ZZWFy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PEVuZE5vdGU+PENpdGU+PEF1dGhvcj5Cam9ybnN0YWQ8L0F1dGhvcj48WWVhcj4yMDIwPC9ZZWFy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3D7322" w:rsidRPr="00E97250">
        <w:rPr>
          <w:rFonts w:ascii="Arial" w:hAnsi="Arial" w:cs="Arial"/>
        </w:rPr>
        <w:fldChar w:fldCharType="separate"/>
      </w:r>
      <w:r w:rsidR="00E77844">
        <w:rPr>
          <w:rFonts w:ascii="Arial" w:hAnsi="Arial" w:cs="Arial"/>
          <w:noProof/>
        </w:rPr>
        <w:t>(72)</w:t>
      </w:r>
      <w:r w:rsidR="003D7322" w:rsidRPr="00E97250">
        <w:rPr>
          <w:rFonts w:ascii="Arial" w:hAnsi="Arial" w:cs="Arial"/>
        </w:rPr>
        <w:fldChar w:fldCharType="end"/>
      </w:r>
      <w:r w:rsidR="00B12896">
        <w:rPr>
          <w:rFonts w:ascii="Arial" w:hAnsi="Arial" w:cs="Arial"/>
        </w:rPr>
        <w:t>.</w:t>
      </w:r>
      <w:r w:rsidRPr="00E97250">
        <w:rPr>
          <w:rFonts w:ascii="Arial" w:hAnsi="Arial" w:cs="Arial"/>
        </w:rPr>
        <w:t xml:space="preserve"> Elevated albuminuria was present in 21% of those receiving medical management at baseline</w:t>
      </w:r>
      <w:r w:rsidR="00AE3876" w:rsidRPr="00E97250">
        <w:rPr>
          <w:rFonts w:ascii="Arial" w:hAnsi="Arial" w:cs="Arial"/>
        </w:rPr>
        <w:t>,</w:t>
      </w:r>
      <w:r w:rsidR="00EC10EA" w:rsidRPr="00E97250">
        <w:rPr>
          <w:rFonts w:ascii="Arial" w:hAnsi="Arial" w:cs="Arial"/>
        </w:rPr>
        <w:t xml:space="preserve"> </w:t>
      </w:r>
      <w:r w:rsidRPr="00E97250">
        <w:rPr>
          <w:rFonts w:ascii="Arial" w:hAnsi="Arial" w:cs="Arial"/>
        </w:rPr>
        <w:t xml:space="preserve">and </w:t>
      </w:r>
      <w:r w:rsidR="007A090C" w:rsidRPr="00E97250">
        <w:rPr>
          <w:rFonts w:ascii="Arial" w:hAnsi="Arial" w:cs="Arial"/>
        </w:rPr>
        <w:t xml:space="preserve">it </w:t>
      </w:r>
      <w:r w:rsidRPr="00E97250">
        <w:rPr>
          <w:rFonts w:ascii="Arial" w:hAnsi="Arial" w:cs="Arial"/>
        </w:rPr>
        <w:t xml:space="preserve">increased to 43% at 5 years. Conversely, albuminuria decreased from 27% prior to surgery to 5% at </w:t>
      </w:r>
      <w:r w:rsidR="00AE3876" w:rsidRPr="00E97250">
        <w:rPr>
          <w:rFonts w:ascii="Arial" w:hAnsi="Arial" w:cs="Arial"/>
        </w:rPr>
        <w:t xml:space="preserve">the </w:t>
      </w:r>
      <w:r w:rsidRPr="00E97250">
        <w:rPr>
          <w:rFonts w:ascii="Arial" w:hAnsi="Arial" w:cs="Arial"/>
        </w:rPr>
        <w:t>5</w:t>
      </w:r>
      <w:r w:rsidR="00AE3876" w:rsidRPr="00E97250">
        <w:rPr>
          <w:rFonts w:ascii="Arial" w:hAnsi="Arial" w:cs="Arial"/>
        </w:rPr>
        <w:t>-year</w:t>
      </w:r>
      <w:r w:rsidRPr="00E97250">
        <w:rPr>
          <w:rFonts w:ascii="Arial" w:hAnsi="Arial" w:cs="Arial"/>
        </w:rPr>
        <w:t xml:space="preserve"> follow-up. </w:t>
      </w:r>
      <w:r w:rsidR="007A090C" w:rsidRPr="00E97250">
        <w:rPr>
          <w:rFonts w:ascii="Arial" w:hAnsi="Arial" w:cs="Arial"/>
        </w:rPr>
        <w:t>In adjusted analyses, t</w:t>
      </w:r>
      <w:r w:rsidR="00AE3876" w:rsidRPr="00E97250">
        <w:rPr>
          <w:rFonts w:ascii="Arial" w:hAnsi="Arial" w:cs="Arial"/>
        </w:rPr>
        <w:t>he medical group had</w:t>
      </w:r>
      <w:r w:rsidRPr="00E97250">
        <w:rPr>
          <w:rFonts w:ascii="Arial" w:hAnsi="Arial" w:cs="Arial"/>
        </w:rPr>
        <w:t xml:space="preserve"> 27-fold higher odds of </w:t>
      </w:r>
      <w:r w:rsidR="00B12896">
        <w:rPr>
          <w:rFonts w:ascii="Arial" w:hAnsi="Arial" w:cs="Arial"/>
        </w:rPr>
        <w:t>diabetic kidney disease</w:t>
      </w:r>
      <w:r w:rsidRPr="00E97250">
        <w:rPr>
          <w:rFonts w:ascii="Arial" w:hAnsi="Arial" w:cs="Arial"/>
        </w:rPr>
        <w:t xml:space="preserve"> at 5 years compared to Teen-LABS</w:t>
      </w:r>
      <w:r w:rsidR="00964560">
        <w:rPr>
          <w:rFonts w:ascii="Arial" w:hAnsi="Arial" w:cs="Arial"/>
        </w:rPr>
        <w:t xml:space="preserve"> </w:t>
      </w:r>
      <w:r w:rsidR="00964560" w:rsidRPr="00964560">
        <w:rPr>
          <w:rFonts w:ascii="Arial" w:hAnsi="Arial" w:cs="Arial"/>
        </w:rPr>
        <w:t>participants (72-73)</w:t>
      </w:r>
      <w:r w:rsidR="00B12896">
        <w:rPr>
          <w:rFonts w:ascii="Arial" w:hAnsi="Arial" w:cs="Arial" w:hint="cs"/>
          <w:rtl/>
          <w:lang w:bidi="he-IL"/>
        </w:rPr>
        <w:t>.</w:t>
      </w:r>
      <w:r w:rsidR="008C44D2" w:rsidRPr="00E97250">
        <w:rPr>
          <w:rFonts w:ascii="Arial" w:hAnsi="Arial" w:cs="Arial"/>
          <w:lang w:bidi="he-IL"/>
        </w:rPr>
        <w:br/>
      </w:r>
      <w:r w:rsidR="00821FEF" w:rsidRPr="00E97250">
        <w:rPr>
          <w:rFonts w:ascii="Arial" w:hAnsi="Arial" w:cs="Arial"/>
          <w:b/>
          <w:bCs/>
          <w:color w:val="70AD47" w:themeColor="accent6"/>
        </w:rPr>
        <w:br/>
      </w:r>
      <w:r w:rsidR="008C44D2" w:rsidRPr="00E97250">
        <w:rPr>
          <w:rFonts w:ascii="Arial" w:hAnsi="Arial" w:cs="Arial"/>
          <w:b/>
          <w:bCs/>
          <w:color w:val="70AD47" w:themeColor="accent6"/>
        </w:rPr>
        <w:t xml:space="preserve">Impact of </w:t>
      </w:r>
      <w:r w:rsidR="00D760C4">
        <w:rPr>
          <w:rFonts w:ascii="Arial" w:hAnsi="Arial" w:cs="Arial"/>
          <w:b/>
          <w:bCs/>
          <w:color w:val="70AD47" w:themeColor="accent6"/>
        </w:rPr>
        <w:t>B</w:t>
      </w:r>
      <w:r w:rsidR="008C44D2" w:rsidRPr="00E97250">
        <w:rPr>
          <w:rFonts w:ascii="Arial" w:hAnsi="Arial" w:cs="Arial"/>
          <w:b/>
          <w:bCs/>
          <w:color w:val="70AD47" w:themeColor="accent6"/>
        </w:rPr>
        <w:t xml:space="preserve">ariatric </w:t>
      </w:r>
      <w:r w:rsidR="00D760C4">
        <w:rPr>
          <w:rFonts w:ascii="Arial" w:hAnsi="Arial" w:cs="Arial"/>
          <w:b/>
          <w:bCs/>
          <w:color w:val="70AD47" w:themeColor="accent6"/>
        </w:rPr>
        <w:t>S</w:t>
      </w:r>
      <w:r w:rsidR="008C44D2" w:rsidRPr="00E97250">
        <w:rPr>
          <w:rFonts w:ascii="Arial" w:hAnsi="Arial" w:cs="Arial"/>
          <w:b/>
          <w:bCs/>
          <w:color w:val="70AD47" w:themeColor="accent6"/>
        </w:rPr>
        <w:t xml:space="preserve">urgery on </w:t>
      </w:r>
      <w:r w:rsidR="00221BF6" w:rsidRPr="00E97250">
        <w:rPr>
          <w:rFonts w:ascii="Arial" w:hAnsi="Arial" w:cs="Arial"/>
          <w:b/>
          <w:bCs/>
          <w:color w:val="70AD47" w:themeColor="accent6"/>
        </w:rPr>
        <w:t xml:space="preserve">CVD </w:t>
      </w:r>
      <w:r w:rsidR="00D760C4">
        <w:rPr>
          <w:rFonts w:ascii="Arial" w:hAnsi="Arial" w:cs="Arial"/>
          <w:b/>
          <w:bCs/>
          <w:color w:val="70AD47" w:themeColor="accent6"/>
        </w:rPr>
        <w:t>E</w:t>
      </w:r>
      <w:r w:rsidR="00221BF6" w:rsidRPr="00E97250">
        <w:rPr>
          <w:rFonts w:ascii="Arial" w:hAnsi="Arial" w:cs="Arial"/>
          <w:b/>
          <w:bCs/>
          <w:color w:val="70AD47" w:themeColor="accent6"/>
        </w:rPr>
        <w:t>vents</w:t>
      </w:r>
      <w:r w:rsidR="00221BF6" w:rsidRPr="00E97250">
        <w:rPr>
          <w:rFonts w:ascii="Arial" w:hAnsi="Arial" w:cs="Arial"/>
        </w:rPr>
        <w:t xml:space="preserve"> </w:t>
      </w:r>
      <w:r w:rsidR="00221BF6" w:rsidRPr="00E97250">
        <w:rPr>
          <w:rFonts w:ascii="Arial" w:hAnsi="Arial" w:cs="Arial"/>
        </w:rPr>
        <w:br/>
      </w:r>
    </w:p>
    <w:p w14:paraId="04D4E2FD" w14:textId="77777777" w:rsidR="00964560" w:rsidRDefault="00221BF6" w:rsidP="00E97250">
      <w:pPr>
        <w:spacing w:after="0" w:line="276" w:lineRule="auto"/>
        <w:rPr>
          <w:rFonts w:ascii="Arial" w:hAnsi="Arial" w:cs="Arial"/>
        </w:rPr>
      </w:pPr>
      <w:r w:rsidRPr="00E97250">
        <w:rPr>
          <w:rFonts w:ascii="Arial" w:hAnsi="Arial" w:cs="Arial"/>
        </w:rPr>
        <w:t xml:space="preserve">In another </w:t>
      </w:r>
      <w:r w:rsidR="00EC10EA" w:rsidRPr="00E97250">
        <w:rPr>
          <w:rFonts w:ascii="Arial" w:hAnsi="Arial" w:cs="Arial"/>
        </w:rPr>
        <w:t>analysis</w:t>
      </w:r>
      <w:r w:rsidRPr="00E97250">
        <w:rPr>
          <w:rFonts w:ascii="Arial" w:hAnsi="Arial" w:cs="Arial"/>
        </w:rPr>
        <w:t xml:space="preserve">, the risk for CVD events in </w:t>
      </w:r>
      <w:r w:rsidR="007A090C" w:rsidRPr="00E97250">
        <w:rPr>
          <w:rFonts w:ascii="Arial" w:hAnsi="Arial" w:cs="Arial"/>
        </w:rPr>
        <w:t>two</w:t>
      </w:r>
      <w:r w:rsidRPr="00E97250">
        <w:rPr>
          <w:rFonts w:ascii="Arial" w:hAnsi="Arial" w:cs="Arial"/>
        </w:rPr>
        <w:t xml:space="preserve"> cohorts of adolescents with T2D and severe obesity undergoing medical or surgical treatment of T2D was assessed. Thirty </w:t>
      </w:r>
      <w:r w:rsidR="00EC10EA" w:rsidRPr="00E97250">
        <w:rPr>
          <w:rFonts w:ascii="Arial" w:hAnsi="Arial" w:cs="Arial"/>
        </w:rPr>
        <w:t xml:space="preserve">adolescents who </w:t>
      </w:r>
      <w:r w:rsidRPr="00E97250">
        <w:rPr>
          <w:rFonts w:ascii="Arial" w:hAnsi="Arial" w:cs="Arial"/>
        </w:rPr>
        <w:t>underwent bariatric surgery</w:t>
      </w:r>
      <w:r w:rsidR="00EC10EA" w:rsidRPr="00E97250">
        <w:rPr>
          <w:rFonts w:ascii="Arial" w:hAnsi="Arial" w:cs="Arial"/>
        </w:rPr>
        <w:t xml:space="preserve"> were matched to </w:t>
      </w:r>
      <w:r w:rsidRPr="00E97250">
        <w:rPr>
          <w:rFonts w:ascii="Arial" w:hAnsi="Arial" w:cs="Arial"/>
        </w:rPr>
        <w:t xml:space="preserve">63 </w:t>
      </w:r>
      <w:r w:rsidR="00EC10EA" w:rsidRPr="00E97250">
        <w:rPr>
          <w:rFonts w:ascii="Arial" w:hAnsi="Arial" w:cs="Arial"/>
        </w:rPr>
        <w:t>who had</w:t>
      </w:r>
      <w:r w:rsidRPr="00E97250">
        <w:rPr>
          <w:rFonts w:ascii="Arial" w:hAnsi="Arial" w:cs="Arial"/>
        </w:rPr>
        <w:t xml:space="preserve"> </w:t>
      </w:r>
      <w:r w:rsidR="007A090C" w:rsidRPr="00E97250">
        <w:rPr>
          <w:rFonts w:ascii="Arial" w:hAnsi="Arial" w:cs="Arial"/>
        </w:rPr>
        <w:t>receive</w:t>
      </w:r>
      <w:r w:rsidR="00EC10EA" w:rsidRPr="00E97250">
        <w:rPr>
          <w:rFonts w:ascii="Arial" w:hAnsi="Arial" w:cs="Arial"/>
        </w:rPr>
        <w:t>d</w:t>
      </w:r>
      <w:r w:rsidR="007A090C" w:rsidRPr="00E97250">
        <w:rPr>
          <w:rFonts w:ascii="Arial" w:hAnsi="Arial" w:cs="Arial"/>
        </w:rPr>
        <w:t xml:space="preserve"> </w:t>
      </w:r>
      <w:r w:rsidRPr="00E97250">
        <w:rPr>
          <w:rFonts w:ascii="Arial" w:hAnsi="Arial" w:cs="Arial"/>
        </w:rPr>
        <w:t xml:space="preserve">metformin alone or in combination with rosiglitazone or </w:t>
      </w:r>
      <w:r w:rsidR="00AE3876" w:rsidRPr="00E97250">
        <w:rPr>
          <w:rFonts w:ascii="Arial" w:hAnsi="Arial" w:cs="Arial"/>
        </w:rPr>
        <w:t xml:space="preserve">an </w:t>
      </w:r>
      <w:r w:rsidRPr="00E97250">
        <w:rPr>
          <w:rFonts w:ascii="Arial" w:hAnsi="Arial" w:cs="Arial"/>
        </w:rPr>
        <w:t>intensive lifestyle intervention, with insulin therapy given for glycemic progression. The BMI of those who underwent bariatric surgery was 54.4±9.5 kg/m</w:t>
      </w:r>
      <w:r w:rsidRPr="00E97250">
        <w:rPr>
          <w:rFonts w:ascii="Arial" w:hAnsi="Arial" w:cs="Arial"/>
          <w:vertAlign w:val="superscript"/>
        </w:rPr>
        <w:t>2</w:t>
      </w:r>
      <w:r w:rsidR="00AE3876" w:rsidRPr="00E97250">
        <w:rPr>
          <w:rFonts w:ascii="Arial" w:hAnsi="Arial" w:cs="Arial"/>
        </w:rPr>
        <w:t>,</w:t>
      </w:r>
      <w:r w:rsidRPr="00E97250">
        <w:rPr>
          <w:rFonts w:ascii="Arial" w:hAnsi="Arial" w:cs="Arial"/>
        </w:rPr>
        <w:t xml:space="preserve"> and </w:t>
      </w:r>
      <w:r w:rsidR="00AE3876" w:rsidRPr="00E97250">
        <w:rPr>
          <w:rFonts w:ascii="Arial" w:hAnsi="Arial" w:cs="Arial"/>
        </w:rPr>
        <w:t xml:space="preserve">that </w:t>
      </w:r>
      <w:r w:rsidRPr="00E97250">
        <w:rPr>
          <w:rFonts w:ascii="Arial" w:hAnsi="Arial" w:cs="Arial"/>
        </w:rPr>
        <w:t>of the medical group was BMI 40.5±4.9 kg/m</w:t>
      </w:r>
      <w:r w:rsidRPr="00E97250">
        <w:rPr>
          <w:rFonts w:ascii="Arial" w:hAnsi="Arial" w:cs="Arial"/>
          <w:vertAlign w:val="superscript"/>
        </w:rPr>
        <w:t>2</w:t>
      </w:r>
      <w:r w:rsidRPr="00E97250">
        <w:rPr>
          <w:rFonts w:ascii="Arial" w:hAnsi="Arial" w:cs="Arial"/>
        </w:rPr>
        <w:t xml:space="preserve">. </w:t>
      </w:r>
      <w:r w:rsidR="007A090C" w:rsidRPr="00E97250">
        <w:rPr>
          <w:rFonts w:ascii="Arial" w:hAnsi="Arial" w:cs="Arial"/>
        </w:rPr>
        <w:t>Although the</w:t>
      </w:r>
      <w:r w:rsidRPr="00E97250">
        <w:rPr>
          <w:rFonts w:ascii="Arial" w:hAnsi="Arial" w:cs="Arial"/>
        </w:rPr>
        <w:t xml:space="preserve"> baseline likelihood of CVD events was higher in the group that underwent bariatric surgery, one year after the surgery</w:t>
      </w:r>
      <w:r w:rsidR="007A090C" w:rsidRPr="00E97250">
        <w:rPr>
          <w:rFonts w:ascii="Arial" w:hAnsi="Arial" w:cs="Arial"/>
        </w:rPr>
        <w:t>,</w:t>
      </w:r>
      <w:r w:rsidRPr="00E97250">
        <w:rPr>
          <w:rFonts w:ascii="Arial" w:hAnsi="Arial" w:cs="Arial"/>
        </w:rPr>
        <w:t xml:space="preserve"> the event risk was significantly lower and sustained at 5</w:t>
      </w:r>
      <w:r w:rsidR="00AE3876" w:rsidRPr="00E97250">
        <w:rPr>
          <w:rFonts w:ascii="Arial" w:hAnsi="Arial" w:cs="Arial"/>
        </w:rPr>
        <w:t>-</w:t>
      </w:r>
      <w:r w:rsidRPr="00E97250">
        <w:rPr>
          <w:rFonts w:ascii="Arial" w:hAnsi="Arial" w:cs="Arial"/>
        </w:rPr>
        <w:t>year follow-up</w:t>
      </w:r>
      <w:r w:rsidR="007A090C" w:rsidRPr="00E97250">
        <w:rPr>
          <w:rFonts w:ascii="Arial" w:hAnsi="Arial" w:cs="Arial"/>
        </w:rPr>
        <w:t>,</w:t>
      </w:r>
      <w:r w:rsidRPr="00E97250">
        <w:rPr>
          <w:rFonts w:ascii="Arial" w:hAnsi="Arial" w:cs="Arial"/>
        </w:rPr>
        <w:t xml:space="preserve"> whereas medical therapy </w:t>
      </w:r>
      <w:r w:rsidR="007A090C" w:rsidRPr="00E97250">
        <w:rPr>
          <w:rFonts w:ascii="Arial" w:hAnsi="Arial" w:cs="Arial"/>
        </w:rPr>
        <w:t xml:space="preserve">was </w:t>
      </w:r>
      <w:r w:rsidRPr="00E97250">
        <w:rPr>
          <w:rFonts w:ascii="Arial" w:hAnsi="Arial" w:cs="Arial"/>
        </w:rPr>
        <w:t>associated with an increase in risk among adolescents with T2D and severe obesity</w:t>
      </w:r>
      <w:r w:rsidR="00964560">
        <w:rPr>
          <w:rFonts w:ascii="Arial" w:hAnsi="Arial" w:cs="Arial"/>
        </w:rPr>
        <w:t xml:space="preserve"> </w:t>
      </w:r>
      <w:r w:rsidRPr="00E97250">
        <w:rPr>
          <w:rFonts w:ascii="Arial" w:hAnsi="Arial" w:cs="Arial"/>
        </w:rPr>
        <w:fldChar w:fldCharType="begin">
          <w:fldData xml:space="preserve">PEVuZE5vdGU+PENpdGU+PEF1dGhvcj5SeWRlcjwvQXV0aG9yPjxZZWFyPjIwMjE8L1llYXI+PFJl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PEVuZE5vdGU+PENpdGU+PEF1dGhvcj5SeWRlcjwvQXV0aG9yPjxZZWFyPjIwMjE8L1llYXI+PFJl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Pr="00E97250">
        <w:rPr>
          <w:rFonts w:ascii="Arial" w:hAnsi="Arial" w:cs="Arial"/>
        </w:rPr>
        <w:fldChar w:fldCharType="separate"/>
      </w:r>
      <w:r w:rsidR="00E77844">
        <w:rPr>
          <w:rFonts w:ascii="Arial" w:hAnsi="Arial" w:cs="Arial"/>
          <w:noProof/>
        </w:rPr>
        <w:t>(74)</w:t>
      </w:r>
      <w:r w:rsidRPr="00E97250">
        <w:rPr>
          <w:rFonts w:ascii="Arial" w:hAnsi="Arial" w:cs="Arial"/>
        </w:rPr>
        <w:fldChar w:fldCharType="end"/>
      </w:r>
      <w:r w:rsidR="00964560">
        <w:rPr>
          <w:rFonts w:ascii="Arial" w:hAnsi="Arial" w:cs="Arial"/>
        </w:rPr>
        <w:t>.</w:t>
      </w:r>
      <w:r w:rsidRPr="00E97250">
        <w:rPr>
          <w:rFonts w:ascii="Arial" w:hAnsi="Arial" w:cs="Arial"/>
        </w:rPr>
        <w:t xml:space="preserve"> </w:t>
      </w:r>
    </w:p>
    <w:p w14:paraId="1153BF17" w14:textId="77777777" w:rsidR="00964560" w:rsidRDefault="00964560" w:rsidP="00E97250">
      <w:pPr>
        <w:spacing w:after="0" w:line="276" w:lineRule="auto"/>
        <w:rPr>
          <w:rFonts w:ascii="Arial" w:hAnsi="Arial" w:cs="Arial"/>
        </w:rPr>
      </w:pPr>
    </w:p>
    <w:p w14:paraId="213D2852" w14:textId="1A5C3E3B" w:rsidR="004E5832" w:rsidRDefault="00964560" w:rsidP="00E97250">
      <w:pPr>
        <w:spacing w:after="0" w:line="276" w:lineRule="auto"/>
        <w:rPr>
          <w:rFonts w:ascii="Arial" w:hAnsi="Arial" w:cs="Arial"/>
        </w:rPr>
      </w:pPr>
      <w:r w:rsidRPr="00964560">
        <w:rPr>
          <w:rFonts w:ascii="Arial" w:hAnsi="Arial" w:cs="Arial"/>
          <w:b/>
          <w:bCs/>
          <w:color w:val="00B050"/>
        </w:rPr>
        <w:t>Adverse Effects of Bariatric Surgery</w:t>
      </w:r>
      <w:r w:rsidR="008C44D2" w:rsidRPr="00E97250">
        <w:rPr>
          <w:rFonts w:ascii="Arial" w:hAnsi="Arial" w:cs="Arial"/>
        </w:rPr>
        <w:br/>
      </w:r>
      <w:r w:rsidR="00695885" w:rsidRPr="00E97250">
        <w:rPr>
          <w:rFonts w:ascii="Arial" w:hAnsi="Arial" w:cs="Arial"/>
        </w:rPr>
        <w:br/>
      </w:r>
      <w:r>
        <w:rPr>
          <w:rFonts w:ascii="Arial" w:hAnsi="Arial" w:cs="Arial"/>
        </w:rPr>
        <w:t>Bariatric s</w:t>
      </w:r>
      <w:r w:rsidR="00B64CDC" w:rsidRPr="00E97250">
        <w:rPr>
          <w:rFonts w:ascii="Arial" w:hAnsi="Arial" w:cs="Arial"/>
        </w:rPr>
        <w:t>urgery in adolescents can lead to various potential complications beyond the first postoperative month</w:t>
      </w:r>
      <w:r w:rsidR="00570FCA" w:rsidRPr="00E97250">
        <w:rPr>
          <w:rFonts w:ascii="Arial" w:hAnsi="Arial" w:cs="Arial"/>
        </w:rPr>
        <w:t>. The most commonly reported include gastroesophageal reflux, incisional hernia, treatment failure requiring operative revision, and nutritional deficits</w:t>
      </w:r>
      <w:r>
        <w:rPr>
          <w:rFonts w:ascii="Arial" w:hAnsi="Arial" w:cs="Arial"/>
        </w:rPr>
        <w:t xml:space="preserve"> (50)</w:t>
      </w:r>
      <w:r w:rsidR="00570FCA" w:rsidRPr="00E97250">
        <w:rPr>
          <w:rFonts w:ascii="Arial" w:hAnsi="Arial" w:cs="Arial"/>
        </w:rPr>
        <w:t xml:space="preserve">. Less frequent complications include stomach cancer, liver necrosis, gallbladder disorders, pancreatic disorders, acute kidney failure, neuromuscular complications, skin complications, and </w:t>
      </w:r>
      <w:r w:rsidR="00B64CDC" w:rsidRPr="00E97250">
        <w:rPr>
          <w:rFonts w:ascii="Arial" w:hAnsi="Arial" w:cs="Arial"/>
        </w:rPr>
        <w:t>rarely mortality</w:t>
      </w:r>
      <w:r>
        <w:rPr>
          <w:rFonts w:ascii="Arial" w:hAnsi="Arial" w:cs="Arial"/>
        </w:rPr>
        <w:t xml:space="preserve"> (51)</w:t>
      </w:r>
      <w:r w:rsidR="00570FCA" w:rsidRPr="00E97250">
        <w:rPr>
          <w:rFonts w:ascii="Arial" w:hAnsi="Arial" w:cs="Arial"/>
        </w:rPr>
        <w:t>.</w:t>
      </w:r>
    </w:p>
    <w:p w14:paraId="33AE80F0" w14:textId="77777777" w:rsidR="00964560" w:rsidRDefault="00964560" w:rsidP="00E97250">
      <w:pPr>
        <w:spacing w:after="0" w:line="276" w:lineRule="auto"/>
        <w:rPr>
          <w:rFonts w:ascii="Arial" w:hAnsi="Arial" w:cs="Arial"/>
        </w:rPr>
      </w:pPr>
    </w:p>
    <w:p w14:paraId="20A629FF" w14:textId="71AE4E25" w:rsidR="00964560" w:rsidRPr="00964560" w:rsidRDefault="00964560" w:rsidP="00E97250">
      <w:pPr>
        <w:spacing w:after="0" w:line="276" w:lineRule="auto"/>
        <w:rPr>
          <w:rFonts w:ascii="Arial" w:hAnsi="Arial" w:cs="Arial"/>
          <w:b/>
          <w:bCs/>
          <w:color w:val="00B050"/>
          <w:vertAlign w:val="superscript"/>
        </w:rPr>
      </w:pPr>
      <w:r w:rsidRPr="00964560">
        <w:rPr>
          <w:rFonts w:ascii="Arial" w:hAnsi="Arial" w:cs="Arial"/>
          <w:b/>
          <w:bCs/>
          <w:color w:val="00B050"/>
        </w:rPr>
        <w:t>Summary</w:t>
      </w:r>
    </w:p>
    <w:p w14:paraId="3AC28CE3" w14:textId="77777777" w:rsidR="00D760C4" w:rsidRPr="00E97250" w:rsidRDefault="00D760C4" w:rsidP="00E97250">
      <w:pPr>
        <w:spacing w:after="0" w:line="276" w:lineRule="auto"/>
        <w:rPr>
          <w:rFonts w:ascii="Arial" w:hAnsi="Arial" w:cs="Arial"/>
          <w:b/>
          <w:bCs/>
          <w:color w:val="70AD47" w:themeColor="accent6"/>
        </w:rPr>
      </w:pPr>
    </w:p>
    <w:p w14:paraId="687ED05B" w14:textId="46F8CB51" w:rsidR="0055030B" w:rsidRPr="00E97250" w:rsidRDefault="0055030B" w:rsidP="00E97250">
      <w:pPr>
        <w:spacing w:after="0" w:line="276" w:lineRule="auto"/>
        <w:contextualSpacing/>
        <w:rPr>
          <w:rFonts w:ascii="Arial" w:hAnsi="Arial" w:cs="Arial"/>
        </w:rPr>
      </w:pPr>
      <w:r w:rsidRPr="00E97250">
        <w:rPr>
          <w:rFonts w:ascii="Arial" w:hAnsi="Arial" w:cs="Arial"/>
          <w:bCs/>
        </w:rPr>
        <w:t xml:space="preserve">In summary, bariatric surgery currently outperforms </w:t>
      </w:r>
      <w:r w:rsidRPr="00E97250">
        <w:rPr>
          <w:rFonts w:ascii="Arial" w:hAnsi="Arial" w:cs="Arial"/>
        </w:rPr>
        <w:t xml:space="preserve">medical management of T2D in adolescents and is the most efficacious treatment for youth-onset T2D, albeit with significant risks and economic implications. </w:t>
      </w:r>
      <w:r w:rsidR="00EC10EA" w:rsidRPr="00E97250">
        <w:rPr>
          <w:rFonts w:ascii="Arial" w:hAnsi="Arial" w:cs="Arial"/>
        </w:rPr>
        <w:t xml:space="preserve">However, given the </w:t>
      </w:r>
      <w:r w:rsidRPr="00E97250">
        <w:rPr>
          <w:rFonts w:ascii="Arial" w:hAnsi="Arial" w:cs="Arial"/>
        </w:rPr>
        <w:t xml:space="preserve">rapidly </w:t>
      </w:r>
      <w:r w:rsidR="00EC10EA" w:rsidRPr="00E97250">
        <w:rPr>
          <w:rFonts w:ascii="Arial" w:hAnsi="Arial" w:cs="Arial"/>
        </w:rPr>
        <w:t>emerging</w:t>
      </w:r>
      <w:r w:rsidRPr="00E97250">
        <w:rPr>
          <w:rFonts w:ascii="Arial" w:hAnsi="Arial" w:cs="Arial"/>
        </w:rPr>
        <w:t xml:space="preserve"> medical</w:t>
      </w:r>
      <w:r w:rsidR="00EC10EA" w:rsidRPr="00E97250">
        <w:rPr>
          <w:rFonts w:ascii="Arial" w:hAnsi="Arial" w:cs="Arial"/>
        </w:rPr>
        <w:t xml:space="preserve"> therapies for weight </w:t>
      </w:r>
      <w:r w:rsidR="00EC10EA" w:rsidRPr="00E97250">
        <w:rPr>
          <w:rFonts w:ascii="Arial" w:hAnsi="Arial" w:cs="Arial"/>
        </w:rPr>
        <w:lastRenderedPageBreak/>
        <w:t xml:space="preserve">reduction in </w:t>
      </w:r>
      <w:r w:rsidRPr="00E97250">
        <w:rPr>
          <w:rFonts w:ascii="Arial" w:hAnsi="Arial" w:cs="Arial"/>
        </w:rPr>
        <w:t xml:space="preserve">adults and </w:t>
      </w:r>
      <w:r w:rsidR="00EC10EA" w:rsidRPr="00E97250">
        <w:rPr>
          <w:rFonts w:ascii="Arial" w:hAnsi="Arial" w:cs="Arial"/>
        </w:rPr>
        <w:t>youth</w:t>
      </w:r>
      <w:r w:rsidRPr="00E97250">
        <w:rPr>
          <w:rFonts w:ascii="Arial" w:hAnsi="Arial" w:cs="Arial"/>
        </w:rPr>
        <w:t>, many of which (e.g., dual-incretin analogs, triple-G agonists</w:t>
      </w:r>
      <w:r w:rsidR="00964560">
        <w:rPr>
          <w:rFonts w:ascii="Arial" w:hAnsi="Arial" w:cs="Arial"/>
        </w:rPr>
        <w:t xml:space="preserve"> </w:t>
      </w:r>
      <w:r w:rsidR="00D759FA" w:rsidRPr="00E97250">
        <w:rPr>
          <w:rFonts w:ascii="Arial" w:hAnsi="Arial" w:cs="Arial"/>
        </w:rPr>
        <w:fldChar w:fldCharType="begin">
          <w:fldData xml:space="preserve">PEVuZE5vdGU+PENpdGU+PEF1dGhvcj5KYXN0cmVib2ZmPC9BdXRob3I+PFllYXI+MjAyMzwvWWVh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PEVuZE5vdGU+PENpdGU+PEF1dGhvcj5KYXN0cmVib2ZmPC9BdXRob3I+PFllYXI+MjAyMzwvWWVh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D759FA" w:rsidRPr="00E97250">
        <w:rPr>
          <w:rFonts w:ascii="Arial" w:hAnsi="Arial" w:cs="Arial"/>
        </w:rPr>
        <w:fldChar w:fldCharType="separate"/>
      </w:r>
      <w:r w:rsidR="00E77844">
        <w:rPr>
          <w:rFonts w:ascii="Arial" w:hAnsi="Arial" w:cs="Arial"/>
          <w:noProof/>
        </w:rPr>
        <w:t>(75)</w:t>
      </w:r>
      <w:r w:rsidR="00D759FA" w:rsidRPr="00E97250">
        <w:rPr>
          <w:rFonts w:ascii="Arial" w:hAnsi="Arial" w:cs="Arial"/>
        </w:rPr>
        <w:fldChar w:fldCharType="end"/>
      </w:r>
      <w:r w:rsidRPr="00E97250">
        <w:rPr>
          <w:rFonts w:ascii="Arial" w:hAnsi="Arial" w:cs="Arial"/>
        </w:rPr>
        <w:t xml:space="preserve">) are now achieving degrees of weight loss approaching </w:t>
      </w:r>
      <w:r w:rsidR="00AE3876" w:rsidRPr="00E97250">
        <w:rPr>
          <w:rFonts w:ascii="Arial" w:hAnsi="Arial" w:cs="Arial"/>
        </w:rPr>
        <w:t>those</w:t>
      </w:r>
      <w:r w:rsidRPr="00E97250">
        <w:rPr>
          <w:rFonts w:ascii="Arial" w:hAnsi="Arial" w:cs="Arial"/>
        </w:rPr>
        <w:t xml:space="preserve"> seen following surgery, the individual roles of surgical and medical treatment for youth-onset T2D will need </w:t>
      </w:r>
      <w:r w:rsidR="00CD0550" w:rsidRPr="00E97250">
        <w:rPr>
          <w:rFonts w:ascii="Arial" w:hAnsi="Arial" w:cs="Arial"/>
        </w:rPr>
        <w:t xml:space="preserve">continued reassessment in </w:t>
      </w:r>
      <w:r w:rsidR="00AE3876" w:rsidRPr="00E97250">
        <w:rPr>
          <w:rFonts w:ascii="Arial" w:hAnsi="Arial" w:cs="Arial"/>
        </w:rPr>
        <w:t xml:space="preserve">the </w:t>
      </w:r>
      <w:r w:rsidR="00CD0550" w:rsidRPr="00E97250">
        <w:rPr>
          <w:rFonts w:ascii="Arial" w:hAnsi="Arial" w:cs="Arial"/>
        </w:rPr>
        <w:t xml:space="preserve">coming years. </w:t>
      </w:r>
    </w:p>
    <w:p w14:paraId="31EAF344" w14:textId="77777777" w:rsidR="00852754" w:rsidRPr="00E97250" w:rsidRDefault="00852754" w:rsidP="00E97250">
      <w:pPr>
        <w:spacing w:after="0" w:line="276" w:lineRule="auto"/>
        <w:contextualSpacing/>
        <w:rPr>
          <w:rStyle w:val="Hyperlink"/>
          <w:rFonts w:ascii="Arial" w:hAnsi="Arial" w:cs="Arial"/>
        </w:rPr>
      </w:pPr>
    </w:p>
    <w:p w14:paraId="675DED5E" w14:textId="3CB71F7E" w:rsidR="00852754" w:rsidRPr="00E97250" w:rsidRDefault="00852754" w:rsidP="00E97250">
      <w:pPr>
        <w:spacing w:after="0" w:line="276" w:lineRule="auto"/>
        <w:rPr>
          <w:rFonts w:ascii="Arial" w:hAnsi="Arial" w:cs="Arial"/>
          <w:color w:val="0070C0"/>
        </w:rPr>
      </w:pPr>
      <w:r w:rsidRPr="00E97250">
        <w:rPr>
          <w:rFonts w:ascii="Arial" w:hAnsi="Arial" w:cs="Arial"/>
          <w:b/>
          <w:color w:val="0070C0"/>
        </w:rPr>
        <w:t>COMPLICATIONS AND COMORBIDITIES AMONG ADOLESCENTS WITH T2D</w:t>
      </w:r>
    </w:p>
    <w:p w14:paraId="2626CB6B" w14:textId="77777777" w:rsidR="00D760C4" w:rsidRDefault="00D760C4" w:rsidP="00E97250">
      <w:pPr>
        <w:pStyle w:val="HTMLPreformatted"/>
        <w:spacing w:line="276" w:lineRule="auto"/>
        <w:rPr>
          <w:rFonts w:ascii="Arial" w:eastAsiaTheme="minorEastAsia" w:hAnsi="Arial" w:cs="Arial"/>
          <w:sz w:val="22"/>
          <w:szCs w:val="22"/>
          <w:lang w:bidi="ar-SA"/>
        </w:rPr>
      </w:pPr>
    </w:p>
    <w:p w14:paraId="2CD670B5" w14:textId="77777777" w:rsidR="00964560" w:rsidRDefault="00C85135" w:rsidP="00E97250">
      <w:pPr>
        <w:pStyle w:val="HTMLPreformatted"/>
        <w:spacing w:line="276" w:lineRule="auto"/>
        <w:rPr>
          <w:rFonts w:ascii="Arial" w:hAnsi="Arial" w:cs="Arial"/>
          <w:sz w:val="22"/>
          <w:szCs w:val="22"/>
        </w:rPr>
      </w:pPr>
      <w:r w:rsidRPr="00E97250">
        <w:rPr>
          <w:rFonts w:ascii="Arial" w:eastAsiaTheme="minorEastAsia" w:hAnsi="Arial" w:cs="Arial"/>
          <w:sz w:val="22"/>
          <w:szCs w:val="22"/>
          <w:lang w:bidi="ar-SA"/>
        </w:rPr>
        <w:t>Large cohort studies</w:t>
      </w:r>
      <w:r w:rsidRPr="00E97250">
        <w:rPr>
          <w:rFonts w:ascii="Arial" w:hAnsi="Arial" w:cs="Arial"/>
          <w:sz w:val="22"/>
          <w:szCs w:val="22"/>
        </w:rPr>
        <w:t xml:space="preserve"> </w:t>
      </w:r>
      <w:r w:rsidRPr="00E97250">
        <w:rPr>
          <w:rFonts w:ascii="Arial" w:eastAsiaTheme="minorEastAsia" w:hAnsi="Arial" w:cs="Arial"/>
          <w:sz w:val="22"/>
          <w:szCs w:val="22"/>
        </w:rPr>
        <w:t>i</w:t>
      </w:r>
      <w:r w:rsidRPr="00E97250">
        <w:rPr>
          <w:rFonts w:ascii="Arial" w:eastAsiaTheme="minorEastAsia" w:hAnsi="Arial" w:cs="Arial"/>
          <w:sz w:val="22"/>
          <w:szCs w:val="22"/>
          <w:lang w:bidi="ar-SA"/>
        </w:rPr>
        <w:t xml:space="preserve">nvestigating the incidence of complications in children and teenagers with </w:t>
      </w:r>
      <w:r w:rsidR="00964560">
        <w:rPr>
          <w:rFonts w:ascii="Arial" w:eastAsiaTheme="minorEastAsia" w:hAnsi="Arial" w:cs="Arial"/>
          <w:sz w:val="22"/>
          <w:szCs w:val="22"/>
          <w:lang w:bidi="ar-SA"/>
        </w:rPr>
        <w:t>T2D</w:t>
      </w:r>
      <w:r w:rsidRPr="00E97250">
        <w:rPr>
          <w:rFonts w:ascii="Arial" w:eastAsiaTheme="minorEastAsia" w:hAnsi="Arial" w:cs="Arial"/>
          <w:sz w:val="22"/>
          <w:szCs w:val="22"/>
          <w:lang w:bidi="ar-SA"/>
        </w:rPr>
        <w:t xml:space="preserve"> unequivocally demonstrated a higher incidence of complications</w:t>
      </w:r>
      <w:r w:rsidR="002A00DA" w:rsidRPr="00E97250">
        <w:rPr>
          <w:rFonts w:ascii="Arial" w:eastAsiaTheme="minorEastAsia" w:hAnsi="Arial" w:cs="Arial"/>
          <w:sz w:val="22"/>
          <w:szCs w:val="22"/>
          <w:lang w:bidi="ar-SA"/>
        </w:rPr>
        <w:t>,</w:t>
      </w:r>
      <w:r w:rsidRPr="00E97250">
        <w:rPr>
          <w:rFonts w:ascii="Arial" w:eastAsiaTheme="minorEastAsia" w:hAnsi="Arial" w:cs="Arial"/>
          <w:sz w:val="22"/>
          <w:szCs w:val="22"/>
          <w:lang w:bidi="ar-SA"/>
        </w:rPr>
        <w:t xml:space="preserve"> both compared to the incidence of complications in </w:t>
      </w:r>
      <w:r w:rsidR="00772F8F" w:rsidRPr="00E97250">
        <w:rPr>
          <w:rFonts w:ascii="Arial" w:eastAsiaTheme="minorEastAsia" w:hAnsi="Arial" w:cs="Arial"/>
          <w:sz w:val="22"/>
          <w:szCs w:val="22"/>
          <w:lang w:bidi="ar-SA"/>
        </w:rPr>
        <w:t>T</w:t>
      </w:r>
      <w:r w:rsidR="00772F8F" w:rsidRPr="00E97250">
        <w:rPr>
          <w:rFonts w:ascii="Arial" w:eastAsiaTheme="minorEastAsia" w:hAnsi="Arial" w:cs="Arial"/>
          <w:sz w:val="22"/>
          <w:szCs w:val="22"/>
          <w:rtl/>
        </w:rPr>
        <w:t>2</w:t>
      </w:r>
      <w:r w:rsidR="00772F8F" w:rsidRPr="00E97250">
        <w:rPr>
          <w:rFonts w:ascii="Arial" w:eastAsiaTheme="minorEastAsia" w:hAnsi="Arial" w:cs="Arial"/>
          <w:sz w:val="22"/>
          <w:szCs w:val="22"/>
        </w:rPr>
        <w:t>D</w:t>
      </w:r>
      <w:r w:rsidRPr="00E97250">
        <w:rPr>
          <w:rFonts w:ascii="Arial" w:eastAsiaTheme="minorEastAsia" w:hAnsi="Arial" w:cs="Arial"/>
          <w:sz w:val="22"/>
          <w:szCs w:val="22"/>
          <w:lang w:bidi="ar-SA"/>
        </w:rPr>
        <w:t xml:space="preserve"> in adults and </w:t>
      </w:r>
      <w:r w:rsidR="003C3940" w:rsidRPr="00E97250">
        <w:rPr>
          <w:rFonts w:ascii="Arial" w:eastAsiaTheme="minorEastAsia" w:hAnsi="Arial" w:cs="Arial"/>
          <w:sz w:val="22"/>
          <w:szCs w:val="22"/>
          <w:lang w:bidi="ar-SA"/>
        </w:rPr>
        <w:t>in</w:t>
      </w:r>
      <w:r w:rsidRPr="00E97250">
        <w:rPr>
          <w:rFonts w:ascii="Arial" w:eastAsiaTheme="minorEastAsia" w:hAnsi="Arial" w:cs="Arial"/>
          <w:sz w:val="22"/>
          <w:szCs w:val="22"/>
          <w:lang w:bidi="ar-SA"/>
        </w:rPr>
        <w:t xml:space="preserve"> </w:t>
      </w:r>
      <w:r w:rsidR="00772F8F" w:rsidRPr="00E97250">
        <w:rPr>
          <w:rFonts w:ascii="Arial" w:eastAsiaTheme="minorEastAsia" w:hAnsi="Arial" w:cs="Arial"/>
          <w:sz w:val="22"/>
          <w:szCs w:val="22"/>
          <w:lang w:bidi="ar-SA"/>
        </w:rPr>
        <w:t>T</w:t>
      </w:r>
      <w:r w:rsidR="00772F8F" w:rsidRPr="00E97250">
        <w:rPr>
          <w:rFonts w:ascii="Arial" w:eastAsiaTheme="minorEastAsia" w:hAnsi="Arial" w:cs="Arial"/>
          <w:sz w:val="22"/>
          <w:szCs w:val="22"/>
          <w:rtl/>
        </w:rPr>
        <w:t>1</w:t>
      </w:r>
      <w:r w:rsidR="00772F8F" w:rsidRPr="00E97250">
        <w:rPr>
          <w:rFonts w:ascii="Arial" w:eastAsiaTheme="minorEastAsia" w:hAnsi="Arial" w:cs="Arial"/>
          <w:sz w:val="22"/>
          <w:szCs w:val="22"/>
        </w:rPr>
        <w:t>D</w:t>
      </w:r>
      <w:r w:rsidRPr="00E97250">
        <w:rPr>
          <w:rFonts w:ascii="Arial" w:eastAsiaTheme="minorEastAsia" w:hAnsi="Arial" w:cs="Arial"/>
          <w:sz w:val="22"/>
          <w:szCs w:val="22"/>
          <w:lang w:bidi="ar-SA"/>
        </w:rPr>
        <w:t xml:space="preserve"> in children. </w:t>
      </w:r>
      <w:r w:rsidR="00852754" w:rsidRPr="00E97250">
        <w:rPr>
          <w:rFonts w:ascii="Arial" w:hAnsi="Arial" w:cs="Arial"/>
          <w:sz w:val="22"/>
          <w:szCs w:val="22"/>
        </w:rPr>
        <w:t>In a multicenter observational study</w:t>
      </w:r>
      <w:r w:rsidR="00962F72" w:rsidRPr="00E97250">
        <w:rPr>
          <w:rFonts w:ascii="Arial" w:hAnsi="Arial" w:cs="Arial"/>
          <w:sz w:val="22"/>
          <w:szCs w:val="22"/>
        </w:rPr>
        <w:t xml:space="preserve"> conduct</w:t>
      </w:r>
      <w:r w:rsidR="003C3940" w:rsidRPr="00E97250">
        <w:rPr>
          <w:rFonts w:ascii="Arial" w:hAnsi="Arial" w:cs="Arial"/>
          <w:sz w:val="22"/>
          <w:szCs w:val="22"/>
        </w:rPr>
        <w:t>ed</w:t>
      </w:r>
      <w:r w:rsidR="00962F72" w:rsidRPr="00E97250">
        <w:rPr>
          <w:rFonts w:ascii="Arial" w:hAnsi="Arial" w:cs="Arial"/>
          <w:sz w:val="22"/>
          <w:szCs w:val="22"/>
        </w:rPr>
        <w:t xml:space="preserve"> from 2011</w:t>
      </w:r>
      <w:r w:rsidR="002B36C0" w:rsidRPr="00E97250">
        <w:rPr>
          <w:rFonts w:ascii="Arial" w:hAnsi="Arial" w:cs="Arial"/>
          <w:sz w:val="22"/>
          <w:szCs w:val="22"/>
        </w:rPr>
        <w:t xml:space="preserve"> to 2020</w:t>
      </w:r>
      <w:r w:rsidR="00852754" w:rsidRPr="00E97250">
        <w:rPr>
          <w:rFonts w:ascii="Arial" w:hAnsi="Arial" w:cs="Arial"/>
          <w:sz w:val="22"/>
          <w:szCs w:val="22"/>
        </w:rPr>
        <w:t>, the cumulative incidence of diabetic complications was assessed in 500 adolescents</w:t>
      </w:r>
      <w:r w:rsidR="005B6692" w:rsidRPr="00E97250">
        <w:rPr>
          <w:rFonts w:ascii="Arial" w:hAnsi="Arial" w:cs="Arial"/>
          <w:sz w:val="22"/>
          <w:szCs w:val="22"/>
        </w:rPr>
        <w:t xml:space="preserve"> who had participated in the TODAY study</w:t>
      </w:r>
      <w:r w:rsidR="00964560">
        <w:rPr>
          <w:rFonts w:ascii="Arial" w:hAnsi="Arial" w:cs="Arial"/>
          <w:sz w:val="22"/>
          <w:szCs w:val="22"/>
        </w:rPr>
        <w:t xml:space="preserve"> </w:t>
      </w:r>
      <w:r w:rsidR="00D759FA" w:rsidRPr="00E97250">
        <w:rPr>
          <w:rFonts w:ascii="Arial" w:hAnsi="Arial" w:cs="Arial"/>
          <w:sz w:val="22"/>
          <w:szCs w:val="22"/>
        </w:rPr>
        <w:fldChar w:fldCharType="begin"/>
      </w:r>
      <w:r w:rsidR="00E77844">
        <w:rPr>
          <w:rFonts w:ascii="Arial" w:hAnsi="Arial" w:cs="Arial"/>
          <w:sz w:val="22"/>
          <w:szCs w:val="22"/>
        </w:rPr>
        <w:instrText xml:space="preserve"> ADDIN EN.CITE &lt;EndNote&gt;&lt;Cite&gt;&lt;Author&gt;Medicine&lt;/Author&gt;&lt;Year&gt;2021&lt;/Year&gt;&lt;RecNum&gt;300&lt;/RecNum&gt;&lt;DisplayText&gt;(76)&lt;/DisplayText&gt;&lt;record&gt;&lt;rec-number&gt;300&lt;/rec-number&gt;&lt;foreign-keys&gt;&lt;key app="EN" db-id="rxdwxewwavd9vzepfetv9ex1s29rsatzdxt2" timestamp="1696529416"&gt;300&lt;/key&gt;&lt;/foreign-keys&gt;&lt;ref-type name="Journal Article"&gt;17&lt;/ref-type&gt;&lt;contributors&gt;&lt;authors&gt;&lt;author&gt;TODAY Study Group %J New England Journal of Medicine&lt;/author&gt;&lt;/authors&gt;&lt;/contributors&gt;&lt;titles&gt;&lt;title&gt;Long-term complications in youth-onset type 2 diabetes&lt;/title&gt;&lt;/titles&gt;&lt;pages&gt;416-426&lt;/pages&gt;&lt;volume&gt;385&lt;/volume&gt;&lt;number&gt;5&lt;/number&gt;&lt;dates&gt;&lt;year&gt;2021&lt;/year&gt;&lt;/dates&gt;&lt;isbn&gt;0028-4793&lt;/isbn&gt;&lt;urls&gt;&lt;/urls&gt;&lt;/record&gt;&lt;/Cite&gt;&lt;/EndNote&gt;</w:instrText>
      </w:r>
      <w:r w:rsidR="00D759FA" w:rsidRPr="00E97250">
        <w:rPr>
          <w:rFonts w:ascii="Arial" w:hAnsi="Arial" w:cs="Arial"/>
          <w:sz w:val="22"/>
          <w:szCs w:val="22"/>
        </w:rPr>
        <w:fldChar w:fldCharType="separate"/>
      </w:r>
      <w:r w:rsidR="00E77844">
        <w:rPr>
          <w:rFonts w:ascii="Arial" w:hAnsi="Arial" w:cs="Arial"/>
          <w:noProof/>
          <w:sz w:val="22"/>
          <w:szCs w:val="22"/>
        </w:rPr>
        <w:t>(76)</w:t>
      </w:r>
      <w:r w:rsidR="00D759FA" w:rsidRPr="00E97250">
        <w:rPr>
          <w:rFonts w:ascii="Arial" w:hAnsi="Arial" w:cs="Arial"/>
          <w:sz w:val="22"/>
          <w:szCs w:val="22"/>
        </w:rPr>
        <w:fldChar w:fldCharType="end"/>
      </w:r>
      <w:r w:rsidR="00964560">
        <w:rPr>
          <w:rFonts w:ascii="Arial" w:hAnsi="Arial" w:cs="Arial"/>
          <w:sz w:val="22"/>
          <w:szCs w:val="22"/>
        </w:rPr>
        <w:t>.</w:t>
      </w:r>
      <w:r w:rsidR="00852754" w:rsidRPr="00E97250">
        <w:rPr>
          <w:rFonts w:ascii="Arial" w:hAnsi="Arial" w:cs="Arial"/>
          <w:sz w:val="22"/>
          <w:szCs w:val="22"/>
        </w:rPr>
        <w:t xml:space="preserve"> After only 13 years from diagnosis, higher complication rates were observed </w:t>
      </w:r>
      <w:r w:rsidR="002B36C0" w:rsidRPr="00E97250">
        <w:rPr>
          <w:rFonts w:ascii="Arial" w:hAnsi="Arial" w:cs="Arial"/>
          <w:sz w:val="22"/>
          <w:szCs w:val="22"/>
        </w:rPr>
        <w:t>compared to</w:t>
      </w:r>
      <w:r w:rsidR="00852754" w:rsidRPr="00E97250">
        <w:rPr>
          <w:rFonts w:ascii="Arial" w:hAnsi="Arial" w:cs="Arial"/>
          <w:sz w:val="22"/>
          <w:szCs w:val="22"/>
        </w:rPr>
        <w:t xml:space="preserve"> those reported for pediatric patients with T1DM or for adults with T2D. The first striking finding from this report is the </w:t>
      </w:r>
      <w:r w:rsidR="002B36C0" w:rsidRPr="00E97250">
        <w:rPr>
          <w:rFonts w:ascii="Arial" w:hAnsi="Arial" w:cs="Arial"/>
          <w:sz w:val="22"/>
          <w:szCs w:val="22"/>
        </w:rPr>
        <w:t xml:space="preserve">participants’ </w:t>
      </w:r>
      <w:r w:rsidR="00852754" w:rsidRPr="00E97250">
        <w:rPr>
          <w:rFonts w:ascii="Arial" w:hAnsi="Arial" w:cs="Arial"/>
          <w:sz w:val="22"/>
          <w:szCs w:val="22"/>
        </w:rPr>
        <w:t>poor glycemic control</w:t>
      </w:r>
      <w:r w:rsidR="005B6692" w:rsidRPr="00E97250">
        <w:rPr>
          <w:rFonts w:ascii="Arial" w:hAnsi="Arial" w:cs="Arial"/>
          <w:sz w:val="22"/>
          <w:szCs w:val="22"/>
        </w:rPr>
        <w:t xml:space="preserve"> despite participation in a well-resourced clinical trial</w:t>
      </w:r>
      <w:r w:rsidR="00852754" w:rsidRPr="00E97250">
        <w:rPr>
          <w:rFonts w:ascii="Arial" w:hAnsi="Arial" w:cs="Arial"/>
          <w:sz w:val="22"/>
          <w:szCs w:val="22"/>
        </w:rPr>
        <w:t>. Wh</w:t>
      </w:r>
      <w:r w:rsidR="002B36C0" w:rsidRPr="00E97250">
        <w:rPr>
          <w:rFonts w:ascii="Arial" w:hAnsi="Arial" w:cs="Arial"/>
          <w:sz w:val="22"/>
          <w:szCs w:val="22"/>
        </w:rPr>
        <w:t>ile</w:t>
      </w:r>
      <w:r w:rsidR="00852754" w:rsidRPr="00E97250">
        <w:rPr>
          <w:rFonts w:ascii="Arial" w:hAnsi="Arial" w:cs="Arial"/>
          <w:sz w:val="22"/>
          <w:szCs w:val="22"/>
        </w:rPr>
        <w:t xml:space="preserve"> glycemic control in adolescents with T1DM tends to improve with age, a gradual deterioration occurred in adolescents with T2D throughout the follow-up</w:t>
      </w:r>
      <w:r w:rsidR="00C46637" w:rsidRPr="00E97250">
        <w:rPr>
          <w:rFonts w:ascii="Arial" w:hAnsi="Arial" w:cs="Arial"/>
          <w:sz w:val="22"/>
          <w:szCs w:val="22"/>
        </w:rPr>
        <w:t xml:space="preserve"> period.</w:t>
      </w:r>
      <w:r w:rsidR="00852754" w:rsidRPr="00E97250">
        <w:rPr>
          <w:rFonts w:ascii="Arial" w:hAnsi="Arial" w:cs="Arial"/>
          <w:sz w:val="22"/>
          <w:szCs w:val="22"/>
        </w:rPr>
        <w:t xml:space="preserve"> </w:t>
      </w:r>
      <w:r w:rsidR="00C46637" w:rsidRPr="00E97250">
        <w:rPr>
          <w:rFonts w:ascii="Arial" w:hAnsi="Arial" w:cs="Arial"/>
          <w:sz w:val="22"/>
          <w:szCs w:val="22"/>
        </w:rPr>
        <w:t>Approximately</w:t>
      </w:r>
      <w:r w:rsidR="00852754" w:rsidRPr="00E97250">
        <w:rPr>
          <w:rFonts w:ascii="Arial" w:hAnsi="Arial" w:cs="Arial"/>
          <w:sz w:val="22"/>
          <w:szCs w:val="22"/>
        </w:rPr>
        <w:t xml:space="preserve"> 45.0% had HbA1c of at least 10%</w:t>
      </w:r>
      <w:r w:rsidR="00DA127F" w:rsidRPr="00E97250">
        <w:rPr>
          <w:rFonts w:ascii="Arial" w:hAnsi="Arial" w:cs="Arial"/>
          <w:sz w:val="22"/>
          <w:szCs w:val="22"/>
        </w:rPr>
        <w:t>,</w:t>
      </w:r>
      <w:r w:rsidR="00852754" w:rsidRPr="00E97250">
        <w:rPr>
          <w:rFonts w:ascii="Arial" w:hAnsi="Arial" w:cs="Arial"/>
          <w:sz w:val="22"/>
          <w:szCs w:val="22"/>
        </w:rPr>
        <w:t xml:space="preserve"> and </w:t>
      </w:r>
      <w:r w:rsidR="005B6692" w:rsidRPr="00E97250">
        <w:rPr>
          <w:rFonts w:ascii="Arial" w:hAnsi="Arial" w:cs="Arial"/>
          <w:sz w:val="22"/>
          <w:szCs w:val="22"/>
        </w:rPr>
        <w:t xml:space="preserve">an additional </w:t>
      </w:r>
      <w:r w:rsidR="00852754" w:rsidRPr="00E97250">
        <w:rPr>
          <w:rFonts w:ascii="Arial" w:hAnsi="Arial" w:cs="Arial"/>
          <w:sz w:val="22"/>
          <w:szCs w:val="22"/>
        </w:rPr>
        <w:t xml:space="preserve">20% </w:t>
      </w:r>
      <w:r w:rsidR="00C46637" w:rsidRPr="00E97250">
        <w:rPr>
          <w:rFonts w:ascii="Arial" w:hAnsi="Arial" w:cs="Arial"/>
          <w:sz w:val="22"/>
          <w:szCs w:val="22"/>
        </w:rPr>
        <w:t xml:space="preserve">were </w:t>
      </w:r>
      <w:r w:rsidR="00852754" w:rsidRPr="00E97250">
        <w:rPr>
          <w:rFonts w:ascii="Arial" w:hAnsi="Arial" w:cs="Arial"/>
          <w:sz w:val="22"/>
          <w:szCs w:val="22"/>
        </w:rPr>
        <w:t xml:space="preserve">in the range of 8-10%. Their BMI remained </w:t>
      </w:r>
      <w:r w:rsidR="00C46637" w:rsidRPr="00E97250">
        <w:rPr>
          <w:rFonts w:ascii="Arial" w:hAnsi="Arial" w:cs="Arial"/>
          <w:sz w:val="22"/>
          <w:szCs w:val="22"/>
        </w:rPr>
        <w:t xml:space="preserve">consistently </w:t>
      </w:r>
      <w:r w:rsidR="00852754" w:rsidRPr="00E97250">
        <w:rPr>
          <w:rFonts w:ascii="Arial" w:hAnsi="Arial" w:cs="Arial"/>
          <w:sz w:val="22"/>
          <w:szCs w:val="22"/>
        </w:rPr>
        <w:t xml:space="preserve">in the range of 35.0 </w:t>
      </w:r>
      <w:bookmarkStart w:id="4" w:name="_Hlk149935984"/>
      <w:r w:rsidR="00964560" w:rsidRPr="00964560">
        <w:rPr>
          <w:rFonts w:ascii="Arial" w:hAnsi="Arial" w:cs="Arial"/>
          <w:sz w:val="22"/>
          <w:szCs w:val="22"/>
        </w:rPr>
        <w:t>to 37.5 kg/m2. It is important to note that poor glycemic control and obesity are associated with early complications. The complications associated with T2D in children affect various systems (Figure 5).</w:t>
      </w:r>
    </w:p>
    <w:p w14:paraId="7A8516B8" w14:textId="77777777" w:rsidR="00964560" w:rsidRDefault="00964560" w:rsidP="00E97250">
      <w:pPr>
        <w:pStyle w:val="HTMLPreformatted"/>
        <w:spacing w:line="276" w:lineRule="auto"/>
        <w:rPr>
          <w:rFonts w:ascii="Arial" w:hAnsi="Arial" w:cs="Arial"/>
          <w:sz w:val="22"/>
          <w:szCs w:val="22"/>
        </w:rPr>
      </w:pPr>
    </w:p>
    <w:p w14:paraId="0EA7BE3A" w14:textId="77777777" w:rsidR="00964560" w:rsidRPr="00044705" w:rsidRDefault="00964560" w:rsidP="00964560">
      <w:pPr>
        <w:spacing w:after="0" w:line="276" w:lineRule="auto"/>
        <w:rPr>
          <w:rFonts w:ascii="Arial" w:eastAsia="Times New Roman" w:hAnsi="Arial" w:cs="Arial"/>
          <w:lang w:bidi="he-IL"/>
        </w:rPr>
      </w:pPr>
      <w:r>
        <w:rPr>
          <w:rFonts w:ascii="Arial" w:hAnsi="Arial" w:cs="Arial"/>
          <w:noProof/>
          <w:rtl/>
          <w:lang w:val="he-IL"/>
        </w:rPr>
        <w:lastRenderedPageBreak/>
        <w:drawing>
          <wp:inline distT="0" distB="0" distL="0" distR="0" wp14:anchorId="448A44D1" wp14:editId="5A792502">
            <wp:extent cx="5744377" cy="4829849"/>
            <wp:effectExtent l="0" t="0" r="8890" b="8890"/>
            <wp:docPr id="1298951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51595" name="Picture 1298951595"/>
                    <pic:cNvPicPr/>
                  </pic:nvPicPr>
                  <pic:blipFill>
                    <a:blip r:embed="rId28">
                      <a:extLst>
                        <a:ext uri="{28A0092B-C50C-407E-A947-70E740481C1C}">
                          <a14:useLocalDpi xmlns:a14="http://schemas.microsoft.com/office/drawing/2010/main" val="0"/>
                        </a:ext>
                      </a:extLst>
                    </a:blip>
                    <a:stretch>
                      <a:fillRect/>
                    </a:stretch>
                  </pic:blipFill>
                  <pic:spPr>
                    <a:xfrm>
                      <a:off x="0" y="0"/>
                      <a:ext cx="5744377" cy="4829849"/>
                    </a:xfrm>
                    <a:prstGeom prst="rect">
                      <a:avLst/>
                    </a:prstGeom>
                  </pic:spPr>
                </pic:pic>
              </a:graphicData>
            </a:graphic>
          </wp:inline>
        </w:drawing>
      </w:r>
      <w:r w:rsidR="00772F8F" w:rsidRPr="00E97250">
        <w:rPr>
          <w:rFonts w:ascii="Arial" w:hAnsi="Arial" w:cs="Arial"/>
          <w:rtl/>
        </w:rPr>
        <w:br/>
      </w:r>
      <w:bookmarkEnd w:id="4"/>
      <w:r w:rsidRPr="00964560">
        <w:rPr>
          <w:rFonts w:ascii="Arial" w:eastAsia="Times New Roman" w:hAnsi="Arial" w:cs="Arial"/>
          <w:b/>
          <w:bCs/>
        </w:rPr>
        <w:t xml:space="preserve">Figure 5. Comprehensive Overview of Type 2 Diabetes (T2D) Complications in Adolescents. </w:t>
      </w:r>
      <w:r w:rsidRPr="00044705">
        <w:rPr>
          <w:rFonts w:ascii="Arial" w:eastAsia="Times New Roman" w:hAnsi="Arial" w:cs="Arial"/>
          <w:b/>
          <w:bCs/>
        </w:rPr>
        <w:t>A comprehensive visual representation of the diverse range of complications affecting major physiological systems that can arise in adolescents with T2D.</w:t>
      </w:r>
      <w:r w:rsidRPr="00044705">
        <w:rPr>
          <w:rFonts w:ascii="Arial" w:eastAsia="Times New Roman" w:hAnsi="Arial" w:cs="Arial"/>
          <w:lang w:bidi="he-IL"/>
        </w:rPr>
        <w:t xml:space="preserve"> </w:t>
      </w:r>
    </w:p>
    <w:p w14:paraId="0D1EC893" w14:textId="54397C74" w:rsidR="00964560" w:rsidRDefault="00964560" w:rsidP="00E97250">
      <w:pPr>
        <w:pStyle w:val="HTMLPreformatted"/>
        <w:spacing w:line="276" w:lineRule="auto"/>
        <w:rPr>
          <w:rFonts w:ascii="Arial" w:hAnsi="Arial" w:cs="Arial"/>
          <w:sz w:val="22"/>
          <w:szCs w:val="22"/>
        </w:rPr>
      </w:pPr>
    </w:p>
    <w:p w14:paraId="4AF2D721" w14:textId="627712F2" w:rsidR="005B6692" w:rsidRPr="00E97250" w:rsidRDefault="00C46637" w:rsidP="00E97250">
      <w:pPr>
        <w:pStyle w:val="HTMLPreformatted"/>
        <w:spacing w:line="276" w:lineRule="auto"/>
        <w:rPr>
          <w:rFonts w:ascii="Arial" w:eastAsiaTheme="minorEastAsia" w:hAnsi="Arial" w:cs="Arial"/>
          <w:sz w:val="22"/>
          <w:szCs w:val="22"/>
        </w:rPr>
      </w:pPr>
      <w:r w:rsidRPr="00E97250">
        <w:rPr>
          <w:rFonts w:ascii="Arial" w:hAnsi="Arial" w:cs="Arial"/>
          <w:sz w:val="22"/>
          <w:szCs w:val="22"/>
        </w:rPr>
        <w:t>On average, t</w:t>
      </w:r>
      <w:r w:rsidR="00852754" w:rsidRPr="00E97250">
        <w:rPr>
          <w:rFonts w:ascii="Arial" w:hAnsi="Arial" w:cs="Arial"/>
          <w:sz w:val="22"/>
          <w:szCs w:val="22"/>
        </w:rPr>
        <w:t xml:space="preserve">hirteen years after </w:t>
      </w:r>
      <w:r w:rsidR="00A032DB" w:rsidRPr="00E97250">
        <w:rPr>
          <w:rFonts w:ascii="Arial" w:hAnsi="Arial" w:cs="Arial"/>
          <w:sz w:val="22"/>
          <w:szCs w:val="22"/>
        </w:rPr>
        <w:t xml:space="preserve">the </w:t>
      </w:r>
      <w:r w:rsidR="00852754" w:rsidRPr="00E97250">
        <w:rPr>
          <w:rFonts w:ascii="Arial" w:hAnsi="Arial" w:cs="Arial"/>
          <w:sz w:val="22"/>
          <w:szCs w:val="22"/>
        </w:rPr>
        <w:t>initial diagnos</w:t>
      </w:r>
      <w:r w:rsidR="005B6692" w:rsidRPr="00E97250">
        <w:rPr>
          <w:rFonts w:ascii="Arial" w:hAnsi="Arial" w:cs="Arial"/>
          <w:sz w:val="22"/>
          <w:szCs w:val="22"/>
        </w:rPr>
        <w:t>i</w:t>
      </w:r>
      <w:r w:rsidR="00852754" w:rsidRPr="00E97250">
        <w:rPr>
          <w:rFonts w:ascii="Arial" w:hAnsi="Arial" w:cs="Arial"/>
          <w:sz w:val="22"/>
          <w:szCs w:val="22"/>
        </w:rPr>
        <w:t>s of T2D, incidence rates for hypertension, dyslipidemia, diabetic kidney disease</w:t>
      </w:r>
      <w:r w:rsidR="005B6692" w:rsidRPr="00E97250">
        <w:rPr>
          <w:rFonts w:ascii="Arial" w:hAnsi="Arial" w:cs="Arial"/>
          <w:sz w:val="22"/>
          <w:szCs w:val="22"/>
        </w:rPr>
        <w:t>,</w:t>
      </w:r>
      <w:r w:rsidR="00852754" w:rsidRPr="00E97250">
        <w:rPr>
          <w:rFonts w:ascii="Arial" w:hAnsi="Arial" w:cs="Arial"/>
          <w:sz w:val="22"/>
          <w:szCs w:val="22"/>
        </w:rPr>
        <w:t xml:space="preserve"> and neuropathy were 67.5%, 51.6%, 54.8%</w:t>
      </w:r>
      <w:r w:rsidR="00A032DB" w:rsidRPr="00E97250">
        <w:rPr>
          <w:rFonts w:ascii="Arial" w:hAnsi="Arial" w:cs="Arial"/>
          <w:sz w:val="22"/>
          <w:szCs w:val="22"/>
        </w:rPr>
        <w:t>,</w:t>
      </w:r>
      <w:r w:rsidR="00852754" w:rsidRPr="00E97250">
        <w:rPr>
          <w:rFonts w:ascii="Arial" w:hAnsi="Arial" w:cs="Arial"/>
          <w:sz w:val="22"/>
          <w:szCs w:val="22"/>
        </w:rPr>
        <w:t xml:space="preserve"> and 32.4%, respectively</w:t>
      </w:r>
      <w:r w:rsidRPr="00E97250">
        <w:rPr>
          <w:rFonts w:ascii="Arial" w:hAnsi="Arial" w:cs="Arial"/>
          <w:sz w:val="22"/>
          <w:szCs w:val="22"/>
        </w:rPr>
        <w:t>.</w:t>
      </w:r>
      <w:r w:rsidR="00852754" w:rsidRPr="00E97250">
        <w:rPr>
          <w:rFonts w:ascii="Arial" w:hAnsi="Arial" w:cs="Arial"/>
          <w:sz w:val="22"/>
          <w:szCs w:val="22"/>
        </w:rPr>
        <w:t xml:space="preserve"> </w:t>
      </w:r>
      <w:r w:rsidRPr="00E97250">
        <w:rPr>
          <w:rFonts w:ascii="Arial" w:hAnsi="Arial" w:cs="Arial"/>
          <w:sz w:val="22"/>
          <w:szCs w:val="22"/>
        </w:rPr>
        <w:t xml:space="preserve">Additionally, </w:t>
      </w:r>
      <w:r w:rsidR="00852754" w:rsidRPr="00E97250">
        <w:rPr>
          <w:rFonts w:ascii="Arial" w:hAnsi="Arial" w:cs="Arial"/>
          <w:sz w:val="22"/>
          <w:szCs w:val="22"/>
        </w:rPr>
        <w:t>retinopathy was present in 51%</w:t>
      </w:r>
      <w:r w:rsidRPr="00E97250">
        <w:rPr>
          <w:rFonts w:ascii="Arial" w:hAnsi="Arial" w:cs="Arial"/>
          <w:sz w:val="22"/>
          <w:szCs w:val="22"/>
        </w:rPr>
        <w:t xml:space="preserve"> of the participants</w:t>
      </w:r>
      <w:r w:rsidR="00852754" w:rsidRPr="00E97250">
        <w:rPr>
          <w:rFonts w:ascii="Arial" w:hAnsi="Arial" w:cs="Arial"/>
          <w:sz w:val="22"/>
          <w:szCs w:val="22"/>
        </w:rPr>
        <w:t xml:space="preserve">. One-fifth of the cohort (21.3%) had two complications, and 7.1% had three. </w:t>
      </w:r>
      <w:r w:rsidR="008C60A7" w:rsidRPr="00E97250">
        <w:rPr>
          <w:rFonts w:ascii="Arial" w:hAnsi="Arial" w:cs="Arial"/>
          <w:sz w:val="22"/>
          <w:szCs w:val="22"/>
        </w:rPr>
        <w:t>There were s</w:t>
      </w:r>
      <w:r w:rsidR="00852754" w:rsidRPr="00E97250">
        <w:rPr>
          <w:rFonts w:ascii="Arial" w:hAnsi="Arial" w:cs="Arial"/>
          <w:sz w:val="22"/>
          <w:szCs w:val="22"/>
        </w:rPr>
        <w:t>eventeen serious cardiovascular events</w:t>
      </w:r>
      <w:r w:rsidR="008C60A7" w:rsidRPr="00E97250">
        <w:rPr>
          <w:rFonts w:ascii="Arial" w:hAnsi="Arial" w:cs="Arial"/>
          <w:sz w:val="22"/>
          <w:szCs w:val="22"/>
        </w:rPr>
        <w:t>,</w:t>
      </w:r>
      <w:r w:rsidR="00852754" w:rsidRPr="00E97250">
        <w:rPr>
          <w:rFonts w:ascii="Arial" w:hAnsi="Arial" w:cs="Arial"/>
          <w:sz w:val="22"/>
          <w:szCs w:val="22"/>
        </w:rPr>
        <w:t xml:space="preserve"> </w:t>
      </w:r>
      <w:r w:rsidR="008C60A7" w:rsidRPr="00E97250">
        <w:rPr>
          <w:rFonts w:ascii="Arial" w:hAnsi="Arial" w:cs="Arial"/>
          <w:sz w:val="22"/>
          <w:szCs w:val="22"/>
        </w:rPr>
        <w:t>including</w:t>
      </w:r>
      <w:r w:rsidR="00852754" w:rsidRPr="00E97250">
        <w:rPr>
          <w:rFonts w:ascii="Arial" w:hAnsi="Arial" w:cs="Arial"/>
          <w:sz w:val="22"/>
          <w:szCs w:val="22"/>
        </w:rPr>
        <w:t xml:space="preserve"> myocardial infarctions, six </w:t>
      </w:r>
      <w:r w:rsidR="005B6692" w:rsidRPr="00E97250">
        <w:rPr>
          <w:rFonts w:ascii="Arial" w:hAnsi="Arial" w:cs="Arial"/>
          <w:sz w:val="22"/>
          <w:szCs w:val="22"/>
        </w:rPr>
        <w:t xml:space="preserve">cases of </w:t>
      </w:r>
      <w:r w:rsidR="00852754" w:rsidRPr="00E97250">
        <w:rPr>
          <w:rFonts w:ascii="Arial" w:hAnsi="Arial" w:cs="Arial"/>
          <w:sz w:val="22"/>
          <w:szCs w:val="22"/>
        </w:rPr>
        <w:t xml:space="preserve">congestive heart failure, three </w:t>
      </w:r>
      <w:r w:rsidR="008C60A7" w:rsidRPr="00E97250">
        <w:rPr>
          <w:rFonts w:ascii="Arial" w:hAnsi="Arial" w:cs="Arial"/>
          <w:sz w:val="22"/>
          <w:szCs w:val="22"/>
        </w:rPr>
        <w:t>cases</w:t>
      </w:r>
      <w:r w:rsidR="00852754" w:rsidRPr="00E97250">
        <w:rPr>
          <w:rFonts w:ascii="Arial" w:hAnsi="Arial" w:cs="Arial"/>
          <w:sz w:val="22"/>
          <w:szCs w:val="22"/>
        </w:rPr>
        <w:t xml:space="preserve"> of coronary artery disease</w:t>
      </w:r>
      <w:r w:rsidR="005B6692" w:rsidRPr="00E97250">
        <w:rPr>
          <w:rFonts w:ascii="Arial" w:hAnsi="Arial" w:cs="Arial"/>
          <w:sz w:val="22"/>
          <w:szCs w:val="22"/>
        </w:rPr>
        <w:t>,</w:t>
      </w:r>
      <w:r w:rsidR="00852754" w:rsidRPr="00E97250">
        <w:rPr>
          <w:rFonts w:ascii="Arial" w:hAnsi="Arial" w:cs="Arial"/>
          <w:sz w:val="22"/>
          <w:szCs w:val="22"/>
        </w:rPr>
        <w:t xml:space="preserve"> and four stroke events. </w:t>
      </w:r>
      <w:r w:rsidR="00661E0B" w:rsidRPr="00E97250">
        <w:rPr>
          <w:rFonts w:ascii="Arial" w:hAnsi="Arial" w:cs="Arial"/>
          <w:sz w:val="22"/>
          <w:szCs w:val="22"/>
        </w:rPr>
        <w:t>Additionally, s</w:t>
      </w:r>
      <w:r w:rsidR="00852754" w:rsidRPr="00E97250">
        <w:rPr>
          <w:rFonts w:ascii="Arial" w:hAnsi="Arial" w:cs="Arial"/>
          <w:sz w:val="22"/>
          <w:szCs w:val="22"/>
        </w:rPr>
        <w:t xml:space="preserve">ix deaths were reported. This rapid development of complications was associated with severe insulin resistance and poor socioeconomic circumstances. </w:t>
      </w:r>
      <w:r w:rsidR="00F152FD" w:rsidRPr="00E97250">
        <w:rPr>
          <w:rFonts w:ascii="Arial" w:hAnsi="Arial" w:cs="Arial"/>
          <w:sz w:val="22"/>
          <w:szCs w:val="22"/>
        </w:rPr>
        <w:br/>
      </w:r>
    </w:p>
    <w:p w14:paraId="6F5A63BD" w14:textId="77777777" w:rsidR="00386B62" w:rsidRDefault="00F454B6" w:rsidP="00E97250">
      <w:pPr>
        <w:spacing w:after="0" w:line="276" w:lineRule="auto"/>
        <w:rPr>
          <w:rFonts w:ascii="Arial" w:eastAsia="Times New Roman" w:hAnsi="Arial" w:cs="Arial"/>
        </w:rPr>
      </w:pPr>
      <w:r w:rsidRPr="00E97250">
        <w:rPr>
          <w:rFonts w:ascii="Arial" w:hAnsi="Arial" w:cs="Arial"/>
          <w:b/>
          <w:color w:val="70AD47" w:themeColor="accent6"/>
        </w:rPr>
        <w:t>Hypertension</w:t>
      </w:r>
      <w:r w:rsidR="009D74BC" w:rsidRPr="00E97250">
        <w:rPr>
          <w:rFonts w:ascii="Arial" w:hAnsi="Arial" w:cs="Arial"/>
          <w:b/>
          <w:color w:val="70AD47" w:themeColor="accent6"/>
        </w:rPr>
        <w:br/>
      </w:r>
    </w:p>
    <w:p w14:paraId="2DFA7A2D" w14:textId="6797DDB7" w:rsidR="001530CC" w:rsidRDefault="00742A17" w:rsidP="00E97250">
      <w:pPr>
        <w:spacing w:after="0" w:line="276" w:lineRule="auto"/>
        <w:rPr>
          <w:rFonts w:ascii="Arial" w:eastAsia="Times New Roman" w:hAnsi="Arial" w:cs="Arial"/>
        </w:rPr>
      </w:pPr>
      <w:r w:rsidRPr="00E97250">
        <w:rPr>
          <w:rFonts w:ascii="Arial" w:eastAsia="Times New Roman" w:hAnsi="Arial" w:cs="Arial"/>
        </w:rPr>
        <w:t>Hypertension</w:t>
      </w:r>
      <w:r w:rsidR="005B6692" w:rsidRPr="00E97250">
        <w:rPr>
          <w:rFonts w:ascii="Arial" w:eastAsia="Times New Roman" w:hAnsi="Arial" w:cs="Arial"/>
        </w:rPr>
        <w:t>,</w:t>
      </w:r>
      <w:r w:rsidRPr="00E97250">
        <w:rPr>
          <w:rFonts w:ascii="Arial" w:eastAsia="Times New Roman" w:hAnsi="Arial" w:cs="Arial"/>
        </w:rPr>
        <w:t xml:space="preserve"> defined as </w:t>
      </w:r>
      <w:r w:rsidR="008950C3" w:rsidRPr="00E97250">
        <w:rPr>
          <w:rFonts w:ascii="Arial" w:eastAsia="Times New Roman" w:hAnsi="Arial" w:cs="Arial"/>
        </w:rPr>
        <w:t>blood pressure</w:t>
      </w:r>
      <w:r w:rsidRPr="00E97250">
        <w:rPr>
          <w:rFonts w:ascii="Arial" w:eastAsia="Times New Roman" w:hAnsi="Arial" w:cs="Arial"/>
        </w:rPr>
        <w:t xml:space="preserve"> ≥ 95</w:t>
      </w:r>
      <w:r w:rsidRPr="00E97250">
        <w:rPr>
          <w:rFonts w:ascii="Arial" w:eastAsia="Times New Roman" w:hAnsi="Arial" w:cs="Arial"/>
          <w:vertAlign w:val="superscript"/>
        </w:rPr>
        <w:t>th</w:t>
      </w:r>
      <w:r w:rsidRPr="00E97250">
        <w:rPr>
          <w:rFonts w:ascii="Arial" w:eastAsia="Times New Roman" w:hAnsi="Arial" w:cs="Arial"/>
        </w:rPr>
        <w:t xml:space="preserve"> percentile for age, sex, and height or systolic BP ≥ 130/80 mm Hg</w:t>
      </w:r>
      <w:r w:rsidR="009D74BC" w:rsidRPr="00E97250">
        <w:rPr>
          <w:rFonts w:ascii="Arial" w:eastAsia="Times New Roman" w:hAnsi="Arial" w:cs="Arial"/>
        </w:rPr>
        <w:t>,</w:t>
      </w:r>
      <w:r w:rsidRPr="00E97250">
        <w:rPr>
          <w:rFonts w:ascii="Arial" w:eastAsia="Times New Roman" w:hAnsi="Arial" w:cs="Arial"/>
        </w:rPr>
        <w:t xml:space="preserve"> </w:t>
      </w:r>
      <w:r w:rsidR="005B6692" w:rsidRPr="00E97250">
        <w:rPr>
          <w:rFonts w:ascii="Arial" w:eastAsia="Times New Roman" w:hAnsi="Arial" w:cs="Arial"/>
        </w:rPr>
        <w:t>is often present</w:t>
      </w:r>
      <w:r w:rsidRPr="00E97250">
        <w:rPr>
          <w:rFonts w:ascii="Arial" w:eastAsia="Times New Roman" w:hAnsi="Arial" w:cs="Arial"/>
        </w:rPr>
        <w:t xml:space="preserve"> at </w:t>
      </w:r>
      <w:r w:rsidR="009D74BC" w:rsidRPr="00E97250">
        <w:rPr>
          <w:rFonts w:ascii="Arial" w:eastAsia="Times New Roman" w:hAnsi="Arial" w:cs="Arial"/>
        </w:rPr>
        <w:t>the</w:t>
      </w:r>
      <w:r w:rsidR="005B6692" w:rsidRPr="00E97250">
        <w:rPr>
          <w:rFonts w:ascii="Arial" w:eastAsia="Times New Roman" w:hAnsi="Arial" w:cs="Arial"/>
        </w:rPr>
        <w:t xml:space="preserve"> time of</w:t>
      </w:r>
      <w:r w:rsidR="009D74BC" w:rsidRPr="00E97250">
        <w:rPr>
          <w:rFonts w:ascii="Arial" w:eastAsia="Times New Roman" w:hAnsi="Arial" w:cs="Arial"/>
        </w:rPr>
        <w:t xml:space="preserve"> </w:t>
      </w:r>
      <w:r w:rsidRPr="00E97250">
        <w:rPr>
          <w:rFonts w:ascii="Arial" w:eastAsia="Times New Roman" w:hAnsi="Arial" w:cs="Arial"/>
        </w:rPr>
        <w:t xml:space="preserve">diagnosis </w:t>
      </w:r>
      <w:r w:rsidR="00A032DB" w:rsidRPr="00E97250">
        <w:rPr>
          <w:rFonts w:ascii="Arial" w:eastAsia="Times New Roman" w:hAnsi="Arial" w:cs="Arial"/>
        </w:rPr>
        <w:t>in</w:t>
      </w:r>
      <w:r w:rsidRPr="00E97250">
        <w:rPr>
          <w:rFonts w:ascii="Arial" w:eastAsia="Times New Roman" w:hAnsi="Arial" w:cs="Arial"/>
        </w:rPr>
        <w:t xml:space="preserve"> adolescents with</w:t>
      </w:r>
      <w:r w:rsidR="00A032DB" w:rsidRPr="00E97250">
        <w:rPr>
          <w:rFonts w:ascii="Arial" w:eastAsia="Times New Roman" w:hAnsi="Arial" w:cs="Arial"/>
        </w:rPr>
        <w:t xml:space="preserve"> </w:t>
      </w:r>
      <w:r w:rsidRPr="00E97250">
        <w:rPr>
          <w:rFonts w:ascii="Arial" w:eastAsia="Times New Roman" w:hAnsi="Arial" w:cs="Arial"/>
        </w:rPr>
        <w:t xml:space="preserve">T2D. </w:t>
      </w:r>
      <w:r w:rsidR="009D74BC" w:rsidRPr="00E97250">
        <w:rPr>
          <w:rFonts w:ascii="Arial" w:eastAsia="Times New Roman" w:hAnsi="Arial" w:cs="Arial"/>
        </w:rPr>
        <w:t xml:space="preserve">In a study of </w:t>
      </w:r>
      <w:r w:rsidR="00C805ED" w:rsidRPr="00E97250">
        <w:rPr>
          <w:rFonts w:ascii="Arial" w:eastAsia="Times New Roman" w:hAnsi="Arial" w:cs="Arial"/>
        </w:rPr>
        <w:lastRenderedPageBreak/>
        <w:t xml:space="preserve">391 children from Hong Kong </w:t>
      </w:r>
      <w:r w:rsidR="009D74BC" w:rsidRPr="00E97250">
        <w:rPr>
          <w:rFonts w:ascii="Arial" w:eastAsia="Times New Roman" w:hAnsi="Arial" w:cs="Arial"/>
        </w:rPr>
        <w:t>under</w:t>
      </w:r>
      <w:r w:rsidR="00C805ED" w:rsidRPr="00E97250">
        <w:rPr>
          <w:rFonts w:ascii="Arial" w:eastAsia="Times New Roman" w:hAnsi="Arial" w:cs="Arial"/>
        </w:rPr>
        <w:t xml:space="preserve"> 18 years of age, 22.5% </w:t>
      </w:r>
      <w:r w:rsidR="009D74BC" w:rsidRPr="00E97250">
        <w:rPr>
          <w:rFonts w:ascii="Arial" w:eastAsia="Times New Roman" w:hAnsi="Arial" w:cs="Arial"/>
        </w:rPr>
        <w:t xml:space="preserve">had hypertension </w:t>
      </w:r>
      <w:r w:rsidR="00C805ED" w:rsidRPr="00E97250">
        <w:rPr>
          <w:rFonts w:ascii="Arial" w:eastAsia="Times New Roman" w:hAnsi="Arial" w:cs="Arial"/>
        </w:rPr>
        <w:t>at diagnosis. In the TODAY</w:t>
      </w:r>
      <w:r w:rsidR="00A63FB0" w:rsidRPr="00E97250">
        <w:rPr>
          <w:rFonts w:ascii="Arial" w:eastAsia="Times New Roman" w:hAnsi="Arial" w:cs="Arial"/>
        </w:rPr>
        <w:t xml:space="preserve"> study</w:t>
      </w:r>
      <w:r w:rsidR="00A032DB" w:rsidRPr="00E97250">
        <w:rPr>
          <w:rFonts w:ascii="Arial" w:eastAsia="Times New Roman" w:hAnsi="Arial" w:cs="Arial"/>
        </w:rPr>
        <w:t>,</w:t>
      </w:r>
      <w:r w:rsidR="00C805ED" w:rsidRPr="00E97250">
        <w:rPr>
          <w:rFonts w:ascii="Arial" w:eastAsia="Times New Roman" w:hAnsi="Arial" w:cs="Arial"/>
        </w:rPr>
        <w:t xml:space="preserve"> 11.6% were hypertensive</w:t>
      </w:r>
      <w:r w:rsidR="00A63FB0" w:rsidRPr="00E97250">
        <w:rPr>
          <w:rFonts w:ascii="Arial" w:eastAsia="Times New Roman" w:hAnsi="Arial" w:cs="Arial"/>
        </w:rPr>
        <w:t xml:space="preserve"> at the time of diagnosis</w:t>
      </w:r>
      <w:r w:rsidR="00044705">
        <w:rPr>
          <w:rFonts w:ascii="Arial" w:eastAsia="Times New Roman" w:hAnsi="Arial" w:cs="Arial"/>
        </w:rPr>
        <w:t xml:space="preserve"> </w:t>
      </w:r>
      <w:r w:rsidR="00C805ED" w:rsidRPr="00E97250">
        <w:rPr>
          <w:rFonts w:ascii="Arial" w:eastAsia="Times New Roman" w:hAnsi="Arial" w:cs="Arial"/>
        </w:rPr>
        <w:fldChar w:fldCharType="begin"/>
      </w:r>
      <w:r w:rsidR="00E77844">
        <w:rPr>
          <w:rFonts w:ascii="Arial" w:eastAsia="Times New Roman" w:hAnsi="Arial" w:cs="Arial"/>
        </w:rPr>
        <w:instrText xml:space="preserve"> ADDIN EN.CITE &lt;EndNote&gt;&lt;Cite&gt;&lt;Year&gt;2013&lt;/Year&gt;&lt;RecNum&gt;234&lt;/RecNum&gt;&lt;DisplayText&gt;(77)&lt;/DisplayText&gt;&lt;record&gt;&lt;rec-number&gt;234&lt;/rec-number&gt;&lt;foreign-keys&gt;&lt;key app="EN" db-id="rxdwxewwavd9vzepfetv9ex1s29rsatzdxt2" timestamp="1693039782"&gt;234&lt;/key&gt;&lt;/foreign-keys&gt;&lt;ref-type name="Journal Article"&gt;17&lt;/ref-type&gt;&lt;contributors&gt;&lt;/contributors&gt;&lt;titles&gt;&lt;title&gt;Rapid rise in hypertension and nephropathy in youth with type 2 diabetes: the TODAY clinical trial&lt;/title&gt;&lt;secondary-title&gt;Diabetes Care&lt;/secondary-title&gt;&lt;alt-title&gt;Diabetes care&lt;/alt-title&gt;&lt;/titles&gt;&lt;periodical&gt;&lt;full-title&gt;Diabetes Care&lt;/full-title&gt;&lt;/periodical&gt;&lt;alt-periodical&gt;&lt;full-title&gt;Diabetes Care&lt;/full-title&gt;&lt;/alt-periodical&gt;&lt;pages&gt;1735-41&lt;/pages&gt;&lt;volume&gt;36&lt;/volume&gt;&lt;number&gt;6&lt;/number&gt;&lt;edition&gt;2013/05/25&lt;/edition&gt;&lt;keywords&gt;&lt;keyword&gt;Adolescent&lt;/keyword&gt;&lt;keyword&gt;Albuminuria/*epidemiology/metabolism&lt;/keyword&gt;&lt;keyword&gt;Blood Glucose/metabolism&lt;/keyword&gt;&lt;keyword&gt;Body Mass Index&lt;/keyword&gt;&lt;keyword&gt;Child&lt;/keyword&gt;&lt;keyword&gt;Diabetes Mellitus, Type 2/*epidemiology/metabolism/physiopathology&lt;/keyword&gt;&lt;keyword&gt;Diabetic Nephropathies/*epidemiology/metabolism&lt;/keyword&gt;&lt;keyword&gt;Female&lt;/keyword&gt;&lt;keyword&gt;Glycated Hemoglobin/metabolism&lt;/keyword&gt;&lt;keyword&gt;Humans&lt;/keyword&gt;&lt;keyword&gt;Hypertension&lt;/keyword&gt;&lt;keyword&gt;Hypoglycemic Agents/therapeutic use&lt;/keyword&gt;&lt;keyword&gt;Male&lt;/keyword&gt;&lt;/keywords&gt;&lt;dates&gt;&lt;year&gt;2013&lt;/year&gt;&lt;pub-dates&gt;&lt;date&gt;Jun&lt;/date&gt;&lt;/pub-dates&gt;&lt;/dates&gt;&lt;isbn&gt;0149-5992 (Print)&amp;#xD;0149-5992&lt;/isbn&gt;&lt;accession-num&gt;23704672&lt;/accession-num&gt;&lt;urls&gt;&lt;/urls&gt;&lt;custom2&gt;PMC3661847&lt;/custom2&gt;&lt;electronic-resource-num&gt;10.2337/dc12-2420&lt;/electronic-resource-num&gt;&lt;remote-database-provider&gt;NLM&lt;/remote-database-provider&gt;&lt;language&gt;eng&lt;/language&gt;&lt;/record&gt;&lt;/Cite&gt;&lt;/EndNote&gt;</w:instrText>
      </w:r>
      <w:r w:rsidR="00C805ED" w:rsidRPr="00E97250">
        <w:rPr>
          <w:rFonts w:ascii="Arial" w:eastAsia="Times New Roman" w:hAnsi="Arial" w:cs="Arial"/>
        </w:rPr>
        <w:fldChar w:fldCharType="separate"/>
      </w:r>
      <w:r w:rsidR="00E77844">
        <w:rPr>
          <w:rFonts w:ascii="Arial" w:eastAsia="Times New Roman" w:hAnsi="Arial" w:cs="Arial"/>
          <w:noProof/>
        </w:rPr>
        <w:t>(77)</w:t>
      </w:r>
      <w:r w:rsidR="00C805ED" w:rsidRPr="00E97250">
        <w:rPr>
          <w:rFonts w:ascii="Arial" w:eastAsia="Times New Roman" w:hAnsi="Arial" w:cs="Arial"/>
        </w:rPr>
        <w:fldChar w:fldCharType="end"/>
      </w:r>
      <w:r w:rsidR="00C805ED" w:rsidRPr="00E97250">
        <w:rPr>
          <w:rFonts w:ascii="Arial" w:eastAsia="Times New Roman" w:hAnsi="Arial" w:cs="Arial"/>
        </w:rPr>
        <w:t xml:space="preserve"> </w:t>
      </w:r>
      <w:r w:rsidR="00A63FB0" w:rsidRPr="00E97250">
        <w:rPr>
          <w:rFonts w:ascii="Arial" w:eastAsia="Times New Roman" w:hAnsi="Arial" w:cs="Arial"/>
        </w:rPr>
        <w:t>and the cumulative incidence of hypertension was 67.5% at a mean age of 26.4±2.8 years and 13.3±1.8 years from diagnosis</w:t>
      </w:r>
      <w:r w:rsidR="00044705">
        <w:rPr>
          <w:rFonts w:ascii="Arial" w:eastAsia="Times New Roman" w:hAnsi="Arial" w:cs="Arial"/>
        </w:rPr>
        <w:t xml:space="preserve"> </w:t>
      </w:r>
      <w:r w:rsidR="00C805ED" w:rsidRPr="00E97250">
        <w:rPr>
          <w:rFonts w:ascii="Arial" w:eastAsia="Times New Roman" w:hAnsi="Arial" w:cs="Arial"/>
        </w:rPr>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eastAsia="Times New Roman" w:hAnsi="Arial" w:cs="Arial"/>
        </w:rPr>
        <w:instrText xml:space="preserve"> ADDIN EN.CITE </w:instrText>
      </w:r>
      <w:r w:rsidR="00E77844">
        <w:rPr>
          <w:rFonts w:ascii="Arial" w:eastAsia="Times New Roman" w:hAnsi="Arial" w:cs="Arial"/>
        </w:rPr>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eastAsia="Times New Roman" w:hAnsi="Arial" w:cs="Arial"/>
        </w:rPr>
        <w:instrText xml:space="preserve"> ADDIN EN.CITE.DATA </w:instrText>
      </w:r>
      <w:r w:rsidR="00E77844">
        <w:rPr>
          <w:rFonts w:ascii="Arial" w:eastAsia="Times New Roman" w:hAnsi="Arial" w:cs="Arial"/>
        </w:rPr>
      </w:r>
      <w:r w:rsidR="00E77844">
        <w:rPr>
          <w:rFonts w:ascii="Arial" w:eastAsia="Times New Roman" w:hAnsi="Arial" w:cs="Arial"/>
        </w:rPr>
        <w:fldChar w:fldCharType="end"/>
      </w:r>
      <w:r w:rsidR="00C805ED" w:rsidRPr="00E97250">
        <w:rPr>
          <w:rFonts w:ascii="Arial" w:eastAsia="Times New Roman" w:hAnsi="Arial" w:cs="Arial"/>
        </w:rPr>
        <w:fldChar w:fldCharType="separate"/>
      </w:r>
      <w:r w:rsidR="00E77844">
        <w:rPr>
          <w:rFonts w:ascii="Arial" w:eastAsia="Times New Roman" w:hAnsi="Arial" w:cs="Arial"/>
          <w:noProof/>
        </w:rPr>
        <w:t>(78)</w:t>
      </w:r>
      <w:r w:rsidR="00C805ED" w:rsidRPr="00E97250">
        <w:rPr>
          <w:rFonts w:ascii="Arial" w:eastAsia="Times New Roman" w:hAnsi="Arial" w:cs="Arial"/>
        </w:rPr>
        <w:fldChar w:fldCharType="end"/>
      </w:r>
      <w:r w:rsidR="00044705">
        <w:rPr>
          <w:rFonts w:ascii="Arial" w:eastAsia="Times New Roman" w:hAnsi="Arial" w:cs="Arial"/>
        </w:rPr>
        <w:t>.</w:t>
      </w:r>
      <w:r w:rsidRPr="00E97250">
        <w:rPr>
          <w:rFonts w:ascii="Arial" w:eastAsia="Times New Roman" w:hAnsi="Arial" w:cs="Arial"/>
        </w:rPr>
        <w:t xml:space="preserve"> </w:t>
      </w:r>
      <w:r w:rsidR="001530CC" w:rsidRPr="00E97250">
        <w:rPr>
          <w:rFonts w:ascii="Arial" w:eastAsia="Times New Roman" w:hAnsi="Arial" w:cs="Arial"/>
        </w:rPr>
        <w:t>A</w:t>
      </w:r>
      <w:r w:rsidR="00F454B6" w:rsidRPr="00E97250">
        <w:rPr>
          <w:rFonts w:ascii="Arial" w:eastAsia="Times New Roman" w:hAnsi="Arial" w:cs="Arial"/>
        </w:rPr>
        <w:t xml:space="preserve"> systematic review and meta-analysis </w:t>
      </w:r>
      <w:r w:rsidR="009D74BC" w:rsidRPr="00E97250">
        <w:rPr>
          <w:rFonts w:ascii="Arial" w:eastAsia="Times New Roman" w:hAnsi="Arial" w:cs="Arial"/>
        </w:rPr>
        <w:t xml:space="preserve">of </w:t>
      </w:r>
      <w:r w:rsidR="00F454B6" w:rsidRPr="00E97250">
        <w:rPr>
          <w:rFonts w:ascii="Arial" w:eastAsia="Times New Roman" w:hAnsi="Arial" w:cs="Arial"/>
        </w:rPr>
        <w:t>31 international studies on 4363 children with T2D age</w:t>
      </w:r>
      <w:r w:rsidR="00A032DB" w:rsidRPr="00E97250">
        <w:rPr>
          <w:rFonts w:ascii="Arial" w:eastAsia="Times New Roman" w:hAnsi="Arial" w:cs="Arial"/>
        </w:rPr>
        <w:t>d</w:t>
      </w:r>
      <w:r w:rsidR="00F454B6" w:rsidRPr="00E97250">
        <w:rPr>
          <w:rFonts w:ascii="Arial" w:eastAsia="Times New Roman" w:hAnsi="Arial" w:cs="Arial"/>
        </w:rPr>
        <w:t xml:space="preserve"> 6.5 to 21 years at diagnosis</w:t>
      </w:r>
      <w:r w:rsidR="00F454B6" w:rsidRPr="00E97250">
        <w:rPr>
          <w:rFonts w:ascii="Arial" w:hAnsi="Arial" w:cs="Arial"/>
        </w:rPr>
        <w:t xml:space="preserve"> </w:t>
      </w:r>
      <w:r w:rsidR="009D74BC" w:rsidRPr="00E97250">
        <w:rPr>
          <w:rFonts w:ascii="Arial" w:eastAsia="Times New Roman" w:hAnsi="Arial" w:cs="Arial"/>
        </w:rPr>
        <w:t xml:space="preserve">found </w:t>
      </w:r>
      <w:r w:rsidR="000C21EC" w:rsidRPr="00E97250">
        <w:rPr>
          <w:rFonts w:ascii="Arial" w:eastAsia="Times New Roman" w:hAnsi="Arial" w:cs="Arial"/>
        </w:rPr>
        <w:t xml:space="preserve">a </w:t>
      </w:r>
      <w:r w:rsidR="00F454B6" w:rsidRPr="00E97250">
        <w:rPr>
          <w:rFonts w:ascii="Arial" w:eastAsia="Times New Roman" w:hAnsi="Arial" w:cs="Arial"/>
        </w:rPr>
        <w:t xml:space="preserve">pooled prevalence of hypertension </w:t>
      </w:r>
      <w:r w:rsidR="009D74BC" w:rsidRPr="00E97250">
        <w:rPr>
          <w:rFonts w:ascii="Arial" w:eastAsia="Times New Roman" w:hAnsi="Arial" w:cs="Arial"/>
        </w:rPr>
        <w:t>of</w:t>
      </w:r>
      <w:r w:rsidR="00F454B6" w:rsidRPr="00E97250">
        <w:rPr>
          <w:rFonts w:ascii="Arial" w:eastAsia="Times New Roman" w:hAnsi="Arial" w:cs="Arial"/>
        </w:rPr>
        <w:t xml:space="preserve"> 25.33% (95% CI, 19.57%-31.53%)</w:t>
      </w:r>
      <w:r w:rsidR="00044705">
        <w:rPr>
          <w:rFonts w:ascii="Arial" w:eastAsia="Times New Roman" w:hAnsi="Arial" w:cs="Arial"/>
        </w:rPr>
        <w:t xml:space="preserve"> </w:t>
      </w:r>
      <w:r w:rsidR="009D74BC" w:rsidRPr="00E97250">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9D74BC" w:rsidRPr="00E97250">
        <w:rPr>
          <w:rFonts w:ascii="Arial" w:hAnsi="Arial" w:cs="Arial"/>
        </w:rPr>
        <w:fldChar w:fldCharType="separate"/>
      </w:r>
      <w:r w:rsidR="00E77844">
        <w:rPr>
          <w:rFonts w:ascii="Arial" w:hAnsi="Arial" w:cs="Arial"/>
          <w:noProof/>
        </w:rPr>
        <w:t>(79)</w:t>
      </w:r>
      <w:r w:rsidR="009D74BC" w:rsidRPr="00E97250">
        <w:rPr>
          <w:rFonts w:ascii="Arial" w:hAnsi="Arial" w:cs="Arial"/>
        </w:rPr>
        <w:fldChar w:fldCharType="end"/>
      </w:r>
      <w:r w:rsidR="00044705">
        <w:rPr>
          <w:rFonts w:ascii="Arial" w:hAnsi="Arial" w:cs="Arial"/>
        </w:rPr>
        <w:t>.</w:t>
      </w:r>
      <w:r w:rsidRPr="00E97250">
        <w:rPr>
          <w:rFonts w:ascii="Arial" w:eastAsia="Times New Roman" w:hAnsi="Arial" w:cs="Arial"/>
        </w:rPr>
        <w:t xml:space="preserve"> </w:t>
      </w:r>
      <w:r w:rsidR="00F454B6" w:rsidRPr="00E97250">
        <w:rPr>
          <w:rFonts w:ascii="Arial" w:eastAsia="Times New Roman" w:hAnsi="Arial" w:cs="Arial"/>
        </w:rPr>
        <w:t xml:space="preserve">Male participants had </w:t>
      </w:r>
      <w:r w:rsidR="009D74BC" w:rsidRPr="00E97250">
        <w:rPr>
          <w:rFonts w:ascii="Arial" w:eastAsia="Times New Roman" w:hAnsi="Arial" w:cs="Arial"/>
        </w:rPr>
        <w:t xml:space="preserve">a </w:t>
      </w:r>
      <w:r w:rsidR="00F454B6" w:rsidRPr="00E97250">
        <w:rPr>
          <w:rFonts w:ascii="Arial" w:eastAsia="Times New Roman" w:hAnsi="Arial" w:cs="Arial"/>
        </w:rPr>
        <w:t>higher hypertension risk than female participants (odds ratio 1.42 [95% CI, 1.10-1.83</w:t>
      </w:r>
      <w:r w:rsidR="006B7F40" w:rsidRPr="00E97250">
        <w:rPr>
          <w:rFonts w:ascii="Arial" w:eastAsia="Times New Roman" w:hAnsi="Arial" w:cs="Arial"/>
        </w:rPr>
        <w:t>]</w:t>
      </w:r>
      <w:r w:rsidR="008A01D5" w:rsidRPr="00E97250">
        <w:rPr>
          <w:rFonts w:ascii="Arial" w:eastAsia="Times New Roman" w:hAnsi="Arial" w:cs="Arial"/>
        </w:rPr>
        <w:t>)</w:t>
      </w:r>
      <w:r w:rsidR="006B7F40" w:rsidRPr="00E97250">
        <w:rPr>
          <w:rFonts w:ascii="Arial" w:eastAsia="Times New Roman" w:hAnsi="Arial" w:cs="Arial"/>
        </w:rPr>
        <w:t>.</w:t>
      </w:r>
      <w:r w:rsidR="00AC1C49" w:rsidRPr="00E97250">
        <w:rPr>
          <w:rFonts w:ascii="Arial" w:eastAsia="Times New Roman" w:hAnsi="Arial" w:cs="Arial"/>
        </w:rPr>
        <w:t xml:space="preserve"> </w:t>
      </w:r>
    </w:p>
    <w:p w14:paraId="20D31BF7" w14:textId="77777777" w:rsidR="00386B62" w:rsidRPr="00E97250" w:rsidRDefault="00386B62" w:rsidP="00E97250">
      <w:pPr>
        <w:spacing w:after="0" w:line="276" w:lineRule="auto"/>
        <w:rPr>
          <w:rFonts w:ascii="Arial" w:eastAsia="Times New Roman" w:hAnsi="Arial" w:cs="Arial"/>
        </w:rPr>
      </w:pPr>
    </w:p>
    <w:p w14:paraId="0C6ED2AB" w14:textId="7F64EFED" w:rsidR="007F7587" w:rsidRPr="00E97250" w:rsidRDefault="001530CC" w:rsidP="00E97250">
      <w:pPr>
        <w:spacing w:after="0" w:line="276" w:lineRule="auto"/>
        <w:rPr>
          <w:rFonts w:ascii="Arial" w:eastAsia="Times New Roman" w:hAnsi="Arial" w:cs="Arial"/>
        </w:rPr>
      </w:pPr>
      <w:r w:rsidRPr="00E97250">
        <w:rPr>
          <w:rFonts w:ascii="Arial" w:eastAsia="Times New Roman" w:hAnsi="Arial" w:cs="Arial"/>
        </w:rPr>
        <w:t>I</w:t>
      </w:r>
      <w:r w:rsidR="004D54D0" w:rsidRPr="00E97250">
        <w:rPr>
          <w:rFonts w:ascii="Arial" w:eastAsia="Times New Roman" w:hAnsi="Arial" w:cs="Arial"/>
        </w:rPr>
        <w:t xml:space="preserve">nitial treatment involves lifestyle modification, aiming to not only enhance glycemic control but also incorporate a diet that is low in sodium and abundant in fruits, vegetables, whole grains, low-fat dairy products, and lean proteins. The Dietary Approaches to Stop Hypertension (DASH diet) is highly recommended for its effectiveness in reducing high blood pressure and supporting weight loss. </w:t>
      </w:r>
      <w:r w:rsidR="00AC1C49" w:rsidRPr="00E97250">
        <w:rPr>
          <w:rFonts w:ascii="Arial" w:eastAsia="Times New Roman" w:hAnsi="Arial" w:cs="Arial"/>
        </w:rPr>
        <w:t>In addition to lifestyle modification</w:t>
      </w:r>
      <w:r w:rsidR="009D74BC" w:rsidRPr="00E97250">
        <w:rPr>
          <w:rFonts w:ascii="Arial" w:eastAsia="Times New Roman" w:hAnsi="Arial" w:cs="Arial"/>
        </w:rPr>
        <w:t xml:space="preserve">, the </w:t>
      </w:r>
      <w:r w:rsidR="00AC1C49" w:rsidRPr="00E97250">
        <w:rPr>
          <w:rFonts w:ascii="Arial" w:eastAsia="Times New Roman" w:hAnsi="Arial" w:cs="Arial"/>
        </w:rPr>
        <w:t xml:space="preserve">ADA recommends </w:t>
      </w:r>
      <w:r w:rsidR="009D74BC" w:rsidRPr="00E97250">
        <w:rPr>
          <w:rFonts w:ascii="Arial" w:eastAsia="Times New Roman" w:hAnsi="Arial" w:cs="Arial"/>
        </w:rPr>
        <w:t xml:space="preserve">starting </w:t>
      </w:r>
      <w:hyperlink r:id="rId29" w:history="1">
        <w:r w:rsidR="00DF3DB1" w:rsidRPr="00E97250">
          <w:rPr>
            <w:rFonts w:ascii="Arial" w:eastAsia="Times New Roman" w:hAnsi="Arial" w:cs="Arial"/>
          </w:rPr>
          <w:t>Angiotensin-Converting Enzyme</w:t>
        </w:r>
      </w:hyperlink>
      <w:r w:rsidR="00DF3DB1" w:rsidRPr="00E97250">
        <w:rPr>
          <w:rFonts w:ascii="Arial" w:eastAsia="Times New Roman" w:hAnsi="Arial" w:cs="Arial"/>
        </w:rPr>
        <w:t xml:space="preserve"> inhibitor</w:t>
      </w:r>
      <w:r w:rsidR="00690938" w:rsidRPr="00E97250">
        <w:rPr>
          <w:rFonts w:ascii="Arial" w:eastAsia="Times New Roman" w:hAnsi="Arial" w:cs="Arial"/>
        </w:rPr>
        <w:t>s</w:t>
      </w:r>
      <w:r w:rsidR="00DF3DB1" w:rsidRPr="00E97250">
        <w:rPr>
          <w:rFonts w:ascii="Arial" w:eastAsia="Times New Roman" w:hAnsi="Arial" w:cs="Arial"/>
        </w:rPr>
        <w:t xml:space="preserve"> (</w:t>
      </w:r>
      <w:proofErr w:type="spellStart"/>
      <w:r w:rsidR="00AC1C49" w:rsidRPr="00E97250">
        <w:rPr>
          <w:rFonts w:ascii="Arial" w:eastAsia="Times New Roman" w:hAnsi="Arial" w:cs="Arial"/>
        </w:rPr>
        <w:t>ACE</w:t>
      </w:r>
      <w:r w:rsidR="00DF3DB1" w:rsidRPr="00E97250">
        <w:rPr>
          <w:rFonts w:ascii="Arial" w:eastAsia="Times New Roman" w:hAnsi="Arial" w:cs="Arial"/>
        </w:rPr>
        <w:t>is</w:t>
      </w:r>
      <w:proofErr w:type="spellEnd"/>
      <w:r w:rsidR="00DF3DB1" w:rsidRPr="00E97250">
        <w:rPr>
          <w:rFonts w:ascii="Arial" w:eastAsia="Times New Roman" w:hAnsi="Arial" w:cs="Arial"/>
        </w:rPr>
        <w:t>)</w:t>
      </w:r>
      <w:r w:rsidR="00AC1C49" w:rsidRPr="00E97250">
        <w:rPr>
          <w:rFonts w:ascii="Arial" w:eastAsia="Times New Roman" w:hAnsi="Arial" w:cs="Arial"/>
        </w:rPr>
        <w:t xml:space="preserve"> or </w:t>
      </w:r>
      <w:r w:rsidR="00DF3DB1" w:rsidRPr="00E97250">
        <w:rPr>
          <w:rFonts w:ascii="Arial" w:eastAsia="Times New Roman" w:hAnsi="Arial" w:cs="Arial"/>
        </w:rPr>
        <w:t>A</w:t>
      </w:r>
      <w:r w:rsidR="00AC1C49" w:rsidRPr="00E97250">
        <w:rPr>
          <w:rFonts w:ascii="Arial" w:eastAsia="Times New Roman" w:hAnsi="Arial" w:cs="Arial"/>
        </w:rPr>
        <w:t xml:space="preserve">ngiotensin </w:t>
      </w:r>
      <w:r w:rsidR="00DF3DB1" w:rsidRPr="00E97250">
        <w:rPr>
          <w:rFonts w:ascii="Arial" w:eastAsia="Times New Roman" w:hAnsi="Arial" w:cs="Arial"/>
        </w:rPr>
        <w:t>R</w:t>
      </w:r>
      <w:r w:rsidR="00AC1C49" w:rsidRPr="00E97250">
        <w:rPr>
          <w:rFonts w:ascii="Arial" w:eastAsia="Times New Roman" w:hAnsi="Arial" w:cs="Arial"/>
        </w:rPr>
        <w:t xml:space="preserve">eceptor </w:t>
      </w:r>
      <w:r w:rsidR="00DF3DB1" w:rsidRPr="00E97250">
        <w:rPr>
          <w:rFonts w:ascii="Arial" w:eastAsia="Times New Roman" w:hAnsi="Arial" w:cs="Arial"/>
        </w:rPr>
        <w:t>B</w:t>
      </w:r>
      <w:r w:rsidR="00AC1C49" w:rsidRPr="00E97250">
        <w:rPr>
          <w:rFonts w:ascii="Arial" w:eastAsia="Times New Roman" w:hAnsi="Arial" w:cs="Arial"/>
        </w:rPr>
        <w:t xml:space="preserve">lockers </w:t>
      </w:r>
      <w:r w:rsidR="00DF3DB1" w:rsidRPr="00E97250">
        <w:rPr>
          <w:rFonts w:ascii="Arial" w:eastAsia="Times New Roman" w:hAnsi="Arial" w:cs="Arial"/>
        </w:rPr>
        <w:t>(ARBs)</w:t>
      </w:r>
      <w:r w:rsidR="00AC1C49" w:rsidRPr="00E97250">
        <w:rPr>
          <w:rFonts w:ascii="Arial" w:eastAsia="Times New Roman" w:hAnsi="Arial" w:cs="Arial"/>
        </w:rPr>
        <w:t xml:space="preserve">. Due to the potential teratogenic effects, </w:t>
      </w:r>
      <w:r w:rsidR="00A63FB0" w:rsidRPr="00E97250">
        <w:rPr>
          <w:rFonts w:ascii="Arial" w:eastAsia="Times New Roman" w:hAnsi="Arial" w:cs="Arial"/>
        </w:rPr>
        <w:t xml:space="preserve">the use of reliable contraception should be encouraged </w:t>
      </w:r>
      <w:r w:rsidR="009D74BC" w:rsidRPr="00E97250">
        <w:rPr>
          <w:rFonts w:ascii="Arial" w:eastAsia="Times New Roman" w:hAnsi="Arial" w:cs="Arial"/>
        </w:rPr>
        <w:t xml:space="preserve">in </w:t>
      </w:r>
      <w:r w:rsidR="00AC1C49" w:rsidRPr="00E97250">
        <w:rPr>
          <w:rFonts w:ascii="Arial" w:eastAsia="Times New Roman" w:hAnsi="Arial" w:cs="Arial"/>
        </w:rPr>
        <w:t>individuals of childbearing age</w:t>
      </w:r>
      <w:r w:rsidR="00044705">
        <w:rPr>
          <w:rFonts w:ascii="Arial" w:eastAsia="Times New Roman" w:hAnsi="Arial" w:cs="Arial"/>
        </w:rPr>
        <w:t xml:space="preserve"> (68)</w:t>
      </w:r>
      <w:r w:rsidR="00AC1C49" w:rsidRPr="00E97250">
        <w:rPr>
          <w:rFonts w:ascii="Arial" w:eastAsia="Times New Roman" w:hAnsi="Arial" w:cs="Arial"/>
        </w:rPr>
        <w:t>.</w:t>
      </w:r>
      <w:r w:rsidR="00DF3DB1" w:rsidRPr="00E97250">
        <w:rPr>
          <w:rFonts w:ascii="Arial" w:eastAsia="Times New Roman" w:hAnsi="Arial" w:cs="Arial"/>
        </w:rPr>
        <w:t xml:space="preserve"> There </w:t>
      </w:r>
      <w:r w:rsidRPr="00E97250">
        <w:rPr>
          <w:rFonts w:ascii="Arial" w:eastAsia="Times New Roman" w:hAnsi="Arial" w:cs="Arial"/>
        </w:rPr>
        <w:t>are no agents specifically</w:t>
      </w:r>
      <w:r w:rsidR="00DF3DB1" w:rsidRPr="00E97250">
        <w:rPr>
          <w:rFonts w:ascii="Arial" w:eastAsia="Times New Roman" w:hAnsi="Arial" w:cs="Arial"/>
        </w:rPr>
        <w:t xml:space="preserve"> approved for use in youth </w:t>
      </w:r>
      <w:r w:rsidRPr="00E97250">
        <w:rPr>
          <w:rFonts w:ascii="Arial" w:eastAsia="Times New Roman" w:hAnsi="Arial" w:cs="Arial"/>
        </w:rPr>
        <w:t xml:space="preserve">with </w:t>
      </w:r>
      <w:r w:rsidR="00DF3DB1" w:rsidRPr="00E97250">
        <w:rPr>
          <w:rFonts w:ascii="Arial" w:eastAsia="Times New Roman" w:hAnsi="Arial" w:cs="Arial"/>
        </w:rPr>
        <w:t>T2D, however</w:t>
      </w:r>
      <w:r w:rsidR="00D81738" w:rsidRPr="00E97250">
        <w:rPr>
          <w:rFonts w:ascii="Arial" w:eastAsia="Times New Roman" w:hAnsi="Arial" w:cs="Arial"/>
        </w:rPr>
        <w:t>,</w:t>
      </w:r>
      <w:r w:rsidR="00DF3DB1" w:rsidRPr="00E97250">
        <w:rPr>
          <w:rFonts w:ascii="Arial" w:eastAsia="Times New Roman" w:hAnsi="Arial" w:cs="Arial"/>
        </w:rPr>
        <w:t xml:space="preserve"> a once</w:t>
      </w:r>
      <w:r w:rsidR="00D81738" w:rsidRPr="00E97250">
        <w:rPr>
          <w:rFonts w:ascii="Arial" w:eastAsia="Times New Roman" w:hAnsi="Arial" w:cs="Arial"/>
        </w:rPr>
        <w:t>-</w:t>
      </w:r>
      <w:r w:rsidR="00DF3DB1" w:rsidRPr="00E97250">
        <w:rPr>
          <w:rFonts w:ascii="Arial" w:eastAsia="Times New Roman" w:hAnsi="Arial" w:cs="Arial"/>
        </w:rPr>
        <w:t xml:space="preserve">daily medication </w:t>
      </w:r>
      <w:r w:rsidRPr="00E97250">
        <w:rPr>
          <w:rFonts w:ascii="Arial" w:eastAsia="Times New Roman" w:hAnsi="Arial" w:cs="Arial"/>
        </w:rPr>
        <w:t xml:space="preserve">is recommended </w:t>
      </w:r>
      <w:r w:rsidR="00DF3DB1" w:rsidRPr="00E97250">
        <w:rPr>
          <w:rFonts w:ascii="Arial" w:eastAsia="Times New Roman" w:hAnsi="Arial" w:cs="Arial"/>
        </w:rPr>
        <w:t>for</w:t>
      </w:r>
      <w:r w:rsidR="00D81738" w:rsidRPr="00E97250">
        <w:rPr>
          <w:rFonts w:ascii="Arial" w:eastAsia="Times New Roman" w:hAnsi="Arial" w:cs="Arial"/>
        </w:rPr>
        <w:t xml:space="preserve"> </w:t>
      </w:r>
      <w:r w:rsidR="00DF3DB1" w:rsidRPr="00E97250">
        <w:rPr>
          <w:rFonts w:ascii="Arial" w:eastAsia="Times New Roman" w:hAnsi="Arial" w:cs="Arial"/>
        </w:rPr>
        <w:t>better compliance</w:t>
      </w:r>
      <w:r w:rsidR="00044705">
        <w:rPr>
          <w:rFonts w:ascii="Arial" w:eastAsia="Times New Roman" w:hAnsi="Arial" w:cs="Arial"/>
        </w:rPr>
        <w:t xml:space="preserve"> </w:t>
      </w:r>
      <w:r w:rsidR="00041AC6" w:rsidRPr="00E97250">
        <w:rPr>
          <w:rFonts w:ascii="Arial" w:eastAsia="Times New Roman" w:hAnsi="Arial" w:cs="Arial"/>
        </w:rPr>
        <w:fldChar w:fldCharType="begin">
          <w:fldData xml:space="preserve">PEVuZE5vdGU+PENpdGU+PEF1dGhvcj5DaHU8L0F1dGhvcj48WWVhcj4yMDE0PC9ZZWFyPjxSZWNO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</w:fldData>
        </w:fldChar>
      </w:r>
      <w:r w:rsidR="00E77844">
        <w:rPr>
          <w:rFonts w:ascii="Arial" w:eastAsia="Times New Roman" w:hAnsi="Arial" w:cs="Arial"/>
        </w:rPr>
        <w:instrText xml:space="preserve"> ADDIN EN.CITE </w:instrText>
      </w:r>
      <w:r w:rsidR="00E77844">
        <w:rPr>
          <w:rFonts w:ascii="Arial" w:eastAsia="Times New Roman" w:hAnsi="Arial" w:cs="Arial"/>
        </w:rPr>
        <w:fldChar w:fldCharType="begin">
          <w:fldData xml:space="preserve">PEVuZE5vdGU+PENpdGU+PEF1dGhvcj5DaHU8L0F1dGhvcj48WWVhcj4yMDE0PC9ZZWFyPjxSZWNO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</w:fldData>
        </w:fldChar>
      </w:r>
      <w:r w:rsidR="00E77844">
        <w:rPr>
          <w:rFonts w:ascii="Arial" w:eastAsia="Times New Roman" w:hAnsi="Arial" w:cs="Arial"/>
        </w:rPr>
        <w:instrText xml:space="preserve"> ADDIN EN.CITE.DATA </w:instrText>
      </w:r>
      <w:r w:rsidR="00E77844">
        <w:rPr>
          <w:rFonts w:ascii="Arial" w:eastAsia="Times New Roman" w:hAnsi="Arial" w:cs="Arial"/>
        </w:rPr>
      </w:r>
      <w:r w:rsidR="00E77844">
        <w:rPr>
          <w:rFonts w:ascii="Arial" w:eastAsia="Times New Roman" w:hAnsi="Arial" w:cs="Arial"/>
        </w:rPr>
        <w:fldChar w:fldCharType="end"/>
      </w:r>
      <w:r w:rsidR="00041AC6" w:rsidRPr="00E97250">
        <w:rPr>
          <w:rFonts w:ascii="Arial" w:eastAsia="Times New Roman" w:hAnsi="Arial" w:cs="Arial"/>
        </w:rPr>
        <w:fldChar w:fldCharType="separate"/>
      </w:r>
      <w:r w:rsidR="00E77844">
        <w:rPr>
          <w:rFonts w:ascii="Arial" w:eastAsia="Times New Roman" w:hAnsi="Arial" w:cs="Arial"/>
          <w:noProof/>
        </w:rPr>
        <w:t>(80,81)</w:t>
      </w:r>
      <w:r w:rsidR="00041AC6" w:rsidRPr="00E97250">
        <w:rPr>
          <w:rFonts w:ascii="Arial" w:eastAsia="Times New Roman" w:hAnsi="Arial" w:cs="Arial"/>
        </w:rPr>
        <w:fldChar w:fldCharType="end"/>
      </w:r>
      <w:r w:rsidR="00044705">
        <w:rPr>
          <w:rFonts w:ascii="Arial" w:eastAsia="Times New Roman" w:hAnsi="Arial" w:cs="Arial"/>
        </w:rPr>
        <w:t>.</w:t>
      </w:r>
      <w:r w:rsidR="00690938" w:rsidRPr="00E97250">
        <w:rPr>
          <w:rFonts w:ascii="Arial" w:eastAsia="Times New Roman" w:hAnsi="Arial" w:cs="Arial"/>
        </w:rPr>
        <w:t xml:space="preserve"> </w:t>
      </w:r>
      <w:r w:rsidR="00B23F2A" w:rsidRPr="00E97250">
        <w:rPr>
          <w:rFonts w:ascii="Arial" w:eastAsia="Times New Roman" w:hAnsi="Arial" w:cs="Arial"/>
        </w:rPr>
        <w:t xml:space="preserve"> </w:t>
      </w:r>
      <w:r w:rsidR="005B15E0" w:rsidRPr="00E97250">
        <w:rPr>
          <w:rFonts w:ascii="Arial" w:eastAsia="Times New Roman" w:hAnsi="Arial" w:cs="Arial"/>
          <w:rtl/>
          <w:lang w:bidi="he-IL"/>
        </w:rPr>
        <w:t xml:space="preserve"> </w:t>
      </w:r>
    </w:p>
    <w:p w14:paraId="23426DD3" w14:textId="77777777" w:rsidR="00386B62" w:rsidRDefault="00386B62" w:rsidP="00E97250">
      <w:pPr>
        <w:pStyle w:val="ListParagraph"/>
        <w:spacing w:after="0" w:line="276" w:lineRule="auto"/>
        <w:ind w:left="0"/>
        <w:rPr>
          <w:rFonts w:ascii="Arial" w:hAnsi="Arial" w:cs="Arial"/>
          <w:b/>
          <w:color w:val="70AD47" w:themeColor="accent6"/>
        </w:rPr>
      </w:pPr>
    </w:p>
    <w:p w14:paraId="1D53C781" w14:textId="77777777" w:rsidR="00386B62" w:rsidRDefault="00852754" w:rsidP="00E97250">
      <w:pPr>
        <w:pStyle w:val="ListParagraph"/>
        <w:spacing w:after="0" w:line="276" w:lineRule="auto"/>
        <w:ind w:left="0"/>
        <w:rPr>
          <w:rStyle w:val="jlqj4b"/>
          <w:rFonts w:ascii="Arial" w:hAnsi="Arial" w:cs="Arial"/>
          <w:lang w:val="en"/>
        </w:rPr>
      </w:pPr>
      <w:r w:rsidRPr="00E97250">
        <w:rPr>
          <w:rFonts w:ascii="Arial" w:hAnsi="Arial" w:cs="Arial"/>
          <w:b/>
          <w:color w:val="70AD47" w:themeColor="accent6"/>
        </w:rPr>
        <w:t xml:space="preserve">Nephropathy </w:t>
      </w:r>
      <w:r w:rsidR="00F454B6" w:rsidRPr="00E97250">
        <w:rPr>
          <w:rFonts w:ascii="Arial" w:hAnsi="Arial" w:cs="Arial"/>
          <w:b/>
          <w:color w:val="70AD47" w:themeColor="accent6"/>
        </w:rPr>
        <w:br/>
      </w:r>
    </w:p>
    <w:p w14:paraId="62B055B3" w14:textId="7EC9B8AF" w:rsidR="005B36E4" w:rsidRPr="00E97250" w:rsidRDefault="005A3AFD" w:rsidP="00E97250">
      <w:pPr>
        <w:pStyle w:val="ListParagraph"/>
        <w:spacing w:after="0" w:line="276" w:lineRule="auto"/>
        <w:ind w:left="0"/>
        <w:rPr>
          <w:rFonts w:ascii="Arial" w:hAnsi="Arial" w:cs="Arial"/>
        </w:rPr>
      </w:pPr>
      <w:r w:rsidRPr="00E97250">
        <w:rPr>
          <w:rStyle w:val="jlqj4b"/>
          <w:rFonts w:ascii="Arial" w:hAnsi="Arial" w:cs="Arial"/>
          <w:lang w:val="en"/>
        </w:rPr>
        <w:t xml:space="preserve">The </w:t>
      </w:r>
      <w:r w:rsidR="006E4926" w:rsidRPr="00E97250">
        <w:rPr>
          <w:rStyle w:val="jlqj4b"/>
          <w:rFonts w:ascii="Arial" w:hAnsi="Arial" w:cs="Arial"/>
          <w:lang w:val="en"/>
        </w:rPr>
        <w:t>primary</w:t>
      </w:r>
      <w:r w:rsidRPr="00E97250">
        <w:rPr>
          <w:rStyle w:val="jlqj4b"/>
          <w:rFonts w:ascii="Arial" w:hAnsi="Arial" w:cs="Arial"/>
          <w:lang w:val="en"/>
        </w:rPr>
        <w:t xml:space="preserve"> microvascular diabetic complication in adolescents with T2D is </w:t>
      </w:r>
      <w:r w:rsidR="00A63FB0" w:rsidRPr="00E97250">
        <w:rPr>
          <w:rStyle w:val="jlqj4b"/>
          <w:rFonts w:ascii="Arial" w:hAnsi="Arial" w:cs="Arial"/>
          <w:lang w:val="en"/>
        </w:rPr>
        <w:t>diabetic kidney disease (</w:t>
      </w:r>
      <w:r w:rsidRPr="00E97250">
        <w:rPr>
          <w:rStyle w:val="jlqj4b"/>
          <w:rFonts w:ascii="Arial" w:hAnsi="Arial" w:cs="Arial"/>
          <w:lang w:val="en"/>
        </w:rPr>
        <w:t>DKD</w:t>
      </w:r>
      <w:r w:rsidR="00A63FB0" w:rsidRPr="00E97250">
        <w:rPr>
          <w:rStyle w:val="jlqj4b"/>
          <w:rFonts w:ascii="Arial" w:hAnsi="Arial" w:cs="Arial"/>
          <w:lang w:val="en"/>
        </w:rPr>
        <w:t>)</w:t>
      </w:r>
      <w:r w:rsidRPr="00E97250">
        <w:rPr>
          <w:rStyle w:val="jlqj4b"/>
          <w:rFonts w:ascii="Arial" w:hAnsi="Arial" w:cs="Arial"/>
          <w:lang w:val="en"/>
        </w:rPr>
        <w:t>, which develops in 25–40% of T2D patients and is associated with rapid progression and poor prognosis.</w:t>
      </w:r>
      <w:r w:rsidR="00CC1133" w:rsidRPr="00E97250">
        <w:rPr>
          <w:rStyle w:val="jlqj4b"/>
          <w:rFonts w:ascii="Arial" w:hAnsi="Arial" w:cs="Arial"/>
          <w:lang w:val="en"/>
        </w:rPr>
        <w:t xml:space="preserve"> </w:t>
      </w:r>
      <w:r w:rsidR="005B36E4" w:rsidRPr="00E97250">
        <w:rPr>
          <w:rStyle w:val="jlqj4b"/>
          <w:rFonts w:ascii="Arial" w:hAnsi="Arial" w:cs="Arial"/>
        </w:rPr>
        <w:t xml:space="preserve">The severity and risk of rapid deterioration in young people with T2D are reflected in the fact that microalbuminuria </w:t>
      </w:r>
      <w:r w:rsidR="002B336B" w:rsidRPr="00E97250">
        <w:rPr>
          <w:rStyle w:val="jlqj4b"/>
          <w:rFonts w:ascii="Arial" w:hAnsi="Arial" w:cs="Arial"/>
        </w:rPr>
        <w:t>is</w:t>
      </w:r>
      <w:r w:rsidR="005B36E4" w:rsidRPr="00E97250">
        <w:rPr>
          <w:rStyle w:val="jlqj4b"/>
          <w:rFonts w:ascii="Arial" w:hAnsi="Arial" w:cs="Arial"/>
        </w:rPr>
        <w:t xml:space="preserve"> reported at diagnosis among adolescents with T2D.</w:t>
      </w:r>
      <w:r w:rsidR="005B36E4" w:rsidRPr="00E97250">
        <w:rPr>
          <w:rFonts w:ascii="Arial" w:hAnsi="Arial" w:cs="Arial"/>
          <w:rtl/>
        </w:rPr>
        <w:t xml:space="preserve"> </w:t>
      </w:r>
      <w:r w:rsidR="005B36E4" w:rsidRPr="00E97250">
        <w:rPr>
          <w:rFonts w:ascii="Arial" w:hAnsi="Arial" w:cs="Arial"/>
        </w:rPr>
        <w:t>In a recent systematic review and meta-analysis</w:t>
      </w:r>
      <w:r w:rsidR="00044705">
        <w:rPr>
          <w:rFonts w:ascii="Arial" w:hAnsi="Arial" w:cs="Arial"/>
        </w:rPr>
        <w:t xml:space="preserve"> </w:t>
      </w:r>
      <w:r w:rsidR="005B36E4" w:rsidRPr="00E97250">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5B36E4" w:rsidRPr="00E97250">
        <w:rPr>
          <w:rFonts w:ascii="Arial" w:hAnsi="Arial" w:cs="Arial"/>
        </w:rPr>
        <w:fldChar w:fldCharType="separate"/>
      </w:r>
      <w:r w:rsidR="00E77844">
        <w:rPr>
          <w:rFonts w:ascii="Arial" w:hAnsi="Arial" w:cs="Arial"/>
          <w:noProof/>
        </w:rPr>
        <w:t>(79)</w:t>
      </w:r>
      <w:r w:rsidR="005B36E4" w:rsidRPr="00E97250">
        <w:rPr>
          <w:rFonts w:ascii="Arial" w:hAnsi="Arial" w:cs="Arial"/>
        </w:rPr>
        <w:fldChar w:fldCharType="end"/>
      </w:r>
      <w:r w:rsidR="005B36E4" w:rsidRPr="00E97250">
        <w:rPr>
          <w:rFonts w:ascii="Arial" w:hAnsi="Arial" w:cs="Arial"/>
        </w:rPr>
        <w:t xml:space="preserve"> </w:t>
      </w:r>
      <w:r w:rsidR="002B336B" w:rsidRPr="00E97250">
        <w:rPr>
          <w:rFonts w:ascii="Arial" w:hAnsi="Arial" w:cs="Arial"/>
        </w:rPr>
        <w:t xml:space="preserve">that </w:t>
      </w:r>
      <w:r w:rsidR="005B36E4" w:rsidRPr="00E97250">
        <w:rPr>
          <w:rFonts w:ascii="Arial" w:hAnsi="Arial" w:cs="Arial"/>
        </w:rPr>
        <w:t xml:space="preserve">included </w:t>
      </w:r>
      <w:r w:rsidR="00EC2A3C" w:rsidRPr="00E97250">
        <w:rPr>
          <w:rFonts w:ascii="Arial" w:hAnsi="Arial" w:cs="Arial"/>
        </w:rPr>
        <w:t xml:space="preserve">14 studies of 2250 </w:t>
      </w:r>
      <w:r w:rsidR="00BD788F" w:rsidRPr="00E97250">
        <w:rPr>
          <w:rFonts w:ascii="Arial" w:hAnsi="Arial" w:cs="Arial"/>
        </w:rPr>
        <w:t>children and adolescents</w:t>
      </w:r>
      <w:r w:rsidR="00EC2A3C" w:rsidRPr="00E97250">
        <w:rPr>
          <w:rFonts w:ascii="Arial" w:hAnsi="Arial" w:cs="Arial"/>
        </w:rPr>
        <w:t xml:space="preserve"> with T2D, the prevalence of albuminuria was 22.17% (95%CI, 17.34%-27.38%)</w:t>
      </w:r>
      <w:r w:rsidR="00BD788F" w:rsidRPr="00E97250">
        <w:rPr>
          <w:rFonts w:ascii="Arial" w:hAnsi="Arial" w:cs="Arial"/>
        </w:rPr>
        <w:t>, and t</w:t>
      </w:r>
      <w:r w:rsidR="005B36E4" w:rsidRPr="00E97250">
        <w:rPr>
          <w:rFonts w:ascii="Arial" w:hAnsi="Arial" w:cs="Arial"/>
        </w:rPr>
        <w:t>he pooled prevalence of macroalbuminuria among 730 children and adolescents was 3.85%</w:t>
      </w:r>
      <w:r w:rsidR="00044705">
        <w:rPr>
          <w:rFonts w:ascii="Arial" w:hAnsi="Arial" w:cs="Arial"/>
        </w:rPr>
        <w:t xml:space="preserve"> </w:t>
      </w:r>
      <w:r w:rsidR="00BD788F" w:rsidRPr="00E97250">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PEVuZE5vdGU+PENpdGU+PEF1dGhvcj5DaW9hbmE8L0F1dGhvcj48WWVhcj4yMDIxPC9ZZWFyPjxS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BD788F" w:rsidRPr="00E97250">
        <w:rPr>
          <w:rFonts w:ascii="Arial" w:hAnsi="Arial" w:cs="Arial"/>
        </w:rPr>
        <w:fldChar w:fldCharType="separate"/>
      </w:r>
      <w:r w:rsidR="00E77844">
        <w:rPr>
          <w:rFonts w:ascii="Arial" w:hAnsi="Arial" w:cs="Arial"/>
          <w:noProof/>
        </w:rPr>
        <w:t>(79)</w:t>
      </w:r>
      <w:r w:rsidR="00BD788F" w:rsidRPr="00E97250">
        <w:rPr>
          <w:rFonts w:ascii="Arial" w:hAnsi="Arial" w:cs="Arial"/>
        </w:rPr>
        <w:fldChar w:fldCharType="end"/>
      </w:r>
      <w:r w:rsidR="00044705">
        <w:rPr>
          <w:rFonts w:ascii="Arial" w:hAnsi="Arial" w:cs="Arial"/>
        </w:rPr>
        <w:t>.</w:t>
      </w:r>
      <w:r w:rsidR="005B36E4" w:rsidRPr="00E97250">
        <w:rPr>
          <w:rFonts w:ascii="Arial" w:hAnsi="Arial" w:cs="Arial"/>
        </w:rPr>
        <w:t xml:space="preserve"> In the SEARCH study</w:t>
      </w:r>
      <w:r w:rsidR="00044705">
        <w:rPr>
          <w:rFonts w:ascii="Arial" w:hAnsi="Arial" w:cs="Arial"/>
        </w:rPr>
        <w:t xml:space="preserve"> </w:t>
      </w:r>
      <w:r w:rsidR="005B36E4" w:rsidRPr="00E97250">
        <w:rPr>
          <w:rFonts w:ascii="Arial" w:hAnsi="Arial" w:cs="Arial"/>
        </w:rPr>
        <w:fldChar w:fldCharType="begin">
          <w:fldData xml:space="preserve">PEVuZE5vdGU+PENpdGU+PEF1dGhvcj5EYWJlbGVhPC9BdXRob3I+PFllYXI+MjAyMTwvWWVhcj48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PEVuZE5vdGU+PENpdGU+PEF1dGhvcj5EYWJlbGVhPC9BdXRob3I+PFllYXI+MjAyMTwvWWVhcj48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5B36E4" w:rsidRPr="00E97250">
        <w:rPr>
          <w:rFonts w:ascii="Arial" w:hAnsi="Arial" w:cs="Arial"/>
        </w:rPr>
        <w:fldChar w:fldCharType="separate"/>
      </w:r>
      <w:r w:rsidR="00E77844">
        <w:rPr>
          <w:rFonts w:ascii="Arial" w:hAnsi="Arial" w:cs="Arial"/>
          <w:noProof/>
        </w:rPr>
        <w:t>(82)</w:t>
      </w:r>
      <w:r w:rsidR="005B36E4" w:rsidRPr="00E97250">
        <w:rPr>
          <w:rFonts w:ascii="Arial" w:hAnsi="Arial" w:cs="Arial"/>
        </w:rPr>
        <w:fldChar w:fldCharType="end"/>
      </w:r>
      <w:r w:rsidR="005B36E4" w:rsidRPr="00E97250">
        <w:rPr>
          <w:rFonts w:ascii="Arial" w:hAnsi="Arial" w:cs="Arial"/>
        </w:rPr>
        <w:t xml:space="preserve"> after a duration of 8 years, the prevalence was 19.9% among adolescents with T2D compared with 5.8% in those with T1D.</w:t>
      </w:r>
    </w:p>
    <w:p w14:paraId="1C8DE170" w14:textId="1AED7D8F" w:rsidR="00303870" w:rsidRPr="00E97250" w:rsidRDefault="00CC1133" w:rsidP="00E97250">
      <w:pPr>
        <w:pStyle w:val="ListParagraph"/>
        <w:spacing w:after="0" w:line="276" w:lineRule="auto"/>
        <w:ind w:left="0"/>
        <w:rPr>
          <w:rStyle w:val="jlqj4b"/>
          <w:rFonts w:ascii="Arial" w:hAnsi="Arial" w:cs="Arial"/>
          <w:vertAlign w:val="superscript"/>
        </w:rPr>
      </w:pPr>
      <w:r w:rsidRPr="00E97250">
        <w:rPr>
          <w:rStyle w:val="jlqj4b"/>
          <w:rFonts w:ascii="Arial" w:hAnsi="Arial" w:cs="Arial"/>
          <w:lang w:val="en"/>
        </w:rPr>
        <w:t xml:space="preserve">The accelerated development of kidney damage is attributed to inadequate glycemic control and the presence of various risk factors, including obesity, dyslipidemia, insulin resistance, hypertension, </w:t>
      </w:r>
      <w:r w:rsidRPr="00E97250">
        <w:rPr>
          <w:rStyle w:val="jlqj4b"/>
          <w:rFonts w:ascii="Arial" w:hAnsi="Arial" w:cs="Arial"/>
        </w:rPr>
        <w:t>elevated serum uric acid, female</w:t>
      </w:r>
      <w:r w:rsidR="00A63FB0" w:rsidRPr="00E97250">
        <w:rPr>
          <w:rStyle w:val="jlqj4b"/>
          <w:rFonts w:ascii="Arial" w:hAnsi="Arial" w:cs="Arial"/>
        </w:rPr>
        <w:t xml:space="preserve"> sex</w:t>
      </w:r>
      <w:r w:rsidRPr="00E97250">
        <w:rPr>
          <w:rStyle w:val="jlqj4b"/>
          <w:rFonts w:ascii="Arial" w:hAnsi="Arial" w:cs="Arial"/>
        </w:rPr>
        <w:t xml:space="preserve">, and </w:t>
      </w:r>
      <w:r w:rsidR="00A63FB0" w:rsidRPr="00E97250">
        <w:rPr>
          <w:rStyle w:val="jlqj4b"/>
          <w:rFonts w:ascii="Arial" w:hAnsi="Arial" w:cs="Arial"/>
        </w:rPr>
        <w:t xml:space="preserve">the presence of chronic </w:t>
      </w:r>
      <w:r w:rsidRPr="00E97250">
        <w:rPr>
          <w:rStyle w:val="jlqj4b"/>
          <w:rFonts w:ascii="Arial" w:hAnsi="Arial" w:cs="Arial"/>
        </w:rPr>
        <w:t>inflammation</w:t>
      </w:r>
      <w:r w:rsidR="00044705">
        <w:rPr>
          <w:rStyle w:val="jlqj4b"/>
          <w:rFonts w:ascii="Arial" w:hAnsi="Arial" w:cs="Arial"/>
        </w:rPr>
        <w:t xml:space="preserve"> (83)</w:t>
      </w:r>
      <w:r w:rsidRPr="00E97250">
        <w:rPr>
          <w:rStyle w:val="jlqj4b"/>
          <w:rFonts w:ascii="Arial" w:hAnsi="Arial" w:cs="Arial"/>
        </w:rPr>
        <w:t>.</w:t>
      </w:r>
      <w:r w:rsidR="00C82755" w:rsidRPr="00E97250">
        <w:rPr>
          <w:rStyle w:val="jlqj4b"/>
          <w:rFonts w:ascii="Arial" w:hAnsi="Arial" w:cs="Arial"/>
          <w:vertAlign w:val="superscript"/>
          <w:rtl/>
        </w:rPr>
        <w:t xml:space="preserve"> </w:t>
      </w:r>
      <w:r w:rsidR="00303870" w:rsidRPr="00E97250">
        <w:rPr>
          <w:rStyle w:val="jlqj4b"/>
          <w:rFonts w:ascii="Arial" w:hAnsi="Arial" w:cs="Arial"/>
          <w:vertAlign w:val="superscript"/>
        </w:rPr>
        <w:br/>
      </w:r>
    </w:p>
    <w:p w14:paraId="4538A8B7" w14:textId="1F7790C4" w:rsidR="00044705" w:rsidRDefault="00D04243" w:rsidP="00E97250">
      <w:pPr>
        <w:pStyle w:val="ListParagraph"/>
        <w:spacing w:after="0" w:line="276" w:lineRule="auto"/>
        <w:ind w:left="0"/>
        <w:rPr>
          <w:rStyle w:val="jlqj4b"/>
          <w:rFonts w:ascii="Arial" w:hAnsi="Arial" w:cs="Arial"/>
        </w:rPr>
      </w:pPr>
      <w:r w:rsidRPr="00E97250">
        <w:rPr>
          <w:rStyle w:val="jlqj4b"/>
          <w:rFonts w:ascii="Arial" w:hAnsi="Arial" w:cs="Arial"/>
        </w:rPr>
        <w:t xml:space="preserve">While </w:t>
      </w:r>
      <w:r w:rsidR="00296BFA" w:rsidRPr="00E97250">
        <w:rPr>
          <w:rStyle w:val="jlqj4b"/>
          <w:rFonts w:ascii="Arial" w:hAnsi="Arial" w:cs="Arial"/>
        </w:rPr>
        <w:t xml:space="preserve">albuminuria is </w:t>
      </w:r>
      <w:r w:rsidRPr="00E97250">
        <w:rPr>
          <w:rStyle w:val="jlqj4b"/>
          <w:rFonts w:ascii="Arial" w:hAnsi="Arial" w:cs="Arial"/>
        </w:rPr>
        <w:t xml:space="preserve">the earliest clinical sign of </w:t>
      </w:r>
      <w:r w:rsidR="00044705">
        <w:rPr>
          <w:rStyle w:val="jlqj4b"/>
          <w:rFonts w:ascii="Arial" w:hAnsi="Arial" w:cs="Arial"/>
        </w:rPr>
        <w:t>diabetic kidney disease (</w:t>
      </w:r>
      <w:r w:rsidR="00296BFA" w:rsidRPr="00E97250">
        <w:rPr>
          <w:rFonts w:ascii="Arial" w:eastAsia="Times New Roman" w:hAnsi="Arial" w:cs="Arial"/>
          <w:lang w:bidi="he-IL"/>
        </w:rPr>
        <w:t>DKD</w:t>
      </w:r>
      <w:r w:rsidR="00044705">
        <w:rPr>
          <w:rFonts w:ascii="Arial" w:eastAsia="Times New Roman" w:hAnsi="Arial" w:cs="Arial"/>
          <w:lang w:bidi="he-IL"/>
        </w:rPr>
        <w:t>)</w:t>
      </w:r>
      <w:r w:rsidRPr="00E97250">
        <w:rPr>
          <w:rStyle w:val="jlqj4b"/>
          <w:rFonts w:ascii="Arial" w:hAnsi="Arial" w:cs="Arial"/>
        </w:rPr>
        <w:t>, the natural history of DKD begins with hyperfiltration, characterized by an increase in glomerular filtration rate (GFR)</w:t>
      </w:r>
      <w:r w:rsidR="00A63FB0" w:rsidRPr="00E97250">
        <w:rPr>
          <w:rStyle w:val="jlqj4b"/>
          <w:rFonts w:ascii="Arial" w:hAnsi="Arial" w:cs="Arial"/>
        </w:rPr>
        <w:t xml:space="preserve"> </w:t>
      </w:r>
      <w:r w:rsidR="00303870" w:rsidRPr="00E97250">
        <w:rPr>
          <w:rStyle w:val="jlqj4b"/>
          <w:rFonts w:ascii="Arial" w:hAnsi="Arial" w:cs="Arial"/>
        </w:rPr>
        <w:t xml:space="preserve">&gt;120 mL/min/1.73 m² </w:t>
      </w:r>
      <w:r w:rsidR="00A63FB0" w:rsidRPr="00E97250">
        <w:rPr>
          <w:rStyle w:val="jlqj4b"/>
          <w:rFonts w:ascii="Arial" w:hAnsi="Arial" w:cs="Arial"/>
        </w:rPr>
        <w:t>as a consequence of obesity and impaired glucose tolerance</w:t>
      </w:r>
      <w:r w:rsidR="00044705">
        <w:rPr>
          <w:rStyle w:val="jlqj4b"/>
          <w:rFonts w:ascii="Arial" w:hAnsi="Arial" w:cs="Arial"/>
        </w:rPr>
        <w:t xml:space="preserve"> </w:t>
      </w:r>
      <w:r w:rsidR="007052F0" w:rsidRPr="00E97250">
        <w:rPr>
          <w:rStyle w:val="jlqj4b"/>
          <w:rFonts w:ascii="Arial" w:hAnsi="Arial" w:cs="Arial"/>
        </w:rPr>
        <w:fldChar w:fldCharType="begin"/>
      </w:r>
      <w:r w:rsidR="00E77844">
        <w:rPr>
          <w:rStyle w:val="jlqj4b"/>
          <w:rFonts w:ascii="Arial" w:hAnsi="Arial" w:cs="Arial"/>
        </w:rPr>
        <w:instrText xml:space="preserve"> ADDIN EN.CITE &lt;EndNote&gt;&lt;Cite&gt;&lt;Author&gt;Naaman&lt;/Author&gt;&lt;Year&gt;2023&lt;/Year&gt;&lt;RecNum&gt;362&lt;/RecNum&gt;&lt;DisplayText&gt;(84)&lt;/DisplayText&gt;&lt;record&gt;&lt;rec-number&gt;362&lt;/rec-number&gt;&lt;foreign-keys&gt;&lt;key app="EN" db-id="rxdwxewwavd9vzepfetv9ex1s29rsatzdxt2" timestamp="1698956757"&gt;362&lt;/key&gt;&lt;/foreign-keys&gt;&lt;ref-type name="Journal Article"&gt;17&lt;/ref-type&gt;&lt;contributors&gt;&lt;authors&gt;&lt;author&gt;Naaman, S. C.&lt;/author&gt;&lt;author&gt;Bakris, G. L.&lt;/author&gt;&lt;/authors&gt;&lt;/contributors&gt;&lt;auth-address&gt;Section of Endocrinology, Diabetes, and Metabolism, Department of Medicine, and American Heart Association Comprehensive Hypertension Center, University of Chicago Medicine, Chicago, IL.&lt;/auth-address&gt;&lt;titles&gt;&lt;title&gt;Diabetic Nephropathy: Update on Pillars of Therapy Slowing Progression&lt;/title&gt;&lt;secondary-title&gt;Diabetes Care&lt;/secondary-title&gt;&lt;alt-title&gt;Diabetes care&lt;/alt-title&gt;&lt;/titles&gt;&lt;periodical&gt;&lt;full-title&gt;Diabetes Care&lt;/full-title&gt;&lt;/periodical&gt;&lt;alt-periodical&gt;&lt;full-title&gt;Diabetes Care&lt;/full-title&gt;&lt;/alt-periodical&gt;&lt;pages&gt;1574-1586&lt;/pages&gt;&lt;volume&gt;46&lt;/volume&gt;&lt;number&gt;9&lt;/number&gt;&lt;edition&gt;2023/08/25&lt;/edition&gt;&lt;keywords&gt;&lt;keyword&gt;Humans&lt;/keyword&gt;&lt;keyword&gt;*Diabetic Nephropathies/drug therapy&lt;/keyword&gt;&lt;keyword&gt;Kidney&lt;/keyword&gt;&lt;keyword&gt;Heart&lt;/keyword&gt;&lt;keyword&gt;*Heart Failure&lt;/keyword&gt;&lt;keyword&gt;Glucagon-Like Peptide 1&lt;/keyword&gt;&lt;keyword&gt;*Diabetes Mellitus&lt;/keyword&gt;&lt;/keywords&gt;&lt;dates&gt;&lt;year&gt;2023&lt;/year&gt;&lt;pub-dates&gt;&lt;date&gt;Sep 1&lt;/date&gt;&lt;/pub-dates&gt;&lt;/dates&gt;&lt;isbn&gt;0149-5992 (Print)&amp;#xD;0149-5992&lt;/isbn&gt;&lt;accession-num&gt;37625003&lt;/accession-num&gt;&lt;urls&gt;&lt;/urls&gt;&lt;custom2&gt;PMC10547606 committees of several outcome trials of companies, including KBP Biosciences, Janssen, Novo Nordisk, Ionis, Alnylam, ESTAR, Bayer, and AstraZeneca. No other potential conflicts of interest relevant to this article were reported.&lt;/custom2&gt;&lt;electronic-resource-num&gt;10.2337/dci23-0030&lt;/electronic-resource-num&gt;&lt;remote-database-provider&gt;NLM&lt;/remote-database-provider&gt;&lt;language&gt;eng&lt;/language&gt;&lt;/record&gt;&lt;/Cite&gt;&lt;/EndNote&gt;</w:instrText>
      </w:r>
      <w:r w:rsidR="007052F0" w:rsidRPr="00E97250">
        <w:rPr>
          <w:rStyle w:val="jlqj4b"/>
          <w:rFonts w:ascii="Arial" w:hAnsi="Arial" w:cs="Arial"/>
        </w:rPr>
        <w:fldChar w:fldCharType="separate"/>
      </w:r>
      <w:r w:rsidR="00E77844">
        <w:rPr>
          <w:rStyle w:val="jlqj4b"/>
          <w:rFonts w:ascii="Arial" w:hAnsi="Arial" w:cs="Arial"/>
          <w:noProof/>
        </w:rPr>
        <w:t>(84)</w:t>
      </w:r>
      <w:r w:rsidR="007052F0" w:rsidRPr="00E97250">
        <w:rPr>
          <w:rStyle w:val="jlqj4b"/>
          <w:rFonts w:ascii="Arial" w:hAnsi="Arial" w:cs="Arial"/>
        </w:rPr>
        <w:fldChar w:fldCharType="end"/>
      </w:r>
      <w:r w:rsidR="00044705">
        <w:rPr>
          <w:rStyle w:val="jlqj4b"/>
          <w:rFonts w:ascii="Arial" w:hAnsi="Arial" w:cs="Arial"/>
        </w:rPr>
        <w:t>.</w:t>
      </w:r>
      <w:r w:rsidR="007052F0" w:rsidRPr="00E97250">
        <w:rPr>
          <w:rStyle w:val="jlqj4b"/>
          <w:rFonts w:ascii="Arial" w:hAnsi="Arial" w:cs="Arial"/>
        </w:rPr>
        <w:t xml:space="preserve"> </w:t>
      </w:r>
      <w:r w:rsidRPr="00E97250">
        <w:rPr>
          <w:rStyle w:val="jlqj4b"/>
          <w:rFonts w:ascii="Arial" w:hAnsi="Arial" w:cs="Arial"/>
        </w:rPr>
        <w:t xml:space="preserve"> This increase predicts deterioration before </w:t>
      </w:r>
      <w:r w:rsidR="00A63FB0" w:rsidRPr="00E97250">
        <w:rPr>
          <w:rStyle w:val="jlqj4b"/>
          <w:rFonts w:ascii="Arial" w:hAnsi="Arial" w:cs="Arial"/>
        </w:rPr>
        <w:t xml:space="preserve">other </w:t>
      </w:r>
      <w:r w:rsidRPr="00E97250">
        <w:rPr>
          <w:rStyle w:val="jlqj4b"/>
          <w:rFonts w:ascii="Arial" w:hAnsi="Arial" w:cs="Arial"/>
        </w:rPr>
        <w:t>clinical signs</w:t>
      </w:r>
      <w:r w:rsidR="00296BFA" w:rsidRPr="00E97250">
        <w:rPr>
          <w:rStyle w:val="jlqj4b"/>
          <w:rFonts w:ascii="Arial" w:hAnsi="Arial" w:cs="Arial"/>
        </w:rPr>
        <w:t xml:space="preserve"> appear</w:t>
      </w:r>
      <w:r w:rsidRPr="00E97250">
        <w:rPr>
          <w:rStyle w:val="jlqj4b"/>
          <w:rFonts w:ascii="Arial" w:hAnsi="Arial" w:cs="Arial"/>
        </w:rPr>
        <w:t>.</w:t>
      </w:r>
      <w:r w:rsidR="00FF53CC" w:rsidRPr="00E97250">
        <w:rPr>
          <w:rStyle w:val="jlqj4b"/>
          <w:rFonts w:ascii="Arial" w:hAnsi="Arial" w:cs="Arial"/>
        </w:rPr>
        <w:t xml:space="preserve"> </w:t>
      </w:r>
      <w:r w:rsidR="00FC57E8" w:rsidRPr="00E97250">
        <w:rPr>
          <w:rStyle w:val="jlqj4b"/>
          <w:rFonts w:ascii="Arial" w:hAnsi="Arial" w:cs="Arial"/>
        </w:rPr>
        <w:t xml:space="preserve">The second stage </w:t>
      </w:r>
      <w:r w:rsidR="00492D59" w:rsidRPr="00E97250">
        <w:rPr>
          <w:rStyle w:val="jlqj4b"/>
          <w:rFonts w:ascii="Arial" w:hAnsi="Arial" w:cs="Arial"/>
        </w:rPr>
        <w:t xml:space="preserve">in </w:t>
      </w:r>
      <w:r w:rsidR="00A63FB0" w:rsidRPr="00E97250">
        <w:rPr>
          <w:rStyle w:val="jlqj4b"/>
          <w:rFonts w:ascii="Arial" w:hAnsi="Arial" w:cs="Arial"/>
        </w:rPr>
        <w:t xml:space="preserve">the evolution of </w:t>
      </w:r>
      <w:r w:rsidR="00FC57E8" w:rsidRPr="00E97250">
        <w:rPr>
          <w:rStyle w:val="jlqj4b"/>
          <w:rFonts w:ascii="Arial" w:hAnsi="Arial" w:cs="Arial"/>
        </w:rPr>
        <w:t>kidney</w:t>
      </w:r>
      <w:r w:rsidR="00A63FB0" w:rsidRPr="00E97250">
        <w:rPr>
          <w:rStyle w:val="jlqj4b"/>
          <w:rFonts w:ascii="Arial" w:hAnsi="Arial" w:cs="Arial"/>
        </w:rPr>
        <w:t xml:space="preserve"> dys</w:t>
      </w:r>
      <w:r w:rsidR="00FC57E8" w:rsidRPr="00E97250">
        <w:rPr>
          <w:rStyle w:val="jlqj4b"/>
          <w:rFonts w:ascii="Arial" w:hAnsi="Arial" w:cs="Arial"/>
        </w:rPr>
        <w:t>function</w:t>
      </w:r>
      <w:r w:rsidR="00A63FB0" w:rsidRPr="00E97250">
        <w:rPr>
          <w:rStyle w:val="jlqj4b"/>
          <w:rFonts w:ascii="Arial" w:hAnsi="Arial" w:cs="Arial"/>
        </w:rPr>
        <w:t xml:space="preserve">, still without </w:t>
      </w:r>
      <w:r w:rsidR="00FC57E8" w:rsidRPr="00E97250">
        <w:rPr>
          <w:rStyle w:val="jlqj4b"/>
          <w:rFonts w:ascii="Arial" w:hAnsi="Arial" w:cs="Arial"/>
        </w:rPr>
        <w:t xml:space="preserve">clinical </w:t>
      </w:r>
      <w:r w:rsidR="00296BFA" w:rsidRPr="00E97250">
        <w:rPr>
          <w:rStyle w:val="jlqj4b"/>
          <w:rFonts w:ascii="Arial" w:hAnsi="Arial" w:cs="Arial"/>
        </w:rPr>
        <w:t>manifestations</w:t>
      </w:r>
      <w:r w:rsidR="00FC57E8" w:rsidRPr="00E97250">
        <w:rPr>
          <w:rStyle w:val="jlqj4b"/>
          <w:rFonts w:ascii="Arial" w:hAnsi="Arial" w:cs="Arial"/>
        </w:rPr>
        <w:t>, is a mild reduction in GFR (60-89 mL/min/1.73 m²)</w:t>
      </w:r>
      <w:r w:rsidR="0053781B" w:rsidRPr="00E97250">
        <w:rPr>
          <w:rStyle w:val="jlqj4b"/>
          <w:rFonts w:ascii="Arial" w:hAnsi="Arial" w:cs="Arial"/>
        </w:rPr>
        <w:t xml:space="preserve"> </w:t>
      </w:r>
      <w:r w:rsidR="0053781B" w:rsidRPr="00044705">
        <w:rPr>
          <w:rStyle w:val="jlqj4b"/>
          <w:rFonts w:ascii="Arial" w:hAnsi="Arial" w:cs="Arial"/>
        </w:rPr>
        <w:t xml:space="preserve">(Figure </w:t>
      </w:r>
      <w:r w:rsidR="00044705">
        <w:rPr>
          <w:rStyle w:val="jlqj4b"/>
          <w:rFonts w:ascii="Arial" w:hAnsi="Arial" w:cs="Arial"/>
        </w:rPr>
        <w:t>6</w:t>
      </w:r>
      <w:r w:rsidR="0053781B" w:rsidRPr="00044705">
        <w:rPr>
          <w:rStyle w:val="jlqj4b"/>
          <w:rFonts w:ascii="Arial" w:hAnsi="Arial" w:cs="Arial"/>
        </w:rPr>
        <w:t>)</w:t>
      </w:r>
      <w:r w:rsidR="00FC57E8" w:rsidRPr="00044705">
        <w:rPr>
          <w:rStyle w:val="jlqj4b"/>
          <w:rFonts w:ascii="Arial" w:hAnsi="Arial" w:cs="Arial"/>
        </w:rPr>
        <w:t xml:space="preserve">. </w:t>
      </w:r>
      <w:r w:rsidRPr="00E97250">
        <w:rPr>
          <w:rStyle w:val="jlqj4b"/>
          <w:rFonts w:ascii="Arial" w:hAnsi="Arial" w:cs="Arial"/>
        </w:rPr>
        <w:t xml:space="preserve">Structural changes of the kidney are typical </w:t>
      </w:r>
      <w:r w:rsidR="00492D59" w:rsidRPr="00E97250">
        <w:rPr>
          <w:rStyle w:val="jlqj4b"/>
          <w:rFonts w:ascii="Arial" w:hAnsi="Arial" w:cs="Arial"/>
        </w:rPr>
        <w:t>at this</w:t>
      </w:r>
      <w:r w:rsidRPr="00E97250">
        <w:rPr>
          <w:rStyle w:val="jlqj4b"/>
          <w:rFonts w:ascii="Arial" w:hAnsi="Arial" w:cs="Arial"/>
        </w:rPr>
        <w:t xml:space="preserve"> stage, </w:t>
      </w:r>
      <w:r w:rsidR="00296BFA" w:rsidRPr="00E97250">
        <w:rPr>
          <w:rStyle w:val="jlqj4b"/>
          <w:rFonts w:ascii="Arial" w:hAnsi="Arial" w:cs="Arial"/>
        </w:rPr>
        <w:t>yet they</w:t>
      </w:r>
      <w:r w:rsidRPr="00E97250">
        <w:rPr>
          <w:rStyle w:val="jlqj4b"/>
          <w:rFonts w:ascii="Arial" w:hAnsi="Arial" w:cs="Arial"/>
        </w:rPr>
        <w:t xml:space="preserve"> are often reversible, </w:t>
      </w:r>
      <w:r w:rsidR="00296BFA" w:rsidRPr="00E97250">
        <w:rPr>
          <w:rStyle w:val="jlqj4b"/>
          <w:rFonts w:ascii="Arial" w:hAnsi="Arial" w:cs="Arial"/>
        </w:rPr>
        <w:t>making this</w:t>
      </w:r>
      <w:r w:rsidRPr="00E97250">
        <w:rPr>
          <w:rStyle w:val="jlqj4b"/>
          <w:rFonts w:ascii="Arial" w:hAnsi="Arial" w:cs="Arial"/>
        </w:rPr>
        <w:t xml:space="preserve"> a critical </w:t>
      </w:r>
      <w:r w:rsidR="00492D59" w:rsidRPr="00E97250">
        <w:rPr>
          <w:rStyle w:val="jlqj4b"/>
          <w:rFonts w:ascii="Arial" w:hAnsi="Arial" w:cs="Arial"/>
        </w:rPr>
        <w:t xml:space="preserve">time </w:t>
      </w:r>
      <w:r w:rsidRPr="00E97250">
        <w:rPr>
          <w:rStyle w:val="jlqj4b"/>
          <w:rFonts w:ascii="Arial" w:hAnsi="Arial" w:cs="Arial"/>
        </w:rPr>
        <w:t>for risk factor reduction</w:t>
      </w:r>
      <w:r w:rsidR="00044705">
        <w:rPr>
          <w:rStyle w:val="jlqj4b"/>
          <w:rFonts w:ascii="Arial" w:hAnsi="Arial" w:cs="Arial"/>
        </w:rPr>
        <w:t xml:space="preserve"> </w:t>
      </w:r>
      <w:r w:rsidR="007052F0" w:rsidRPr="00E97250">
        <w:rPr>
          <w:rStyle w:val="jlqj4b"/>
          <w:rFonts w:ascii="Arial" w:hAnsi="Arial" w:cs="Arial"/>
        </w:rPr>
        <w:fldChar w:fldCharType="begin"/>
      </w:r>
      <w:r w:rsidR="00E77844">
        <w:rPr>
          <w:rStyle w:val="jlqj4b"/>
          <w:rFonts w:ascii="Arial" w:hAnsi="Arial" w:cs="Arial"/>
        </w:rPr>
        <w:instrText xml:space="preserve"> ADDIN EN.CITE &lt;EndNote&gt;&lt;Cite&gt;&lt;Author&gt;Naaman&lt;/Author&gt;&lt;Year&gt;2023&lt;/Year&gt;&lt;RecNum&gt;362&lt;/RecNum&gt;&lt;DisplayText&gt;(84)&lt;/DisplayText&gt;&lt;record&gt;&lt;rec-number&gt;362&lt;/rec-number&gt;&lt;foreign-keys&gt;&lt;key app="EN" db-id="rxdwxewwavd9vzepfetv9ex1s29rsatzdxt2" timestamp="1698956757"&gt;362&lt;/key&gt;&lt;/foreign-keys&gt;&lt;ref-type name="Journal Article"&gt;17&lt;/ref-type&gt;&lt;contributors&gt;&lt;authors&gt;&lt;author&gt;Naaman, S. C.&lt;/author&gt;&lt;author&gt;Bakris, G. L.&lt;/author&gt;&lt;/authors&gt;&lt;/contributors&gt;&lt;auth-address&gt;Section of Endocrinology, Diabetes, and Metabolism, Department of Medicine, and American Heart Association Comprehensive Hypertension Center, University of Chicago Medicine, Chicago, IL.&lt;/auth-address&gt;&lt;titles&gt;&lt;title&gt;Diabetic Nephropathy: Update on Pillars of Therapy Slowing Progression&lt;/title&gt;&lt;secondary-title&gt;Diabetes Care&lt;/secondary-title&gt;&lt;alt-title&gt;Diabetes care&lt;/alt-title&gt;&lt;/titles&gt;&lt;periodical&gt;&lt;full-title&gt;Diabetes Care&lt;/full-title&gt;&lt;/periodical&gt;&lt;alt-periodical&gt;&lt;full-title&gt;Diabetes Care&lt;/full-title&gt;&lt;/alt-periodical&gt;&lt;pages&gt;1574-1586&lt;/pages&gt;&lt;volume&gt;46&lt;/volume&gt;&lt;number&gt;9&lt;/number&gt;&lt;edition&gt;2023/08/25&lt;/edition&gt;&lt;keywords&gt;&lt;keyword&gt;Humans&lt;/keyword&gt;&lt;keyword&gt;*Diabetic Nephropathies/drug therapy&lt;/keyword&gt;&lt;keyword&gt;Kidney&lt;/keyword&gt;&lt;keyword&gt;Heart&lt;/keyword&gt;&lt;keyword&gt;*Heart Failure&lt;/keyword&gt;&lt;keyword&gt;Glucagon-Like Peptide 1&lt;/keyword&gt;&lt;keyword&gt;*Diabetes Mellitus&lt;/keyword&gt;&lt;/keywords&gt;&lt;dates&gt;&lt;year&gt;2023&lt;/year&gt;&lt;pub-dates&gt;&lt;date&gt;Sep 1&lt;/date&gt;&lt;/pub-dates&gt;&lt;/dates&gt;&lt;isbn&gt;0149-5992 (Print)&amp;#xD;0149-5992&lt;/isbn&gt;&lt;accession-num&gt;37625003&lt;/accession-num&gt;&lt;urls&gt;&lt;/urls&gt;&lt;custom2&gt;PMC10547606 committees of several outcome trials of companies, including KBP Biosciences, Janssen, Novo Nordisk, Ionis, Alnylam, ESTAR, Bayer, and AstraZeneca. No other potential conflicts of interest relevant to this article were reported.&lt;/custom2&gt;&lt;electronic-resource-num&gt;10.2337/dci23-0030&lt;/electronic-resource-num&gt;&lt;remote-database-provider&gt;NLM&lt;/remote-database-provider&gt;&lt;language&gt;eng&lt;/language&gt;&lt;/record&gt;&lt;/Cite&gt;&lt;/EndNote&gt;</w:instrText>
      </w:r>
      <w:r w:rsidR="007052F0" w:rsidRPr="00E97250">
        <w:rPr>
          <w:rStyle w:val="jlqj4b"/>
          <w:rFonts w:ascii="Arial" w:hAnsi="Arial" w:cs="Arial"/>
        </w:rPr>
        <w:fldChar w:fldCharType="separate"/>
      </w:r>
      <w:r w:rsidR="00E77844">
        <w:rPr>
          <w:rStyle w:val="jlqj4b"/>
          <w:rFonts w:ascii="Arial" w:hAnsi="Arial" w:cs="Arial"/>
          <w:noProof/>
        </w:rPr>
        <w:t>(84)</w:t>
      </w:r>
      <w:r w:rsidR="007052F0" w:rsidRPr="00E97250">
        <w:rPr>
          <w:rStyle w:val="jlqj4b"/>
          <w:rFonts w:ascii="Arial" w:hAnsi="Arial" w:cs="Arial"/>
        </w:rPr>
        <w:fldChar w:fldCharType="end"/>
      </w:r>
      <w:r w:rsidR="00044705">
        <w:rPr>
          <w:rStyle w:val="jlqj4b"/>
          <w:rFonts w:ascii="Arial" w:hAnsi="Arial" w:cs="Arial"/>
        </w:rPr>
        <w:t>.</w:t>
      </w:r>
    </w:p>
    <w:p w14:paraId="4D84A0E1" w14:textId="63BC2DDF" w:rsidR="005B36E4" w:rsidRPr="00E97250" w:rsidRDefault="00FC57E8" w:rsidP="00E97250">
      <w:pPr>
        <w:pStyle w:val="ListParagraph"/>
        <w:spacing w:after="0" w:line="276" w:lineRule="auto"/>
        <w:ind w:left="0"/>
        <w:rPr>
          <w:rStyle w:val="jlqj4b"/>
          <w:rFonts w:ascii="Arial" w:hAnsi="Arial" w:cs="Arial"/>
        </w:rPr>
      </w:pPr>
      <w:r w:rsidRPr="00E97250">
        <w:rPr>
          <w:rStyle w:val="jlqj4b"/>
          <w:rFonts w:ascii="Arial" w:hAnsi="Arial" w:cs="Arial"/>
        </w:rPr>
        <w:t xml:space="preserve"> </w:t>
      </w:r>
    </w:p>
    <w:p w14:paraId="5E550AF1" w14:textId="791D2DD2" w:rsidR="005B36E4" w:rsidRDefault="00044705" w:rsidP="00E97250">
      <w:pPr>
        <w:pStyle w:val="ListParagraph"/>
        <w:spacing w:after="0" w:line="276" w:lineRule="auto"/>
        <w:ind w:left="0"/>
        <w:rPr>
          <w:rStyle w:val="jlqj4b"/>
          <w:rFonts w:ascii="Arial" w:hAnsi="Arial" w:cs="Arial"/>
        </w:rPr>
      </w:pPr>
      <w:r>
        <w:rPr>
          <w:rFonts w:ascii="Arial" w:hAnsi="Arial" w:cs="Arial"/>
          <w:noProof/>
        </w:rPr>
        <w:lastRenderedPageBreak/>
        <w:drawing>
          <wp:inline distT="0" distB="0" distL="0" distR="0" wp14:anchorId="6F73C773" wp14:editId="6F4E0736">
            <wp:extent cx="5943600" cy="4682490"/>
            <wp:effectExtent l="0" t="0" r="0" b="3810"/>
            <wp:docPr id="1799506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06936" name="Picture 1799506936"/>
                    <pic:cNvPicPr/>
                  </pic:nvPicPr>
                  <pic:blipFill>
                    <a:blip r:embed="rId30">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p>
    <w:p w14:paraId="5F8CB18D" w14:textId="1783FA2E" w:rsidR="00044705" w:rsidRPr="00044705" w:rsidRDefault="00044705" w:rsidP="00E97250">
      <w:pPr>
        <w:pStyle w:val="ListParagraph"/>
        <w:spacing w:after="0" w:line="276" w:lineRule="auto"/>
        <w:ind w:left="0"/>
        <w:rPr>
          <w:rStyle w:val="jlqj4b"/>
          <w:rFonts w:ascii="Arial" w:hAnsi="Arial" w:cs="Arial"/>
          <w:b/>
          <w:bCs/>
        </w:rPr>
      </w:pPr>
      <w:r w:rsidRPr="00044705">
        <w:rPr>
          <w:rStyle w:val="jlqj4b"/>
          <w:rFonts w:ascii="Arial" w:hAnsi="Arial" w:cs="Arial"/>
          <w:b/>
          <w:bCs/>
        </w:rPr>
        <w:t xml:space="preserve">Figure 6.  Heat map depicting diabetes kidney disease (DKD) staging by GFR and albuminuria and suggested treatments. Adapted from Naaman SC, </w:t>
      </w:r>
      <w:proofErr w:type="spellStart"/>
      <w:r w:rsidRPr="00044705">
        <w:rPr>
          <w:rStyle w:val="jlqj4b"/>
          <w:rFonts w:ascii="Arial" w:hAnsi="Arial" w:cs="Arial"/>
          <w:b/>
          <w:bCs/>
        </w:rPr>
        <w:t>Bakris</w:t>
      </w:r>
      <w:proofErr w:type="spellEnd"/>
      <w:r w:rsidRPr="00044705">
        <w:rPr>
          <w:rStyle w:val="jlqj4b"/>
          <w:rFonts w:ascii="Arial" w:hAnsi="Arial" w:cs="Arial"/>
          <w:b/>
          <w:bCs/>
        </w:rPr>
        <w:t xml:space="preserve"> GLJDC. Diabetic Nephropathy: Update on Pillars of Therapy Slowing Progression. </w:t>
      </w:r>
      <w:proofErr w:type="gramStart"/>
      <w:r w:rsidRPr="00044705">
        <w:rPr>
          <w:rStyle w:val="jlqj4b"/>
          <w:rFonts w:ascii="Arial" w:hAnsi="Arial" w:cs="Arial"/>
          <w:b/>
          <w:bCs/>
        </w:rPr>
        <w:t>2023;46:1574</w:t>
      </w:r>
      <w:proofErr w:type="gramEnd"/>
      <w:r w:rsidRPr="00044705">
        <w:rPr>
          <w:rStyle w:val="jlqj4b"/>
          <w:rFonts w:ascii="Arial" w:hAnsi="Arial" w:cs="Arial"/>
          <w:b/>
          <w:bCs/>
        </w:rPr>
        <w:t>-86.</w:t>
      </w:r>
    </w:p>
    <w:p w14:paraId="22627DDA" w14:textId="77777777" w:rsidR="00044705" w:rsidRPr="00E97250" w:rsidRDefault="00044705" w:rsidP="00E97250">
      <w:pPr>
        <w:pStyle w:val="ListParagraph"/>
        <w:spacing w:after="0" w:line="276" w:lineRule="auto"/>
        <w:ind w:left="0"/>
        <w:rPr>
          <w:rStyle w:val="jlqj4b"/>
          <w:rFonts w:ascii="Arial" w:hAnsi="Arial" w:cs="Arial"/>
        </w:rPr>
      </w:pPr>
    </w:p>
    <w:p w14:paraId="131765D4" w14:textId="4C43E5C9" w:rsidR="00386B62" w:rsidRDefault="00FC57E8" w:rsidP="00E97250">
      <w:pPr>
        <w:pStyle w:val="ListParagraph"/>
        <w:spacing w:after="0" w:line="276" w:lineRule="auto"/>
        <w:ind w:left="0"/>
        <w:rPr>
          <w:rFonts w:ascii="Arial" w:eastAsia="Times New Roman" w:hAnsi="Arial" w:cs="Arial"/>
          <w:lang w:bidi="he-IL"/>
        </w:rPr>
      </w:pPr>
      <w:r w:rsidRPr="00E97250">
        <w:rPr>
          <w:rStyle w:val="jlqj4b"/>
          <w:rFonts w:ascii="Arial" w:hAnsi="Arial" w:cs="Arial"/>
        </w:rPr>
        <w:t>Treatment in the</w:t>
      </w:r>
      <w:r w:rsidR="00492D59" w:rsidRPr="00E97250">
        <w:rPr>
          <w:rStyle w:val="jlqj4b"/>
          <w:rFonts w:ascii="Arial" w:hAnsi="Arial" w:cs="Arial"/>
        </w:rPr>
        <w:t>se</w:t>
      </w:r>
      <w:r w:rsidRPr="00E97250">
        <w:rPr>
          <w:rStyle w:val="jlqj4b"/>
          <w:rFonts w:ascii="Arial" w:hAnsi="Arial" w:cs="Arial"/>
        </w:rPr>
        <w:t xml:space="preserve"> </w:t>
      </w:r>
      <w:r w:rsidR="00296BFA" w:rsidRPr="00E97250">
        <w:rPr>
          <w:rStyle w:val="jlqj4b"/>
          <w:rFonts w:ascii="Arial" w:hAnsi="Arial" w:cs="Arial"/>
        </w:rPr>
        <w:t xml:space="preserve">early </w:t>
      </w:r>
      <w:r w:rsidRPr="00E97250">
        <w:rPr>
          <w:rStyle w:val="jlqj4b"/>
          <w:rFonts w:ascii="Arial" w:hAnsi="Arial" w:cs="Arial"/>
        </w:rPr>
        <w:t xml:space="preserve">stages </w:t>
      </w:r>
      <w:r w:rsidR="00296BFA" w:rsidRPr="00E97250">
        <w:rPr>
          <w:rStyle w:val="jlqj4b"/>
          <w:rFonts w:ascii="Arial" w:hAnsi="Arial" w:cs="Arial"/>
        </w:rPr>
        <w:t>involve</w:t>
      </w:r>
      <w:r w:rsidR="00492D59" w:rsidRPr="00E97250">
        <w:rPr>
          <w:rStyle w:val="jlqj4b"/>
          <w:rFonts w:ascii="Arial" w:hAnsi="Arial" w:cs="Arial"/>
        </w:rPr>
        <w:t>s achieving adequate glycemic control along with</w:t>
      </w:r>
      <w:r w:rsidRPr="00E97250">
        <w:rPr>
          <w:rStyle w:val="jlqj4b"/>
          <w:rFonts w:ascii="Arial" w:hAnsi="Arial" w:cs="Arial"/>
        </w:rPr>
        <w:t xml:space="preserve"> lifestyle modification</w:t>
      </w:r>
      <w:r w:rsidR="00B56AB4" w:rsidRPr="00E97250">
        <w:rPr>
          <w:rStyle w:val="jlqj4b"/>
          <w:rFonts w:ascii="Arial" w:hAnsi="Arial" w:cs="Arial"/>
        </w:rPr>
        <w:t>,</w:t>
      </w:r>
      <w:r w:rsidRPr="00E97250">
        <w:rPr>
          <w:rStyle w:val="jlqj4b"/>
          <w:rFonts w:ascii="Arial" w:hAnsi="Arial" w:cs="Arial"/>
        </w:rPr>
        <w:t xml:space="preserve"> including increas</w:t>
      </w:r>
      <w:r w:rsidR="00B56AB4" w:rsidRPr="00E97250">
        <w:rPr>
          <w:rStyle w:val="jlqj4b"/>
          <w:rFonts w:ascii="Arial" w:hAnsi="Arial" w:cs="Arial"/>
        </w:rPr>
        <w:t>ing</w:t>
      </w:r>
      <w:r w:rsidRPr="00E97250">
        <w:rPr>
          <w:rStyle w:val="jlqj4b"/>
          <w:rFonts w:ascii="Arial" w:hAnsi="Arial" w:cs="Arial"/>
        </w:rPr>
        <w:t xml:space="preserve"> physical activity, </w:t>
      </w:r>
      <w:r w:rsidR="00506ADF" w:rsidRPr="00E97250">
        <w:rPr>
          <w:rStyle w:val="jlqj4b"/>
          <w:rFonts w:ascii="Arial" w:hAnsi="Arial" w:cs="Arial"/>
        </w:rPr>
        <w:t>improv</w:t>
      </w:r>
      <w:r w:rsidR="00B56AB4" w:rsidRPr="00E97250">
        <w:rPr>
          <w:rStyle w:val="jlqj4b"/>
          <w:rFonts w:ascii="Arial" w:hAnsi="Arial" w:cs="Arial"/>
        </w:rPr>
        <w:t>ing</w:t>
      </w:r>
      <w:r w:rsidR="00506ADF" w:rsidRPr="00E97250">
        <w:rPr>
          <w:rStyle w:val="jlqj4b"/>
          <w:rFonts w:ascii="Arial" w:hAnsi="Arial" w:cs="Arial"/>
        </w:rPr>
        <w:t xml:space="preserve"> sleep quality</w:t>
      </w:r>
      <w:r w:rsidRPr="00E97250">
        <w:rPr>
          <w:rStyle w:val="jlqj4b"/>
          <w:rFonts w:ascii="Arial" w:hAnsi="Arial" w:cs="Arial"/>
        </w:rPr>
        <w:t xml:space="preserve">, and </w:t>
      </w:r>
      <w:r w:rsidR="00FF53CC" w:rsidRPr="00E97250">
        <w:rPr>
          <w:rStyle w:val="jlqj4b"/>
          <w:rFonts w:ascii="Arial" w:hAnsi="Arial" w:cs="Arial"/>
        </w:rPr>
        <w:t xml:space="preserve">quitting </w:t>
      </w:r>
      <w:r w:rsidRPr="00E97250">
        <w:rPr>
          <w:rStyle w:val="jlqj4b"/>
          <w:rFonts w:ascii="Arial" w:hAnsi="Arial" w:cs="Arial"/>
        </w:rPr>
        <w:t xml:space="preserve">smoking. </w:t>
      </w:r>
      <w:r w:rsidR="00B56AB4" w:rsidRPr="00E97250">
        <w:rPr>
          <w:rStyle w:val="jlqj4b"/>
          <w:rFonts w:ascii="Arial" w:hAnsi="Arial" w:cs="Arial"/>
        </w:rPr>
        <w:t>A</w:t>
      </w:r>
      <w:r w:rsidRPr="00E97250">
        <w:rPr>
          <w:rStyle w:val="jlqj4b"/>
          <w:rFonts w:ascii="Arial" w:hAnsi="Arial" w:cs="Arial"/>
        </w:rPr>
        <w:t>ddition</w:t>
      </w:r>
      <w:r w:rsidR="00B56AB4" w:rsidRPr="00E97250">
        <w:rPr>
          <w:rStyle w:val="jlqj4b"/>
          <w:rFonts w:ascii="Arial" w:hAnsi="Arial" w:cs="Arial"/>
        </w:rPr>
        <w:t>ally</w:t>
      </w:r>
      <w:r w:rsidRPr="00E97250">
        <w:rPr>
          <w:rStyle w:val="jlqj4b"/>
          <w:rFonts w:ascii="Arial" w:hAnsi="Arial" w:cs="Arial"/>
        </w:rPr>
        <w:t xml:space="preserve">, </w:t>
      </w:r>
      <w:r w:rsidR="00B56AB4" w:rsidRPr="00E97250">
        <w:rPr>
          <w:rStyle w:val="jlqj4b"/>
          <w:rFonts w:ascii="Arial" w:hAnsi="Arial" w:cs="Arial"/>
        </w:rPr>
        <w:t>a</w:t>
      </w:r>
      <w:r w:rsidRPr="00E97250">
        <w:rPr>
          <w:rStyle w:val="jlqj4b"/>
          <w:rFonts w:ascii="Arial" w:hAnsi="Arial" w:cs="Arial"/>
        </w:rPr>
        <w:t xml:space="preserve"> healthy diet</w:t>
      </w:r>
      <w:r w:rsidR="00B56AB4" w:rsidRPr="00E97250">
        <w:rPr>
          <w:rStyle w:val="jlqj4b"/>
          <w:rFonts w:ascii="Arial" w:hAnsi="Arial" w:cs="Arial"/>
        </w:rPr>
        <w:t xml:space="preserve"> with</w:t>
      </w:r>
      <w:r w:rsidRPr="00E97250">
        <w:rPr>
          <w:rStyle w:val="jlqj4b"/>
          <w:rFonts w:ascii="Arial" w:hAnsi="Arial" w:cs="Arial"/>
        </w:rPr>
        <w:t xml:space="preserve"> lower salt</w:t>
      </w:r>
      <w:r w:rsidR="00B56AB4" w:rsidRPr="00E97250">
        <w:rPr>
          <w:rStyle w:val="jlqj4b"/>
          <w:rFonts w:ascii="Arial" w:hAnsi="Arial" w:cs="Arial"/>
        </w:rPr>
        <w:t xml:space="preserve"> </w:t>
      </w:r>
      <w:r w:rsidRPr="00E97250">
        <w:rPr>
          <w:rStyle w:val="jlqj4b"/>
          <w:rFonts w:ascii="Arial" w:hAnsi="Arial" w:cs="Arial"/>
        </w:rPr>
        <w:t>and potassium</w:t>
      </w:r>
      <w:r w:rsidR="00B56AB4" w:rsidRPr="00E97250">
        <w:rPr>
          <w:rStyle w:val="jlqj4b"/>
          <w:rFonts w:ascii="Arial" w:hAnsi="Arial" w:cs="Arial"/>
        </w:rPr>
        <w:t xml:space="preserve"> intake</w:t>
      </w:r>
      <w:r w:rsidRPr="00E97250">
        <w:rPr>
          <w:rStyle w:val="jlqj4b"/>
          <w:rFonts w:ascii="Arial" w:hAnsi="Arial" w:cs="Arial"/>
        </w:rPr>
        <w:t xml:space="preserve">, </w:t>
      </w:r>
      <w:r w:rsidR="00B56AB4" w:rsidRPr="00E97250">
        <w:rPr>
          <w:rStyle w:val="jlqj4b"/>
          <w:rFonts w:ascii="Arial" w:hAnsi="Arial" w:cs="Arial"/>
        </w:rPr>
        <w:t>along with</w:t>
      </w:r>
      <w:r w:rsidR="00066A56" w:rsidRPr="00E97250">
        <w:rPr>
          <w:rStyle w:val="jlqj4b"/>
          <w:rFonts w:ascii="Arial" w:hAnsi="Arial" w:cs="Arial"/>
        </w:rPr>
        <w:t xml:space="preserve"> a</w:t>
      </w:r>
      <w:r w:rsidR="00B56AB4" w:rsidRPr="00E97250">
        <w:rPr>
          <w:rStyle w:val="jlqj4b"/>
          <w:rFonts w:ascii="Arial" w:hAnsi="Arial" w:cs="Arial"/>
        </w:rPr>
        <w:t xml:space="preserve"> </w:t>
      </w:r>
      <w:r w:rsidRPr="00E97250">
        <w:rPr>
          <w:rStyle w:val="jlqj4b"/>
          <w:rFonts w:ascii="Arial" w:hAnsi="Arial" w:cs="Arial"/>
        </w:rPr>
        <w:t xml:space="preserve">low protein </w:t>
      </w:r>
      <w:r w:rsidR="00492D59" w:rsidRPr="00E97250">
        <w:rPr>
          <w:rStyle w:val="jlqj4b"/>
          <w:rFonts w:ascii="Arial" w:hAnsi="Arial" w:cs="Arial"/>
        </w:rPr>
        <w:t>intake</w:t>
      </w:r>
      <w:r w:rsidR="00492D59" w:rsidRPr="00E97250">
        <w:rPr>
          <w:rFonts w:ascii="Arial" w:hAnsi="Arial" w:cs="Arial"/>
        </w:rPr>
        <w:t xml:space="preserve"> </w:t>
      </w:r>
      <w:r w:rsidRPr="00E97250">
        <w:rPr>
          <w:rFonts w:ascii="Arial" w:hAnsi="Arial" w:cs="Arial"/>
        </w:rPr>
        <w:t>of</w:t>
      </w:r>
      <w:r w:rsidR="00A85158" w:rsidRPr="00E97250">
        <w:rPr>
          <w:rFonts w:ascii="Arial" w:hAnsi="Arial" w:cs="Arial"/>
        </w:rPr>
        <w:t xml:space="preserve"> </w:t>
      </w:r>
      <w:r w:rsidRPr="00E97250">
        <w:rPr>
          <w:rFonts w:ascii="Arial" w:hAnsi="Arial" w:cs="Arial"/>
        </w:rPr>
        <w:t>0.8 g/kg/day</w:t>
      </w:r>
      <w:r w:rsidR="00F12707" w:rsidRPr="00E97250">
        <w:rPr>
          <w:rFonts w:ascii="Arial" w:hAnsi="Arial" w:cs="Arial"/>
          <w:lang w:bidi="he-IL"/>
        </w:rPr>
        <w:t>,</w:t>
      </w:r>
      <w:r w:rsidR="00B56AB4" w:rsidRPr="00E97250">
        <w:rPr>
          <w:rFonts w:ascii="Arial" w:hAnsi="Arial" w:cs="Arial"/>
        </w:rPr>
        <w:t xml:space="preserve"> is recommended</w:t>
      </w:r>
      <w:r w:rsidR="00277AD0">
        <w:rPr>
          <w:rFonts w:ascii="Arial" w:hAnsi="Arial" w:cs="Arial"/>
        </w:rPr>
        <w:t xml:space="preserve"> </w:t>
      </w:r>
      <w:r w:rsidR="00E747A2" w:rsidRPr="00E97250">
        <w:rPr>
          <w:rFonts w:ascii="Arial" w:hAnsi="Arial" w:cs="Arial"/>
        </w:rPr>
        <w:fldChar w:fldCharType="begin">
          <w:fldData xml:space="preserve">PEVuZE5vdGU+PENpdGU+PEF1dGhvcj5FbFNheWVkPC9BdXRob3I+PFllYXI+MjAyMzwvWWVhcj48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b2RpY2FsPjxwYWdlcz5TMjMwLXMyNTM8L3BhZ2VzPjx2b2x1bWU+NDY8L3ZvbHVtZT48bnVtYmVy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PEVuZE5vdGU+PENpdGU+PEF1dGhvcj5FbFNheWVkPC9BdXRob3I+PFllYXI+MjAyMzwvWWVhcj48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b2RpY2FsPjxwYWdlcz5TMjMwLXMyNTM8L3BhZ2VzPjx2b2x1bWU+NDY8L3ZvbHVtZT48bnVtYmVy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E747A2" w:rsidRPr="00E97250">
        <w:rPr>
          <w:rFonts w:ascii="Arial" w:hAnsi="Arial" w:cs="Arial"/>
        </w:rPr>
        <w:fldChar w:fldCharType="separate"/>
      </w:r>
      <w:r w:rsidR="00E77844">
        <w:rPr>
          <w:rFonts w:ascii="Arial" w:hAnsi="Arial" w:cs="Arial"/>
          <w:noProof/>
        </w:rPr>
        <w:t>(68)</w:t>
      </w:r>
      <w:r w:rsidR="00E747A2" w:rsidRPr="00E97250">
        <w:rPr>
          <w:rFonts w:ascii="Arial" w:hAnsi="Arial" w:cs="Arial"/>
        </w:rPr>
        <w:fldChar w:fldCharType="end"/>
      </w:r>
      <w:r w:rsidR="00277AD0">
        <w:rPr>
          <w:rFonts w:ascii="Arial" w:hAnsi="Arial" w:cs="Arial"/>
        </w:rPr>
        <w:t>.</w:t>
      </w:r>
      <w:r w:rsidR="00E747A2" w:rsidRPr="00E97250">
        <w:rPr>
          <w:rFonts w:ascii="Arial" w:hAnsi="Arial" w:cs="Arial"/>
        </w:rPr>
        <w:t xml:space="preserve"> </w:t>
      </w:r>
      <w:r w:rsidRPr="00E97250">
        <w:rPr>
          <w:rFonts w:ascii="Arial" w:hAnsi="Arial" w:cs="Arial"/>
        </w:rPr>
        <w:t>Pharmacological treatmen</w:t>
      </w:r>
      <w:r w:rsidR="00492D59" w:rsidRPr="00E97250">
        <w:rPr>
          <w:rFonts w:ascii="Arial" w:hAnsi="Arial" w:cs="Arial"/>
        </w:rPr>
        <w:t>t</w:t>
      </w:r>
      <w:r w:rsidRPr="00E97250">
        <w:rPr>
          <w:rFonts w:ascii="Arial" w:hAnsi="Arial" w:cs="Arial"/>
        </w:rPr>
        <w:t xml:space="preserve"> includes </w:t>
      </w:r>
      <w:r w:rsidRPr="00E97250">
        <w:rPr>
          <w:rStyle w:val="jlqj4b"/>
          <w:rFonts w:ascii="Arial" w:hAnsi="Arial" w:cs="Arial"/>
        </w:rPr>
        <w:t>control of blood pressure and</w:t>
      </w:r>
      <w:r w:rsidR="00B56AB4" w:rsidRPr="00E97250">
        <w:rPr>
          <w:rStyle w:val="jlqj4b"/>
          <w:rFonts w:ascii="Arial" w:hAnsi="Arial" w:cs="Arial"/>
        </w:rPr>
        <w:t xml:space="preserve"> managing</w:t>
      </w:r>
      <w:r w:rsidRPr="00E97250">
        <w:rPr>
          <w:rStyle w:val="jlqj4b"/>
          <w:rFonts w:ascii="Arial" w:hAnsi="Arial" w:cs="Arial"/>
        </w:rPr>
        <w:t xml:space="preserve"> dyslipidemia. </w:t>
      </w:r>
      <w:r w:rsidR="005B36E4" w:rsidRPr="00E97250">
        <w:rPr>
          <w:rFonts w:ascii="Arial" w:hAnsi="Arial" w:cs="Arial"/>
        </w:rPr>
        <w:t>Theoretically, medications that improve glycemic control would also provide benefit</w:t>
      </w:r>
      <w:r w:rsidR="00F12707" w:rsidRPr="00E97250">
        <w:rPr>
          <w:rFonts w:ascii="Arial" w:hAnsi="Arial" w:cs="Arial"/>
        </w:rPr>
        <w:t>s</w:t>
      </w:r>
      <w:r w:rsidR="005B36E4" w:rsidRPr="00E97250">
        <w:rPr>
          <w:rFonts w:ascii="Arial" w:hAnsi="Arial" w:cs="Arial"/>
        </w:rPr>
        <w:t xml:space="preserve"> for preventing and/or treating DKD. GLP1 receptor agonists are reported to have </w:t>
      </w:r>
      <w:r w:rsidR="00F12707" w:rsidRPr="00E97250">
        <w:rPr>
          <w:rFonts w:ascii="Arial" w:hAnsi="Arial" w:cs="Arial"/>
        </w:rPr>
        <w:t xml:space="preserve">a </w:t>
      </w:r>
      <w:r w:rsidR="008A58E3" w:rsidRPr="00E97250">
        <w:rPr>
          <w:rFonts w:ascii="Arial" w:hAnsi="Arial" w:cs="Arial"/>
        </w:rPr>
        <w:t>renal protective effect in adults with T2D. A</w:t>
      </w:r>
      <w:r w:rsidR="008A58E3" w:rsidRPr="00E97250">
        <w:rPr>
          <w:rStyle w:val="jlqj4b"/>
          <w:rFonts w:ascii="Arial" w:hAnsi="Arial" w:cs="Arial"/>
        </w:rPr>
        <w:t xml:space="preserve"> recent meta-analysis of approximately 60,000 adults with T2DM treated with GLP-1 </w:t>
      </w:r>
      <w:r w:rsidR="00277AD0">
        <w:rPr>
          <w:rStyle w:val="jlqj4b"/>
          <w:rFonts w:ascii="Arial" w:hAnsi="Arial" w:cs="Arial"/>
        </w:rPr>
        <w:t>receptor agonist</w:t>
      </w:r>
      <w:r w:rsidR="00F12707" w:rsidRPr="00E97250">
        <w:rPr>
          <w:rStyle w:val="jlqj4b"/>
          <w:rFonts w:ascii="Arial" w:hAnsi="Arial" w:cs="Arial"/>
        </w:rPr>
        <w:t xml:space="preserve"> found</w:t>
      </w:r>
      <w:r w:rsidR="008A58E3" w:rsidRPr="00E97250">
        <w:rPr>
          <w:rStyle w:val="jlqj4b"/>
          <w:rFonts w:ascii="Arial" w:hAnsi="Arial" w:cs="Arial"/>
        </w:rPr>
        <w:t xml:space="preserve"> a significant reduction in the composite kidney outcome (development of macroalbuminuria, doubling of serum creatinine, 40% or greater decline in eGFR, kidney replacement therapy, or death from kidney disease) when compared to placebo</w:t>
      </w:r>
      <w:r w:rsidR="000A6F75" w:rsidRPr="00E97250">
        <w:rPr>
          <w:rStyle w:val="jlqj4b"/>
          <w:rFonts w:ascii="Arial" w:hAnsi="Arial" w:cs="Arial"/>
        </w:rPr>
        <w:t>,</w:t>
      </w:r>
      <w:r w:rsidR="008A58E3" w:rsidRPr="00E97250">
        <w:rPr>
          <w:rStyle w:val="jlqj4b"/>
          <w:rFonts w:ascii="Arial" w:hAnsi="Arial" w:cs="Arial"/>
        </w:rPr>
        <w:t xml:space="preserve"> as well as a trend towards a reduction in worsening kidney function</w:t>
      </w:r>
      <w:r w:rsidR="00277AD0">
        <w:rPr>
          <w:rStyle w:val="jlqj4b"/>
          <w:rFonts w:ascii="Arial" w:hAnsi="Arial" w:cs="Arial"/>
        </w:rPr>
        <w:t xml:space="preserve"> </w:t>
      </w:r>
      <w:r w:rsidR="00E213C8" w:rsidRPr="00E97250">
        <w:rPr>
          <w:rStyle w:val="jlqj4b"/>
          <w:rFonts w:ascii="Arial" w:hAnsi="Arial" w:cs="Arial"/>
        </w:rPr>
        <w:fldChar w:fldCharType="begin"/>
      </w:r>
      <w:r w:rsidR="00E77844">
        <w:rPr>
          <w:rStyle w:val="jlqj4b"/>
          <w:rFonts w:ascii="Arial" w:hAnsi="Arial" w:cs="Arial"/>
        </w:rPr>
        <w:instrText xml:space="preserve"> ADDIN EN.CITE &lt;EndNote&gt;&lt;Cite&gt;&lt;Author&gt;Naaman&lt;/Author&gt;&lt;Year&gt;2023&lt;/Year&gt;&lt;RecNum&gt;362&lt;/RecNum&gt;&lt;DisplayText&gt;(84)&lt;/DisplayText&gt;&lt;record&gt;&lt;rec-number&gt;362&lt;/rec-number&gt;&lt;foreign-keys&gt;&lt;key app="EN" db-id="rxdwxewwavd9vzepfetv9ex1s29rsatzdxt2" timestamp="1698956757"&gt;362&lt;/key&gt;&lt;/foreign-keys&gt;&lt;ref-type name="Journal Article"&gt;17&lt;/ref-type&gt;&lt;contributors&gt;&lt;authors&gt;&lt;author&gt;Naaman, S. C.&lt;/author&gt;&lt;author&gt;Bakris, G. L.&lt;/author&gt;&lt;/authors&gt;&lt;/contributors&gt;&lt;auth-address&gt;Section of Endocrinology, Diabetes, and Metabolism, Department of Medicine, and American Heart Association Comprehensive Hypertension Center, University of Chicago Medicine, Chicago, IL.&lt;/auth-address&gt;&lt;titles&gt;&lt;title&gt;Diabetic Nephropathy: Update on Pillars of Therapy Slowing Progression&lt;/title&gt;&lt;secondary-title&gt;Diabetes Care&lt;/secondary-title&gt;&lt;alt-title&gt;Diabetes care&lt;/alt-title&gt;&lt;/titles&gt;&lt;periodical&gt;&lt;full-title&gt;Diabetes Care&lt;/full-title&gt;&lt;/periodical&gt;&lt;alt-periodical&gt;&lt;full-title&gt;Diabetes Care&lt;/full-title&gt;&lt;/alt-periodical&gt;&lt;pages&gt;1574-1586&lt;/pages&gt;&lt;volume&gt;46&lt;/volume&gt;&lt;number&gt;9&lt;/number&gt;&lt;edition&gt;2023/08/25&lt;/edition&gt;&lt;keywords&gt;&lt;keyword&gt;Humans&lt;/keyword&gt;&lt;keyword&gt;*Diabetic Nephropathies/drug therapy&lt;/keyword&gt;&lt;keyword&gt;Kidney&lt;/keyword&gt;&lt;keyword&gt;Heart&lt;/keyword&gt;&lt;keyword&gt;*Heart Failure&lt;/keyword&gt;&lt;keyword&gt;Glucagon-Like Peptide 1&lt;/keyword&gt;&lt;keyword&gt;*Diabetes Mellitus&lt;/keyword&gt;&lt;/keywords&gt;&lt;dates&gt;&lt;year&gt;2023&lt;/year&gt;&lt;pub-dates&gt;&lt;date&gt;Sep 1&lt;/date&gt;&lt;/pub-dates&gt;&lt;/dates&gt;&lt;isbn&gt;0149-5992 (Print)&amp;#xD;0149-5992&lt;/isbn&gt;&lt;accession-num&gt;37625003&lt;/accession-num&gt;&lt;urls&gt;&lt;/urls&gt;&lt;custom2&gt;PMC10547606 committees of several outcome trials of companies, including KBP Biosciences, Janssen, Novo Nordisk, Ionis, Alnylam, ESTAR, Bayer, and AstraZeneca. No other potential conflicts of interest relevant to this article were reported.&lt;/custom2&gt;&lt;electronic-resource-num&gt;10.2337/dci23-0030&lt;/electronic-resource-num&gt;&lt;remote-database-provider&gt;NLM&lt;/remote-database-provider&gt;&lt;language&gt;eng&lt;/language&gt;&lt;/record&gt;&lt;/Cite&gt;&lt;/EndNote&gt;</w:instrText>
      </w:r>
      <w:r w:rsidR="00E213C8" w:rsidRPr="00E97250">
        <w:rPr>
          <w:rStyle w:val="jlqj4b"/>
          <w:rFonts w:ascii="Arial" w:hAnsi="Arial" w:cs="Arial"/>
        </w:rPr>
        <w:fldChar w:fldCharType="separate"/>
      </w:r>
      <w:r w:rsidR="00E77844">
        <w:rPr>
          <w:rStyle w:val="jlqj4b"/>
          <w:rFonts w:ascii="Arial" w:hAnsi="Arial" w:cs="Arial"/>
          <w:noProof/>
        </w:rPr>
        <w:t>(84)</w:t>
      </w:r>
      <w:r w:rsidR="00E213C8" w:rsidRPr="00E97250">
        <w:rPr>
          <w:rStyle w:val="jlqj4b"/>
          <w:rFonts w:ascii="Arial" w:hAnsi="Arial" w:cs="Arial"/>
        </w:rPr>
        <w:fldChar w:fldCharType="end"/>
      </w:r>
      <w:r w:rsidR="00277AD0">
        <w:rPr>
          <w:rStyle w:val="jlqj4b"/>
          <w:rFonts w:ascii="Arial" w:hAnsi="Arial" w:cs="Arial"/>
        </w:rPr>
        <w:t>.</w:t>
      </w:r>
      <w:r w:rsidR="008A58E3" w:rsidRPr="00E97250">
        <w:rPr>
          <w:rStyle w:val="jlqj4b"/>
          <w:rFonts w:ascii="Arial" w:hAnsi="Arial" w:cs="Arial"/>
        </w:rPr>
        <w:t xml:space="preserve"> </w:t>
      </w:r>
      <w:r w:rsidR="005B36E4" w:rsidRPr="00E97250">
        <w:rPr>
          <w:rFonts w:ascii="Arial" w:hAnsi="Arial" w:cs="Arial"/>
        </w:rPr>
        <w:t>Similarly, t</w:t>
      </w:r>
      <w:r w:rsidR="005B36E4" w:rsidRPr="00E97250">
        <w:rPr>
          <w:rFonts w:ascii="Arial" w:hAnsi="Arial" w:cs="Arial"/>
          <w:color w:val="000000"/>
        </w:rPr>
        <w:t>he hemodynamic and natriuretic effects of SGLT2 inhibition are also postulated as protective mechanisms</w:t>
      </w:r>
      <w:r w:rsidR="005B36E4" w:rsidRPr="00E97250">
        <w:rPr>
          <w:rFonts w:ascii="Arial" w:hAnsi="Arial" w:cs="Arial"/>
        </w:rPr>
        <w:t xml:space="preserve"> for DKD</w:t>
      </w:r>
      <w:r w:rsidR="00277AD0">
        <w:rPr>
          <w:rFonts w:ascii="Arial" w:hAnsi="Arial" w:cs="Arial"/>
        </w:rPr>
        <w:t xml:space="preserve"> </w:t>
      </w:r>
      <w:r w:rsidR="00E213C8" w:rsidRPr="00E97250">
        <w:rPr>
          <w:rFonts w:ascii="Arial" w:hAnsi="Arial" w:cs="Arial"/>
          <w:color w:val="000000"/>
        </w:rPr>
        <w:fldChar w:fldCharType="begin">
          <w:fldData xml:space="preserve">PEVuZE5vdGU+PENpdGU+PEF1dGhvcj5CbGF6ZWs8L0F1dGhvcj48WWVhcj4yMDIzPC9ZZWFyPjxS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</w:fldData>
        </w:fldChar>
      </w:r>
      <w:r w:rsidR="00E77844">
        <w:rPr>
          <w:rFonts w:ascii="Arial" w:hAnsi="Arial" w:cs="Arial"/>
          <w:color w:val="000000"/>
        </w:rPr>
        <w:instrText xml:space="preserve"> ADDIN EN.CITE </w:instrText>
      </w:r>
      <w:r w:rsidR="00E77844">
        <w:rPr>
          <w:rFonts w:ascii="Arial" w:hAnsi="Arial" w:cs="Arial"/>
          <w:color w:val="000000"/>
        </w:rPr>
        <w:fldChar w:fldCharType="begin">
          <w:fldData xml:space="preserve">PEVuZE5vdGU+PENpdGU+PEF1dGhvcj5CbGF6ZWs8L0F1dGhvcj48WWVhcj4yMDIzPC9ZZWFyPjxS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</w:fldData>
        </w:fldChar>
      </w:r>
      <w:r w:rsidR="00E77844">
        <w:rPr>
          <w:rFonts w:ascii="Arial" w:hAnsi="Arial" w:cs="Arial"/>
          <w:color w:val="000000"/>
        </w:rPr>
        <w:instrText xml:space="preserve"> ADDIN EN.CITE.DATA </w:instrText>
      </w:r>
      <w:r w:rsidR="00E77844">
        <w:rPr>
          <w:rFonts w:ascii="Arial" w:hAnsi="Arial" w:cs="Arial"/>
          <w:color w:val="000000"/>
        </w:rPr>
      </w:r>
      <w:r w:rsidR="00E77844">
        <w:rPr>
          <w:rFonts w:ascii="Arial" w:hAnsi="Arial" w:cs="Arial"/>
          <w:color w:val="000000"/>
        </w:rPr>
        <w:fldChar w:fldCharType="end"/>
      </w:r>
      <w:r w:rsidR="00E213C8" w:rsidRPr="00E97250">
        <w:rPr>
          <w:rFonts w:ascii="Arial" w:hAnsi="Arial" w:cs="Arial"/>
          <w:color w:val="000000"/>
        </w:rPr>
        <w:fldChar w:fldCharType="separate"/>
      </w:r>
      <w:r w:rsidR="00E77844">
        <w:rPr>
          <w:rFonts w:ascii="Arial" w:hAnsi="Arial" w:cs="Arial"/>
          <w:noProof/>
          <w:color w:val="000000"/>
        </w:rPr>
        <w:t>(85)</w:t>
      </w:r>
      <w:r w:rsidR="00E213C8" w:rsidRPr="00E97250">
        <w:rPr>
          <w:rFonts w:ascii="Arial" w:hAnsi="Arial" w:cs="Arial"/>
          <w:color w:val="000000"/>
        </w:rPr>
        <w:fldChar w:fldCharType="end"/>
      </w:r>
      <w:r w:rsidR="00277AD0">
        <w:rPr>
          <w:rFonts w:ascii="Arial" w:hAnsi="Arial" w:cs="Arial"/>
          <w:color w:val="000000"/>
        </w:rPr>
        <w:t>.</w:t>
      </w:r>
      <w:r w:rsidR="005B36E4" w:rsidRPr="00E97250">
        <w:rPr>
          <w:rFonts w:ascii="Arial" w:hAnsi="Arial" w:cs="Arial"/>
        </w:rPr>
        <w:t xml:space="preserve"> However, studies in adolescents with T2D did not show an effect of systolic or diastolic blood pressure </w:t>
      </w:r>
      <w:r w:rsidR="005B36E4" w:rsidRPr="00277AD0">
        <w:rPr>
          <w:rFonts w:ascii="Arial" w:hAnsi="Arial" w:cs="Arial"/>
        </w:rPr>
        <w:t xml:space="preserve">(Table 3). </w:t>
      </w:r>
      <w:r w:rsidR="008A58E3" w:rsidRPr="00E97250">
        <w:rPr>
          <w:rFonts w:ascii="Arial" w:hAnsi="Arial" w:cs="Arial"/>
        </w:rPr>
        <w:t>Of note</w:t>
      </w:r>
      <w:r w:rsidR="000A6F75" w:rsidRPr="00E97250">
        <w:rPr>
          <w:rFonts w:ascii="Arial" w:hAnsi="Arial" w:cs="Arial"/>
        </w:rPr>
        <w:t>,</w:t>
      </w:r>
      <w:r w:rsidR="008A58E3" w:rsidRPr="00E97250">
        <w:rPr>
          <w:rFonts w:ascii="Arial" w:hAnsi="Arial" w:cs="Arial"/>
        </w:rPr>
        <w:t xml:space="preserve"> these </w:t>
      </w:r>
      <w:r w:rsidR="008A58E3" w:rsidRPr="00E97250">
        <w:rPr>
          <w:rFonts w:ascii="Arial" w:hAnsi="Arial" w:cs="Arial"/>
        </w:rPr>
        <w:lastRenderedPageBreak/>
        <w:t>studies involved relatively small groups of youth, and were short</w:t>
      </w:r>
      <w:r w:rsidR="00CD70DA" w:rsidRPr="00E97250">
        <w:rPr>
          <w:rFonts w:ascii="Arial" w:hAnsi="Arial" w:cs="Arial"/>
        </w:rPr>
        <w:t>-</w:t>
      </w:r>
      <w:r w:rsidR="008A58E3" w:rsidRPr="00E97250">
        <w:rPr>
          <w:rFonts w:ascii="Arial" w:hAnsi="Arial" w:cs="Arial"/>
        </w:rPr>
        <w:t>term. Larger, long-term studies are needed, as well as a</w:t>
      </w:r>
      <w:r w:rsidR="005B36E4" w:rsidRPr="00E97250">
        <w:rPr>
          <w:rFonts w:ascii="Arial" w:hAnsi="Arial" w:cs="Arial"/>
        </w:rPr>
        <w:t xml:space="preserve">dditional therapeutic options </w:t>
      </w:r>
      <w:r w:rsidR="002B62FD" w:rsidRPr="00E97250">
        <w:rPr>
          <w:rFonts w:ascii="Arial" w:hAnsi="Arial" w:cs="Arial"/>
        </w:rPr>
        <w:t>for reducing</w:t>
      </w:r>
      <w:r w:rsidR="008E7B75" w:rsidRPr="00E97250">
        <w:rPr>
          <w:rFonts w:ascii="Arial" w:hAnsi="Arial" w:cs="Arial"/>
        </w:rPr>
        <w:t xml:space="preserve"> the </w:t>
      </w:r>
      <w:r w:rsidR="002B62FD" w:rsidRPr="00E97250">
        <w:rPr>
          <w:rFonts w:ascii="Arial" w:hAnsi="Arial" w:cs="Arial"/>
        </w:rPr>
        <w:t>risk of</w:t>
      </w:r>
      <w:r w:rsidR="005B36E4" w:rsidRPr="00E97250">
        <w:rPr>
          <w:rFonts w:ascii="Arial" w:hAnsi="Arial" w:cs="Arial"/>
        </w:rPr>
        <w:t xml:space="preserve"> DKD</w:t>
      </w:r>
      <w:r w:rsidR="002B62FD" w:rsidRPr="00E97250">
        <w:rPr>
          <w:rFonts w:ascii="Arial" w:hAnsi="Arial" w:cs="Arial"/>
        </w:rPr>
        <w:t xml:space="preserve">, </w:t>
      </w:r>
      <w:r w:rsidR="005B36E4" w:rsidRPr="00E97250">
        <w:rPr>
          <w:rFonts w:ascii="Arial" w:hAnsi="Arial" w:cs="Arial"/>
        </w:rPr>
        <w:t>such as mineralocorticoid receptor antagonists (MRAs), and endothelin receptor antagonists (ERAs)</w:t>
      </w:r>
      <w:r w:rsidR="008A58E3" w:rsidRPr="00E97250">
        <w:rPr>
          <w:rFonts w:ascii="Arial" w:hAnsi="Arial" w:cs="Arial"/>
        </w:rPr>
        <w:t>.</w:t>
      </w:r>
      <w:r w:rsidR="00F152FD" w:rsidRPr="00E97250">
        <w:rPr>
          <w:rFonts w:ascii="Arial" w:hAnsi="Arial" w:cs="Arial"/>
        </w:rPr>
        <w:br/>
      </w:r>
      <w:r w:rsidR="004F08B7" w:rsidRPr="00E97250">
        <w:rPr>
          <w:rFonts w:ascii="Arial" w:hAnsi="Arial" w:cs="Arial"/>
        </w:rPr>
        <w:br/>
      </w:r>
      <w:r w:rsidR="00277AD0">
        <w:rPr>
          <w:rFonts w:ascii="Arial" w:hAnsi="Arial" w:cs="Arial"/>
          <w:b/>
          <w:color w:val="70AD47" w:themeColor="accent6"/>
        </w:rPr>
        <w:t>Dyslipidemia</w:t>
      </w:r>
      <w:r w:rsidR="00F152FD" w:rsidRPr="00E97250">
        <w:rPr>
          <w:rFonts w:ascii="Arial" w:hAnsi="Arial" w:cs="Arial"/>
          <w:b/>
          <w:color w:val="70AD47" w:themeColor="accent6"/>
        </w:rPr>
        <w:br/>
      </w:r>
    </w:p>
    <w:p w14:paraId="64E84A46" w14:textId="3F45385C" w:rsidR="00A43F84" w:rsidRDefault="002B336B" w:rsidP="00E97250">
      <w:pPr>
        <w:pStyle w:val="ListParagraph"/>
        <w:spacing w:after="0" w:line="276" w:lineRule="auto"/>
        <w:ind w:left="0"/>
        <w:rPr>
          <w:rFonts w:ascii="Arial" w:eastAsia="Times New Roman" w:hAnsi="Arial" w:cs="Arial"/>
          <w:lang w:bidi="he-IL"/>
        </w:rPr>
      </w:pPr>
      <w:r w:rsidRPr="00E97250">
        <w:rPr>
          <w:rFonts w:ascii="Arial" w:eastAsia="Times New Roman" w:hAnsi="Arial" w:cs="Arial"/>
          <w:lang w:bidi="he-IL"/>
        </w:rPr>
        <w:t>Screening for d</w:t>
      </w:r>
      <w:r w:rsidR="00930BED" w:rsidRPr="00E97250">
        <w:rPr>
          <w:rFonts w:ascii="Arial" w:eastAsia="Times New Roman" w:hAnsi="Arial" w:cs="Arial"/>
          <w:lang w:bidi="he-IL"/>
        </w:rPr>
        <w:t xml:space="preserve">yslipidemia </w:t>
      </w:r>
      <w:r w:rsidR="00FF7949" w:rsidRPr="00E97250">
        <w:rPr>
          <w:rFonts w:ascii="Arial" w:eastAsia="Times New Roman" w:hAnsi="Arial" w:cs="Arial"/>
          <w:lang w:bidi="he-IL"/>
        </w:rPr>
        <w:t>s</w:t>
      </w:r>
      <w:r w:rsidR="00930BED" w:rsidRPr="00E97250">
        <w:rPr>
          <w:rFonts w:ascii="Arial" w:eastAsia="Times New Roman" w:hAnsi="Arial" w:cs="Arial"/>
          <w:lang w:bidi="he-IL"/>
        </w:rPr>
        <w:t xml:space="preserve">hould </w:t>
      </w:r>
      <w:r w:rsidR="00B10FC7" w:rsidRPr="00E97250">
        <w:rPr>
          <w:rFonts w:ascii="Arial" w:eastAsia="Times New Roman" w:hAnsi="Arial" w:cs="Arial"/>
          <w:lang w:bidi="he-IL"/>
        </w:rPr>
        <w:t>be conducted</w:t>
      </w:r>
      <w:r w:rsidR="00930BED" w:rsidRPr="00E97250">
        <w:rPr>
          <w:rFonts w:ascii="Arial" w:eastAsia="Times New Roman" w:hAnsi="Arial" w:cs="Arial"/>
          <w:lang w:bidi="he-IL"/>
        </w:rPr>
        <w:t xml:space="preserve"> once </w:t>
      </w:r>
      <w:r w:rsidR="00B10FC7" w:rsidRPr="00E97250">
        <w:rPr>
          <w:rFonts w:ascii="Arial" w:eastAsia="Times New Roman" w:hAnsi="Arial" w:cs="Arial"/>
          <w:lang w:bidi="he-IL"/>
        </w:rPr>
        <w:t xml:space="preserve">optimal </w:t>
      </w:r>
      <w:r w:rsidR="00930BED" w:rsidRPr="00E97250">
        <w:rPr>
          <w:rFonts w:ascii="Arial" w:eastAsia="Times New Roman" w:hAnsi="Arial" w:cs="Arial"/>
          <w:lang w:bidi="he-IL"/>
        </w:rPr>
        <w:t xml:space="preserve">glycemic control has been achieved or within 3 months after T2D diagnosis. Initial cholesterol screening can be </w:t>
      </w:r>
      <w:r w:rsidR="00B10FC7" w:rsidRPr="00E97250">
        <w:rPr>
          <w:rFonts w:ascii="Arial" w:eastAsia="Times New Roman" w:hAnsi="Arial" w:cs="Arial"/>
          <w:lang w:bidi="he-IL"/>
        </w:rPr>
        <w:t>performed</w:t>
      </w:r>
      <w:r w:rsidR="00930BED" w:rsidRPr="00E97250">
        <w:rPr>
          <w:rFonts w:ascii="Arial" w:eastAsia="Times New Roman" w:hAnsi="Arial" w:cs="Arial"/>
          <w:lang w:bidi="he-IL"/>
        </w:rPr>
        <w:t xml:space="preserve"> </w:t>
      </w:r>
      <w:r w:rsidR="00B10FC7" w:rsidRPr="00E97250">
        <w:rPr>
          <w:rFonts w:ascii="Arial" w:eastAsia="Times New Roman" w:hAnsi="Arial" w:cs="Arial"/>
          <w:lang w:bidi="he-IL"/>
        </w:rPr>
        <w:t>n</w:t>
      </w:r>
      <w:r w:rsidR="00930BED" w:rsidRPr="00E97250">
        <w:rPr>
          <w:rFonts w:ascii="Arial" w:eastAsia="Times New Roman" w:hAnsi="Arial" w:cs="Arial"/>
          <w:lang w:bidi="he-IL"/>
        </w:rPr>
        <w:t>on-fasting</w:t>
      </w:r>
      <w:r w:rsidR="00FF7949" w:rsidRPr="00E97250">
        <w:rPr>
          <w:rFonts w:ascii="Arial" w:eastAsia="Times New Roman" w:hAnsi="Arial" w:cs="Arial"/>
          <w:lang w:bidi="he-IL"/>
        </w:rPr>
        <w:t xml:space="preserve">. The </w:t>
      </w:r>
      <w:r w:rsidR="00B10FC7" w:rsidRPr="00E97250">
        <w:rPr>
          <w:rFonts w:ascii="Arial" w:eastAsia="Times New Roman" w:hAnsi="Arial" w:cs="Arial"/>
          <w:lang w:bidi="he-IL"/>
        </w:rPr>
        <w:t>recommended target values</w:t>
      </w:r>
      <w:r w:rsidR="00FF7949" w:rsidRPr="00E97250">
        <w:rPr>
          <w:rFonts w:ascii="Arial" w:eastAsia="Times New Roman" w:hAnsi="Arial" w:cs="Arial"/>
          <w:lang w:bidi="he-IL"/>
        </w:rPr>
        <w:t xml:space="preserve"> are triglycerides &lt;150 mg/dL (1.7 mmol/L), HDL cholesterol &gt;35 mg/dL (0.91 mmol/L)</w:t>
      </w:r>
      <w:r w:rsidR="008E7B75" w:rsidRPr="00E97250">
        <w:rPr>
          <w:rFonts w:ascii="Arial" w:eastAsia="Times New Roman" w:hAnsi="Arial" w:cs="Arial"/>
          <w:lang w:bidi="he-IL"/>
        </w:rPr>
        <w:t>,</w:t>
      </w:r>
      <w:r w:rsidR="00FF7949" w:rsidRPr="00E97250">
        <w:rPr>
          <w:rFonts w:ascii="Arial" w:eastAsia="Times New Roman" w:hAnsi="Arial" w:cs="Arial"/>
          <w:lang w:bidi="he-IL"/>
        </w:rPr>
        <w:t xml:space="preserve"> and</w:t>
      </w:r>
      <w:r w:rsidR="00FF7949" w:rsidRPr="00E97250">
        <w:rPr>
          <w:rFonts w:ascii="Arial" w:eastAsia="Times New Roman" w:hAnsi="Arial" w:cs="Arial"/>
          <w:rtl/>
          <w:lang w:bidi="he-IL"/>
        </w:rPr>
        <w:t xml:space="preserve"> </w:t>
      </w:r>
      <w:r w:rsidR="00FF7949" w:rsidRPr="00E97250">
        <w:rPr>
          <w:rFonts w:ascii="Arial" w:eastAsia="Times New Roman" w:hAnsi="Arial" w:cs="Arial"/>
          <w:lang w:bidi="he-IL"/>
        </w:rPr>
        <w:t xml:space="preserve">LDL cholesterol &lt;100 mg/dL (2.6 mmol/L). If </w:t>
      </w:r>
      <w:r w:rsidR="00B10FC7" w:rsidRPr="00E97250">
        <w:rPr>
          <w:rFonts w:ascii="Arial" w:eastAsia="Times New Roman" w:hAnsi="Arial" w:cs="Arial"/>
          <w:lang w:bidi="he-IL"/>
        </w:rPr>
        <w:t xml:space="preserve">these </w:t>
      </w:r>
      <w:r w:rsidR="00FF7949" w:rsidRPr="00E97250">
        <w:rPr>
          <w:rFonts w:ascii="Arial" w:eastAsia="Times New Roman" w:hAnsi="Arial" w:cs="Arial"/>
          <w:lang w:bidi="he-IL"/>
        </w:rPr>
        <w:t xml:space="preserve">levels are </w:t>
      </w:r>
      <w:r w:rsidR="00B10FC7" w:rsidRPr="00E97250">
        <w:rPr>
          <w:rFonts w:ascii="Arial" w:eastAsia="Times New Roman" w:hAnsi="Arial" w:cs="Arial"/>
          <w:lang w:bidi="he-IL"/>
        </w:rPr>
        <w:t>outside the normal range</w:t>
      </w:r>
      <w:r w:rsidR="00FF7949" w:rsidRPr="00E97250">
        <w:rPr>
          <w:rFonts w:ascii="Arial" w:eastAsia="Times New Roman" w:hAnsi="Arial" w:cs="Arial"/>
          <w:lang w:bidi="he-IL"/>
        </w:rPr>
        <w:t xml:space="preserve">, medical nutritional therapy (MNT) should be </w:t>
      </w:r>
      <w:r w:rsidR="00B10FC7" w:rsidRPr="00E97250">
        <w:rPr>
          <w:rFonts w:ascii="Arial" w:eastAsia="Times New Roman" w:hAnsi="Arial" w:cs="Arial"/>
          <w:lang w:bidi="he-IL"/>
        </w:rPr>
        <w:t>initiated</w:t>
      </w:r>
      <w:r w:rsidRPr="00E97250">
        <w:rPr>
          <w:rFonts w:ascii="Arial" w:eastAsia="Times New Roman" w:hAnsi="Arial" w:cs="Arial"/>
          <w:lang w:bidi="he-IL"/>
        </w:rPr>
        <w:t xml:space="preserve">, including restricting </w:t>
      </w:r>
      <w:r w:rsidR="001E0764" w:rsidRPr="00E97250">
        <w:rPr>
          <w:rFonts w:ascii="Arial" w:eastAsia="Times New Roman" w:hAnsi="Arial" w:cs="Arial"/>
          <w:lang w:bidi="he-IL"/>
        </w:rPr>
        <w:t>caloric intake from</w:t>
      </w:r>
      <w:r w:rsidR="00FF7949" w:rsidRPr="00E97250">
        <w:rPr>
          <w:rFonts w:ascii="Arial" w:eastAsia="Times New Roman" w:hAnsi="Arial" w:cs="Arial"/>
          <w:lang w:bidi="he-IL"/>
        </w:rPr>
        <w:t xml:space="preserve"> fat to 20–30%</w:t>
      </w:r>
      <w:r w:rsidRPr="00E97250">
        <w:rPr>
          <w:rFonts w:ascii="Arial" w:eastAsia="Times New Roman" w:hAnsi="Arial" w:cs="Arial"/>
          <w:lang w:bidi="he-IL"/>
        </w:rPr>
        <w:t xml:space="preserve"> and </w:t>
      </w:r>
      <w:r w:rsidR="001E0764" w:rsidRPr="00E97250">
        <w:rPr>
          <w:rFonts w:ascii="Arial" w:eastAsia="Times New Roman" w:hAnsi="Arial" w:cs="Arial"/>
          <w:lang w:bidi="he-IL"/>
        </w:rPr>
        <w:t>daily cholesterol intake</w:t>
      </w:r>
      <w:r w:rsidR="00FF7949" w:rsidRPr="00E97250">
        <w:rPr>
          <w:rFonts w:ascii="Arial" w:eastAsia="Times New Roman" w:hAnsi="Arial" w:cs="Arial"/>
          <w:lang w:bidi="he-IL"/>
        </w:rPr>
        <w:t xml:space="preserve"> to &lt;200 mg/day, avoiding trans fatty acids, limit</w:t>
      </w:r>
      <w:r w:rsidRPr="00E97250">
        <w:rPr>
          <w:rFonts w:ascii="Arial" w:eastAsia="Times New Roman" w:hAnsi="Arial" w:cs="Arial"/>
          <w:lang w:bidi="he-IL"/>
        </w:rPr>
        <w:t>ing</w:t>
      </w:r>
      <w:r w:rsidR="00FF7949" w:rsidRPr="00E97250">
        <w:rPr>
          <w:rFonts w:ascii="Arial" w:eastAsia="Times New Roman" w:hAnsi="Arial" w:cs="Arial"/>
          <w:lang w:bidi="he-IL"/>
        </w:rPr>
        <w:t xml:space="preserve"> </w:t>
      </w:r>
      <w:r w:rsidR="00A43F84" w:rsidRPr="00E97250">
        <w:rPr>
          <w:rFonts w:ascii="Arial" w:eastAsia="Times New Roman" w:hAnsi="Arial" w:cs="Arial"/>
          <w:lang w:bidi="he-IL"/>
        </w:rPr>
        <w:t>s</w:t>
      </w:r>
      <w:r w:rsidR="00FF7949" w:rsidRPr="00E97250">
        <w:rPr>
          <w:rFonts w:ascii="Arial" w:eastAsia="Times New Roman" w:hAnsi="Arial" w:cs="Arial"/>
          <w:lang w:bidi="he-IL"/>
        </w:rPr>
        <w:t>aturated fat</w:t>
      </w:r>
      <w:r w:rsidRPr="00E97250">
        <w:rPr>
          <w:rFonts w:ascii="Arial" w:eastAsia="Times New Roman" w:hAnsi="Arial" w:cs="Arial"/>
          <w:lang w:bidi="he-IL"/>
        </w:rPr>
        <w:t>s to</w:t>
      </w:r>
      <w:r w:rsidR="00FF7949" w:rsidRPr="00E97250">
        <w:rPr>
          <w:rFonts w:ascii="Arial" w:eastAsia="Times New Roman" w:hAnsi="Arial" w:cs="Arial"/>
          <w:lang w:bidi="he-IL"/>
        </w:rPr>
        <w:t xml:space="preserve"> &lt;7%</w:t>
      </w:r>
      <w:r w:rsidR="008E7B75" w:rsidRPr="00E97250">
        <w:rPr>
          <w:rFonts w:ascii="Arial" w:eastAsia="Times New Roman" w:hAnsi="Arial" w:cs="Arial"/>
          <w:lang w:bidi="he-IL"/>
        </w:rPr>
        <w:t>,</w:t>
      </w:r>
      <w:r w:rsidR="00FF7949" w:rsidRPr="00E97250">
        <w:rPr>
          <w:rFonts w:ascii="Arial" w:eastAsia="Times New Roman" w:hAnsi="Arial" w:cs="Arial"/>
          <w:lang w:bidi="he-IL"/>
        </w:rPr>
        <w:t xml:space="preserve"> and </w:t>
      </w:r>
      <w:r w:rsidR="00A43F84" w:rsidRPr="00E97250">
        <w:rPr>
          <w:rFonts w:ascii="Arial" w:eastAsia="Times New Roman" w:hAnsi="Arial" w:cs="Arial"/>
          <w:lang w:bidi="he-IL"/>
        </w:rPr>
        <w:t>controlling</w:t>
      </w:r>
      <w:r w:rsidR="00FF7949" w:rsidRPr="00E97250">
        <w:rPr>
          <w:rFonts w:ascii="Arial" w:eastAsia="Times New Roman" w:hAnsi="Arial" w:cs="Arial"/>
          <w:lang w:bidi="he-IL"/>
        </w:rPr>
        <w:t xml:space="preserve"> mono and poly unsaturated fats </w:t>
      </w:r>
      <w:r w:rsidRPr="00E97250">
        <w:rPr>
          <w:rFonts w:ascii="Arial" w:eastAsia="Times New Roman" w:hAnsi="Arial" w:cs="Arial"/>
          <w:lang w:bidi="he-IL"/>
        </w:rPr>
        <w:t xml:space="preserve">to </w:t>
      </w:r>
      <w:r w:rsidR="00FF7949" w:rsidRPr="00E97250">
        <w:rPr>
          <w:rFonts w:ascii="Arial" w:eastAsia="Times New Roman" w:hAnsi="Arial" w:cs="Arial"/>
          <w:lang w:bidi="he-IL"/>
        </w:rPr>
        <w:t>10-15%. If</w:t>
      </w:r>
      <w:r w:rsidR="008E7B75" w:rsidRPr="00E97250">
        <w:rPr>
          <w:rFonts w:ascii="Arial" w:eastAsia="Times New Roman" w:hAnsi="Arial" w:cs="Arial"/>
          <w:lang w:bidi="he-IL"/>
        </w:rPr>
        <w:t>,</w:t>
      </w:r>
      <w:r w:rsidR="00FF7949" w:rsidRPr="00E97250">
        <w:rPr>
          <w:rFonts w:ascii="Arial" w:eastAsia="Times New Roman" w:hAnsi="Arial" w:cs="Arial"/>
          <w:lang w:bidi="he-IL"/>
        </w:rPr>
        <w:t xml:space="preserve"> after 6 months of dietary intervention</w:t>
      </w:r>
      <w:r w:rsidR="008E7B75" w:rsidRPr="00E97250">
        <w:rPr>
          <w:rFonts w:ascii="Arial" w:eastAsia="Times New Roman" w:hAnsi="Arial" w:cs="Arial"/>
          <w:lang w:bidi="he-IL"/>
        </w:rPr>
        <w:t>,</w:t>
      </w:r>
      <w:r w:rsidR="00FF7949" w:rsidRPr="00E97250">
        <w:rPr>
          <w:rFonts w:ascii="Arial" w:eastAsia="Times New Roman" w:hAnsi="Arial" w:cs="Arial"/>
          <w:lang w:bidi="he-IL"/>
        </w:rPr>
        <w:t xml:space="preserve"> </w:t>
      </w:r>
      <w:r w:rsidR="00BF0630" w:rsidRPr="00E97250">
        <w:rPr>
          <w:rFonts w:ascii="Arial" w:eastAsia="Times New Roman" w:hAnsi="Arial" w:cs="Arial"/>
          <w:lang w:bidi="he-IL"/>
        </w:rPr>
        <w:t xml:space="preserve">the </w:t>
      </w:r>
      <w:r w:rsidR="00FF7949" w:rsidRPr="00E97250">
        <w:rPr>
          <w:rFonts w:ascii="Arial" w:eastAsia="Times New Roman" w:hAnsi="Arial" w:cs="Arial"/>
          <w:lang w:bidi="he-IL"/>
        </w:rPr>
        <w:t>LDL-C</w:t>
      </w:r>
      <w:r w:rsidR="00A43F84" w:rsidRPr="00E97250">
        <w:rPr>
          <w:rFonts w:ascii="Arial" w:eastAsia="Times New Roman" w:hAnsi="Arial" w:cs="Arial"/>
          <w:lang w:bidi="he-IL"/>
        </w:rPr>
        <w:t xml:space="preserve"> </w:t>
      </w:r>
      <w:r w:rsidR="00FF7949" w:rsidRPr="00E97250">
        <w:rPr>
          <w:rFonts w:ascii="Arial" w:eastAsia="Times New Roman" w:hAnsi="Arial" w:cs="Arial"/>
          <w:lang w:bidi="he-IL"/>
        </w:rPr>
        <w:t>remain</w:t>
      </w:r>
      <w:r w:rsidRPr="00E97250">
        <w:rPr>
          <w:rFonts w:ascii="Arial" w:eastAsia="Times New Roman" w:hAnsi="Arial" w:cs="Arial"/>
          <w:lang w:bidi="he-IL"/>
        </w:rPr>
        <w:t>s</w:t>
      </w:r>
      <w:r w:rsidR="00A43F84" w:rsidRPr="00E97250">
        <w:rPr>
          <w:rFonts w:ascii="Arial" w:eastAsia="Times New Roman" w:hAnsi="Arial" w:cs="Arial"/>
          <w:lang w:bidi="he-IL"/>
        </w:rPr>
        <w:t xml:space="preserve"> </w:t>
      </w:r>
      <w:r w:rsidR="00FF7949" w:rsidRPr="00E97250">
        <w:rPr>
          <w:rFonts w:ascii="Arial" w:eastAsia="Times New Roman" w:hAnsi="Arial" w:cs="Arial"/>
          <w:lang w:bidi="he-IL"/>
        </w:rPr>
        <w:t>&gt;130 mg/dL</w:t>
      </w:r>
      <w:r w:rsidR="00A43F84" w:rsidRPr="00E97250">
        <w:rPr>
          <w:rFonts w:ascii="Arial" w:eastAsia="Times New Roman" w:hAnsi="Arial" w:cs="Arial"/>
          <w:lang w:bidi="he-IL"/>
        </w:rPr>
        <w:t>,</w:t>
      </w:r>
      <w:r w:rsidR="00FF7949" w:rsidRPr="00E97250">
        <w:rPr>
          <w:rFonts w:ascii="Arial" w:eastAsia="Times New Roman" w:hAnsi="Arial" w:cs="Arial"/>
          <w:lang w:bidi="he-IL"/>
        </w:rPr>
        <w:t xml:space="preserve"> statin</w:t>
      </w:r>
      <w:r w:rsidR="00A43F84" w:rsidRPr="00E97250">
        <w:rPr>
          <w:rFonts w:ascii="Arial" w:eastAsia="Times New Roman" w:hAnsi="Arial" w:cs="Arial"/>
          <w:lang w:bidi="he-IL"/>
        </w:rPr>
        <w:t xml:space="preserve"> therapy should be initiated</w:t>
      </w:r>
      <w:r w:rsidR="00FF7949" w:rsidRPr="00E97250">
        <w:rPr>
          <w:rFonts w:ascii="Arial" w:eastAsia="Times New Roman" w:hAnsi="Arial" w:cs="Arial"/>
          <w:lang w:bidi="he-IL"/>
        </w:rPr>
        <w:t>, with a goal of</w:t>
      </w:r>
      <w:r w:rsidR="00A43F84" w:rsidRPr="00E97250">
        <w:rPr>
          <w:rFonts w:ascii="Arial" w:eastAsia="Times New Roman" w:hAnsi="Arial" w:cs="Arial"/>
          <w:lang w:bidi="he-IL"/>
        </w:rPr>
        <w:t xml:space="preserve"> achieving </w:t>
      </w:r>
      <w:r w:rsidR="00FF7949" w:rsidRPr="00E97250">
        <w:rPr>
          <w:rFonts w:ascii="Arial" w:eastAsia="Times New Roman" w:hAnsi="Arial" w:cs="Arial"/>
          <w:lang w:bidi="he-IL"/>
        </w:rPr>
        <w:t>LDL</w:t>
      </w:r>
      <w:r w:rsidR="00A43F84" w:rsidRPr="00E97250">
        <w:rPr>
          <w:rFonts w:ascii="Arial" w:eastAsia="Times New Roman" w:hAnsi="Arial" w:cs="Arial"/>
          <w:lang w:bidi="he-IL"/>
        </w:rPr>
        <w:t>-C</w:t>
      </w:r>
      <w:r w:rsidR="00FF7949" w:rsidRPr="00E97250">
        <w:rPr>
          <w:rFonts w:ascii="Arial" w:eastAsia="Times New Roman" w:hAnsi="Arial" w:cs="Arial"/>
          <w:lang w:bidi="he-IL"/>
        </w:rPr>
        <w:t xml:space="preserve"> &lt;100 mg/dL</w:t>
      </w:r>
      <w:r w:rsidR="00BF0630" w:rsidRPr="00E97250">
        <w:rPr>
          <w:rFonts w:ascii="Arial" w:eastAsia="Times New Roman" w:hAnsi="Arial" w:cs="Arial"/>
          <w:lang w:bidi="he-IL"/>
        </w:rPr>
        <w:t>.</w:t>
      </w:r>
      <w:r w:rsidR="00FF7949" w:rsidRPr="00E97250">
        <w:rPr>
          <w:rFonts w:ascii="Arial" w:eastAsia="Times New Roman" w:hAnsi="Arial" w:cs="Arial"/>
          <w:lang w:bidi="he-IL"/>
        </w:rPr>
        <w:t xml:space="preserve"> </w:t>
      </w:r>
      <w:r w:rsidR="00A43F84" w:rsidRPr="00E97250">
        <w:rPr>
          <w:rFonts w:ascii="Arial" w:eastAsia="Times New Roman" w:hAnsi="Arial" w:cs="Arial"/>
          <w:lang w:bidi="he-IL"/>
        </w:rPr>
        <w:t>C</w:t>
      </w:r>
      <w:r w:rsidR="00FF7949" w:rsidRPr="00E97250">
        <w:rPr>
          <w:rFonts w:ascii="Arial" w:eastAsia="Times New Roman" w:hAnsi="Arial" w:cs="Arial"/>
          <w:lang w:bidi="he-IL"/>
        </w:rPr>
        <w:t>urrently</w:t>
      </w:r>
      <w:r w:rsidR="00BF0630" w:rsidRPr="00E97250">
        <w:rPr>
          <w:rFonts w:ascii="Arial" w:eastAsia="Times New Roman" w:hAnsi="Arial" w:cs="Arial"/>
          <w:lang w:bidi="he-IL"/>
        </w:rPr>
        <w:t>,</w:t>
      </w:r>
      <w:r w:rsidR="00FF7949" w:rsidRPr="00E97250">
        <w:rPr>
          <w:rFonts w:ascii="Arial" w:eastAsia="Times New Roman" w:hAnsi="Arial" w:cs="Arial"/>
          <w:lang w:bidi="he-IL"/>
        </w:rPr>
        <w:t xml:space="preserve"> </w:t>
      </w:r>
      <w:r w:rsidR="00A43F84" w:rsidRPr="00E97250">
        <w:rPr>
          <w:rFonts w:ascii="Arial" w:eastAsia="Times New Roman" w:hAnsi="Arial" w:cs="Arial"/>
          <w:lang w:bidi="he-IL"/>
        </w:rPr>
        <w:t xml:space="preserve">there are </w:t>
      </w:r>
      <w:r w:rsidR="00FF7949" w:rsidRPr="00E97250">
        <w:rPr>
          <w:rFonts w:ascii="Arial" w:eastAsia="Times New Roman" w:hAnsi="Arial" w:cs="Arial"/>
          <w:lang w:bidi="he-IL"/>
        </w:rPr>
        <w:t xml:space="preserve">7 approved statins for use in children and adolescents: </w:t>
      </w:r>
      <w:r w:rsidR="00277AD0">
        <w:rPr>
          <w:rFonts w:ascii="Arial" w:eastAsia="Times New Roman" w:hAnsi="Arial" w:cs="Arial"/>
          <w:lang w:bidi="he-IL"/>
        </w:rPr>
        <w:t>Lo</w:t>
      </w:r>
      <w:r w:rsidR="00FF7949" w:rsidRPr="00E97250">
        <w:rPr>
          <w:rFonts w:ascii="Arial" w:eastAsia="Times New Roman" w:hAnsi="Arial" w:cs="Arial"/>
          <w:lang w:bidi="he-IL"/>
        </w:rPr>
        <w:t>vastatin, Simvastatin, Atorvastatin</w:t>
      </w:r>
      <w:r w:rsidR="00BF0630" w:rsidRPr="00E97250">
        <w:rPr>
          <w:rFonts w:ascii="Arial" w:eastAsia="Times New Roman" w:hAnsi="Arial" w:cs="Arial"/>
          <w:lang w:bidi="he-IL"/>
        </w:rPr>
        <w:t>,</w:t>
      </w:r>
      <w:r w:rsidR="00FF7949" w:rsidRPr="00E97250">
        <w:rPr>
          <w:rFonts w:ascii="Arial" w:eastAsia="Times New Roman" w:hAnsi="Arial" w:cs="Arial"/>
          <w:lang w:bidi="he-IL"/>
        </w:rPr>
        <w:t xml:space="preserve"> and Fluvastatin [children ≥10 years old]</w:t>
      </w:r>
      <w:r w:rsidR="00A43F84" w:rsidRPr="00E97250">
        <w:rPr>
          <w:rFonts w:ascii="Arial" w:eastAsia="Times New Roman" w:hAnsi="Arial" w:cs="Arial"/>
          <w:lang w:bidi="he-IL"/>
        </w:rPr>
        <w:t xml:space="preserve">, </w:t>
      </w:r>
      <w:proofErr w:type="spellStart"/>
      <w:r w:rsidR="00FF7949" w:rsidRPr="00E97250">
        <w:rPr>
          <w:rFonts w:ascii="Arial" w:eastAsia="Times New Roman" w:hAnsi="Arial" w:cs="Arial"/>
          <w:lang w:bidi="he-IL"/>
        </w:rPr>
        <w:t>Pitavastatin</w:t>
      </w:r>
      <w:proofErr w:type="spellEnd"/>
      <w:r w:rsidR="00FF7949" w:rsidRPr="00E97250">
        <w:rPr>
          <w:rFonts w:ascii="Arial" w:eastAsia="Times New Roman" w:hAnsi="Arial" w:cs="Arial"/>
          <w:lang w:bidi="he-IL"/>
        </w:rPr>
        <w:t xml:space="preserve"> and </w:t>
      </w:r>
      <w:r w:rsidR="00BF0630" w:rsidRPr="00E97250">
        <w:rPr>
          <w:rFonts w:ascii="Arial" w:eastAsia="Times New Roman" w:hAnsi="Arial" w:cs="Arial"/>
          <w:lang w:bidi="he-IL"/>
        </w:rPr>
        <w:t>P</w:t>
      </w:r>
      <w:r w:rsidR="00FF7949" w:rsidRPr="00E97250">
        <w:rPr>
          <w:rFonts w:ascii="Arial" w:eastAsia="Times New Roman" w:hAnsi="Arial" w:cs="Arial"/>
          <w:lang w:bidi="he-IL"/>
        </w:rPr>
        <w:t>ravastatin [&gt; 8 years]</w:t>
      </w:r>
      <w:r w:rsidR="00B10FC7" w:rsidRPr="00E97250">
        <w:rPr>
          <w:rFonts w:ascii="Arial" w:eastAsia="Times New Roman" w:hAnsi="Arial" w:cs="Arial"/>
          <w:lang w:bidi="he-IL"/>
        </w:rPr>
        <w:t xml:space="preserve">, </w:t>
      </w:r>
      <w:r w:rsidR="00BF0630" w:rsidRPr="00E97250">
        <w:rPr>
          <w:rFonts w:ascii="Arial" w:eastAsia="Times New Roman" w:hAnsi="Arial" w:cs="Arial"/>
          <w:lang w:bidi="he-IL"/>
        </w:rPr>
        <w:t xml:space="preserve">and </w:t>
      </w:r>
      <w:r w:rsidR="00FF7949" w:rsidRPr="00E97250">
        <w:rPr>
          <w:rFonts w:ascii="Arial" w:eastAsia="Times New Roman" w:hAnsi="Arial" w:cs="Arial"/>
          <w:lang w:bidi="he-IL"/>
        </w:rPr>
        <w:t>Rosuvastatin [&gt;6 years old]</w:t>
      </w:r>
      <w:r w:rsidR="00B10FC7" w:rsidRPr="00E97250">
        <w:rPr>
          <w:rFonts w:ascii="Arial" w:eastAsia="Times New Roman" w:hAnsi="Arial" w:cs="Arial"/>
          <w:lang w:bidi="he-IL"/>
        </w:rPr>
        <w:t>. I</w:t>
      </w:r>
      <w:r w:rsidRPr="00E97250">
        <w:rPr>
          <w:rFonts w:ascii="Arial" w:eastAsia="Times New Roman" w:hAnsi="Arial" w:cs="Arial"/>
          <w:lang w:bidi="he-IL"/>
        </w:rPr>
        <w:t>t is</w:t>
      </w:r>
      <w:r w:rsidR="00B10FC7" w:rsidRPr="00E97250">
        <w:rPr>
          <w:rFonts w:ascii="Arial" w:eastAsia="Times New Roman" w:hAnsi="Arial" w:cs="Arial"/>
          <w:lang w:bidi="he-IL"/>
        </w:rPr>
        <w:t xml:space="preserve"> important to note that due to potential teratogenic effects, individuals of childbearing age should receive reproductive counseling</w:t>
      </w:r>
      <w:r w:rsidR="00BF0630" w:rsidRPr="00E97250">
        <w:rPr>
          <w:rFonts w:ascii="Arial" w:eastAsia="Times New Roman" w:hAnsi="Arial" w:cs="Arial"/>
          <w:lang w:bidi="he-IL"/>
        </w:rPr>
        <w:t>,</w:t>
      </w:r>
      <w:r w:rsidR="00B10FC7" w:rsidRPr="00E97250">
        <w:rPr>
          <w:rFonts w:ascii="Arial" w:eastAsia="Times New Roman" w:hAnsi="Arial" w:cs="Arial"/>
          <w:lang w:bidi="he-IL"/>
        </w:rPr>
        <w:t xml:space="preserve"> and statins should be avoided in individuals of childbearing age who are not using reliable contraception</w:t>
      </w:r>
      <w:r w:rsidR="00C562A3" w:rsidRPr="00E97250">
        <w:rPr>
          <w:rFonts w:ascii="Arial" w:eastAsia="Times New Roman" w:hAnsi="Arial" w:cs="Arial"/>
          <w:lang w:bidi="he-IL"/>
        </w:rPr>
        <w:t xml:space="preserve">. </w:t>
      </w:r>
      <w:r w:rsidR="00A43F84" w:rsidRPr="00E97250">
        <w:rPr>
          <w:rFonts w:ascii="Arial" w:eastAsia="Times New Roman" w:hAnsi="Arial" w:cs="Arial"/>
          <w:lang w:bidi="he-IL"/>
        </w:rPr>
        <w:t>If triglyceride levels are greater than 400 mg/dL (4.7 mmol/L) in a fasting state or exceed 1,000 mg/dL (11.6 mmol/L) in a non-fasting state, it is imperative to optimize glycemic control and initiate fibrate therapy. This is essential for reducing the risk of pancreatitis.</w:t>
      </w:r>
    </w:p>
    <w:p w14:paraId="3411C0E9" w14:textId="77777777" w:rsidR="00386B62" w:rsidRPr="00E97250" w:rsidRDefault="00386B62" w:rsidP="00E97250">
      <w:pPr>
        <w:pStyle w:val="ListParagraph"/>
        <w:spacing w:after="0" w:line="276" w:lineRule="auto"/>
        <w:ind w:left="0"/>
        <w:rPr>
          <w:rFonts w:ascii="Arial" w:hAnsi="Arial" w:cs="Arial"/>
        </w:rPr>
      </w:pPr>
    </w:p>
    <w:p w14:paraId="3EFDAC3B" w14:textId="23BB172D" w:rsidR="00B10FC7" w:rsidRPr="00E97250" w:rsidRDefault="00B10FC7" w:rsidP="00E97250">
      <w:pPr>
        <w:autoSpaceDE w:val="0"/>
        <w:autoSpaceDN w:val="0"/>
        <w:adjustRightInd w:val="0"/>
        <w:spacing w:after="0" w:line="276" w:lineRule="auto"/>
        <w:rPr>
          <w:rFonts w:ascii="Arial" w:eastAsia="Times New Roman" w:hAnsi="Arial" w:cs="Arial"/>
          <w:lang w:bidi="he-IL"/>
        </w:rPr>
      </w:pPr>
      <w:r w:rsidRPr="00E97250">
        <w:rPr>
          <w:rFonts w:ascii="Arial" w:eastAsia="Times New Roman" w:hAnsi="Arial" w:cs="Arial"/>
          <w:lang w:bidi="he-IL"/>
        </w:rPr>
        <w:t xml:space="preserve">In a study assessing whether clinicians are </w:t>
      </w:r>
      <w:r w:rsidR="002B36FB" w:rsidRPr="00E97250">
        <w:rPr>
          <w:rFonts w:ascii="Arial" w:eastAsia="Times New Roman" w:hAnsi="Arial" w:cs="Arial"/>
          <w:lang w:bidi="he-IL"/>
        </w:rPr>
        <w:t xml:space="preserve">sufficiently </w:t>
      </w:r>
      <w:r w:rsidRPr="00E97250">
        <w:rPr>
          <w:rFonts w:ascii="Arial" w:eastAsia="Times New Roman" w:hAnsi="Arial" w:cs="Arial"/>
          <w:lang w:bidi="he-IL"/>
        </w:rPr>
        <w:t>aggressive in treating diabetes-related hyperlipidemia in youth</w:t>
      </w:r>
      <w:r w:rsidR="00D07D26" w:rsidRPr="00E97250">
        <w:rPr>
          <w:rFonts w:ascii="Arial" w:eastAsia="Times New Roman" w:hAnsi="Arial" w:cs="Arial"/>
          <w:lang w:bidi="he-IL"/>
        </w:rPr>
        <w:t>,</w:t>
      </w:r>
      <w:r w:rsidRPr="00E97250">
        <w:rPr>
          <w:rFonts w:ascii="Arial" w:eastAsia="Times New Roman" w:hAnsi="Arial" w:cs="Arial"/>
          <w:lang w:bidi="he-IL"/>
        </w:rPr>
        <w:t xml:space="preserve"> among 278</w:t>
      </w:r>
      <w:r w:rsidRPr="00E97250">
        <w:rPr>
          <w:rFonts w:ascii="Arial" w:eastAsia="Times New Roman" w:hAnsi="Arial" w:cs="Arial"/>
          <w:rtl/>
          <w:lang w:bidi="he-IL"/>
        </w:rPr>
        <w:t xml:space="preserve"> </w:t>
      </w:r>
      <w:r w:rsidRPr="00E97250">
        <w:rPr>
          <w:rFonts w:ascii="Arial" w:eastAsia="Times New Roman" w:hAnsi="Arial" w:cs="Arial"/>
          <w:lang w:bidi="he-IL"/>
        </w:rPr>
        <w:t xml:space="preserve">youth with T2D </w:t>
      </w:r>
      <w:r w:rsidRPr="00E97250">
        <w:rPr>
          <w:rFonts w:ascii="Arial" w:eastAsia="Times New Roman" w:hAnsi="Arial" w:cs="Arial"/>
          <w:rtl/>
          <w:lang w:bidi="he-IL"/>
        </w:rPr>
        <w:t>&lt;</w:t>
      </w:r>
      <w:r w:rsidRPr="00E97250">
        <w:rPr>
          <w:rFonts w:ascii="Arial" w:eastAsia="Times New Roman" w:hAnsi="Arial" w:cs="Arial"/>
          <w:lang w:bidi="he-IL"/>
        </w:rPr>
        <w:t>10</w:t>
      </w:r>
      <w:r w:rsidR="00A43F84" w:rsidRPr="00E97250">
        <w:rPr>
          <w:rFonts w:ascii="Arial" w:eastAsia="Times New Roman" w:hAnsi="Arial" w:cs="Arial"/>
          <w:lang w:bidi="he-IL"/>
        </w:rPr>
        <w:t xml:space="preserve"> years</w:t>
      </w:r>
      <w:r w:rsidRPr="00E97250">
        <w:rPr>
          <w:rFonts w:ascii="Arial" w:eastAsia="Times New Roman" w:hAnsi="Arial" w:cs="Arial"/>
          <w:lang w:bidi="he-IL"/>
        </w:rPr>
        <w:t xml:space="preserve">, 57% had LDL-C </w:t>
      </w:r>
      <w:r w:rsidR="00A43F84" w:rsidRPr="00E97250">
        <w:rPr>
          <w:rFonts w:ascii="Arial" w:eastAsia="Times New Roman" w:hAnsi="Arial" w:cs="Arial"/>
          <w:lang w:bidi="he-IL"/>
        </w:rPr>
        <w:t xml:space="preserve">exceeding </w:t>
      </w:r>
      <w:r w:rsidRPr="00E97250">
        <w:rPr>
          <w:rFonts w:ascii="Arial" w:eastAsia="Times New Roman" w:hAnsi="Arial" w:cs="Arial"/>
          <w:lang w:bidi="he-IL"/>
        </w:rPr>
        <w:t>100 mg/dL</w:t>
      </w:r>
      <w:r w:rsidR="00A43F84" w:rsidRPr="00E97250">
        <w:rPr>
          <w:rFonts w:ascii="Arial" w:eastAsia="Times New Roman" w:hAnsi="Arial" w:cs="Arial"/>
          <w:lang w:bidi="he-IL"/>
        </w:rPr>
        <w:t xml:space="preserve">, </w:t>
      </w:r>
      <w:r w:rsidRPr="00E97250">
        <w:rPr>
          <w:rFonts w:ascii="Arial" w:eastAsia="Times New Roman" w:hAnsi="Arial" w:cs="Arial"/>
          <w:lang w:bidi="he-IL"/>
        </w:rPr>
        <w:t xml:space="preserve">24% had LDL-C </w:t>
      </w:r>
      <w:r w:rsidR="00A43F84" w:rsidRPr="00E97250">
        <w:rPr>
          <w:rFonts w:ascii="Arial" w:eastAsia="Times New Roman" w:hAnsi="Arial" w:cs="Arial"/>
          <w:lang w:bidi="he-IL"/>
        </w:rPr>
        <w:t>at or above</w:t>
      </w:r>
      <w:r w:rsidRPr="00E97250">
        <w:rPr>
          <w:rFonts w:ascii="Arial" w:eastAsia="Times New Roman" w:hAnsi="Arial" w:cs="Arial"/>
          <w:lang w:bidi="he-IL"/>
        </w:rPr>
        <w:t xml:space="preserve"> 130 mg/dL,</w:t>
      </w:r>
      <w:r w:rsidR="002B36FB" w:rsidRPr="00E97250">
        <w:rPr>
          <w:rFonts w:ascii="Arial" w:eastAsia="Times New Roman" w:hAnsi="Arial" w:cs="Arial"/>
          <w:lang w:bidi="he-IL"/>
        </w:rPr>
        <w:t xml:space="preserve"> and</w:t>
      </w:r>
      <w:r w:rsidRPr="00E97250">
        <w:rPr>
          <w:rFonts w:ascii="Arial" w:eastAsia="Times New Roman" w:hAnsi="Arial" w:cs="Arial"/>
          <w:lang w:bidi="he-IL"/>
        </w:rPr>
        <w:t xml:space="preserve"> 9% had LDL-C </w:t>
      </w:r>
      <w:r w:rsidR="00A43F84" w:rsidRPr="00E97250">
        <w:rPr>
          <w:rFonts w:ascii="Arial" w:eastAsia="Times New Roman" w:hAnsi="Arial" w:cs="Arial"/>
          <w:lang w:bidi="he-IL"/>
        </w:rPr>
        <w:t>surpassing</w:t>
      </w:r>
      <w:r w:rsidRPr="00E97250">
        <w:rPr>
          <w:rFonts w:ascii="Arial" w:eastAsia="Times New Roman" w:hAnsi="Arial" w:cs="Arial"/>
          <w:lang w:bidi="he-IL"/>
        </w:rPr>
        <w:t xml:space="preserve"> 160 mg/dL</w:t>
      </w:r>
      <w:r w:rsidR="00277AD0">
        <w:rPr>
          <w:rFonts w:ascii="Arial" w:eastAsia="Times New Roman" w:hAnsi="Arial" w:cs="Arial"/>
          <w:lang w:bidi="he-IL"/>
        </w:rPr>
        <w:t xml:space="preserve"> </w:t>
      </w:r>
      <w:r w:rsidR="001F67A0" w:rsidRPr="00E97250">
        <w:rPr>
          <w:rFonts w:ascii="Arial" w:eastAsia="Times New Roman" w:hAnsi="Arial" w:cs="Arial"/>
          <w:lang w:bidi="he-IL"/>
        </w:rPr>
        <w:fldChar w:fldCharType="begin">
          <w:fldData xml:space="preserve">PEVuZE5vdGU+PENpdGU+PEF1dGhvcj5KYWNrc29uPC9BdXRob3I+PFllYXI+MjAyMjwvWWVhcj48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</w:fldData>
        </w:fldChar>
      </w:r>
      <w:r w:rsidR="00E77844">
        <w:rPr>
          <w:rFonts w:ascii="Arial" w:eastAsia="Times New Roman" w:hAnsi="Arial" w:cs="Arial"/>
          <w:lang w:bidi="he-IL"/>
        </w:rPr>
        <w:instrText xml:space="preserve"> ADDIN EN.CITE </w:instrText>
      </w:r>
      <w:r w:rsidR="00E77844">
        <w:rPr>
          <w:rFonts w:ascii="Arial" w:eastAsia="Times New Roman" w:hAnsi="Arial" w:cs="Arial"/>
          <w:lang w:bidi="he-IL"/>
        </w:rPr>
        <w:fldChar w:fldCharType="begin">
          <w:fldData xml:space="preserve">PEVuZE5vdGU+PENpdGU+PEF1dGhvcj5KYWNrc29uPC9BdXRob3I+PFllYXI+MjAyMjwvWWVhcj48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</w:fldData>
        </w:fldChar>
      </w:r>
      <w:r w:rsidR="00E77844">
        <w:rPr>
          <w:rFonts w:ascii="Arial" w:eastAsia="Times New Roman" w:hAnsi="Arial" w:cs="Arial"/>
          <w:lang w:bidi="he-IL"/>
        </w:rPr>
        <w:instrText xml:space="preserve"> ADDIN EN.CITE.DATA </w:instrText>
      </w:r>
      <w:r w:rsidR="00E77844">
        <w:rPr>
          <w:rFonts w:ascii="Arial" w:eastAsia="Times New Roman" w:hAnsi="Arial" w:cs="Arial"/>
          <w:lang w:bidi="he-IL"/>
        </w:rPr>
      </w:r>
      <w:r w:rsidR="00E77844">
        <w:rPr>
          <w:rFonts w:ascii="Arial" w:eastAsia="Times New Roman" w:hAnsi="Arial" w:cs="Arial"/>
          <w:lang w:bidi="he-IL"/>
        </w:rPr>
        <w:fldChar w:fldCharType="end"/>
      </w:r>
      <w:r w:rsidR="001F67A0" w:rsidRPr="00E97250">
        <w:rPr>
          <w:rFonts w:ascii="Arial" w:eastAsia="Times New Roman" w:hAnsi="Arial" w:cs="Arial"/>
          <w:lang w:bidi="he-IL"/>
        </w:rPr>
        <w:fldChar w:fldCharType="separate"/>
      </w:r>
      <w:r w:rsidR="00E77844">
        <w:rPr>
          <w:rFonts w:ascii="Arial" w:eastAsia="Times New Roman" w:hAnsi="Arial" w:cs="Arial"/>
          <w:noProof/>
          <w:lang w:bidi="he-IL"/>
        </w:rPr>
        <w:t>(86)</w:t>
      </w:r>
      <w:r w:rsidR="001F67A0" w:rsidRPr="00E97250">
        <w:rPr>
          <w:rFonts w:ascii="Arial" w:eastAsia="Times New Roman" w:hAnsi="Arial" w:cs="Arial"/>
          <w:lang w:bidi="he-IL"/>
        </w:rPr>
        <w:fldChar w:fldCharType="end"/>
      </w:r>
      <w:r w:rsidR="00277AD0">
        <w:rPr>
          <w:rFonts w:ascii="Arial" w:eastAsia="Times New Roman" w:hAnsi="Arial" w:cs="Arial"/>
          <w:lang w:bidi="he-IL"/>
        </w:rPr>
        <w:t>.</w:t>
      </w:r>
      <w:r w:rsidR="00A43F84" w:rsidRPr="00E97250">
        <w:rPr>
          <w:rFonts w:ascii="Arial" w:eastAsia="Times New Roman" w:hAnsi="Arial" w:cs="Arial"/>
          <w:lang w:bidi="he-IL"/>
        </w:rPr>
        <w:t xml:space="preserve"> Additionally,</w:t>
      </w:r>
      <w:r w:rsidRPr="00E97250">
        <w:rPr>
          <w:rFonts w:ascii="Arial" w:eastAsia="Times New Roman" w:hAnsi="Arial" w:cs="Arial"/>
          <w:lang w:bidi="he-IL"/>
        </w:rPr>
        <w:t xml:space="preserve"> 29% had hypertriglyceridemia</w:t>
      </w:r>
      <w:r w:rsidR="00D07D26" w:rsidRPr="00E97250">
        <w:rPr>
          <w:rFonts w:ascii="Arial" w:eastAsia="Times New Roman" w:hAnsi="Arial" w:cs="Arial"/>
          <w:lang w:bidi="he-IL"/>
        </w:rPr>
        <w:t>,</w:t>
      </w:r>
      <w:r w:rsidRPr="00E97250">
        <w:rPr>
          <w:rFonts w:ascii="Arial" w:eastAsia="Times New Roman" w:hAnsi="Arial" w:cs="Arial"/>
          <w:lang w:bidi="he-IL"/>
        </w:rPr>
        <w:t xml:space="preserve"> and 44% had HDL-C </w:t>
      </w:r>
      <w:r w:rsidR="00A43F84" w:rsidRPr="00E97250">
        <w:rPr>
          <w:rFonts w:ascii="Arial" w:eastAsia="Times New Roman" w:hAnsi="Arial" w:cs="Arial"/>
          <w:lang w:bidi="he-IL"/>
        </w:rPr>
        <w:t xml:space="preserve">levels below </w:t>
      </w:r>
      <w:r w:rsidRPr="00E97250">
        <w:rPr>
          <w:rFonts w:ascii="Arial" w:eastAsia="Times New Roman" w:hAnsi="Arial" w:cs="Arial"/>
          <w:lang w:bidi="he-IL"/>
        </w:rPr>
        <w:t xml:space="preserve">40 mg/dL. However, only 5% </w:t>
      </w:r>
      <w:r w:rsidR="00A43F84" w:rsidRPr="00E97250">
        <w:rPr>
          <w:rFonts w:ascii="Arial" w:eastAsia="Times New Roman" w:hAnsi="Arial" w:cs="Arial"/>
          <w:lang w:bidi="he-IL"/>
        </w:rPr>
        <w:t xml:space="preserve">of these youth </w:t>
      </w:r>
      <w:r w:rsidRPr="00E97250">
        <w:rPr>
          <w:rFonts w:ascii="Arial" w:eastAsia="Times New Roman" w:hAnsi="Arial" w:cs="Arial"/>
          <w:lang w:bidi="he-IL"/>
        </w:rPr>
        <w:t xml:space="preserve">were </w:t>
      </w:r>
      <w:r w:rsidR="00A43F84" w:rsidRPr="00E97250">
        <w:rPr>
          <w:rFonts w:ascii="Arial" w:eastAsia="Times New Roman" w:hAnsi="Arial" w:cs="Arial"/>
          <w:lang w:bidi="he-IL"/>
        </w:rPr>
        <w:t>prescribed</w:t>
      </w:r>
      <w:r w:rsidRPr="00E97250">
        <w:rPr>
          <w:rFonts w:ascii="Arial" w:eastAsia="Times New Roman" w:hAnsi="Arial" w:cs="Arial"/>
          <w:lang w:bidi="he-IL"/>
        </w:rPr>
        <w:t xml:space="preserve"> lipid-lowering medications.</w:t>
      </w:r>
    </w:p>
    <w:p w14:paraId="4C057FF7" w14:textId="77777777" w:rsidR="00386B62" w:rsidRDefault="00386B62" w:rsidP="00E97250">
      <w:pPr>
        <w:autoSpaceDE w:val="0"/>
        <w:autoSpaceDN w:val="0"/>
        <w:adjustRightInd w:val="0"/>
        <w:spacing w:after="0" w:line="276" w:lineRule="auto"/>
        <w:rPr>
          <w:rFonts w:ascii="Arial" w:hAnsi="Arial" w:cs="Arial"/>
          <w:b/>
          <w:color w:val="70AD47" w:themeColor="accent6"/>
        </w:rPr>
      </w:pPr>
    </w:p>
    <w:p w14:paraId="62B477A0" w14:textId="77777777" w:rsidR="00386B62" w:rsidRDefault="00324D67" w:rsidP="00E97250">
      <w:pPr>
        <w:autoSpaceDE w:val="0"/>
        <w:autoSpaceDN w:val="0"/>
        <w:adjustRightInd w:val="0"/>
        <w:spacing w:after="0" w:line="276" w:lineRule="auto"/>
        <w:rPr>
          <w:rFonts w:ascii="Arial" w:eastAsia="Times New Roman" w:hAnsi="Arial" w:cs="Arial"/>
          <w:lang w:bidi="he-IL"/>
        </w:rPr>
      </w:pPr>
      <w:r w:rsidRPr="00E97250">
        <w:rPr>
          <w:rFonts w:ascii="Arial" w:hAnsi="Arial" w:cs="Arial"/>
          <w:b/>
          <w:color w:val="70AD47" w:themeColor="accent6"/>
        </w:rPr>
        <w:t>Polycystic Ovarian Syndrome (PCOS)</w:t>
      </w:r>
      <w:r w:rsidR="00B973BB" w:rsidRPr="00E97250">
        <w:rPr>
          <w:rFonts w:ascii="Arial" w:hAnsi="Arial" w:cs="Arial"/>
          <w:b/>
          <w:color w:val="70AD47" w:themeColor="accent6"/>
        </w:rPr>
        <w:br/>
      </w:r>
    </w:p>
    <w:p w14:paraId="42C089DA" w14:textId="69642ECC" w:rsidR="00FC5E32" w:rsidRPr="00E97250" w:rsidRDefault="002B36FB" w:rsidP="00E97250">
      <w:pPr>
        <w:autoSpaceDE w:val="0"/>
        <w:autoSpaceDN w:val="0"/>
        <w:adjustRightInd w:val="0"/>
        <w:spacing w:after="0" w:line="276" w:lineRule="auto"/>
        <w:rPr>
          <w:rFonts w:ascii="Arial" w:eastAsia="Times New Roman" w:hAnsi="Arial" w:cs="Arial"/>
          <w:lang w:bidi="he-IL"/>
        </w:rPr>
      </w:pPr>
      <w:r w:rsidRPr="00E97250">
        <w:rPr>
          <w:rFonts w:ascii="Arial" w:eastAsia="Times New Roman" w:hAnsi="Arial" w:cs="Arial"/>
          <w:lang w:bidi="he-IL"/>
        </w:rPr>
        <w:t>There is a strong association between T2D in a</w:t>
      </w:r>
      <w:r w:rsidR="00B052AF" w:rsidRPr="00E97250">
        <w:rPr>
          <w:rFonts w:ascii="Arial" w:eastAsia="Times New Roman" w:hAnsi="Arial" w:cs="Arial"/>
          <w:lang w:bidi="he-IL"/>
        </w:rPr>
        <w:t xml:space="preserve">dolescent girls </w:t>
      </w:r>
      <w:r w:rsidRPr="00E97250">
        <w:rPr>
          <w:rFonts w:ascii="Arial" w:eastAsia="Times New Roman" w:hAnsi="Arial" w:cs="Arial"/>
          <w:lang w:bidi="he-IL"/>
        </w:rPr>
        <w:t>and</w:t>
      </w:r>
      <w:r w:rsidR="0017071E" w:rsidRPr="00E97250">
        <w:rPr>
          <w:rFonts w:ascii="Arial" w:eastAsia="Times New Roman" w:hAnsi="Arial" w:cs="Arial"/>
          <w:lang w:bidi="he-IL"/>
        </w:rPr>
        <w:t xml:space="preserve"> polycystic ovary syndrome (PCOS)</w:t>
      </w:r>
      <w:r w:rsidR="00B052AF" w:rsidRPr="00E97250">
        <w:rPr>
          <w:rFonts w:ascii="Arial" w:eastAsia="Times New Roman" w:hAnsi="Arial" w:cs="Arial"/>
          <w:lang w:bidi="he-IL"/>
        </w:rPr>
        <w:t>.</w:t>
      </w:r>
      <w:r w:rsidR="0017071E" w:rsidRPr="00E97250">
        <w:rPr>
          <w:rFonts w:ascii="Arial" w:eastAsia="Times New Roman" w:hAnsi="Arial" w:cs="Arial"/>
          <w:lang w:bidi="he-IL"/>
        </w:rPr>
        <w:t xml:space="preserve"> </w:t>
      </w:r>
      <w:r w:rsidR="00B052AF" w:rsidRPr="00E97250">
        <w:rPr>
          <w:rFonts w:ascii="Arial" w:eastAsia="Times New Roman" w:hAnsi="Arial" w:cs="Arial"/>
          <w:lang w:bidi="he-IL"/>
        </w:rPr>
        <w:t>A</w:t>
      </w:r>
      <w:r w:rsidR="0017071E" w:rsidRPr="00E97250">
        <w:rPr>
          <w:rFonts w:ascii="Arial" w:eastAsia="Times New Roman" w:hAnsi="Arial" w:cs="Arial"/>
          <w:lang w:bidi="he-IL"/>
        </w:rPr>
        <w:t xml:space="preserve"> systematic review and meta-analysis </w:t>
      </w:r>
      <w:r w:rsidR="00B052AF" w:rsidRPr="00E97250">
        <w:rPr>
          <w:rFonts w:ascii="Arial" w:eastAsia="Times New Roman" w:hAnsi="Arial" w:cs="Arial"/>
          <w:lang w:bidi="he-IL"/>
        </w:rPr>
        <w:t>comprising</w:t>
      </w:r>
      <w:r w:rsidR="0017071E" w:rsidRPr="00E97250">
        <w:rPr>
          <w:rFonts w:ascii="Arial" w:eastAsia="Times New Roman" w:hAnsi="Arial" w:cs="Arial"/>
          <w:lang w:bidi="he-IL"/>
        </w:rPr>
        <w:t xml:space="preserve"> 6 studies </w:t>
      </w:r>
      <w:r w:rsidR="00B052AF" w:rsidRPr="00E97250">
        <w:rPr>
          <w:rFonts w:ascii="Arial" w:eastAsia="Times New Roman" w:hAnsi="Arial" w:cs="Arial"/>
          <w:lang w:bidi="he-IL"/>
        </w:rPr>
        <w:t xml:space="preserve">that </w:t>
      </w:r>
      <w:r w:rsidR="0017071E" w:rsidRPr="00E97250">
        <w:rPr>
          <w:rFonts w:ascii="Arial" w:eastAsia="Times New Roman" w:hAnsi="Arial" w:cs="Arial"/>
          <w:lang w:bidi="he-IL"/>
        </w:rPr>
        <w:t>involv</w:t>
      </w:r>
      <w:r w:rsidR="00B052AF" w:rsidRPr="00E97250">
        <w:rPr>
          <w:rFonts w:ascii="Arial" w:eastAsia="Times New Roman" w:hAnsi="Arial" w:cs="Arial"/>
          <w:lang w:bidi="he-IL"/>
        </w:rPr>
        <w:t>ed</w:t>
      </w:r>
      <w:r w:rsidR="0017071E" w:rsidRPr="00E97250">
        <w:rPr>
          <w:rFonts w:ascii="Arial" w:eastAsia="Times New Roman" w:hAnsi="Arial" w:cs="Arial"/>
          <w:lang w:bidi="he-IL"/>
        </w:rPr>
        <w:t xml:space="preserve"> 470 girls </w:t>
      </w:r>
      <w:r w:rsidR="00B052AF" w:rsidRPr="00E97250">
        <w:rPr>
          <w:rFonts w:ascii="Arial" w:eastAsia="Times New Roman" w:hAnsi="Arial" w:cs="Arial"/>
          <w:lang w:bidi="he-IL"/>
        </w:rPr>
        <w:t xml:space="preserve">diagnosed </w:t>
      </w:r>
      <w:r w:rsidR="0017071E" w:rsidRPr="00E97250">
        <w:rPr>
          <w:rFonts w:ascii="Arial" w:eastAsia="Times New Roman" w:hAnsi="Arial" w:cs="Arial"/>
          <w:lang w:bidi="he-IL"/>
        </w:rPr>
        <w:t>with T2D</w:t>
      </w:r>
      <w:r w:rsidR="00B052AF" w:rsidRPr="00E97250">
        <w:rPr>
          <w:rFonts w:ascii="Arial" w:eastAsia="Times New Roman" w:hAnsi="Arial" w:cs="Arial"/>
          <w:lang w:bidi="he-IL"/>
        </w:rPr>
        <w:t>,</w:t>
      </w:r>
      <w:r w:rsidR="0017071E" w:rsidRPr="00E97250">
        <w:rPr>
          <w:rFonts w:ascii="Arial" w:eastAsia="Times New Roman" w:hAnsi="Arial" w:cs="Arial"/>
          <w:lang w:bidi="he-IL"/>
        </w:rPr>
        <w:t xml:space="preserve"> with </w:t>
      </w:r>
      <w:r w:rsidR="00B052AF" w:rsidRPr="00E97250">
        <w:rPr>
          <w:rFonts w:ascii="Arial" w:eastAsia="Times New Roman" w:hAnsi="Arial" w:cs="Arial"/>
          <w:lang w:bidi="he-IL"/>
        </w:rPr>
        <w:t xml:space="preserve">an </w:t>
      </w:r>
      <w:r w:rsidR="0017071E" w:rsidRPr="00E97250">
        <w:rPr>
          <w:rFonts w:ascii="Arial" w:eastAsia="Times New Roman" w:hAnsi="Arial" w:cs="Arial"/>
          <w:lang w:bidi="he-IL"/>
        </w:rPr>
        <w:t xml:space="preserve">age </w:t>
      </w:r>
      <w:r w:rsidR="00B430FD" w:rsidRPr="00E97250">
        <w:rPr>
          <w:rFonts w:ascii="Arial" w:eastAsia="Times New Roman" w:hAnsi="Arial" w:cs="Arial"/>
          <w:lang w:bidi="he-IL"/>
        </w:rPr>
        <w:t xml:space="preserve">range </w:t>
      </w:r>
      <w:r w:rsidR="0017071E" w:rsidRPr="00E97250">
        <w:rPr>
          <w:rFonts w:ascii="Arial" w:eastAsia="Times New Roman" w:hAnsi="Arial" w:cs="Arial"/>
          <w:lang w:bidi="he-IL"/>
        </w:rPr>
        <w:t>at diagnosis</w:t>
      </w:r>
      <w:r w:rsidR="00B052AF" w:rsidRPr="00E97250">
        <w:rPr>
          <w:rFonts w:ascii="Arial" w:eastAsia="Times New Roman" w:hAnsi="Arial" w:cs="Arial"/>
          <w:lang w:bidi="he-IL"/>
        </w:rPr>
        <w:t xml:space="preserve"> between</w:t>
      </w:r>
      <w:r w:rsidR="00B430FD" w:rsidRPr="00E97250">
        <w:rPr>
          <w:rFonts w:ascii="Arial" w:eastAsia="Times New Roman" w:hAnsi="Arial" w:cs="Arial"/>
          <w:lang w:bidi="he-IL"/>
        </w:rPr>
        <w:t xml:space="preserve"> </w:t>
      </w:r>
      <w:r w:rsidR="0017071E" w:rsidRPr="00E97250">
        <w:rPr>
          <w:rFonts w:ascii="Arial" w:eastAsia="Times New Roman" w:hAnsi="Arial" w:cs="Arial"/>
          <w:lang w:bidi="he-IL"/>
        </w:rPr>
        <w:t>12.9</w:t>
      </w:r>
      <w:r w:rsidR="00D07D26" w:rsidRPr="00E97250">
        <w:rPr>
          <w:rFonts w:ascii="Arial" w:eastAsia="Times New Roman" w:hAnsi="Arial" w:cs="Arial"/>
          <w:lang w:bidi="he-IL"/>
        </w:rPr>
        <w:t xml:space="preserve"> and </w:t>
      </w:r>
      <w:r w:rsidR="0017071E" w:rsidRPr="00E97250">
        <w:rPr>
          <w:rFonts w:ascii="Arial" w:eastAsia="Times New Roman" w:hAnsi="Arial" w:cs="Arial"/>
          <w:lang w:bidi="he-IL"/>
        </w:rPr>
        <w:t>16.1 years</w:t>
      </w:r>
      <w:r w:rsidR="00B430FD" w:rsidRPr="00E97250">
        <w:rPr>
          <w:rFonts w:ascii="Arial" w:eastAsia="Times New Roman" w:hAnsi="Arial" w:cs="Arial"/>
          <w:lang w:bidi="he-IL"/>
        </w:rPr>
        <w:t xml:space="preserve">, </w:t>
      </w:r>
      <w:r w:rsidR="00B052AF" w:rsidRPr="00E97250">
        <w:rPr>
          <w:rFonts w:ascii="Arial" w:eastAsia="Times New Roman" w:hAnsi="Arial" w:cs="Arial"/>
          <w:lang w:bidi="he-IL"/>
        </w:rPr>
        <w:t>revealed that</w:t>
      </w:r>
      <w:r w:rsidR="0017071E" w:rsidRPr="00E97250">
        <w:rPr>
          <w:rFonts w:ascii="Arial" w:eastAsia="Times New Roman" w:hAnsi="Arial" w:cs="Arial"/>
          <w:lang w:bidi="he-IL"/>
        </w:rPr>
        <w:t xml:space="preserve"> </w:t>
      </w:r>
      <w:r w:rsidR="00B430FD" w:rsidRPr="00E97250">
        <w:rPr>
          <w:rFonts w:ascii="Arial" w:eastAsia="Times New Roman" w:hAnsi="Arial" w:cs="Arial"/>
          <w:lang w:bidi="he-IL"/>
        </w:rPr>
        <w:t>t</w:t>
      </w:r>
      <w:r w:rsidR="0017071E" w:rsidRPr="00E97250">
        <w:rPr>
          <w:rFonts w:ascii="Arial" w:eastAsia="Times New Roman" w:hAnsi="Arial" w:cs="Arial"/>
          <w:lang w:bidi="he-IL"/>
        </w:rPr>
        <w:t xml:space="preserve">he prevalence of PCOS was </w:t>
      </w:r>
      <w:r w:rsidR="00B052AF" w:rsidRPr="00E97250">
        <w:rPr>
          <w:rFonts w:ascii="Arial" w:eastAsia="Times New Roman" w:hAnsi="Arial" w:cs="Arial"/>
          <w:lang w:bidi="he-IL"/>
        </w:rPr>
        <w:t>estimated</w:t>
      </w:r>
      <w:r w:rsidR="00D07D26" w:rsidRPr="00E97250">
        <w:rPr>
          <w:rFonts w:ascii="Arial" w:eastAsia="Times New Roman" w:hAnsi="Arial" w:cs="Arial"/>
          <w:lang w:bidi="he-IL"/>
        </w:rPr>
        <w:t xml:space="preserve"> at</w:t>
      </w:r>
      <w:r w:rsidR="00B1560F" w:rsidRPr="00E97250">
        <w:rPr>
          <w:rFonts w:ascii="Arial" w:eastAsia="Times New Roman" w:hAnsi="Arial" w:cs="Arial"/>
          <w:lang w:bidi="he-IL"/>
        </w:rPr>
        <w:t xml:space="preserve"> 19.58%</w:t>
      </w:r>
      <w:r w:rsidR="00277AD0">
        <w:rPr>
          <w:rFonts w:ascii="Arial" w:eastAsia="Times New Roman" w:hAnsi="Arial" w:cs="Arial"/>
          <w:lang w:bidi="he-IL"/>
        </w:rPr>
        <w:t xml:space="preserve"> </w:t>
      </w:r>
      <w:r w:rsidR="00B1560F" w:rsidRPr="00E97250">
        <w:rPr>
          <w:rFonts w:ascii="Arial" w:eastAsia="Times New Roman" w:hAnsi="Arial" w:cs="Arial"/>
          <w:lang w:bidi="he-IL"/>
        </w:rPr>
        <w:fldChar w:fldCharType="begin"/>
      </w:r>
      <w:r w:rsidR="00E77844">
        <w:rPr>
          <w:rFonts w:ascii="Arial" w:eastAsia="Times New Roman" w:hAnsi="Arial" w:cs="Arial"/>
          <w:lang w:bidi="he-IL"/>
        </w:rPr>
        <w:instrText xml:space="preserve"> ADDIN EN.CITE &lt;EndNote&gt;&lt;Cite&gt;&lt;Author&gt;Cioana&lt;/Author&gt;&lt;Year&gt;2022&lt;/Year&gt;&lt;RecNum&gt;328&lt;/RecNum&gt;&lt;DisplayText&gt;(87)&lt;/DisplayText&gt;&lt;record&gt;&lt;rec-number&gt;328&lt;/rec-number&gt;&lt;foreign-keys&gt;&lt;key app="EN" db-id="rxdwxewwavd9vzepfetv9ex1s29rsatzdxt2" timestamp="1697834372"&gt;328&lt;/key&gt;&lt;/foreign-keys&gt;&lt;ref-type name="Journal Article"&gt;17&lt;/ref-type&gt;&lt;contributors&gt;&lt;authors&gt;&lt;author&gt;Cioana, Milena&lt;/author&gt;&lt;author&gt;Deng, Jiawen&lt;/author&gt;&lt;author&gt;Nadarajah, Ajantha&lt;/author&gt;&lt;author&gt;Hou, Maggie&lt;/author&gt;&lt;author&gt;Qiu, Yuan&lt;/author&gt;&lt;author&gt;Chen, Sondra Song Jie&lt;/author&gt;&lt;author&gt;Rivas, Angelica&lt;/author&gt;&lt;author&gt;Banfield, Laura&lt;/author&gt;&lt;author&gt;Alfaraidi, Haifa&lt;/author&gt;&lt;author&gt;Alotaibi, Ahlam&lt;/author&gt;&lt;author&gt;Thabane, Lehana&lt;/author&gt;&lt;author&gt;Samaan, M. Constantine&lt;/author&gt;&lt;/authors&gt;&lt;/contributors&gt;&lt;titles&gt;&lt;title&gt;Prevalence of Polycystic Ovary Syndrome in Patients With Pediatric Type 2 Diabetes: A Systematic Review and Meta-analysis&lt;/title&gt;&lt;secondary-title&gt;JAMA Network Open&lt;/secondary-title&gt;&lt;/titles&gt;&lt;periodical&gt;&lt;full-title&gt;JAMA Network Open&lt;/full-title&gt;&lt;/periodical&gt;&lt;pages&gt;e2147454-e2147454&lt;/pages&gt;&lt;volume&gt;5&lt;/volume&gt;&lt;number&gt;2&lt;/number&gt;&lt;dates&gt;&lt;year&gt;2022&lt;/year&gt;&lt;/dates&gt;&lt;isbn&gt;2574-3805&lt;/isbn&gt;&lt;urls&gt;&lt;related-urls&gt;&lt;url&gt;https://doi.org/10.1001/jamanetworkopen.2021.47454&lt;/url&gt;&lt;/related-urls&gt;&lt;/urls&gt;&lt;electronic-resource-num&gt;10.1001/jamanetworkopen.2021.47454 %J JAMA Network Open&lt;/electronic-resource-num&gt;&lt;access-date&gt;10/20/2023&lt;/access-date&gt;&lt;/record&gt;&lt;/Cite&gt;&lt;/EndNote&gt;</w:instrText>
      </w:r>
      <w:r w:rsidR="00B1560F" w:rsidRPr="00E97250">
        <w:rPr>
          <w:rFonts w:ascii="Arial" w:eastAsia="Times New Roman" w:hAnsi="Arial" w:cs="Arial"/>
          <w:lang w:bidi="he-IL"/>
        </w:rPr>
        <w:fldChar w:fldCharType="separate"/>
      </w:r>
      <w:r w:rsidR="00E77844">
        <w:rPr>
          <w:rFonts w:ascii="Arial" w:eastAsia="Times New Roman" w:hAnsi="Arial" w:cs="Arial"/>
          <w:noProof/>
          <w:lang w:bidi="he-IL"/>
        </w:rPr>
        <w:t>(87)</w:t>
      </w:r>
      <w:r w:rsidR="00B1560F" w:rsidRPr="00E97250">
        <w:rPr>
          <w:rFonts w:ascii="Arial" w:eastAsia="Times New Roman" w:hAnsi="Arial" w:cs="Arial"/>
          <w:lang w:bidi="he-IL"/>
        </w:rPr>
        <w:fldChar w:fldCharType="end"/>
      </w:r>
      <w:r w:rsidR="00277AD0">
        <w:rPr>
          <w:rFonts w:ascii="Arial" w:eastAsia="Times New Roman" w:hAnsi="Arial" w:cs="Arial"/>
          <w:lang w:bidi="he-IL"/>
        </w:rPr>
        <w:t>.</w:t>
      </w:r>
      <w:r w:rsidR="00ED47FD" w:rsidRPr="00E97250">
        <w:rPr>
          <w:rFonts w:ascii="Arial" w:eastAsia="Times New Roman" w:hAnsi="Arial" w:cs="Arial"/>
          <w:lang w:bidi="he-IL"/>
        </w:rPr>
        <w:t xml:space="preserve"> </w:t>
      </w:r>
      <w:r w:rsidR="005A6889" w:rsidRPr="00E97250">
        <w:rPr>
          <w:rFonts w:ascii="Arial" w:eastAsia="Times New Roman" w:hAnsi="Arial" w:cs="Arial"/>
          <w:lang w:bidi="he-IL"/>
        </w:rPr>
        <w:t>PCOS is associated with a range of metabolic diseases, including hypertension and</w:t>
      </w:r>
      <w:r w:rsidR="00ED47FD" w:rsidRPr="00E97250">
        <w:rPr>
          <w:rFonts w:ascii="Arial" w:eastAsia="Times New Roman" w:hAnsi="Arial" w:cs="Arial"/>
          <w:lang w:bidi="he-IL"/>
        </w:rPr>
        <w:t xml:space="preserve"> </w:t>
      </w:r>
      <w:r w:rsidR="005A6889" w:rsidRPr="00E97250">
        <w:rPr>
          <w:rFonts w:ascii="Arial" w:eastAsia="Times New Roman" w:hAnsi="Arial" w:cs="Arial"/>
          <w:lang w:bidi="he-IL"/>
        </w:rPr>
        <w:t>dyslipidemia</w:t>
      </w:r>
      <w:r w:rsidR="00DC3E0E" w:rsidRPr="00E97250">
        <w:rPr>
          <w:rFonts w:ascii="Arial" w:eastAsia="Times New Roman" w:hAnsi="Arial" w:cs="Arial"/>
          <w:lang w:bidi="he-IL"/>
        </w:rPr>
        <w:t>. Furthermore, it is associated with a higher prevalence of cardiovascular risk factors, such as higher carotid intima thickness, β stiffness index, and reduced arterial compliance. Additionally, adolescent girl</w:t>
      </w:r>
      <w:r w:rsidR="00D07D26" w:rsidRPr="00E97250">
        <w:rPr>
          <w:rFonts w:ascii="Arial" w:eastAsia="Times New Roman" w:hAnsi="Arial" w:cs="Arial"/>
          <w:lang w:bidi="he-IL"/>
        </w:rPr>
        <w:t>s</w:t>
      </w:r>
      <w:r w:rsidR="00DC3E0E" w:rsidRPr="00E97250">
        <w:rPr>
          <w:rFonts w:ascii="Arial" w:eastAsia="Times New Roman" w:hAnsi="Arial" w:cs="Arial"/>
          <w:lang w:bidi="he-IL"/>
        </w:rPr>
        <w:t xml:space="preserve"> with PCOS have </w:t>
      </w:r>
      <w:r w:rsidR="00D07D26" w:rsidRPr="00E97250">
        <w:rPr>
          <w:rFonts w:ascii="Arial" w:eastAsia="Times New Roman" w:hAnsi="Arial" w:cs="Arial"/>
          <w:lang w:bidi="he-IL"/>
        </w:rPr>
        <w:t xml:space="preserve">an </w:t>
      </w:r>
      <w:r w:rsidR="00DC3E0E" w:rsidRPr="00E97250">
        <w:rPr>
          <w:rFonts w:ascii="Arial" w:eastAsia="Times New Roman" w:hAnsi="Arial" w:cs="Arial"/>
          <w:lang w:bidi="he-IL"/>
        </w:rPr>
        <w:t>increased likelihood of experiencing psychiatric comorbidities, such as anxiety and depression</w:t>
      </w:r>
      <w:r w:rsidR="00350914" w:rsidRPr="00E97250">
        <w:rPr>
          <w:rFonts w:ascii="Arial" w:eastAsia="Times New Roman" w:hAnsi="Arial" w:cs="Arial"/>
          <w:lang w:bidi="he-IL"/>
        </w:rPr>
        <w:t>,</w:t>
      </w:r>
      <w:r w:rsidR="00DC3E0E" w:rsidRPr="00E97250">
        <w:rPr>
          <w:rFonts w:ascii="Arial" w:eastAsia="Times New Roman" w:hAnsi="Arial" w:cs="Arial"/>
          <w:lang w:bidi="he-IL"/>
        </w:rPr>
        <w:t xml:space="preserve"> which can negatively impact their health-related quality of life.</w:t>
      </w:r>
      <w:r w:rsidR="003D08AD" w:rsidRPr="00E97250">
        <w:rPr>
          <w:rFonts w:ascii="Arial" w:eastAsia="Times New Roman" w:hAnsi="Arial" w:cs="Arial"/>
          <w:lang w:bidi="he-IL"/>
        </w:rPr>
        <w:t xml:space="preserve"> </w:t>
      </w:r>
      <w:r w:rsidR="00971D61" w:rsidRPr="00E97250">
        <w:rPr>
          <w:rFonts w:ascii="Arial" w:eastAsia="Times New Roman" w:hAnsi="Arial" w:cs="Arial"/>
          <w:lang w:bidi="he-IL"/>
        </w:rPr>
        <w:t xml:space="preserve">A menstrual history should be taken on every girl with T2D </w:t>
      </w:r>
      <w:r w:rsidR="00350914" w:rsidRPr="00E97250">
        <w:rPr>
          <w:rFonts w:ascii="Arial" w:eastAsia="Times New Roman" w:hAnsi="Arial" w:cs="Arial"/>
          <w:lang w:bidi="he-IL"/>
        </w:rPr>
        <w:t xml:space="preserve">at the </w:t>
      </w:r>
      <w:r w:rsidR="00971D61" w:rsidRPr="00E97250">
        <w:rPr>
          <w:rFonts w:ascii="Arial" w:eastAsia="Times New Roman" w:hAnsi="Arial" w:cs="Arial"/>
          <w:lang w:bidi="he-IL"/>
        </w:rPr>
        <w:t xml:space="preserve">diagnosis and at every follow-up visit. </w:t>
      </w:r>
      <w:r w:rsidR="003D08AD" w:rsidRPr="00E97250">
        <w:rPr>
          <w:rFonts w:ascii="Arial" w:eastAsia="Times New Roman" w:hAnsi="Arial" w:cs="Arial"/>
          <w:lang w:bidi="he-IL"/>
        </w:rPr>
        <w:t>Metformin, in addition to lifestyle modification, is likely to improve menstrual cyclicity and hyperandrogenism in female individuals with T2D.</w:t>
      </w:r>
      <w:r w:rsidR="00971D61" w:rsidRPr="00E97250">
        <w:rPr>
          <w:rFonts w:ascii="Arial" w:eastAsia="Times New Roman" w:hAnsi="Arial" w:cs="Arial"/>
          <w:lang w:bidi="he-IL"/>
        </w:rPr>
        <w:t xml:space="preserve"> </w:t>
      </w:r>
    </w:p>
    <w:p w14:paraId="73D866BE" w14:textId="77777777" w:rsidR="00386B62" w:rsidRDefault="00386B62" w:rsidP="00E97250">
      <w:pPr>
        <w:autoSpaceDE w:val="0"/>
        <w:autoSpaceDN w:val="0"/>
        <w:adjustRightInd w:val="0"/>
        <w:spacing w:after="0" w:line="276" w:lineRule="auto"/>
        <w:rPr>
          <w:rFonts w:ascii="Arial" w:hAnsi="Arial" w:cs="Arial"/>
          <w:b/>
          <w:color w:val="70AD47" w:themeColor="accent6"/>
        </w:rPr>
      </w:pPr>
    </w:p>
    <w:p w14:paraId="7404C5CC" w14:textId="77777777" w:rsidR="00386B62" w:rsidRDefault="00324D67" w:rsidP="00E97250">
      <w:pPr>
        <w:autoSpaceDE w:val="0"/>
        <w:autoSpaceDN w:val="0"/>
        <w:adjustRightInd w:val="0"/>
        <w:spacing w:after="0" w:line="276" w:lineRule="auto"/>
        <w:rPr>
          <w:rFonts w:ascii="Arial" w:eastAsia="Times New Roman" w:hAnsi="Arial" w:cs="Arial"/>
          <w:lang w:bidi="he-IL"/>
        </w:rPr>
      </w:pPr>
      <w:r w:rsidRPr="00E97250">
        <w:rPr>
          <w:rFonts w:ascii="Arial" w:hAnsi="Arial" w:cs="Arial"/>
          <w:b/>
          <w:color w:val="70AD47" w:themeColor="accent6"/>
        </w:rPr>
        <w:t>Pregnancy</w:t>
      </w:r>
      <w:r w:rsidR="008026FE" w:rsidRPr="00E97250">
        <w:rPr>
          <w:rFonts w:ascii="Arial" w:hAnsi="Arial" w:cs="Arial"/>
          <w:b/>
          <w:color w:val="70AD47" w:themeColor="accent6"/>
        </w:rPr>
        <w:t xml:space="preserve"> and Contraception</w:t>
      </w:r>
      <w:r w:rsidR="00EF4382" w:rsidRPr="00E97250">
        <w:rPr>
          <w:rFonts w:ascii="Arial" w:hAnsi="Arial" w:cs="Arial"/>
          <w:b/>
          <w:color w:val="70AD47" w:themeColor="accent6"/>
        </w:rPr>
        <w:br/>
      </w:r>
    </w:p>
    <w:p w14:paraId="61B5C771" w14:textId="69B706B9" w:rsidR="002A1DED" w:rsidRPr="00E97250" w:rsidRDefault="004C6AA5" w:rsidP="00E97250">
      <w:pPr>
        <w:autoSpaceDE w:val="0"/>
        <w:autoSpaceDN w:val="0"/>
        <w:adjustRightInd w:val="0"/>
        <w:spacing w:after="0" w:line="276" w:lineRule="auto"/>
        <w:rPr>
          <w:rFonts w:ascii="Arial" w:eastAsia="Times New Roman" w:hAnsi="Arial" w:cs="Arial"/>
          <w:rtl/>
          <w:lang w:bidi="he-IL"/>
        </w:rPr>
      </w:pPr>
      <w:r w:rsidRPr="00E97250">
        <w:rPr>
          <w:rFonts w:ascii="Arial" w:eastAsia="Times New Roman" w:hAnsi="Arial" w:cs="Arial"/>
          <w:lang w:bidi="he-IL"/>
        </w:rPr>
        <w:t>In the TODAY study, t</w:t>
      </w:r>
      <w:r w:rsidR="00EF4382" w:rsidRPr="00E97250">
        <w:rPr>
          <w:rFonts w:ascii="Arial" w:eastAsia="Times New Roman" w:hAnsi="Arial" w:cs="Arial"/>
          <w:lang w:bidi="he-IL"/>
        </w:rPr>
        <w:t xml:space="preserve">he </w:t>
      </w:r>
      <w:r w:rsidR="002B36FB" w:rsidRPr="00E97250">
        <w:rPr>
          <w:rFonts w:ascii="Arial" w:eastAsia="Times New Roman" w:hAnsi="Arial" w:cs="Arial"/>
          <w:lang w:bidi="he-IL"/>
        </w:rPr>
        <w:t xml:space="preserve">maternal and offspring </w:t>
      </w:r>
      <w:r w:rsidR="00EF4382" w:rsidRPr="00E97250">
        <w:rPr>
          <w:rFonts w:ascii="Arial" w:eastAsia="Times New Roman" w:hAnsi="Arial" w:cs="Arial"/>
          <w:lang w:bidi="he-IL"/>
        </w:rPr>
        <w:t xml:space="preserve">outcomes </w:t>
      </w:r>
      <w:r w:rsidR="004976B6" w:rsidRPr="00E97250">
        <w:rPr>
          <w:rFonts w:ascii="Arial" w:eastAsia="Times New Roman" w:hAnsi="Arial" w:cs="Arial"/>
          <w:lang w:bidi="he-IL"/>
        </w:rPr>
        <w:t>of</w:t>
      </w:r>
      <w:r w:rsidR="002B36FB" w:rsidRPr="00E97250">
        <w:rPr>
          <w:rFonts w:ascii="Arial" w:eastAsia="Times New Roman" w:hAnsi="Arial" w:cs="Arial"/>
          <w:lang w:bidi="he-IL"/>
        </w:rPr>
        <w:t xml:space="preserve"> </w:t>
      </w:r>
      <w:r w:rsidR="00EF4382" w:rsidRPr="00E97250">
        <w:rPr>
          <w:rFonts w:ascii="Arial" w:eastAsia="Times New Roman" w:hAnsi="Arial" w:cs="Arial"/>
          <w:lang w:bidi="he-IL"/>
        </w:rPr>
        <w:t>young women with youth-onset T2D</w:t>
      </w:r>
      <w:r w:rsidRPr="00E97250">
        <w:rPr>
          <w:rFonts w:ascii="Arial" w:eastAsia="Times New Roman" w:hAnsi="Arial" w:cs="Arial"/>
          <w:lang w:bidi="he-IL"/>
        </w:rPr>
        <w:t xml:space="preserve"> </w:t>
      </w:r>
      <w:r w:rsidR="002B36FB" w:rsidRPr="00E97250">
        <w:rPr>
          <w:rFonts w:ascii="Arial" w:eastAsia="Times New Roman" w:hAnsi="Arial" w:cs="Arial"/>
          <w:lang w:bidi="he-IL"/>
        </w:rPr>
        <w:t xml:space="preserve">who experienced one or more pregnancies </w:t>
      </w:r>
      <w:r w:rsidRPr="00E97250">
        <w:rPr>
          <w:rFonts w:ascii="Arial" w:eastAsia="Times New Roman" w:hAnsi="Arial" w:cs="Arial"/>
          <w:lang w:bidi="he-IL"/>
        </w:rPr>
        <w:t>were evaluated</w:t>
      </w:r>
      <w:r w:rsidR="00277AD0">
        <w:rPr>
          <w:rFonts w:ascii="Arial" w:eastAsia="Times New Roman" w:hAnsi="Arial" w:cs="Arial"/>
          <w:lang w:bidi="he-IL"/>
        </w:rPr>
        <w:t xml:space="preserve"> </w:t>
      </w:r>
      <w:r w:rsidR="005E6855" w:rsidRPr="00E97250">
        <w:rPr>
          <w:rFonts w:ascii="Arial" w:eastAsia="Times New Roman" w:hAnsi="Arial" w:cs="Arial"/>
          <w:lang w:bidi="he-IL"/>
        </w:rPr>
        <w:fldChar w:fldCharType="begin"/>
      </w:r>
      <w:r w:rsidR="00E77844">
        <w:rPr>
          <w:rFonts w:ascii="Arial" w:eastAsia="Times New Roman" w:hAnsi="Arial" w:cs="Arial"/>
          <w:lang w:bidi="he-IL"/>
        </w:rPr>
        <w:instrText xml:space="preserve"> ADDIN EN.CITE &lt;EndNote&gt;&lt;Cite&gt;&lt;Year&gt;2021&lt;/Year&gt;&lt;RecNum&gt;367&lt;/RecNum&gt;&lt;DisplayText&gt;(88)&lt;/DisplayText&gt;&lt;record&gt;&lt;rec-number&gt;367&lt;/rec-number&gt;&lt;foreign-keys&gt;&lt;key app="EN" db-id="rxdwxewwavd9vzepfetv9ex1s29rsatzdxt2" timestamp="1698959116"&gt;367&lt;/key&gt;&lt;/foreign-keys&gt;&lt;ref-type name="Journal Article"&gt;17&lt;/ref-type&gt;&lt;contributors&gt;&lt;/contributors&gt;&lt;titles&gt;&lt;title&gt;Pregnancy Outcomes in Young Women With Youth-Onset Type 2 Diabetes Followed in the TODAY Study&lt;/title&gt;&lt;secondary-title&gt;Diabetes Care&lt;/secondary-title&gt;&lt;alt-title&gt;Diabetes care&lt;/alt-title&gt;&lt;/titles&gt;&lt;periodical&gt;&lt;full-title&gt;Diabetes Care&lt;/full-title&gt;&lt;/periodical&gt;&lt;alt-periodical&gt;&lt;full-title&gt;Diabetes Care&lt;/full-title&gt;&lt;/alt-periodical&gt;&lt;pages&gt;1038-45&lt;/pages&gt;&lt;volume&gt;45&lt;/volume&gt;&lt;number&gt;5&lt;/number&gt;&lt;edition&gt;2021/12/10&lt;/edition&gt;&lt;dates&gt;&lt;year&gt;2021&lt;/year&gt;&lt;pub-dates&gt;&lt;date&gt;Dec 8&lt;/date&gt;&lt;/pub-dates&gt;&lt;/dates&gt;&lt;isbn&gt;0149-5992 (Print)&amp;#xD;0149-5992&lt;/isbn&gt;&lt;accession-num&gt;34880068&lt;/accession-num&gt;&lt;urls&gt;&lt;/urls&gt;&lt;custom2&gt;PMC9174960&lt;/custom2&gt;&lt;electronic-resource-num&gt;10.2337/dc21-1071&lt;/electronic-resource-num&gt;&lt;remote-database-provider&gt;NLM&lt;/remote-database-provider&gt;&lt;language&gt;eng&lt;/language&gt;&lt;/record&gt;&lt;/Cite&gt;&lt;/EndNote&gt;</w:instrText>
      </w:r>
      <w:r w:rsidR="005E6855" w:rsidRPr="00E97250">
        <w:rPr>
          <w:rFonts w:ascii="Arial" w:eastAsia="Times New Roman" w:hAnsi="Arial" w:cs="Arial"/>
          <w:lang w:bidi="he-IL"/>
        </w:rPr>
        <w:fldChar w:fldCharType="separate"/>
      </w:r>
      <w:r w:rsidR="00E77844">
        <w:rPr>
          <w:rFonts w:ascii="Arial" w:eastAsia="Times New Roman" w:hAnsi="Arial" w:cs="Arial"/>
          <w:noProof/>
          <w:lang w:bidi="he-IL"/>
        </w:rPr>
        <w:t>(88)</w:t>
      </w:r>
      <w:r w:rsidR="005E6855" w:rsidRPr="00E97250">
        <w:rPr>
          <w:rFonts w:ascii="Arial" w:eastAsia="Times New Roman" w:hAnsi="Arial" w:cs="Arial"/>
          <w:lang w:bidi="he-IL"/>
        </w:rPr>
        <w:fldChar w:fldCharType="end"/>
      </w:r>
      <w:r w:rsidR="00277AD0">
        <w:rPr>
          <w:rFonts w:ascii="Arial" w:eastAsia="Times New Roman" w:hAnsi="Arial" w:cs="Arial"/>
          <w:lang w:bidi="he-IL"/>
        </w:rPr>
        <w:t>.</w:t>
      </w:r>
      <w:r w:rsidR="00EF4382" w:rsidRPr="00E97250">
        <w:rPr>
          <w:rFonts w:ascii="Arial" w:eastAsia="Times New Roman" w:hAnsi="Arial" w:cs="Arial"/>
          <w:lang w:bidi="he-IL"/>
        </w:rPr>
        <w:t xml:space="preserve"> Over a </w:t>
      </w:r>
      <w:r w:rsidRPr="00E97250">
        <w:rPr>
          <w:rFonts w:ascii="Arial" w:eastAsia="Times New Roman" w:hAnsi="Arial" w:cs="Arial"/>
          <w:lang w:bidi="he-IL"/>
        </w:rPr>
        <w:t>span</w:t>
      </w:r>
      <w:r w:rsidR="00EF4382" w:rsidRPr="00E97250">
        <w:rPr>
          <w:rFonts w:ascii="Arial" w:eastAsia="Times New Roman" w:hAnsi="Arial" w:cs="Arial"/>
          <w:lang w:bidi="he-IL"/>
        </w:rPr>
        <w:t xml:space="preserve"> of </w:t>
      </w:r>
      <w:r w:rsidRPr="00E97250">
        <w:rPr>
          <w:rFonts w:ascii="Arial" w:eastAsia="Times New Roman" w:hAnsi="Arial" w:cs="Arial"/>
          <w:lang w:bidi="he-IL"/>
        </w:rPr>
        <w:t xml:space="preserve">up to </w:t>
      </w:r>
      <w:r w:rsidR="00EF4382" w:rsidRPr="00E97250">
        <w:rPr>
          <w:rFonts w:ascii="Arial" w:eastAsia="Times New Roman" w:hAnsi="Arial" w:cs="Arial"/>
          <w:lang w:bidi="he-IL"/>
        </w:rPr>
        <w:t xml:space="preserve">15 years, </w:t>
      </w:r>
      <w:r w:rsidRPr="00E97250">
        <w:rPr>
          <w:rFonts w:ascii="Arial" w:eastAsia="Times New Roman" w:hAnsi="Arial" w:cs="Arial"/>
          <w:lang w:bidi="he-IL"/>
        </w:rPr>
        <w:t xml:space="preserve">a total of </w:t>
      </w:r>
      <w:r w:rsidR="00EF4382" w:rsidRPr="00E97250">
        <w:rPr>
          <w:rFonts w:ascii="Arial" w:eastAsia="Times New Roman" w:hAnsi="Arial" w:cs="Arial"/>
          <w:lang w:bidi="he-IL"/>
        </w:rPr>
        <w:t>260 pregnancies were reported by 141 women</w:t>
      </w:r>
      <w:r w:rsidR="004976B6" w:rsidRPr="00E97250">
        <w:rPr>
          <w:rFonts w:ascii="Arial" w:eastAsia="Times New Roman" w:hAnsi="Arial" w:cs="Arial"/>
          <w:lang w:bidi="he-IL"/>
        </w:rPr>
        <w:t>.</w:t>
      </w:r>
      <w:r w:rsidRPr="00E97250">
        <w:rPr>
          <w:rFonts w:ascii="Arial" w:eastAsia="Times New Roman" w:hAnsi="Arial" w:cs="Arial"/>
          <w:lang w:bidi="he-IL"/>
        </w:rPr>
        <w:t xml:space="preserve"> Their</w:t>
      </w:r>
      <w:r w:rsidR="00EF4382" w:rsidRPr="00E97250">
        <w:rPr>
          <w:rFonts w:ascii="Arial" w:eastAsia="Times New Roman" w:hAnsi="Arial" w:cs="Arial"/>
          <w:lang w:bidi="he-IL"/>
        </w:rPr>
        <w:t xml:space="preserve"> </w:t>
      </w:r>
      <w:r w:rsidRPr="00E97250">
        <w:rPr>
          <w:rFonts w:ascii="Arial" w:eastAsia="Times New Roman" w:hAnsi="Arial" w:cs="Arial"/>
          <w:lang w:bidi="he-IL"/>
        </w:rPr>
        <w:t xml:space="preserve">average </w:t>
      </w:r>
      <w:r w:rsidR="00EF4382" w:rsidRPr="00E97250">
        <w:rPr>
          <w:rFonts w:ascii="Arial" w:eastAsia="Times New Roman" w:hAnsi="Arial" w:cs="Arial"/>
          <w:lang w:bidi="he-IL"/>
        </w:rPr>
        <w:t>age</w:t>
      </w:r>
      <w:r w:rsidRPr="00E97250">
        <w:rPr>
          <w:rFonts w:ascii="Arial" w:eastAsia="Times New Roman" w:hAnsi="Arial" w:cs="Arial"/>
          <w:lang w:bidi="he-IL"/>
        </w:rPr>
        <w:t xml:space="preserve"> was</w:t>
      </w:r>
      <w:r w:rsidR="00EF4382" w:rsidRPr="00E97250">
        <w:rPr>
          <w:rFonts w:ascii="Arial" w:eastAsia="Times New Roman" w:hAnsi="Arial" w:cs="Arial"/>
          <w:lang w:bidi="he-IL"/>
        </w:rPr>
        <w:t xml:space="preserve"> 21.5±3.2 years, </w:t>
      </w:r>
      <w:r w:rsidRPr="00E97250">
        <w:rPr>
          <w:rFonts w:ascii="Arial" w:eastAsia="Times New Roman" w:hAnsi="Arial" w:cs="Arial"/>
          <w:lang w:bidi="he-IL"/>
        </w:rPr>
        <w:t xml:space="preserve">a mean </w:t>
      </w:r>
      <w:r w:rsidR="00EF4382" w:rsidRPr="00E97250">
        <w:rPr>
          <w:rFonts w:ascii="Arial" w:eastAsia="Times New Roman" w:hAnsi="Arial" w:cs="Arial"/>
          <w:lang w:bidi="he-IL"/>
        </w:rPr>
        <w:t xml:space="preserve">BMI </w:t>
      </w:r>
      <w:r w:rsidRPr="00E97250">
        <w:rPr>
          <w:rFonts w:ascii="Arial" w:eastAsia="Times New Roman" w:hAnsi="Arial" w:cs="Arial"/>
          <w:lang w:bidi="he-IL"/>
        </w:rPr>
        <w:t xml:space="preserve">of </w:t>
      </w:r>
      <w:r w:rsidR="00EF4382" w:rsidRPr="00E97250">
        <w:rPr>
          <w:rFonts w:ascii="Arial" w:eastAsia="Times New Roman" w:hAnsi="Arial" w:cs="Arial"/>
          <w:lang w:bidi="he-IL"/>
        </w:rPr>
        <w:t>35.6±7.2 kg/m</w:t>
      </w:r>
      <w:r w:rsidR="00EF4382" w:rsidRPr="00E97250">
        <w:rPr>
          <w:rFonts w:ascii="Arial" w:eastAsia="Times New Roman" w:hAnsi="Arial" w:cs="Arial"/>
          <w:vertAlign w:val="superscript"/>
          <w:lang w:bidi="he-IL"/>
        </w:rPr>
        <w:t>2</w:t>
      </w:r>
      <w:r w:rsidR="00EF4382" w:rsidRPr="00E97250">
        <w:rPr>
          <w:rFonts w:ascii="Arial" w:eastAsia="Times New Roman" w:hAnsi="Arial" w:cs="Arial"/>
          <w:lang w:bidi="he-IL"/>
        </w:rPr>
        <w:t xml:space="preserve">, and </w:t>
      </w:r>
      <w:r w:rsidRPr="00E97250">
        <w:rPr>
          <w:rFonts w:ascii="Arial" w:eastAsia="Times New Roman" w:hAnsi="Arial" w:cs="Arial"/>
          <w:lang w:bidi="he-IL"/>
        </w:rPr>
        <w:t xml:space="preserve">an average </w:t>
      </w:r>
      <w:r w:rsidR="00EF4382" w:rsidRPr="00E97250">
        <w:rPr>
          <w:rFonts w:ascii="Arial" w:eastAsia="Times New Roman" w:hAnsi="Arial" w:cs="Arial"/>
          <w:lang w:bidi="he-IL"/>
        </w:rPr>
        <w:t xml:space="preserve">diabetes duration </w:t>
      </w:r>
      <w:r w:rsidR="004976B6" w:rsidRPr="00E97250">
        <w:rPr>
          <w:rFonts w:ascii="Arial" w:eastAsia="Times New Roman" w:hAnsi="Arial" w:cs="Arial"/>
          <w:lang w:bidi="he-IL"/>
        </w:rPr>
        <w:t xml:space="preserve">of </w:t>
      </w:r>
      <w:r w:rsidR="00EF4382" w:rsidRPr="00E97250">
        <w:rPr>
          <w:rFonts w:ascii="Arial" w:eastAsia="Times New Roman" w:hAnsi="Arial" w:cs="Arial"/>
          <w:lang w:bidi="he-IL"/>
        </w:rPr>
        <w:t>8.1±3.2 years</w:t>
      </w:r>
      <w:r w:rsidR="00277AD0">
        <w:rPr>
          <w:rFonts w:ascii="Arial" w:eastAsia="Times New Roman" w:hAnsi="Arial" w:cs="Arial"/>
          <w:lang w:bidi="he-IL"/>
        </w:rPr>
        <w:t xml:space="preserve"> </w:t>
      </w:r>
      <w:r w:rsidR="005E6855" w:rsidRPr="00E97250">
        <w:rPr>
          <w:rFonts w:ascii="Arial" w:eastAsia="Times New Roman" w:hAnsi="Arial" w:cs="Arial"/>
          <w:lang w:bidi="he-IL"/>
        </w:rPr>
        <w:fldChar w:fldCharType="begin"/>
      </w:r>
      <w:r w:rsidR="00E77844">
        <w:rPr>
          <w:rFonts w:ascii="Arial" w:eastAsia="Times New Roman" w:hAnsi="Arial" w:cs="Arial"/>
          <w:lang w:bidi="he-IL"/>
        </w:rPr>
        <w:instrText xml:space="preserve"> ADDIN EN.CITE &lt;EndNote&gt;&lt;Cite&gt;&lt;Year&gt;2021&lt;/Year&gt;&lt;RecNum&gt;367&lt;/RecNum&gt;&lt;DisplayText&gt;(88)&lt;/DisplayText&gt;&lt;record&gt;&lt;rec-number&gt;367&lt;/rec-number&gt;&lt;foreign-keys&gt;&lt;key app="EN" db-id="rxdwxewwavd9vzepfetv9ex1s29rsatzdxt2" timestamp="1698959116"&gt;367&lt;/key&gt;&lt;/foreign-keys&gt;&lt;ref-type name="Journal Article"&gt;17&lt;/ref-type&gt;&lt;contributors&gt;&lt;/contributors&gt;&lt;titles&gt;&lt;title&gt;Pregnancy Outcomes in Young Women With Youth-Onset Type 2 Diabetes Followed in the TODAY Study&lt;/title&gt;&lt;secondary-title&gt;Diabetes Care&lt;/secondary-title&gt;&lt;alt-title&gt;Diabetes care&lt;/alt-title&gt;&lt;/titles&gt;&lt;periodical&gt;&lt;full-title&gt;Diabetes Care&lt;/full-title&gt;&lt;/periodical&gt;&lt;alt-periodical&gt;&lt;full-title&gt;Diabetes Care&lt;/full-title&gt;&lt;/alt-periodical&gt;&lt;pages&gt;1038-45&lt;/pages&gt;&lt;volume&gt;45&lt;/volume&gt;&lt;number&gt;5&lt;/number&gt;&lt;edition&gt;2021/12/10&lt;/edition&gt;&lt;dates&gt;&lt;year&gt;2021&lt;/year&gt;&lt;pub-dates&gt;&lt;date&gt;Dec 8&lt;/date&gt;&lt;/pub-dates&gt;&lt;/dates&gt;&lt;isbn&gt;0149-5992 (Print)&amp;#xD;0149-5992&lt;/isbn&gt;&lt;accession-num&gt;34880068&lt;/accession-num&gt;&lt;urls&gt;&lt;/urls&gt;&lt;custom2&gt;PMC9174960&lt;/custom2&gt;&lt;electronic-resource-num&gt;10.2337/dc21-1071&lt;/electronic-resource-num&gt;&lt;remote-database-provider&gt;NLM&lt;/remote-database-provider&gt;&lt;language&gt;eng&lt;/language&gt;&lt;/record&gt;&lt;/Cite&gt;&lt;/EndNote&gt;</w:instrText>
      </w:r>
      <w:r w:rsidR="005E6855" w:rsidRPr="00E97250">
        <w:rPr>
          <w:rFonts w:ascii="Arial" w:eastAsia="Times New Roman" w:hAnsi="Arial" w:cs="Arial"/>
          <w:lang w:bidi="he-IL"/>
        </w:rPr>
        <w:fldChar w:fldCharType="separate"/>
      </w:r>
      <w:r w:rsidR="00E77844">
        <w:rPr>
          <w:rFonts w:ascii="Arial" w:eastAsia="Times New Roman" w:hAnsi="Arial" w:cs="Arial"/>
          <w:noProof/>
          <w:lang w:bidi="he-IL"/>
        </w:rPr>
        <w:t>(88)</w:t>
      </w:r>
      <w:r w:rsidR="005E6855" w:rsidRPr="00E97250">
        <w:rPr>
          <w:rFonts w:ascii="Arial" w:eastAsia="Times New Roman" w:hAnsi="Arial" w:cs="Arial"/>
          <w:lang w:bidi="he-IL"/>
        </w:rPr>
        <w:fldChar w:fldCharType="end"/>
      </w:r>
      <w:r w:rsidR="00277AD0">
        <w:rPr>
          <w:rFonts w:ascii="Arial" w:eastAsia="Times New Roman" w:hAnsi="Arial" w:cs="Arial"/>
          <w:lang w:bidi="he-IL"/>
        </w:rPr>
        <w:t>.</w:t>
      </w:r>
      <w:r w:rsidR="00EF4382" w:rsidRPr="00E97250">
        <w:rPr>
          <w:rFonts w:ascii="Arial" w:eastAsia="Times New Roman" w:hAnsi="Arial" w:cs="Arial"/>
          <w:lang w:bidi="he-IL"/>
        </w:rPr>
        <w:t xml:space="preserve"> Complications </w:t>
      </w:r>
      <w:r w:rsidRPr="00E97250">
        <w:rPr>
          <w:rFonts w:ascii="Arial" w:eastAsia="Times New Roman" w:hAnsi="Arial" w:cs="Arial"/>
          <w:lang w:bidi="he-IL"/>
        </w:rPr>
        <w:t xml:space="preserve">during pregnancy were </w:t>
      </w:r>
      <w:r w:rsidR="002B36FB" w:rsidRPr="00E97250">
        <w:rPr>
          <w:rFonts w:ascii="Arial" w:eastAsia="Times New Roman" w:hAnsi="Arial" w:cs="Arial"/>
          <w:lang w:bidi="he-IL"/>
        </w:rPr>
        <w:t>identified in</w:t>
      </w:r>
      <w:r w:rsidR="00EF4382" w:rsidRPr="00E97250">
        <w:rPr>
          <w:rFonts w:ascii="Arial" w:eastAsia="Times New Roman" w:hAnsi="Arial" w:cs="Arial"/>
          <w:lang w:bidi="he-IL"/>
        </w:rPr>
        <w:t xml:space="preserve"> 65% of the women</w:t>
      </w:r>
      <w:r w:rsidRPr="00E97250">
        <w:rPr>
          <w:rFonts w:ascii="Arial" w:eastAsia="Times New Roman" w:hAnsi="Arial" w:cs="Arial"/>
          <w:lang w:bidi="he-IL"/>
        </w:rPr>
        <w:t xml:space="preserve">. </w:t>
      </w:r>
      <w:r w:rsidR="00270817" w:rsidRPr="00E97250">
        <w:rPr>
          <w:rFonts w:ascii="Arial" w:eastAsia="Times New Roman" w:hAnsi="Arial" w:cs="Arial"/>
          <w:lang w:bidi="he-IL"/>
        </w:rPr>
        <w:t>Elevated HbA</w:t>
      </w:r>
      <w:r w:rsidR="00270817" w:rsidRPr="00E97250">
        <w:rPr>
          <w:rFonts w:ascii="Arial" w:eastAsia="Times New Roman" w:hAnsi="Arial" w:cs="Arial"/>
          <w:vertAlign w:val="subscript"/>
          <w:lang w:bidi="he-IL"/>
        </w:rPr>
        <w:t>1</w:t>
      </w:r>
      <w:r w:rsidR="00270817" w:rsidRPr="00E97250">
        <w:rPr>
          <w:rFonts w:ascii="Arial" w:eastAsia="Times New Roman" w:hAnsi="Arial" w:cs="Arial"/>
          <w:lang w:bidi="he-IL"/>
        </w:rPr>
        <w:t>c</w:t>
      </w:r>
      <w:r w:rsidR="00270817" w:rsidRPr="00E97250">
        <w:rPr>
          <w:rFonts w:ascii="Arial" w:eastAsia="Times New Roman" w:hAnsi="Arial" w:cs="Arial"/>
          <w:vertAlign w:val="subscript"/>
          <w:lang w:bidi="he-IL"/>
        </w:rPr>
        <w:t xml:space="preserve"> </w:t>
      </w:r>
      <w:r w:rsidR="00270817" w:rsidRPr="00E97250">
        <w:rPr>
          <w:rFonts w:ascii="Arial" w:eastAsia="Times New Roman" w:hAnsi="Arial" w:cs="Arial"/>
          <w:lang w:bidi="he-IL"/>
        </w:rPr>
        <w:t>levels of ≥8% were observed in 31.9% of the pregnancies, and chronic hypertension complicated 35% of them.</w:t>
      </w:r>
      <w:r w:rsidR="00E62956" w:rsidRPr="00E97250">
        <w:rPr>
          <w:rFonts w:ascii="Arial" w:eastAsia="Times New Roman" w:hAnsi="Arial" w:cs="Arial"/>
          <w:lang w:bidi="he-IL"/>
        </w:rPr>
        <w:t xml:space="preserve"> </w:t>
      </w:r>
      <w:r w:rsidR="00EF4382" w:rsidRPr="00E97250">
        <w:rPr>
          <w:rFonts w:ascii="Arial" w:eastAsia="Times New Roman" w:hAnsi="Arial" w:cs="Arial"/>
          <w:lang w:bidi="he-IL"/>
        </w:rPr>
        <w:t xml:space="preserve">Pregnancy loss was observed in 25.3% and preterm birth </w:t>
      </w:r>
      <w:r w:rsidRPr="00E97250">
        <w:rPr>
          <w:rFonts w:ascii="Arial" w:eastAsia="Times New Roman" w:hAnsi="Arial" w:cs="Arial"/>
          <w:lang w:bidi="he-IL"/>
        </w:rPr>
        <w:t xml:space="preserve">occurred </w:t>
      </w:r>
      <w:r w:rsidR="00EF4382" w:rsidRPr="00E97250">
        <w:rPr>
          <w:rFonts w:ascii="Arial" w:eastAsia="Times New Roman" w:hAnsi="Arial" w:cs="Arial"/>
          <w:lang w:bidi="he-IL"/>
        </w:rPr>
        <w:t xml:space="preserve">in 32.6% of pregnancies. </w:t>
      </w:r>
      <w:r w:rsidR="002B36FB" w:rsidRPr="00E97250">
        <w:rPr>
          <w:rFonts w:ascii="Arial" w:eastAsia="Times New Roman" w:hAnsi="Arial" w:cs="Arial"/>
          <w:lang w:bidi="he-IL"/>
        </w:rPr>
        <w:t>Among the</w:t>
      </w:r>
      <w:r w:rsidR="00EF4382" w:rsidRPr="00E97250">
        <w:rPr>
          <w:rFonts w:ascii="Arial" w:eastAsia="Times New Roman" w:hAnsi="Arial" w:cs="Arial"/>
          <w:lang w:bidi="he-IL"/>
        </w:rPr>
        <w:t xml:space="preserve"> offspring, 7.8% </w:t>
      </w:r>
      <w:r w:rsidR="00B5179E" w:rsidRPr="00E97250">
        <w:rPr>
          <w:rFonts w:ascii="Arial" w:eastAsia="Times New Roman" w:hAnsi="Arial" w:cs="Arial"/>
          <w:lang w:bidi="he-IL"/>
        </w:rPr>
        <w:t xml:space="preserve">of the babies </w:t>
      </w:r>
      <w:r w:rsidR="00EF4382" w:rsidRPr="00E97250">
        <w:rPr>
          <w:rFonts w:ascii="Arial" w:eastAsia="Times New Roman" w:hAnsi="Arial" w:cs="Arial"/>
          <w:lang w:bidi="he-IL"/>
        </w:rPr>
        <w:t xml:space="preserve">were classified as small for gestational age, 26.8% </w:t>
      </w:r>
      <w:r w:rsidR="00B5179E" w:rsidRPr="00E97250">
        <w:rPr>
          <w:rFonts w:ascii="Arial" w:eastAsia="Times New Roman" w:hAnsi="Arial" w:cs="Arial"/>
          <w:lang w:bidi="he-IL"/>
        </w:rPr>
        <w:t xml:space="preserve">as </w:t>
      </w:r>
      <w:r w:rsidR="00EF4382" w:rsidRPr="00E97250">
        <w:rPr>
          <w:rFonts w:ascii="Arial" w:eastAsia="Times New Roman" w:hAnsi="Arial" w:cs="Arial"/>
          <w:lang w:bidi="he-IL"/>
        </w:rPr>
        <w:t xml:space="preserve">large for gestational age, and 17.9% </w:t>
      </w:r>
      <w:r w:rsidR="00B5179E" w:rsidRPr="00E97250">
        <w:rPr>
          <w:rFonts w:ascii="Arial" w:eastAsia="Times New Roman" w:hAnsi="Arial" w:cs="Arial"/>
          <w:lang w:bidi="he-IL"/>
        </w:rPr>
        <w:t>fell into</w:t>
      </w:r>
      <w:r w:rsidR="00EF4382" w:rsidRPr="00E97250">
        <w:rPr>
          <w:rFonts w:ascii="Arial" w:eastAsia="Times New Roman" w:hAnsi="Arial" w:cs="Arial"/>
          <w:lang w:bidi="he-IL"/>
        </w:rPr>
        <w:t xml:space="preserve"> the </w:t>
      </w:r>
      <w:proofErr w:type="spellStart"/>
      <w:r w:rsidR="00EF4382" w:rsidRPr="00E97250">
        <w:rPr>
          <w:rFonts w:ascii="Arial" w:eastAsia="Times New Roman" w:hAnsi="Arial" w:cs="Arial"/>
          <w:lang w:bidi="he-IL"/>
        </w:rPr>
        <w:t>macrosomic</w:t>
      </w:r>
      <w:proofErr w:type="spellEnd"/>
      <w:r w:rsidR="00EF4382" w:rsidRPr="00E97250">
        <w:rPr>
          <w:rFonts w:ascii="Arial" w:eastAsia="Times New Roman" w:hAnsi="Arial" w:cs="Arial"/>
          <w:lang w:bidi="he-IL"/>
        </w:rPr>
        <w:t xml:space="preserve"> range.</w:t>
      </w:r>
      <w:r w:rsidR="008F5C9F" w:rsidRPr="00E97250">
        <w:rPr>
          <w:rFonts w:ascii="Arial" w:eastAsia="Times New Roman" w:hAnsi="Arial" w:cs="Arial"/>
          <w:rtl/>
          <w:lang w:bidi="he-IL"/>
        </w:rPr>
        <w:t xml:space="preserve"> </w:t>
      </w:r>
      <w:r w:rsidR="008F5C9F" w:rsidRPr="00E97250">
        <w:rPr>
          <w:rFonts w:ascii="Arial" w:eastAsia="Times New Roman" w:hAnsi="Arial" w:cs="Arial"/>
          <w:lang w:bidi="he-IL"/>
        </w:rPr>
        <w:t>Other</w:t>
      </w:r>
      <w:r w:rsidR="008F5C9F" w:rsidRPr="00E97250">
        <w:rPr>
          <w:rFonts w:ascii="Arial" w:eastAsia="Times New Roman" w:hAnsi="Arial" w:cs="Arial"/>
          <w:rtl/>
          <w:lang w:bidi="he-IL"/>
        </w:rPr>
        <w:t xml:space="preserve"> </w:t>
      </w:r>
      <w:r w:rsidR="008F5C9F" w:rsidRPr="00E97250">
        <w:rPr>
          <w:rFonts w:ascii="Arial" w:eastAsia="Times New Roman" w:hAnsi="Arial" w:cs="Arial"/>
          <w:lang w:bidi="he-IL"/>
        </w:rPr>
        <w:t>complications and congenital anomalies</w:t>
      </w:r>
      <w:r w:rsidR="008F5C9F" w:rsidRPr="00E97250">
        <w:rPr>
          <w:rFonts w:ascii="Arial" w:eastAsia="Times New Roman" w:hAnsi="Arial" w:cs="Arial"/>
          <w:rtl/>
          <w:lang w:bidi="he-IL"/>
        </w:rPr>
        <w:t xml:space="preserve"> </w:t>
      </w:r>
      <w:r w:rsidR="008F5C9F" w:rsidRPr="00E97250">
        <w:rPr>
          <w:rFonts w:ascii="Arial" w:eastAsia="Times New Roman" w:hAnsi="Arial" w:cs="Arial"/>
          <w:lang w:bidi="he-IL"/>
        </w:rPr>
        <w:t>were noted in 10% of infants, including</w:t>
      </w:r>
      <w:r w:rsidR="008F5C9F" w:rsidRPr="00E97250">
        <w:rPr>
          <w:rFonts w:ascii="Arial" w:eastAsia="Times New Roman" w:hAnsi="Arial" w:cs="Arial"/>
          <w:rtl/>
          <w:lang w:bidi="he-IL"/>
        </w:rPr>
        <w:t xml:space="preserve"> </w:t>
      </w:r>
      <w:r w:rsidR="008F5C9F" w:rsidRPr="00E97250">
        <w:rPr>
          <w:rFonts w:ascii="Arial" w:eastAsia="Times New Roman" w:hAnsi="Arial" w:cs="Arial"/>
          <w:lang w:bidi="he-IL"/>
        </w:rPr>
        <w:t>anencephaly, renal anomalies, and complications related to prematurity.</w:t>
      </w:r>
      <w:r w:rsidR="008F5C9F" w:rsidRPr="00E97250">
        <w:rPr>
          <w:rFonts w:ascii="Arial" w:eastAsia="Times New Roman" w:hAnsi="Arial" w:cs="Arial"/>
          <w:rtl/>
          <w:lang w:bidi="he-IL"/>
        </w:rPr>
        <w:t xml:space="preserve"> </w:t>
      </w:r>
      <w:r w:rsidR="002A1DED" w:rsidRPr="00E97250">
        <w:rPr>
          <w:rFonts w:ascii="Arial" w:eastAsia="Times New Roman" w:hAnsi="Arial" w:cs="Arial"/>
          <w:lang w:bidi="he-IL"/>
        </w:rPr>
        <w:t>The rate of known miscarriage for the entire study was 12.3%. The rate of known stillbirth</w:t>
      </w:r>
      <w:r w:rsidR="004976B6" w:rsidRPr="00E97250">
        <w:rPr>
          <w:rFonts w:ascii="Arial" w:eastAsia="Times New Roman" w:hAnsi="Arial" w:cs="Arial"/>
          <w:lang w:bidi="he-IL"/>
        </w:rPr>
        <w:t>s</w:t>
      </w:r>
      <w:r w:rsidR="002A1DED" w:rsidRPr="00E97250">
        <w:rPr>
          <w:rFonts w:ascii="Arial" w:eastAsia="Times New Roman" w:hAnsi="Arial" w:cs="Arial"/>
          <w:lang w:bidi="he-IL"/>
        </w:rPr>
        <w:t xml:space="preserve"> in</w:t>
      </w:r>
      <w:r w:rsidR="008F5C9F" w:rsidRPr="00E97250">
        <w:rPr>
          <w:rFonts w:ascii="Arial" w:eastAsia="Times New Roman" w:hAnsi="Arial" w:cs="Arial"/>
          <w:rtl/>
          <w:lang w:bidi="he-IL"/>
        </w:rPr>
        <w:t xml:space="preserve"> </w:t>
      </w:r>
      <w:r w:rsidR="002A1DED" w:rsidRPr="00E97250">
        <w:rPr>
          <w:rFonts w:ascii="Arial" w:eastAsia="Times New Roman" w:hAnsi="Arial" w:cs="Arial"/>
          <w:lang w:bidi="he-IL"/>
        </w:rPr>
        <w:t>the cohort was 3%</w:t>
      </w:r>
      <w:r w:rsidR="00270817" w:rsidRPr="00E97250">
        <w:rPr>
          <w:rFonts w:ascii="Arial" w:eastAsia="Times New Roman" w:hAnsi="Arial" w:cs="Arial"/>
          <w:lang w:bidi="he-IL"/>
        </w:rPr>
        <w:t>, which is more than triple the</w:t>
      </w:r>
      <w:r w:rsidR="00E62956" w:rsidRPr="00E97250">
        <w:rPr>
          <w:rFonts w:ascii="Arial" w:eastAsia="Times New Roman" w:hAnsi="Arial" w:cs="Arial"/>
          <w:lang w:bidi="he-IL"/>
        </w:rPr>
        <w:t xml:space="preserve"> reported </w:t>
      </w:r>
      <w:r w:rsidR="00270817" w:rsidRPr="00E97250">
        <w:rPr>
          <w:rFonts w:ascii="Arial" w:eastAsia="Times New Roman" w:hAnsi="Arial" w:cs="Arial"/>
          <w:lang w:bidi="he-IL"/>
        </w:rPr>
        <w:t>national rates</w:t>
      </w:r>
      <w:r w:rsidR="00E62956" w:rsidRPr="00E97250">
        <w:rPr>
          <w:rFonts w:ascii="Arial" w:eastAsia="Times New Roman" w:hAnsi="Arial" w:cs="Arial"/>
          <w:lang w:bidi="he-IL"/>
        </w:rPr>
        <w:t>.</w:t>
      </w:r>
    </w:p>
    <w:p w14:paraId="553C576B" w14:textId="77777777" w:rsidR="008F5C9F" w:rsidRPr="00E97250" w:rsidRDefault="008F5C9F" w:rsidP="00E97250">
      <w:pPr>
        <w:autoSpaceDE w:val="0"/>
        <w:autoSpaceDN w:val="0"/>
        <w:adjustRightInd w:val="0"/>
        <w:spacing w:after="0" w:line="276" w:lineRule="auto"/>
        <w:rPr>
          <w:rFonts w:ascii="Arial" w:eastAsia="Times New Roman" w:hAnsi="Arial" w:cs="Arial"/>
          <w:rtl/>
          <w:lang w:bidi="he-IL"/>
        </w:rPr>
      </w:pPr>
    </w:p>
    <w:p w14:paraId="03A72BF7" w14:textId="20EDC855" w:rsidR="008F5C9F" w:rsidRPr="00E97250" w:rsidRDefault="008F5C9F" w:rsidP="00E97250">
      <w:pPr>
        <w:autoSpaceDE w:val="0"/>
        <w:autoSpaceDN w:val="0"/>
        <w:adjustRightInd w:val="0"/>
        <w:spacing w:after="0" w:line="276" w:lineRule="auto"/>
        <w:rPr>
          <w:rFonts w:ascii="Arial" w:hAnsi="Arial" w:cs="Arial"/>
          <w:lang w:bidi="he-IL"/>
        </w:rPr>
      </w:pPr>
      <w:r w:rsidRPr="00E97250">
        <w:rPr>
          <w:rFonts w:ascii="Arial" w:eastAsia="Times New Roman" w:hAnsi="Arial" w:cs="Arial"/>
          <w:lang w:bidi="he-IL"/>
        </w:rPr>
        <w:t xml:space="preserve">The impact of T2D during pregnancy extends beyond the immediate prenatal and birth periods, exerting long-term effects on offsprings. </w:t>
      </w:r>
      <w:r w:rsidRPr="00E97250">
        <w:rPr>
          <w:rFonts w:ascii="Arial" w:hAnsi="Arial" w:cs="Arial"/>
        </w:rPr>
        <w:t xml:space="preserve">Data pertaining to the diagnosis of diabetes in biological mothers were available for 621 participants </w:t>
      </w:r>
      <w:r w:rsidR="004976B6" w:rsidRPr="00E97250">
        <w:rPr>
          <w:rFonts w:ascii="Arial" w:hAnsi="Arial" w:cs="Arial"/>
        </w:rPr>
        <w:t>in</w:t>
      </w:r>
      <w:r w:rsidRPr="00E97250">
        <w:rPr>
          <w:rFonts w:ascii="Arial" w:hAnsi="Arial" w:cs="Arial"/>
        </w:rPr>
        <w:t xml:space="preserve"> the TODAY study, of whom 301 had never been diagnosed with diabetes, 218 were diagnosed either before or during pregnancy, and 102 were diagnosed after pregnancy</w:t>
      </w:r>
      <w:r w:rsidR="00277AD0">
        <w:rPr>
          <w:rFonts w:ascii="Arial" w:hAnsi="Arial" w:cs="Arial"/>
        </w:rPr>
        <w:t xml:space="preserve"> </w:t>
      </w:r>
      <w:r w:rsidR="00F61003" w:rsidRPr="00E97250">
        <w:rPr>
          <w:rFonts w:ascii="Arial" w:hAnsi="Arial" w:cs="Arial"/>
        </w:rPr>
        <w:fldChar w:fldCharType="begin">
          <w:fldData xml:space="preserve">PEVuZE5vdGU+PENpdGU+PEF1dGhvcj5TaGFoPC9BdXRob3I+PFllYXI+MjAyMzwvWWVhcj48UmVj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PC9wZXJpb2RpY2FsPjxwYWdlcz4xMTIwLTExMzE8L3BhZ2VzPjx2b2x1bWU+MTA4PC92b2x1bWU+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PEVuZE5vdGU+PENpdGU+PEF1dGhvcj5TaGFoPC9BdXRob3I+PFllYXI+MjAyMzwvWWVhcj48UmVj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PC9wZXJpb2RpY2FsPjxwYWdlcz4xMTIwLTExMzE8L3BhZ2VzPjx2b2x1bWU+MTA4PC92b2x1bWU+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F61003" w:rsidRPr="00E97250">
        <w:rPr>
          <w:rFonts w:ascii="Arial" w:hAnsi="Arial" w:cs="Arial"/>
        </w:rPr>
        <w:fldChar w:fldCharType="separate"/>
      </w:r>
      <w:r w:rsidR="00E77844">
        <w:rPr>
          <w:rFonts w:ascii="Arial" w:hAnsi="Arial" w:cs="Arial"/>
          <w:noProof/>
        </w:rPr>
        <w:t>(89)</w:t>
      </w:r>
      <w:r w:rsidR="00F61003" w:rsidRPr="00E97250">
        <w:rPr>
          <w:rFonts w:ascii="Arial" w:hAnsi="Arial" w:cs="Arial"/>
        </w:rPr>
        <w:fldChar w:fldCharType="end"/>
      </w:r>
      <w:r w:rsidR="00277AD0">
        <w:rPr>
          <w:rFonts w:ascii="Arial" w:hAnsi="Arial" w:cs="Arial"/>
        </w:rPr>
        <w:t>.</w:t>
      </w:r>
      <w:r w:rsidRPr="00E97250">
        <w:rPr>
          <w:rFonts w:ascii="Arial" w:hAnsi="Arial" w:cs="Arial"/>
        </w:rPr>
        <w:t xml:space="preserve"> For biological fathers, the data were available for 519 participants, with 352 having no history of diabetes and 167 having paternal diabetes. </w:t>
      </w:r>
      <w:r w:rsidRPr="00E97250">
        <w:rPr>
          <w:rFonts w:ascii="Arial" w:eastAsia="Times New Roman" w:hAnsi="Arial" w:cs="Arial"/>
          <w:lang w:bidi="he-IL"/>
        </w:rPr>
        <w:t xml:space="preserve">Notably, it was found that maternal diabetes, but not paternal diabetes, was associated with </w:t>
      </w:r>
      <w:r w:rsidR="002B36FB" w:rsidRPr="00E97250">
        <w:rPr>
          <w:rFonts w:ascii="Arial" w:eastAsia="Times New Roman" w:hAnsi="Arial" w:cs="Arial"/>
          <w:lang w:bidi="he-IL"/>
        </w:rPr>
        <w:t xml:space="preserve">lower beta-cell function and </w:t>
      </w:r>
      <w:r w:rsidRPr="00E97250">
        <w:rPr>
          <w:rFonts w:ascii="Arial" w:eastAsia="Times New Roman" w:hAnsi="Arial" w:cs="Arial"/>
          <w:lang w:bidi="he-IL"/>
        </w:rPr>
        <w:t>deterioration of glycemic control over time. These effects remained significant even after accounting for variables such as age, sex, race/ethnicity, and household income</w:t>
      </w:r>
      <w:r w:rsidR="00277AD0">
        <w:rPr>
          <w:rFonts w:ascii="Arial" w:eastAsia="Times New Roman" w:hAnsi="Arial" w:cs="Arial"/>
          <w:lang w:bidi="he-IL"/>
        </w:rPr>
        <w:t xml:space="preserve"> </w:t>
      </w:r>
      <w:r w:rsidR="0018472A" w:rsidRPr="00E97250">
        <w:rPr>
          <w:rFonts w:ascii="Arial" w:hAnsi="Arial" w:cs="Arial"/>
        </w:rPr>
        <w:fldChar w:fldCharType="begin">
          <w:fldData xml:space="preserve">PEVuZE5vdGU+PENpdGU+PEF1dGhvcj5TaGFoPC9BdXRob3I+PFllYXI+MjAyMzwvWWVhcj48UmVj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PC9wZXJpb2RpY2FsPjxwYWdlcz4xMTIwLTExMzE8L3BhZ2VzPjx2b2x1bWU+MTA4PC92b2x1bWU+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PEVuZE5vdGU+PENpdGU+PEF1dGhvcj5TaGFoPC9BdXRob3I+PFllYXI+MjAyMzwvWWVhcj48UmVj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PC9wZXJpb2RpY2FsPjxwYWdlcz4xMTIwLTExMzE8L3BhZ2VzPjx2b2x1bWU+MTA4PC92b2x1bWU+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18472A" w:rsidRPr="00E97250">
        <w:rPr>
          <w:rFonts w:ascii="Arial" w:hAnsi="Arial" w:cs="Arial"/>
        </w:rPr>
        <w:fldChar w:fldCharType="separate"/>
      </w:r>
      <w:r w:rsidR="00E77844">
        <w:rPr>
          <w:rFonts w:ascii="Arial" w:hAnsi="Arial" w:cs="Arial"/>
          <w:noProof/>
        </w:rPr>
        <w:t>(89)</w:t>
      </w:r>
      <w:r w:rsidR="0018472A" w:rsidRPr="00E97250">
        <w:rPr>
          <w:rFonts w:ascii="Arial" w:hAnsi="Arial" w:cs="Arial"/>
        </w:rPr>
        <w:fldChar w:fldCharType="end"/>
      </w:r>
      <w:r w:rsidR="00277AD0">
        <w:rPr>
          <w:rFonts w:ascii="Arial" w:hAnsi="Arial" w:cs="Arial"/>
        </w:rPr>
        <w:t>.</w:t>
      </w:r>
      <w:r w:rsidR="00F61003" w:rsidRPr="00E97250">
        <w:rPr>
          <w:rFonts w:ascii="Arial" w:hAnsi="Arial" w:cs="Arial"/>
          <w:rtl/>
          <w:lang w:bidi="he-IL"/>
        </w:rPr>
        <w:t xml:space="preserve"> </w:t>
      </w:r>
    </w:p>
    <w:p w14:paraId="06F70633" w14:textId="77777777" w:rsidR="00386B62" w:rsidRDefault="00386B62" w:rsidP="00E97250">
      <w:pPr>
        <w:spacing w:after="0" w:line="276" w:lineRule="auto"/>
        <w:rPr>
          <w:rFonts w:ascii="Arial" w:eastAsia="Times New Roman" w:hAnsi="Arial" w:cs="Arial"/>
          <w:lang w:bidi="he-IL"/>
        </w:rPr>
      </w:pPr>
    </w:p>
    <w:p w14:paraId="4D66CD35" w14:textId="3132CBBB" w:rsidR="000C227E" w:rsidRDefault="0018472A" w:rsidP="00E97250">
      <w:pPr>
        <w:spacing w:after="0" w:line="276" w:lineRule="auto"/>
        <w:rPr>
          <w:rFonts w:ascii="Arial" w:eastAsia="Times New Roman" w:hAnsi="Arial" w:cs="Arial"/>
          <w:lang w:bidi="he-IL"/>
        </w:rPr>
      </w:pPr>
      <w:r w:rsidRPr="00E97250">
        <w:rPr>
          <w:rFonts w:ascii="Arial" w:eastAsia="Times New Roman" w:hAnsi="Arial" w:cs="Arial"/>
          <w:lang w:bidi="he-IL"/>
        </w:rPr>
        <w:t>C</w:t>
      </w:r>
      <w:r w:rsidR="00083CF0" w:rsidRPr="00E97250">
        <w:rPr>
          <w:rFonts w:ascii="Arial" w:eastAsia="Times New Roman" w:hAnsi="Arial" w:cs="Arial"/>
          <w:lang w:bidi="he-IL"/>
        </w:rPr>
        <w:t xml:space="preserve">ontraception </w:t>
      </w:r>
      <w:r w:rsidR="00E62956" w:rsidRPr="00E97250">
        <w:rPr>
          <w:rFonts w:ascii="Arial" w:hAnsi="Arial" w:cs="Arial"/>
        </w:rPr>
        <w:t xml:space="preserve">is </w:t>
      </w:r>
      <w:r w:rsidR="00083CF0" w:rsidRPr="00E97250">
        <w:rPr>
          <w:rFonts w:ascii="Arial" w:eastAsia="Times New Roman" w:hAnsi="Arial" w:cs="Arial"/>
          <w:lang w:bidi="he-IL"/>
        </w:rPr>
        <w:t xml:space="preserve">indicated in adolescent girls with T2D </w:t>
      </w:r>
      <w:r w:rsidR="00E62956" w:rsidRPr="00E97250">
        <w:rPr>
          <w:rFonts w:ascii="Arial" w:eastAsia="Times New Roman" w:hAnsi="Arial" w:cs="Arial"/>
          <w:lang w:bidi="he-IL"/>
        </w:rPr>
        <w:t>for several compelling reasons. Firstly</w:t>
      </w:r>
      <w:r w:rsidR="00E62956" w:rsidRPr="00E97250">
        <w:rPr>
          <w:rFonts w:ascii="Arial" w:hAnsi="Arial" w:cs="Arial"/>
        </w:rPr>
        <w:t>,</w:t>
      </w:r>
      <w:r w:rsidR="00E62956" w:rsidRPr="00E97250">
        <w:rPr>
          <w:rFonts w:ascii="Arial" w:eastAsia="Times New Roman" w:hAnsi="Arial" w:cs="Arial"/>
          <w:lang w:bidi="he-IL"/>
        </w:rPr>
        <w:t xml:space="preserve"> </w:t>
      </w:r>
      <w:r w:rsidR="00E62956" w:rsidRPr="00E97250">
        <w:rPr>
          <w:rFonts w:ascii="Arial" w:hAnsi="Arial" w:cs="Arial"/>
        </w:rPr>
        <w:t xml:space="preserve">it is </w:t>
      </w:r>
      <w:r w:rsidR="004976B6" w:rsidRPr="00E97250">
        <w:rPr>
          <w:rFonts w:ascii="Arial" w:hAnsi="Arial" w:cs="Arial"/>
        </w:rPr>
        <w:t xml:space="preserve">a </w:t>
      </w:r>
      <w:r w:rsidR="00E62956" w:rsidRPr="00E97250">
        <w:rPr>
          <w:rFonts w:ascii="Arial" w:hAnsi="Arial" w:cs="Arial"/>
        </w:rPr>
        <w:t>recommended</w:t>
      </w:r>
      <w:r w:rsidR="00083CF0" w:rsidRPr="00E97250">
        <w:rPr>
          <w:rFonts w:ascii="Arial" w:eastAsia="Times New Roman" w:hAnsi="Arial" w:cs="Arial"/>
          <w:lang w:bidi="he-IL"/>
        </w:rPr>
        <w:t xml:space="preserve"> treatment for </w:t>
      </w:r>
      <w:r w:rsidR="00E62956" w:rsidRPr="00E97250">
        <w:rPr>
          <w:rFonts w:ascii="Arial" w:hAnsi="Arial" w:cs="Arial"/>
        </w:rPr>
        <w:t xml:space="preserve">managing </w:t>
      </w:r>
      <w:r w:rsidR="004976B6" w:rsidRPr="00E97250">
        <w:rPr>
          <w:rFonts w:ascii="Arial" w:hAnsi="Arial" w:cs="Arial"/>
        </w:rPr>
        <w:t xml:space="preserve">the </w:t>
      </w:r>
      <w:r w:rsidR="002B36FB" w:rsidRPr="00E97250">
        <w:rPr>
          <w:rFonts w:ascii="Arial" w:hAnsi="Arial" w:cs="Arial"/>
        </w:rPr>
        <w:t xml:space="preserve">symptoms of </w:t>
      </w:r>
      <w:r w:rsidR="00083CF0" w:rsidRPr="00E97250">
        <w:rPr>
          <w:rFonts w:ascii="Arial" w:eastAsia="Times New Roman" w:hAnsi="Arial" w:cs="Arial"/>
          <w:lang w:bidi="he-IL"/>
        </w:rPr>
        <w:t>PCOS</w:t>
      </w:r>
      <w:r w:rsidR="000C227E" w:rsidRPr="00E97250">
        <w:rPr>
          <w:rFonts w:ascii="Arial" w:hAnsi="Arial" w:cs="Arial"/>
        </w:rPr>
        <w:t>.</w:t>
      </w:r>
      <w:r w:rsidR="00E62956" w:rsidRPr="00E97250">
        <w:rPr>
          <w:rFonts w:ascii="Arial" w:eastAsia="Times New Roman" w:hAnsi="Arial" w:cs="Arial"/>
          <w:lang w:bidi="he-IL"/>
        </w:rPr>
        <w:t xml:space="preserve"> </w:t>
      </w:r>
      <w:r w:rsidR="000C227E" w:rsidRPr="00E97250">
        <w:rPr>
          <w:rFonts w:ascii="Arial" w:hAnsi="Arial" w:cs="Arial"/>
        </w:rPr>
        <w:t>S</w:t>
      </w:r>
      <w:r w:rsidR="00E62956" w:rsidRPr="00E97250">
        <w:rPr>
          <w:rFonts w:ascii="Arial" w:eastAsia="Times New Roman" w:hAnsi="Arial" w:cs="Arial"/>
          <w:lang w:bidi="he-IL"/>
        </w:rPr>
        <w:t>econdly</w:t>
      </w:r>
      <w:r w:rsidR="000C227E" w:rsidRPr="00E97250">
        <w:rPr>
          <w:rFonts w:ascii="Arial" w:hAnsi="Arial" w:cs="Arial"/>
        </w:rPr>
        <w:t>,</w:t>
      </w:r>
      <w:r w:rsidR="00E62956" w:rsidRPr="00E97250">
        <w:rPr>
          <w:rFonts w:ascii="Arial" w:eastAsia="Times New Roman" w:hAnsi="Arial" w:cs="Arial"/>
          <w:lang w:bidi="he-IL"/>
        </w:rPr>
        <w:t xml:space="preserve"> </w:t>
      </w:r>
      <w:r w:rsidR="000C227E" w:rsidRPr="00E97250">
        <w:rPr>
          <w:rFonts w:ascii="Arial" w:hAnsi="Arial" w:cs="Arial"/>
        </w:rPr>
        <w:t>these young women</w:t>
      </w:r>
      <w:r w:rsidR="00083CF0" w:rsidRPr="00E97250">
        <w:rPr>
          <w:rFonts w:ascii="Arial" w:eastAsia="Times New Roman" w:hAnsi="Arial" w:cs="Arial"/>
          <w:lang w:bidi="he-IL"/>
        </w:rPr>
        <w:t xml:space="preserve"> are at </w:t>
      </w:r>
      <w:r w:rsidR="000C227E" w:rsidRPr="00E97250">
        <w:rPr>
          <w:rFonts w:ascii="Arial" w:hAnsi="Arial" w:cs="Arial"/>
        </w:rPr>
        <w:t>increased</w:t>
      </w:r>
      <w:r w:rsidR="00083CF0" w:rsidRPr="00E97250">
        <w:rPr>
          <w:rFonts w:ascii="Arial" w:eastAsia="Times New Roman" w:hAnsi="Arial" w:cs="Arial"/>
          <w:lang w:bidi="he-IL"/>
        </w:rPr>
        <w:t xml:space="preserve"> risk of unintended pregnancy</w:t>
      </w:r>
      <w:r w:rsidR="002B36FB" w:rsidRPr="00E97250">
        <w:rPr>
          <w:rFonts w:ascii="Arial" w:eastAsia="Times New Roman" w:hAnsi="Arial" w:cs="Arial"/>
          <w:lang w:bidi="he-IL"/>
        </w:rPr>
        <w:t>, which</w:t>
      </w:r>
      <w:r w:rsidR="00083CF0" w:rsidRPr="00E97250">
        <w:rPr>
          <w:rFonts w:ascii="Arial" w:eastAsia="Times New Roman" w:hAnsi="Arial" w:cs="Arial"/>
          <w:lang w:bidi="he-IL"/>
        </w:rPr>
        <w:t xml:space="preserve"> </w:t>
      </w:r>
      <w:r w:rsidR="000C227E" w:rsidRPr="00E97250">
        <w:rPr>
          <w:rFonts w:ascii="Arial" w:hAnsi="Arial" w:cs="Arial"/>
        </w:rPr>
        <w:t xml:space="preserve">can lead to </w:t>
      </w:r>
      <w:r w:rsidR="00083CF0" w:rsidRPr="00E97250">
        <w:rPr>
          <w:rFonts w:ascii="Arial" w:eastAsia="Times New Roman" w:hAnsi="Arial" w:cs="Arial"/>
          <w:lang w:bidi="he-IL"/>
        </w:rPr>
        <w:t>poor outcomes</w:t>
      </w:r>
      <w:r w:rsidR="000C227E" w:rsidRPr="00E97250">
        <w:rPr>
          <w:rFonts w:ascii="Arial" w:hAnsi="Arial" w:cs="Arial"/>
        </w:rPr>
        <w:t>.</w:t>
      </w:r>
      <w:r w:rsidR="00E62956" w:rsidRPr="00E97250">
        <w:rPr>
          <w:rFonts w:ascii="Arial" w:eastAsia="Times New Roman" w:hAnsi="Arial" w:cs="Arial"/>
          <w:lang w:bidi="he-IL"/>
        </w:rPr>
        <w:t xml:space="preserve"> </w:t>
      </w:r>
      <w:r w:rsidR="000C227E" w:rsidRPr="00E97250">
        <w:rPr>
          <w:rFonts w:ascii="Arial" w:hAnsi="Arial" w:cs="Arial"/>
        </w:rPr>
        <w:t>Lastly, it is imperative</w:t>
      </w:r>
      <w:r w:rsidR="00E62956" w:rsidRPr="00E97250">
        <w:rPr>
          <w:rFonts w:ascii="Arial" w:eastAsia="Times New Roman" w:hAnsi="Arial" w:cs="Arial"/>
          <w:lang w:bidi="he-IL"/>
        </w:rPr>
        <w:t xml:space="preserve"> for those</w:t>
      </w:r>
      <w:r w:rsidR="00083CF0" w:rsidRPr="00E97250">
        <w:rPr>
          <w:rFonts w:ascii="Arial" w:eastAsia="Times New Roman" w:hAnsi="Arial" w:cs="Arial"/>
          <w:lang w:bidi="he-IL"/>
        </w:rPr>
        <w:t xml:space="preserve"> treat</w:t>
      </w:r>
      <w:r w:rsidR="00E62956" w:rsidRPr="00E97250">
        <w:rPr>
          <w:rFonts w:ascii="Arial" w:eastAsia="Times New Roman" w:hAnsi="Arial" w:cs="Arial"/>
          <w:lang w:bidi="he-IL"/>
        </w:rPr>
        <w:t>ed</w:t>
      </w:r>
      <w:r w:rsidR="00083CF0" w:rsidRPr="00E97250">
        <w:rPr>
          <w:rFonts w:ascii="Arial" w:eastAsia="Times New Roman" w:hAnsi="Arial" w:cs="Arial"/>
          <w:lang w:bidi="he-IL"/>
        </w:rPr>
        <w:t xml:space="preserve"> with </w:t>
      </w:r>
      <w:r w:rsidR="000C227E" w:rsidRPr="00E97250">
        <w:rPr>
          <w:rFonts w:ascii="Arial" w:hAnsi="Arial" w:cs="Arial"/>
        </w:rPr>
        <w:t xml:space="preserve">potentially </w:t>
      </w:r>
      <w:r w:rsidR="00083CF0" w:rsidRPr="00E97250">
        <w:rPr>
          <w:rFonts w:ascii="Arial" w:eastAsia="Times New Roman" w:hAnsi="Arial" w:cs="Arial"/>
          <w:lang w:bidi="he-IL"/>
        </w:rPr>
        <w:t xml:space="preserve">teratogenic medications </w:t>
      </w:r>
      <w:r w:rsidR="000C227E" w:rsidRPr="00E97250">
        <w:rPr>
          <w:rFonts w:ascii="Arial" w:hAnsi="Arial" w:cs="Arial"/>
        </w:rPr>
        <w:t xml:space="preserve">such as </w:t>
      </w:r>
      <w:proofErr w:type="spellStart"/>
      <w:r w:rsidR="00083CF0" w:rsidRPr="00E97250">
        <w:rPr>
          <w:rFonts w:ascii="Arial" w:eastAsia="Times New Roman" w:hAnsi="Arial" w:cs="Arial"/>
          <w:lang w:bidi="he-IL"/>
        </w:rPr>
        <w:t>ACEis</w:t>
      </w:r>
      <w:proofErr w:type="spellEnd"/>
      <w:r w:rsidR="00083CF0" w:rsidRPr="00E97250">
        <w:rPr>
          <w:rFonts w:ascii="Arial" w:eastAsia="Times New Roman" w:hAnsi="Arial" w:cs="Arial"/>
          <w:lang w:bidi="he-IL"/>
        </w:rPr>
        <w:t>, A</w:t>
      </w:r>
      <w:r w:rsidR="002B36FB" w:rsidRPr="00E97250">
        <w:rPr>
          <w:rFonts w:ascii="Arial" w:eastAsia="Times New Roman" w:hAnsi="Arial" w:cs="Arial"/>
          <w:lang w:bidi="he-IL"/>
        </w:rPr>
        <w:t>RB</w:t>
      </w:r>
      <w:r w:rsidR="00083CF0" w:rsidRPr="00E97250">
        <w:rPr>
          <w:rFonts w:ascii="Arial" w:eastAsia="Times New Roman" w:hAnsi="Arial" w:cs="Arial"/>
          <w:lang w:bidi="he-IL"/>
        </w:rPr>
        <w:t xml:space="preserve">s, </w:t>
      </w:r>
      <w:r w:rsidR="002B36FB" w:rsidRPr="00E97250">
        <w:rPr>
          <w:rFonts w:ascii="Arial" w:eastAsia="Times New Roman" w:hAnsi="Arial" w:cs="Arial"/>
          <w:lang w:bidi="he-IL"/>
        </w:rPr>
        <w:t xml:space="preserve">and </w:t>
      </w:r>
      <w:r w:rsidR="00277AD0">
        <w:rPr>
          <w:rFonts w:ascii="Arial" w:eastAsia="Times New Roman" w:hAnsi="Arial" w:cs="Arial"/>
          <w:lang w:bidi="he-IL"/>
        </w:rPr>
        <w:t>s</w:t>
      </w:r>
      <w:r w:rsidR="00083CF0" w:rsidRPr="00E97250">
        <w:rPr>
          <w:rFonts w:ascii="Arial" w:eastAsia="Times New Roman" w:hAnsi="Arial" w:cs="Arial"/>
          <w:lang w:bidi="he-IL"/>
        </w:rPr>
        <w:t>tatins</w:t>
      </w:r>
      <w:r w:rsidR="00E62956" w:rsidRPr="00E97250">
        <w:rPr>
          <w:rFonts w:ascii="Arial" w:eastAsia="Times New Roman" w:hAnsi="Arial" w:cs="Arial"/>
          <w:lang w:bidi="he-IL"/>
        </w:rPr>
        <w:t xml:space="preserve">. </w:t>
      </w:r>
      <w:r w:rsidR="000C227E" w:rsidRPr="00E97250">
        <w:rPr>
          <w:rFonts w:ascii="Arial" w:hAnsi="Arial" w:cs="Arial"/>
        </w:rPr>
        <w:t xml:space="preserve">Unfortunately, despite the evident need, </w:t>
      </w:r>
      <w:r w:rsidR="00E62956" w:rsidRPr="00E97250">
        <w:rPr>
          <w:rFonts w:ascii="Arial" w:eastAsia="Times New Roman" w:hAnsi="Arial" w:cs="Arial"/>
          <w:lang w:bidi="he-IL"/>
        </w:rPr>
        <w:t>p</w:t>
      </w:r>
      <w:r w:rsidR="002A1DED" w:rsidRPr="00E97250">
        <w:rPr>
          <w:rFonts w:ascii="Arial" w:eastAsia="Times New Roman" w:hAnsi="Arial" w:cs="Arial"/>
          <w:lang w:bidi="he-IL"/>
        </w:rPr>
        <w:t xml:space="preserve">reconception counseling was reported </w:t>
      </w:r>
      <w:r w:rsidR="00E62956" w:rsidRPr="00E97250">
        <w:rPr>
          <w:rFonts w:ascii="Arial" w:eastAsia="Times New Roman" w:hAnsi="Arial" w:cs="Arial"/>
          <w:lang w:bidi="he-IL"/>
        </w:rPr>
        <w:t xml:space="preserve">only </w:t>
      </w:r>
      <w:r w:rsidR="002A1DED" w:rsidRPr="00E97250">
        <w:rPr>
          <w:rFonts w:ascii="Arial" w:eastAsia="Times New Roman" w:hAnsi="Arial" w:cs="Arial"/>
          <w:lang w:bidi="he-IL"/>
        </w:rPr>
        <w:t xml:space="preserve">in 16.3% of women prior to </w:t>
      </w:r>
      <w:r w:rsidR="00F92D88" w:rsidRPr="00E97250">
        <w:rPr>
          <w:rFonts w:ascii="Arial" w:eastAsia="Times New Roman" w:hAnsi="Arial" w:cs="Arial"/>
          <w:lang w:bidi="he-IL"/>
        </w:rPr>
        <w:t xml:space="preserve">their </w:t>
      </w:r>
      <w:r w:rsidR="002A1DED" w:rsidRPr="00E97250">
        <w:rPr>
          <w:rFonts w:ascii="Arial" w:eastAsia="Times New Roman" w:hAnsi="Arial" w:cs="Arial"/>
          <w:lang w:bidi="he-IL"/>
        </w:rPr>
        <w:t>first pregnancy and only 14.9% used any method of contraception prior to</w:t>
      </w:r>
      <w:r w:rsidR="00E62956" w:rsidRPr="00E97250">
        <w:rPr>
          <w:rFonts w:ascii="Arial" w:eastAsia="Times New Roman" w:hAnsi="Arial" w:cs="Arial"/>
          <w:lang w:bidi="he-IL"/>
        </w:rPr>
        <w:t xml:space="preserve"> </w:t>
      </w:r>
      <w:r w:rsidR="002A1DED" w:rsidRPr="00E97250">
        <w:rPr>
          <w:rFonts w:ascii="Arial" w:eastAsia="Times New Roman" w:hAnsi="Arial" w:cs="Arial"/>
          <w:lang w:bidi="he-IL"/>
        </w:rPr>
        <w:t>the first pregnancy</w:t>
      </w:r>
      <w:r w:rsidR="00277AD0">
        <w:rPr>
          <w:rFonts w:ascii="Arial" w:eastAsia="Times New Roman" w:hAnsi="Arial" w:cs="Arial"/>
          <w:lang w:bidi="he-IL"/>
        </w:rPr>
        <w:t xml:space="preserve"> </w:t>
      </w:r>
      <w:r w:rsidR="002A1DED" w:rsidRPr="00E97250">
        <w:rPr>
          <w:rFonts w:ascii="Arial" w:eastAsia="Times New Roman" w:hAnsi="Arial" w:cs="Arial"/>
          <w:lang w:bidi="he-IL"/>
        </w:rPr>
        <w:fldChar w:fldCharType="begin"/>
      </w:r>
      <w:r w:rsidR="00E77844">
        <w:rPr>
          <w:rFonts w:ascii="Arial" w:eastAsia="Times New Roman" w:hAnsi="Arial" w:cs="Arial"/>
          <w:lang w:bidi="he-IL"/>
        </w:rPr>
        <w:instrText xml:space="preserve"> ADDIN EN.CITE &lt;EndNote&gt;&lt;Cite&gt;&lt;Year&gt;2021&lt;/Year&gt;&lt;RecNum&gt;367&lt;/RecNum&gt;&lt;DisplayText&gt;(88)&lt;/DisplayText&gt;&lt;record&gt;&lt;rec-number&gt;367&lt;/rec-number&gt;&lt;foreign-keys&gt;&lt;key app="EN" db-id="rxdwxewwavd9vzepfetv9ex1s29rsatzdxt2" timestamp="1698959116"&gt;367&lt;/key&gt;&lt;/foreign-keys&gt;&lt;ref-type name="Journal Article"&gt;17&lt;/ref-type&gt;&lt;contributors&gt;&lt;/contributors&gt;&lt;titles&gt;&lt;title&gt;Pregnancy Outcomes in Young Women With Youth-Onset Type 2 Diabetes Followed in the TODAY Study&lt;/title&gt;&lt;secondary-title&gt;Diabetes Care&lt;/secondary-title&gt;&lt;alt-title&gt;Diabetes care&lt;/alt-title&gt;&lt;/titles&gt;&lt;periodical&gt;&lt;full-title&gt;Diabetes Care&lt;/full-title&gt;&lt;/periodical&gt;&lt;alt-periodical&gt;&lt;full-title&gt;Diabetes Care&lt;/full-title&gt;&lt;/alt-periodical&gt;&lt;pages&gt;1038-45&lt;/pages&gt;&lt;volume&gt;45&lt;/volume&gt;&lt;number&gt;5&lt;/number&gt;&lt;edition&gt;2021/12/10&lt;/edition&gt;&lt;dates&gt;&lt;year&gt;2021&lt;/year&gt;&lt;pub-dates&gt;&lt;date&gt;Dec 8&lt;/date&gt;&lt;/pub-dates&gt;&lt;/dates&gt;&lt;isbn&gt;0149-5992 (Print)&amp;#xD;0149-5992&lt;/isbn&gt;&lt;accession-num&gt;34880068&lt;/accession-num&gt;&lt;urls&gt;&lt;/urls&gt;&lt;custom2&gt;PMC9174960&lt;/custom2&gt;&lt;electronic-resource-num&gt;10.2337/dc21-1071&lt;/electronic-resource-num&gt;&lt;remote-database-provider&gt;NLM&lt;/remote-database-provider&gt;&lt;language&gt;eng&lt;/language&gt;&lt;/record&gt;&lt;/Cite&gt;&lt;/EndNote&gt;</w:instrText>
      </w:r>
      <w:r w:rsidR="002A1DED" w:rsidRPr="00E97250">
        <w:rPr>
          <w:rFonts w:ascii="Arial" w:eastAsia="Times New Roman" w:hAnsi="Arial" w:cs="Arial"/>
          <w:lang w:bidi="he-IL"/>
        </w:rPr>
        <w:fldChar w:fldCharType="separate"/>
      </w:r>
      <w:r w:rsidR="00E77844">
        <w:rPr>
          <w:rFonts w:ascii="Arial" w:eastAsia="Times New Roman" w:hAnsi="Arial" w:cs="Arial"/>
          <w:noProof/>
          <w:lang w:bidi="he-IL"/>
        </w:rPr>
        <w:t>(88)</w:t>
      </w:r>
      <w:r w:rsidR="002A1DED" w:rsidRPr="00E97250">
        <w:rPr>
          <w:rFonts w:ascii="Arial" w:eastAsia="Times New Roman" w:hAnsi="Arial" w:cs="Arial"/>
          <w:lang w:bidi="he-IL"/>
        </w:rPr>
        <w:fldChar w:fldCharType="end"/>
      </w:r>
      <w:r w:rsidR="00277AD0">
        <w:rPr>
          <w:rFonts w:ascii="Arial" w:eastAsia="Times New Roman" w:hAnsi="Arial" w:cs="Arial"/>
          <w:lang w:bidi="he-IL"/>
        </w:rPr>
        <w:t>.</w:t>
      </w:r>
      <w:r w:rsidR="00E62956" w:rsidRPr="00E97250">
        <w:rPr>
          <w:rStyle w:val="Heading2Char"/>
          <w:rFonts w:ascii="Arial" w:hAnsi="Arial" w:cs="Arial"/>
          <w:sz w:val="22"/>
          <w:szCs w:val="22"/>
          <w:lang w:val="en"/>
        </w:rPr>
        <w:t xml:space="preserve"> </w:t>
      </w:r>
      <w:r w:rsidR="00E62956" w:rsidRPr="00E97250">
        <w:rPr>
          <w:rFonts w:ascii="Arial" w:hAnsi="Arial" w:cs="Arial"/>
        </w:rPr>
        <w:t xml:space="preserve">This gap </w:t>
      </w:r>
      <w:r w:rsidR="000C227E" w:rsidRPr="00E97250">
        <w:rPr>
          <w:rFonts w:ascii="Arial" w:hAnsi="Arial" w:cs="Arial"/>
        </w:rPr>
        <w:t xml:space="preserve">in reproductive health care </w:t>
      </w:r>
      <w:r w:rsidR="000C227E" w:rsidRPr="00E97250">
        <w:rPr>
          <w:rFonts w:ascii="Arial" w:eastAsia="Times New Roman" w:hAnsi="Arial" w:cs="Arial"/>
          <w:lang w:bidi="he-IL"/>
        </w:rPr>
        <w:t>highlights the importance of healthcare providers and support staff addressing this issue promptly and effectively.</w:t>
      </w:r>
    </w:p>
    <w:p w14:paraId="479DA924" w14:textId="77777777" w:rsidR="00386B62" w:rsidRPr="00E97250" w:rsidRDefault="00386B62" w:rsidP="00E97250">
      <w:pPr>
        <w:spacing w:after="0" w:line="276" w:lineRule="auto"/>
        <w:rPr>
          <w:rFonts w:ascii="Arial" w:eastAsia="Times New Roman" w:hAnsi="Arial" w:cs="Arial"/>
          <w:lang w:bidi="he-IL"/>
        </w:rPr>
      </w:pPr>
    </w:p>
    <w:p w14:paraId="5246CBE9" w14:textId="2FCCD4EF" w:rsidR="006F4199" w:rsidRDefault="00766DC1" w:rsidP="00E97250">
      <w:pPr>
        <w:spacing w:after="0" w:line="276" w:lineRule="auto"/>
        <w:rPr>
          <w:rFonts w:ascii="Arial" w:eastAsia="Times New Roman" w:hAnsi="Arial" w:cs="Arial"/>
          <w:lang w:bidi="he-IL"/>
        </w:rPr>
      </w:pPr>
      <w:r w:rsidRPr="00E97250">
        <w:rPr>
          <w:rFonts w:ascii="Arial" w:eastAsia="Times New Roman" w:hAnsi="Arial" w:cs="Arial"/>
          <w:lang w:bidi="he-IL"/>
        </w:rPr>
        <w:t xml:space="preserve">Although in theory, adolescent girls with T2D without severe obesity, micro- or macrovascular disease, or other cardiovascular risk factors can consider a wide range of contraceptive methods, the practical reality often differs. A significant proportion of these individuals are afflicted by severe obesity, and a considerable number also exhibit elevated blood pressure. Consequently, when morbid obesity, severe hypertension, micro- or macrovascular disease, or </w:t>
      </w:r>
      <w:r w:rsidRPr="00E97250">
        <w:rPr>
          <w:rFonts w:ascii="Arial" w:eastAsia="Times New Roman" w:hAnsi="Arial" w:cs="Arial"/>
          <w:lang w:bidi="he-IL"/>
        </w:rPr>
        <w:lastRenderedPageBreak/>
        <w:t xml:space="preserve">multiple cardiovascular risk factors are present, it is advisable to prioritize nonhormonal or progestin-only </w:t>
      </w:r>
      <w:r w:rsidRPr="00277AD0">
        <w:rPr>
          <w:rFonts w:ascii="Arial" w:eastAsia="Times New Roman" w:hAnsi="Arial" w:cs="Arial"/>
          <w:lang w:bidi="he-IL"/>
        </w:rPr>
        <w:t>contraceptive methods</w:t>
      </w:r>
      <w:r w:rsidR="00051896" w:rsidRPr="00277AD0">
        <w:rPr>
          <w:rFonts w:ascii="Arial" w:eastAsia="Times New Roman" w:hAnsi="Arial" w:cs="Arial"/>
          <w:lang w:bidi="he-IL"/>
        </w:rPr>
        <w:t xml:space="preserve"> (</w:t>
      </w:r>
      <w:r w:rsidR="00AD4DDF">
        <w:rPr>
          <w:rFonts w:ascii="Arial" w:eastAsia="Times New Roman" w:hAnsi="Arial" w:cs="Arial"/>
          <w:lang w:bidi="he-IL"/>
        </w:rPr>
        <w:t>Figure 7</w:t>
      </w:r>
      <w:r w:rsidR="00051896" w:rsidRPr="00277AD0">
        <w:rPr>
          <w:rFonts w:ascii="Arial" w:eastAsia="Times New Roman" w:hAnsi="Arial" w:cs="Arial"/>
          <w:lang w:bidi="he-IL"/>
        </w:rPr>
        <w:t>)</w:t>
      </w:r>
      <w:r w:rsidR="00277AD0">
        <w:rPr>
          <w:rFonts w:ascii="Arial" w:eastAsia="Times New Roman" w:hAnsi="Arial" w:cs="Arial"/>
          <w:lang w:bidi="he-IL"/>
        </w:rPr>
        <w:t xml:space="preserve"> </w:t>
      </w:r>
      <w:r w:rsidR="002A600A" w:rsidRPr="00277AD0">
        <w:rPr>
          <w:rFonts w:ascii="Arial" w:eastAsia="Times New Roman" w:hAnsi="Arial" w:cs="Arial"/>
          <w:lang w:bidi="he-IL"/>
        </w:rPr>
        <w:fldChar w:fldCharType="begin">
          <w:fldData xml:space="preserve">PEVuZE5vdGU+PENpdGU+PEF1dGhvcj5NZXJpbm88L0F1dGhvcj48WWVhcj4yMDIyPC9ZZWFyPjxS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</w:fldData>
        </w:fldChar>
      </w:r>
      <w:r w:rsidR="00E77844" w:rsidRPr="00277AD0">
        <w:rPr>
          <w:rFonts w:ascii="Arial" w:eastAsia="Times New Roman" w:hAnsi="Arial" w:cs="Arial"/>
          <w:lang w:bidi="he-IL"/>
        </w:rPr>
        <w:instrText xml:space="preserve"> ADDIN EN.CITE </w:instrText>
      </w:r>
      <w:r w:rsidR="00E77844" w:rsidRPr="00277AD0">
        <w:rPr>
          <w:rFonts w:ascii="Arial" w:eastAsia="Times New Roman" w:hAnsi="Arial" w:cs="Arial"/>
          <w:lang w:bidi="he-IL"/>
        </w:rPr>
        <w:fldChar w:fldCharType="begin">
          <w:fldData xml:space="preserve">PEVuZE5vdGU+PENpdGU+PEF1dGhvcj5NZXJpbm88L0F1dGhvcj48WWVhcj4yMDIyPC9ZZWFyPjxS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</w:fldData>
        </w:fldChar>
      </w:r>
      <w:r w:rsidR="00E77844" w:rsidRPr="00277AD0">
        <w:rPr>
          <w:rFonts w:ascii="Arial" w:eastAsia="Times New Roman" w:hAnsi="Arial" w:cs="Arial"/>
          <w:lang w:bidi="he-IL"/>
        </w:rPr>
        <w:instrText xml:space="preserve"> ADDIN EN.CITE.DATA </w:instrText>
      </w:r>
      <w:r w:rsidR="00E77844" w:rsidRPr="00277AD0">
        <w:rPr>
          <w:rFonts w:ascii="Arial" w:eastAsia="Times New Roman" w:hAnsi="Arial" w:cs="Arial"/>
          <w:lang w:bidi="he-IL"/>
        </w:rPr>
      </w:r>
      <w:r w:rsidR="00E77844" w:rsidRPr="00277AD0">
        <w:rPr>
          <w:rFonts w:ascii="Arial" w:eastAsia="Times New Roman" w:hAnsi="Arial" w:cs="Arial"/>
          <w:lang w:bidi="he-IL"/>
        </w:rPr>
        <w:fldChar w:fldCharType="end"/>
      </w:r>
      <w:r w:rsidR="002A600A" w:rsidRPr="00277AD0">
        <w:rPr>
          <w:rFonts w:ascii="Arial" w:eastAsia="Times New Roman" w:hAnsi="Arial" w:cs="Arial"/>
          <w:lang w:bidi="he-IL"/>
        </w:rPr>
        <w:fldChar w:fldCharType="separate"/>
      </w:r>
      <w:r w:rsidR="00E77844" w:rsidRPr="00277AD0">
        <w:rPr>
          <w:rFonts w:ascii="Arial" w:eastAsia="Times New Roman" w:hAnsi="Arial" w:cs="Arial"/>
          <w:noProof/>
          <w:lang w:bidi="he-IL"/>
        </w:rPr>
        <w:t>(90)</w:t>
      </w:r>
      <w:r w:rsidR="002A600A" w:rsidRPr="00277AD0">
        <w:rPr>
          <w:rFonts w:ascii="Arial" w:eastAsia="Times New Roman" w:hAnsi="Arial" w:cs="Arial"/>
          <w:lang w:bidi="he-IL"/>
        </w:rPr>
        <w:fldChar w:fldCharType="end"/>
      </w:r>
      <w:r w:rsidR="00277AD0">
        <w:rPr>
          <w:rFonts w:ascii="Arial" w:eastAsia="Times New Roman" w:hAnsi="Arial" w:cs="Arial"/>
          <w:lang w:bidi="he-IL"/>
        </w:rPr>
        <w:t>.</w:t>
      </w:r>
    </w:p>
    <w:p w14:paraId="44BBABE0" w14:textId="77777777" w:rsidR="00277AD0" w:rsidRDefault="00277AD0" w:rsidP="00E97250">
      <w:pPr>
        <w:spacing w:after="0" w:line="276" w:lineRule="auto"/>
        <w:rPr>
          <w:rFonts w:ascii="Arial" w:eastAsia="Times New Roman" w:hAnsi="Arial" w:cs="Arial"/>
          <w:lang w:bidi="he-IL"/>
        </w:rPr>
      </w:pPr>
    </w:p>
    <w:p w14:paraId="75ABF156" w14:textId="20F94659" w:rsidR="00277AD0" w:rsidRPr="00E97250" w:rsidRDefault="00AD4DDF" w:rsidP="00E97250">
      <w:pPr>
        <w:spacing w:after="0" w:line="276" w:lineRule="auto"/>
        <w:rPr>
          <w:rFonts w:ascii="Arial" w:eastAsia="Times New Roman" w:hAnsi="Arial" w:cs="Arial"/>
          <w:lang w:bidi="he-IL"/>
        </w:rPr>
      </w:pPr>
      <w:r>
        <w:rPr>
          <w:rFonts w:ascii="Arial" w:eastAsia="Times New Roman" w:hAnsi="Arial" w:cs="Arial"/>
          <w:noProof/>
          <w:lang w:bidi="he-IL"/>
        </w:rPr>
        <w:drawing>
          <wp:inline distT="0" distB="0" distL="0" distR="0" wp14:anchorId="160C7A82" wp14:editId="5CB790D9">
            <wp:extent cx="5943600" cy="4049395"/>
            <wp:effectExtent l="0" t="0" r="0" b="8255"/>
            <wp:docPr id="1649159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59649" name="Picture 1649159649"/>
                    <pic:cNvPicPr/>
                  </pic:nvPicPr>
                  <pic:blipFill>
                    <a:blip r:embed="rId31">
                      <a:extLst>
                        <a:ext uri="{28A0092B-C50C-407E-A947-70E740481C1C}">
                          <a14:useLocalDpi xmlns:a14="http://schemas.microsoft.com/office/drawing/2010/main" val="0"/>
                        </a:ext>
                      </a:extLst>
                    </a:blip>
                    <a:stretch>
                      <a:fillRect/>
                    </a:stretch>
                  </pic:blipFill>
                  <pic:spPr>
                    <a:xfrm>
                      <a:off x="0" y="0"/>
                      <a:ext cx="5943600" cy="4049395"/>
                    </a:xfrm>
                    <a:prstGeom prst="rect">
                      <a:avLst/>
                    </a:prstGeom>
                  </pic:spPr>
                </pic:pic>
              </a:graphicData>
            </a:graphic>
          </wp:inline>
        </w:drawing>
      </w:r>
    </w:p>
    <w:p w14:paraId="0E237705" w14:textId="77777777" w:rsidR="00AD4DDF" w:rsidRPr="00AD4DDF" w:rsidRDefault="00AD4DDF" w:rsidP="00AD4DDF">
      <w:pPr>
        <w:spacing w:after="0" w:line="276" w:lineRule="auto"/>
        <w:rPr>
          <w:rFonts w:ascii="Arial" w:eastAsia="Times New Roman" w:hAnsi="Arial" w:cs="Arial"/>
          <w:b/>
          <w:bCs/>
          <w:noProof/>
        </w:rPr>
      </w:pPr>
      <w:r w:rsidRPr="00AD4DDF">
        <w:rPr>
          <w:rFonts w:ascii="Arial" w:eastAsia="Times New Roman" w:hAnsi="Arial" w:cs="Arial"/>
          <w:b/>
          <w:bCs/>
        </w:rPr>
        <w:t>Figure 7. Heat map of contraceptive treatment options for adolescent girls with T2D based on disease duration and complications.</w:t>
      </w:r>
      <w:r w:rsidRPr="00AD4DDF">
        <w:rPr>
          <w:rFonts w:ascii="Arial" w:eastAsia="Times New Roman" w:hAnsi="Arial" w:cs="Arial"/>
          <w:b/>
          <w:bCs/>
          <w:noProof/>
        </w:rPr>
        <w:t xml:space="preserve"> Adapted from </w:t>
      </w:r>
      <w:r w:rsidRPr="00AD4DDF">
        <w:rPr>
          <w:rFonts w:ascii="Arial" w:eastAsia="Times New Roman" w:hAnsi="Arial" w:cs="Arial" w:hint="cs"/>
          <w:b/>
          <w:bCs/>
          <w:noProof/>
          <w:rtl/>
          <w:lang w:bidi="he-IL"/>
        </w:rPr>
        <w:t xml:space="preserve"> </w:t>
      </w:r>
      <w:r w:rsidRPr="00AD4DDF">
        <w:rPr>
          <w:rFonts w:ascii="Arial" w:eastAsia="Times New Roman" w:hAnsi="Arial" w:cs="Arial"/>
          <w:b/>
          <w:bCs/>
          <w:noProof/>
        </w:rPr>
        <w:t>Merino PM, Codner E. Contraception for Adolescents and Young Women with Type 2 Diabetes-Specific Considerations. Current diabetes reports 2022;22:77-84.</w:t>
      </w:r>
    </w:p>
    <w:p w14:paraId="5B151CC0" w14:textId="77777777" w:rsidR="00386B62" w:rsidRDefault="00386B62" w:rsidP="00E97250">
      <w:pPr>
        <w:autoSpaceDE w:val="0"/>
        <w:autoSpaceDN w:val="0"/>
        <w:adjustRightInd w:val="0"/>
        <w:spacing w:after="0" w:line="276" w:lineRule="auto"/>
        <w:rPr>
          <w:rFonts w:ascii="Arial" w:hAnsi="Arial" w:cs="Arial"/>
          <w:b/>
          <w:color w:val="70AD47" w:themeColor="accent6"/>
        </w:rPr>
      </w:pPr>
    </w:p>
    <w:p w14:paraId="28E97A2D" w14:textId="77777777" w:rsidR="00386B62" w:rsidRDefault="008C4A25" w:rsidP="00E97250">
      <w:pPr>
        <w:autoSpaceDE w:val="0"/>
        <w:autoSpaceDN w:val="0"/>
        <w:adjustRightInd w:val="0"/>
        <w:spacing w:after="0" w:line="276" w:lineRule="auto"/>
        <w:rPr>
          <w:rFonts w:ascii="Arial" w:eastAsia="Times New Roman" w:hAnsi="Arial" w:cs="Arial"/>
          <w:lang w:bidi="he-IL"/>
        </w:rPr>
      </w:pPr>
      <w:r w:rsidRPr="00E97250">
        <w:rPr>
          <w:rFonts w:ascii="Arial" w:hAnsi="Arial" w:cs="Arial"/>
          <w:b/>
          <w:color w:val="70AD47" w:themeColor="accent6"/>
        </w:rPr>
        <w:t xml:space="preserve">Diabetic </w:t>
      </w:r>
      <w:r w:rsidR="00852754" w:rsidRPr="00E97250">
        <w:rPr>
          <w:rFonts w:ascii="Arial" w:hAnsi="Arial" w:cs="Arial"/>
          <w:b/>
          <w:color w:val="70AD47" w:themeColor="accent6"/>
        </w:rPr>
        <w:t xml:space="preserve">Retinopathy </w:t>
      </w:r>
      <w:r w:rsidRPr="00E97250">
        <w:rPr>
          <w:rFonts w:ascii="Arial" w:hAnsi="Arial" w:cs="Arial"/>
          <w:b/>
          <w:color w:val="70AD47" w:themeColor="accent6"/>
        </w:rPr>
        <w:br/>
      </w:r>
    </w:p>
    <w:p w14:paraId="1F474D6D" w14:textId="6CE925DB" w:rsidR="00594298" w:rsidRPr="00E97250" w:rsidRDefault="008C4A25" w:rsidP="00E97250">
      <w:pPr>
        <w:autoSpaceDE w:val="0"/>
        <w:autoSpaceDN w:val="0"/>
        <w:adjustRightInd w:val="0"/>
        <w:spacing w:after="0" w:line="276" w:lineRule="auto"/>
        <w:rPr>
          <w:rFonts w:ascii="Arial" w:eastAsia="Times New Roman" w:hAnsi="Arial" w:cs="Arial"/>
          <w:lang w:bidi="he-IL"/>
        </w:rPr>
      </w:pPr>
      <w:r w:rsidRPr="00E97250">
        <w:rPr>
          <w:rFonts w:ascii="Arial" w:eastAsia="Times New Roman" w:hAnsi="Arial" w:cs="Arial"/>
          <w:lang w:bidi="he-IL"/>
        </w:rPr>
        <w:t>Diabetic retinopathy (DR) is one of the most important causes of visual loss</w:t>
      </w:r>
      <w:r w:rsidRPr="00E97250">
        <w:rPr>
          <w:rFonts w:ascii="Arial" w:hAnsi="Arial" w:cs="Arial"/>
        </w:rPr>
        <w:t xml:space="preserve"> </w:t>
      </w:r>
      <w:r w:rsidRPr="00E97250">
        <w:rPr>
          <w:rFonts w:ascii="Arial" w:eastAsia="Times New Roman" w:hAnsi="Arial" w:cs="Arial"/>
          <w:lang w:bidi="he-IL"/>
        </w:rPr>
        <w:t>worldwide</w:t>
      </w:r>
      <w:r w:rsidRPr="00E97250">
        <w:rPr>
          <w:rFonts w:ascii="Arial" w:hAnsi="Arial" w:cs="Arial"/>
        </w:rPr>
        <w:t xml:space="preserve">. </w:t>
      </w:r>
      <w:r w:rsidRPr="00E97250">
        <w:rPr>
          <w:rFonts w:ascii="Arial" w:eastAsia="Times New Roman" w:hAnsi="Arial" w:cs="Arial"/>
          <w:lang w:bidi="he-IL"/>
        </w:rPr>
        <w:t xml:space="preserve">DR is often asymptomatic until the very late stages. </w:t>
      </w:r>
      <w:r w:rsidRPr="00E97250">
        <w:rPr>
          <w:rFonts w:ascii="Arial" w:hAnsi="Arial" w:cs="Arial"/>
        </w:rPr>
        <w:t xml:space="preserve">Given the potential </w:t>
      </w:r>
      <w:r w:rsidR="00F92D88" w:rsidRPr="00E97250">
        <w:rPr>
          <w:rFonts w:ascii="Arial" w:hAnsi="Arial" w:cs="Arial"/>
        </w:rPr>
        <w:t>for a</w:t>
      </w:r>
      <w:r w:rsidRPr="00E97250">
        <w:rPr>
          <w:rFonts w:ascii="Arial" w:hAnsi="Arial" w:cs="Arial"/>
        </w:rPr>
        <w:t xml:space="preserve"> rapid</w:t>
      </w:r>
      <w:r w:rsidRPr="00E97250">
        <w:rPr>
          <w:rFonts w:ascii="Arial" w:eastAsia="Times New Roman" w:hAnsi="Arial" w:cs="Arial"/>
          <w:lang w:bidi="he-IL"/>
        </w:rPr>
        <w:t xml:space="preserve"> rate of progression</w:t>
      </w:r>
      <w:r w:rsidR="00150B37" w:rsidRPr="00E97250">
        <w:rPr>
          <w:rFonts w:ascii="Arial" w:eastAsia="Times New Roman" w:hAnsi="Arial" w:cs="Arial"/>
          <w:lang w:bidi="he-IL"/>
        </w:rPr>
        <w:t xml:space="preserve"> </w:t>
      </w:r>
      <w:r w:rsidRPr="00E97250">
        <w:rPr>
          <w:rFonts w:ascii="Arial" w:eastAsia="Times New Roman" w:hAnsi="Arial" w:cs="Arial"/>
          <w:lang w:bidi="he-IL"/>
        </w:rPr>
        <w:t xml:space="preserve">and the effectiveness of new therapies in slowing </w:t>
      </w:r>
      <w:r w:rsidR="00150B37" w:rsidRPr="00E97250">
        <w:rPr>
          <w:rFonts w:ascii="Arial" w:eastAsia="Times New Roman" w:hAnsi="Arial" w:cs="Arial"/>
          <w:lang w:bidi="he-IL"/>
        </w:rPr>
        <w:t xml:space="preserve">deterioration, it is </w:t>
      </w:r>
      <w:r w:rsidRPr="00E97250">
        <w:rPr>
          <w:rFonts w:ascii="Arial" w:eastAsia="Times New Roman" w:hAnsi="Arial" w:cs="Arial"/>
          <w:lang w:bidi="he-IL"/>
        </w:rPr>
        <w:t xml:space="preserve">imperative to routinely screen individuals with diabetes for the early detection of retinal </w:t>
      </w:r>
      <w:r w:rsidR="00150B37" w:rsidRPr="00E97250">
        <w:rPr>
          <w:rFonts w:ascii="Arial" w:eastAsia="Times New Roman" w:hAnsi="Arial" w:cs="Arial"/>
          <w:lang w:bidi="he-IL"/>
        </w:rPr>
        <w:t xml:space="preserve">changes. </w:t>
      </w:r>
      <w:r w:rsidR="00A05615" w:rsidRPr="00E97250">
        <w:rPr>
          <w:rFonts w:ascii="Arial" w:eastAsia="Times New Roman" w:hAnsi="Arial" w:cs="Arial"/>
          <w:lang w:bidi="he-IL"/>
        </w:rPr>
        <w:t xml:space="preserve">It is important to note that </w:t>
      </w:r>
      <w:r w:rsidR="00CF1EB6" w:rsidRPr="00E97250">
        <w:rPr>
          <w:rFonts w:ascii="Arial" w:eastAsia="Times New Roman" w:hAnsi="Arial" w:cs="Arial"/>
          <w:lang w:bidi="he-IL"/>
        </w:rPr>
        <w:t xml:space="preserve">direct </w:t>
      </w:r>
      <w:r w:rsidR="00A05615" w:rsidRPr="00E97250">
        <w:rPr>
          <w:rFonts w:ascii="Arial" w:eastAsia="Times New Roman" w:hAnsi="Arial" w:cs="Arial"/>
          <w:lang w:bidi="he-IL"/>
        </w:rPr>
        <w:t xml:space="preserve">fundoscopy </w:t>
      </w:r>
      <w:r w:rsidR="00CF1EB6" w:rsidRPr="00E97250">
        <w:rPr>
          <w:rFonts w:ascii="Arial" w:eastAsia="Times New Roman" w:hAnsi="Arial" w:cs="Arial"/>
          <w:lang w:bidi="he-IL"/>
        </w:rPr>
        <w:t xml:space="preserve">may </w:t>
      </w:r>
      <w:r w:rsidR="00A05615" w:rsidRPr="00E97250">
        <w:rPr>
          <w:rFonts w:ascii="Arial" w:eastAsia="Times New Roman" w:hAnsi="Arial" w:cs="Arial"/>
          <w:lang w:bidi="he-IL"/>
        </w:rPr>
        <w:t xml:space="preserve">be less sensitive than 7-field stereoscopic fundus photography </w:t>
      </w:r>
      <w:r w:rsidR="00EA525E" w:rsidRPr="00E97250">
        <w:rPr>
          <w:rFonts w:ascii="Arial" w:eastAsia="Times New Roman" w:hAnsi="Arial" w:cs="Arial"/>
          <w:lang w:bidi="he-IL"/>
        </w:rPr>
        <w:t xml:space="preserve">for </w:t>
      </w:r>
      <w:r w:rsidR="00A05615" w:rsidRPr="00E97250">
        <w:rPr>
          <w:rFonts w:ascii="Arial" w:eastAsia="Times New Roman" w:hAnsi="Arial" w:cs="Arial"/>
          <w:lang w:bidi="he-IL"/>
        </w:rPr>
        <w:t xml:space="preserve">detecting retinopathy </w:t>
      </w:r>
      <w:r w:rsidR="00A05615" w:rsidRPr="00E97250">
        <w:rPr>
          <w:rFonts w:ascii="Arial" w:eastAsia="Times New Roman" w:hAnsi="Arial" w:cs="Arial"/>
          <w:lang w:bidi="he-IL"/>
        </w:rPr>
        <w:fldChar w:fldCharType="begin">
          <w:fldData xml:space="preserve">PEVuZE5vdGU+PENpdGU+PEF1dGhvcj5DaW9hbmE8L0F1dGhvcj48WWVhcj4yMDIzPC9ZZWFyPjxS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=
</w:fldData>
        </w:fldChar>
      </w:r>
      <w:r w:rsidR="00E77844">
        <w:rPr>
          <w:rFonts w:ascii="Arial" w:eastAsia="Times New Roman" w:hAnsi="Arial" w:cs="Arial"/>
          <w:lang w:bidi="he-IL"/>
        </w:rPr>
        <w:instrText xml:space="preserve"> ADDIN EN.CITE </w:instrText>
      </w:r>
      <w:r w:rsidR="00E77844">
        <w:rPr>
          <w:rFonts w:ascii="Arial" w:eastAsia="Times New Roman" w:hAnsi="Arial" w:cs="Arial"/>
          <w:lang w:bidi="he-IL"/>
        </w:rPr>
        <w:fldChar w:fldCharType="begin">
          <w:fldData xml:space="preserve">PEVuZE5vdGU+PENpdGU+PEF1dGhvcj5DaW9hbmE8L0F1dGhvcj48WWVhcj4yMDIzPC9ZZWFyPjxS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=
</w:fldData>
        </w:fldChar>
      </w:r>
      <w:r w:rsidR="00E77844">
        <w:rPr>
          <w:rFonts w:ascii="Arial" w:eastAsia="Times New Roman" w:hAnsi="Arial" w:cs="Arial"/>
          <w:lang w:bidi="he-IL"/>
        </w:rPr>
        <w:instrText xml:space="preserve"> ADDIN EN.CITE.DATA </w:instrText>
      </w:r>
      <w:r w:rsidR="00E77844">
        <w:rPr>
          <w:rFonts w:ascii="Arial" w:eastAsia="Times New Roman" w:hAnsi="Arial" w:cs="Arial"/>
          <w:lang w:bidi="he-IL"/>
        </w:rPr>
      </w:r>
      <w:r w:rsidR="00E77844">
        <w:rPr>
          <w:rFonts w:ascii="Arial" w:eastAsia="Times New Roman" w:hAnsi="Arial" w:cs="Arial"/>
          <w:lang w:bidi="he-IL"/>
        </w:rPr>
        <w:fldChar w:fldCharType="end"/>
      </w:r>
      <w:r w:rsidR="00A05615" w:rsidRPr="00E97250">
        <w:rPr>
          <w:rFonts w:ascii="Arial" w:eastAsia="Times New Roman" w:hAnsi="Arial" w:cs="Arial"/>
          <w:lang w:bidi="he-IL"/>
        </w:rPr>
        <w:fldChar w:fldCharType="separate"/>
      </w:r>
      <w:r w:rsidR="00E77844">
        <w:rPr>
          <w:rFonts w:ascii="Arial" w:eastAsia="Times New Roman" w:hAnsi="Arial" w:cs="Arial"/>
          <w:noProof/>
          <w:lang w:bidi="he-IL"/>
        </w:rPr>
        <w:t>(91)</w:t>
      </w:r>
      <w:r w:rsidR="00A05615" w:rsidRPr="00E97250">
        <w:rPr>
          <w:rFonts w:ascii="Arial" w:eastAsia="Times New Roman" w:hAnsi="Arial" w:cs="Arial"/>
          <w:lang w:bidi="he-IL"/>
        </w:rPr>
        <w:fldChar w:fldCharType="end"/>
      </w:r>
      <w:r w:rsidR="00E4226A">
        <w:rPr>
          <w:rFonts w:ascii="Arial" w:eastAsia="Times New Roman" w:hAnsi="Arial" w:cs="Arial"/>
          <w:lang w:bidi="he-IL"/>
        </w:rPr>
        <w:t>.</w:t>
      </w:r>
      <w:r w:rsidR="00C82755" w:rsidRPr="00E97250">
        <w:rPr>
          <w:rFonts w:ascii="Arial" w:eastAsia="Times New Roman" w:hAnsi="Arial" w:cs="Arial"/>
          <w:lang w:bidi="he-IL"/>
        </w:rPr>
        <w:t xml:space="preserve"> </w:t>
      </w:r>
      <w:r w:rsidR="008B3E51" w:rsidRPr="00E97250">
        <w:rPr>
          <w:rFonts w:ascii="Arial" w:hAnsi="Arial" w:cs="Arial"/>
          <w:color w:val="232323"/>
          <w:shd w:val="clear" w:color="auto" w:fill="FFFFFF"/>
        </w:rPr>
        <w:t>D</w:t>
      </w:r>
      <w:r w:rsidR="008B3E51" w:rsidRPr="00E97250">
        <w:rPr>
          <w:rFonts w:ascii="Arial" w:eastAsia="Times New Roman" w:hAnsi="Arial" w:cs="Arial"/>
          <w:lang w:bidi="he-IL"/>
        </w:rPr>
        <w:t>iabetic retinopathy (DR) is divided into two major forms: non</w:t>
      </w:r>
      <w:r w:rsidR="00093B6E" w:rsidRPr="00E97250">
        <w:rPr>
          <w:rFonts w:ascii="Arial" w:eastAsia="Times New Roman" w:hAnsi="Arial" w:cs="Arial"/>
          <w:lang w:bidi="he-IL"/>
        </w:rPr>
        <w:t>-</w:t>
      </w:r>
      <w:r w:rsidR="008B3E51" w:rsidRPr="00E97250">
        <w:rPr>
          <w:rFonts w:ascii="Arial" w:eastAsia="Times New Roman" w:hAnsi="Arial" w:cs="Arial"/>
          <w:lang w:bidi="he-IL"/>
        </w:rPr>
        <w:t>proliferative and proliferative, according to the presence of abnormal new blood vessels emanating from the retina.</w:t>
      </w:r>
      <w:r w:rsidR="00D15FF8" w:rsidRPr="00E97250">
        <w:rPr>
          <w:rFonts w:ascii="Arial" w:eastAsia="Times New Roman" w:hAnsi="Arial" w:cs="Arial"/>
          <w:lang w:bidi="he-IL"/>
        </w:rPr>
        <w:t xml:space="preserve"> Non</w:t>
      </w:r>
      <w:r w:rsidR="00093B6E" w:rsidRPr="00E97250">
        <w:rPr>
          <w:rFonts w:ascii="Arial" w:eastAsia="Times New Roman" w:hAnsi="Arial" w:cs="Arial"/>
          <w:lang w:bidi="he-IL"/>
        </w:rPr>
        <w:t>-</w:t>
      </w:r>
      <w:r w:rsidR="00D15FF8" w:rsidRPr="00E97250">
        <w:rPr>
          <w:rFonts w:ascii="Arial" w:eastAsia="Times New Roman" w:hAnsi="Arial" w:cs="Arial"/>
          <w:lang w:bidi="he-IL"/>
        </w:rPr>
        <w:t>proliferative DR consists of microvascular abnormalities (including microaneurysms, occluded vessels, and dilated or tortuous vessels) primarily in the macula and posterior retina, intraretinal hemorrhages, hard exudates; and the variable presence of nerve-fiber layer infarcts (cotton wool spots)</w:t>
      </w:r>
      <w:r w:rsidR="00EA525E" w:rsidRPr="00E97250">
        <w:rPr>
          <w:rFonts w:ascii="Arial" w:eastAsia="Times New Roman" w:hAnsi="Arial" w:cs="Arial"/>
          <w:lang w:bidi="he-IL"/>
        </w:rPr>
        <w:t>.</w:t>
      </w:r>
      <w:r w:rsidR="00D15FF8" w:rsidRPr="00E97250">
        <w:rPr>
          <w:rFonts w:ascii="Arial" w:eastAsia="Times New Roman" w:hAnsi="Arial" w:cs="Arial"/>
          <w:lang w:bidi="he-IL"/>
        </w:rPr>
        <w:t xml:space="preserve"> Visual loss </w:t>
      </w:r>
      <w:r w:rsidR="00AB6092" w:rsidRPr="00E97250">
        <w:rPr>
          <w:rFonts w:ascii="Arial" w:eastAsia="Times New Roman" w:hAnsi="Arial" w:cs="Arial"/>
          <w:lang w:bidi="he-IL"/>
        </w:rPr>
        <w:t>is</w:t>
      </w:r>
      <w:r w:rsidR="00D15FF8" w:rsidRPr="00E97250">
        <w:rPr>
          <w:rFonts w:ascii="Arial" w:eastAsia="Times New Roman" w:hAnsi="Arial" w:cs="Arial"/>
          <w:lang w:bidi="he-IL"/>
        </w:rPr>
        <w:t xml:space="preserve"> mainly </w:t>
      </w:r>
      <w:r w:rsidR="00AB6092" w:rsidRPr="00E97250">
        <w:rPr>
          <w:rFonts w:ascii="Arial" w:eastAsia="Times New Roman" w:hAnsi="Arial" w:cs="Arial"/>
          <w:lang w:bidi="he-IL"/>
        </w:rPr>
        <w:t xml:space="preserve">due to </w:t>
      </w:r>
      <w:r w:rsidR="00EA525E" w:rsidRPr="00E97250">
        <w:rPr>
          <w:rFonts w:ascii="Arial" w:eastAsia="Times New Roman" w:hAnsi="Arial" w:cs="Arial"/>
          <w:lang w:bidi="he-IL"/>
        </w:rPr>
        <w:t xml:space="preserve">the </w:t>
      </w:r>
      <w:r w:rsidR="00D15FF8" w:rsidRPr="00E97250">
        <w:rPr>
          <w:rFonts w:ascii="Arial" w:eastAsia="Times New Roman" w:hAnsi="Arial" w:cs="Arial"/>
          <w:lang w:bidi="he-IL"/>
        </w:rPr>
        <w:t>development of m</w:t>
      </w:r>
      <w:hyperlink r:id="rId32" w:anchor="H5" w:history="1">
        <w:r w:rsidR="00D15FF8" w:rsidRPr="00E97250">
          <w:rPr>
            <w:rFonts w:ascii="Arial" w:eastAsia="Times New Roman" w:hAnsi="Arial" w:cs="Arial"/>
            <w:lang w:bidi="he-IL"/>
          </w:rPr>
          <w:t>acular edema</w:t>
        </w:r>
      </w:hyperlink>
      <w:r w:rsidR="00594298" w:rsidRPr="00E97250">
        <w:rPr>
          <w:rFonts w:ascii="Arial" w:eastAsia="Times New Roman" w:hAnsi="Arial" w:cs="Arial"/>
          <w:lang w:bidi="he-IL"/>
        </w:rPr>
        <w:t>.</w:t>
      </w:r>
      <w:r w:rsidR="00D15FF8" w:rsidRPr="00E97250">
        <w:rPr>
          <w:rFonts w:ascii="Arial" w:eastAsia="Times New Roman" w:hAnsi="Arial" w:cs="Arial"/>
          <w:lang w:bidi="he-IL"/>
        </w:rPr>
        <w:t xml:space="preserve"> </w:t>
      </w:r>
      <w:r w:rsidR="00594298" w:rsidRPr="00E97250">
        <w:rPr>
          <w:rFonts w:ascii="Arial" w:eastAsia="Times New Roman" w:hAnsi="Arial" w:cs="Arial"/>
          <w:lang w:bidi="he-IL"/>
        </w:rPr>
        <w:t xml:space="preserve">Proliferative DR is marked by the presence of neovascularization arising from </w:t>
      </w:r>
      <w:r w:rsidR="00594298" w:rsidRPr="00E97250">
        <w:rPr>
          <w:rFonts w:ascii="Arial" w:eastAsia="Times New Roman" w:hAnsi="Arial" w:cs="Arial"/>
          <w:lang w:bidi="he-IL"/>
        </w:rPr>
        <w:lastRenderedPageBreak/>
        <w:t>the disc and/or retinal vessels</w:t>
      </w:r>
      <w:r w:rsidR="00EA525E" w:rsidRPr="00E97250">
        <w:rPr>
          <w:rFonts w:ascii="Arial" w:eastAsia="Times New Roman" w:hAnsi="Arial" w:cs="Arial"/>
          <w:lang w:bidi="he-IL"/>
        </w:rPr>
        <w:t>,</w:t>
      </w:r>
      <w:r w:rsidR="00594298" w:rsidRPr="00E97250">
        <w:rPr>
          <w:rFonts w:ascii="Arial" w:eastAsia="Times New Roman" w:hAnsi="Arial" w:cs="Arial"/>
          <w:lang w:bidi="he-IL"/>
        </w:rPr>
        <w:t xml:space="preserve"> </w:t>
      </w:r>
      <w:r w:rsidR="00A05615" w:rsidRPr="00E97250">
        <w:rPr>
          <w:rFonts w:ascii="Arial" w:eastAsia="Times New Roman" w:hAnsi="Arial" w:cs="Arial"/>
          <w:lang w:bidi="he-IL"/>
        </w:rPr>
        <w:t xml:space="preserve">resulting in </w:t>
      </w:r>
      <w:r w:rsidR="00594298" w:rsidRPr="00E97250">
        <w:rPr>
          <w:rFonts w:ascii="Arial" w:eastAsia="Times New Roman" w:hAnsi="Arial" w:cs="Arial"/>
          <w:lang w:bidi="he-IL"/>
        </w:rPr>
        <w:t>preretinal and vitreous hemorrhage</w:t>
      </w:r>
      <w:r w:rsidR="00A05615" w:rsidRPr="00E97250">
        <w:rPr>
          <w:rFonts w:ascii="Arial" w:eastAsia="Times New Roman" w:hAnsi="Arial" w:cs="Arial"/>
          <w:lang w:bidi="he-IL"/>
        </w:rPr>
        <w:t>,</w:t>
      </w:r>
      <w:r w:rsidR="00594298" w:rsidRPr="00E97250">
        <w:rPr>
          <w:rFonts w:ascii="Arial" w:eastAsia="Times New Roman" w:hAnsi="Arial" w:cs="Arial"/>
          <w:lang w:bidi="he-IL"/>
        </w:rPr>
        <w:t xml:space="preserve"> subsequent fibrosis, and traction retinal detachment</w:t>
      </w:r>
      <w:r w:rsidR="00893F90" w:rsidRPr="00E97250">
        <w:rPr>
          <w:rFonts w:ascii="Arial" w:eastAsia="Times New Roman" w:hAnsi="Arial" w:cs="Arial"/>
          <w:lang w:bidi="he-IL"/>
        </w:rPr>
        <w:t xml:space="preserve"> resulting in visual loss</w:t>
      </w:r>
      <w:r w:rsidR="00A05615" w:rsidRPr="00E97250">
        <w:rPr>
          <w:rFonts w:ascii="Arial" w:eastAsia="Times New Roman" w:hAnsi="Arial" w:cs="Arial"/>
          <w:lang w:bidi="he-IL"/>
        </w:rPr>
        <w:t>.</w:t>
      </w:r>
      <w:r w:rsidR="00C82755" w:rsidRPr="00E97250">
        <w:rPr>
          <w:rFonts w:ascii="Arial" w:eastAsia="Times New Roman" w:hAnsi="Arial" w:cs="Arial"/>
          <w:lang w:bidi="he-IL"/>
        </w:rPr>
        <w:t xml:space="preserve"> </w:t>
      </w:r>
    </w:p>
    <w:p w14:paraId="0D5629EC" w14:textId="77777777" w:rsidR="00AB6092" w:rsidRPr="00E97250" w:rsidRDefault="00AB6092" w:rsidP="00E97250">
      <w:pPr>
        <w:autoSpaceDE w:val="0"/>
        <w:autoSpaceDN w:val="0"/>
        <w:adjustRightInd w:val="0"/>
        <w:spacing w:after="0" w:line="276" w:lineRule="auto"/>
        <w:rPr>
          <w:rFonts w:ascii="Arial" w:eastAsia="Times New Roman" w:hAnsi="Arial" w:cs="Arial"/>
          <w:lang w:bidi="he-IL"/>
        </w:rPr>
      </w:pPr>
    </w:p>
    <w:p w14:paraId="44FA9408" w14:textId="3E3BEEBD" w:rsidR="009B2AA6" w:rsidRPr="00E97250" w:rsidRDefault="00150B37" w:rsidP="00E97250">
      <w:pPr>
        <w:autoSpaceDE w:val="0"/>
        <w:autoSpaceDN w:val="0"/>
        <w:adjustRightInd w:val="0"/>
        <w:spacing w:after="0" w:line="276" w:lineRule="auto"/>
        <w:rPr>
          <w:rFonts w:ascii="Arial" w:eastAsia="Times New Roman" w:hAnsi="Arial" w:cs="Arial"/>
          <w:lang w:bidi="he-IL"/>
        </w:rPr>
      </w:pPr>
      <w:r w:rsidRPr="00E97250">
        <w:rPr>
          <w:rFonts w:ascii="Arial" w:eastAsia="Times New Roman" w:hAnsi="Arial" w:cs="Arial"/>
          <w:lang w:bidi="he-IL"/>
        </w:rPr>
        <w:t xml:space="preserve">In a </w:t>
      </w:r>
      <w:r w:rsidR="006C54E1" w:rsidRPr="00E97250">
        <w:rPr>
          <w:rFonts w:ascii="Arial" w:eastAsia="Times New Roman" w:hAnsi="Arial" w:cs="Arial"/>
          <w:lang w:bidi="he-IL"/>
        </w:rPr>
        <w:t>meta-analysis</w:t>
      </w:r>
      <w:r w:rsidR="00AB6092" w:rsidRPr="00E97250">
        <w:rPr>
          <w:rFonts w:ascii="Arial" w:eastAsia="Times New Roman" w:hAnsi="Arial" w:cs="Arial"/>
          <w:lang w:bidi="he-IL"/>
        </w:rPr>
        <w:t xml:space="preserve"> that</w:t>
      </w:r>
      <w:r w:rsidR="006C54E1" w:rsidRPr="00E97250">
        <w:rPr>
          <w:rFonts w:ascii="Arial" w:eastAsia="Times New Roman" w:hAnsi="Arial" w:cs="Arial"/>
          <w:lang w:bidi="he-IL"/>
        </w:rPr>
        <w:t xml:space="preserve"> </w:t>
      </w:r>
      <w:r w:rsidR="007F3F1F" w:rsidRPr="00E97250">
        <w:rPr>
          <w:rFonts w:ascii="Arial" w:eastAsia="Times New Roman" w:hAnsi="Arial" w:cs="Arial"/>
          <w:lang w:bidi="he-IL"/>
        </w:rPr>
        <w:t>includ</w:t>
      </w:r>
      <w:r w:rsidR="00A528CB" w:rsidRPr="00E97250">
        <w:rPr>
          <w:rFonts w:ascii="Arial" w:eastAsia="Times New Roman" w:hAnsi="Arial" w:cs="Arial"/>
          <w:lang w:bidi="he-IL"/>
        </w:rPr>
        <w:t>ed</w:t>
      </w:r>
      <w:r w:rsidR="007F3F1F" w:rsidRPr="00E97250">
        <w:rPr>
          <w:rFonts w:ascii="Arial" w:eastAsia="Times New Roman" w:hAnsi="Arial" w:cs="Arial"/>
          <w:lang w:bidi="he-IL"/>
        </w:rPr>
        <w:t xml:space="preserve"> </w:t>
      </w:r>
      <w:r w:rsidR="006C54E1" w:rsidRPr="00E97250">
        <w:rPr>
          <w:rFonts w:ascii="Arial" w:eastAsia="Times New Roman" w:hAnsi="Arial" w:cs="Arial"/>
          <w:lang w:bidi="he-IL"/>
        </w:rPr>
        <w:t xml:space="preserve">27 studies </w:t>
      </w:r>
      <w:r w:rsidR="00A528CB" w:rsidRPr="00E97250">
        <w:rPr>
          <w:rFonts w:ascii="Arial" w:eastAsia="Times New Roman" w:hAnsi="Arial" w:cs="Arial"/>
          <w:lang w:bidi="he-IL"/>
        </w:rPr>
        <w:t>involving</w:t>
      </w:r>
      <w:r w:rsidR="007F3F1F" w:rsidRPr="00E97250">
        <w:rPr>
          <w:rFonts w:ascii="Arial" w:eastAsia="Times New Roman" w:hAnsi="Arial" w:cs="Arial"/>
          <w:lang w:bidi="he-IL"/>
        </w:rPr>
        <w:t xml:space="preserve"> </w:t>
      </w:r>
      <w:r w:rsidR="006C54E1" w:rsidRPr="00E97250">
        <w:rPr>
          <w:rFonts w:ascii="Arial" w:eastAsia="Times New Roman" w:hAnsi="Arial" w:cs="Arial"/>
          <w:lang w:bidi="he-IL"/>
        </w:rPr>
        <w:t>5924</w:t>
      </w:r>
      <w:r w:rsidR="007F3F1F" w:rsidRPr="00E97250">
        <w:rPr>
          <w:rFonts w:ascii="Arial" w:eastAsia="Times New Roman" w:hAnsi="Arial" w:cs="Arial"/>
          <w:lang w:bidi="he-IL"/>
        </w:rPr>
        <w:t xml:space="preserve"> children and adolescents</w:t>
      </w:r>
      <w:r w:rsidR="00E4226A">
        <w:rPr>
          <w:rFonts w:ascii="Arial" w:eastAsia="Times New Roman" w:hAnsi="Arial" w:cs="Arial"/>
          <w:lang w:bidi="he-IL"/>
        </w:rPr>
        <w:t xml:space="preserve"> (91)</w:t>
      </w:r>
      <w:r w:rsidR="00CF1EB6" w:rsidRPr="00E97250">
        <w:rPr>
          <w:rFonts w:ascii="Arial" w:eastAsia="Times New Roman" w:hAnsi="Arial" w:cs="Arial"/>
          <w:lang w:bidi="he-IL"/>
        </w:rPr>
        <w:t xml:space="preserve"> with </w:t>
      </w:r>
      <w:r w:rsidR="006C54E1" w:rsidRPr="00E97250">
        <w:rPr>
          <w:rFonts w:ascii="Arial" w:eastAsia="Times New Roman" w:hAnsi="Arial" w:cs="Arial"/>
          <w:lang w:bidi="he-IL"/>
        </w:rPr>
        <w:t xml:space="preserve">T2D </w:t>
      </w:r>
      <w:r w:rsidR="00CF1EB6" w:rsidRPr="00E97250">
        <w:rPr>
          <w:rFonts w:ascii="Arial" w:eastAsia="Times New Roman" w:hAnsi="Arial" w:cs="Arial"/>
          <w:lang w:bidi="he-IL"/>
        </w:rPr>
        <w:t xml:space="preserve">duration </w:t>
      </w:r>
      <w:r w:rsidR="00A528CB" w:rsidRPr="00E97250">
        <w:rPr>
          <w:rFonts w:ascii="Arial" w:eastAsia="Times New Roman" w:hAnsi="Arial" w:cs="Arial"/>
          <w:lang w:bidi="he-IL"/>
        </w:rPr>
        <w:t>between</w:t>
      </w:r>
      <w:r w:rsidR="006C54E1" w:rsidRPr="00E97250">
        <w:rPr>
          <w:rFonts w:ascii="Arial" w:eastAsia="Times New Roman" w:hAnsi="Arial" w:cs="Arial"/>
          <w:lang w:bidi="he-IL"/>
        </w:rPr>
        <w:t xml:space="preserve"> 6.5-21.0 years</w:t>
      </w:r>
      <w:r w:rsidRPr="00E97250">
        <w:rPr>
          <w:rFonts w:ascii="Arial" w:eastAsia="Times New Roman" w:hAnsi="Arial" w:cs="Arial"/>
          <w:lang w:bidi="he-IL"/>
        </w:rPr>
        <w:t xml:space="preserve">, 1.11% had DR </w:t>
      </w:r>
      <w:r w:rsidR="007F3F1F" w:rsidRPr="00E97250">
        <w:rPr>
          <w:rFonts w:ascii="Arial" w:eastAsia="Times New Roman" w:hAnsi="Arial" w:cs="Arial"/>
          <w:lang w:bidi="he-IL"/>
        </w:rPr>
        <w:t>less than 2.5 years after T2D diagnosis</w:t>
      </w:r>
      <w:r w:rsidR="00C6594D" w:rsidRPr="00E97250">
        <w:rPr>
          <w:rFonts w:ascii="Arial" w:eastAsia="Times New Roman" w:hAnsi="Arial" w:cs="Arial"/>
          <w:lang w:bidi="he-IL"/>
        </w:rPr>
        <w:t xml:space="preserve">. The prevalence of DR increased over time, with rates of </w:t>
      </w:r>
      <w:r w:rsidR="007F3F1F" w:rsidRPr="00E97250">
        <w:rPr>
          <w:rFonts w:ascii="Arial" w:eastAsia="Times New Roman" w:hAnsi="Arial" w:cs="Arial"/>
          <w:lang w:bidi="he-IL"/>
        </w:rPr>
        <w:t xml:space="preserve">9.04% at 2.5 to 5.0 years after T2D diagnosis, and 28.14% </w:t>
      </w:r>
      <w:r w:rsidR="00AB6092" w:rsidRPr="00E97250">
        <w:rPr>
          <w:rFonts w:ascii="Arial" w:eastAsia="Times New Roman" w:hAnsi="Arial" w:cs="Arial"/>
          <w:lang w:bidi="he-IL"/>
        </w:rPr>
        <w:t>more than</w:t>
      </w:r>
      <w:r w:rsidR="007F3F1F" w:rsidRPr="00E97250">
        <w:rPr>
          <w:rFonts w:ascii="Arial" w:eastAsia="Times New Roman" w:hAnsi="Arial" w:cs="Arial"/>
          <w:lang w:bidi="he-IL"/>
        </w:rPr>
        <w:t xml:space="preserve"> 5 years after T2D diagnosis</w:t>
      </w:r>
      <w:r w:rsidR="00EA525E" w:rsidRPr="00E97250">
        <w:rPr>
          <w:rFonts w:ascii="Arial" w:eastAsia="Times New Roman" w:hAnsi="Arial" w:cs="Arial"/>
          <w:lang w:bidi="he-IL"/>
        </w:rPr>
        <w:t>.</w:t>
      </w:r>
      <w:r w:rsidR="007F3F1F" w:rsidRPr="00E97250">
        <w:rPr>
          <w:rFonts w:ascii="Arial" w:eastAsia="Times New Roman" w:hAnsi="Arial" w:cs="Arial"/>
          <w:lang w:bidi="he-IL"/>
        </w:rPr>
        <w:t xml:space="preserve"> </w:t>
      </w:r>
      <w:r w:rsidR="00C6594D" w:rsidRPr="00E97250">
        <w:rPr>
          <w:rFonts w:ascii="Arial" w:eastAsia="Times New Roman" w:hAnsi="Arial" w:cs="Arial"/>
          <w:lang w:bidi="he-IL"/>
        </w:rPr>
        <w:t>T</w:t>
      </w:r>
      <w:r w:rsidR="006C54E1" w:rsidRPr="00E97250">
        <w:rPr>
          <w:rFonts w:ascii="Arial" w:eastAsia="Times New Roman" w:hAnsi="Arial" w:cs="Arial"/>
          <w:lang w:bidi="he-IL"/>
        </w:rPr>
        <w:t xml:space="preserve">he global prevalence of </w:t>
      </w:r>
      <w:r w:rsidR="007F3F1F" w:rsidRPr="00E97250">
        <w:rPr>
          <w:rFonts w:ascii="Arial" w:eastAsia="Times New Roman" w:hAnsi="Arial" w:cs="Arial"/>
          <w:lang w:bidi="he-IL"/>
        </w:rPr>
        <w:t>diabetic retinopathy</w:t>
      </w:r>
      <w:r w:rsidR="006C54E1" w:rsidRPr="00E97250">
        <w:rPr>
          <w:rFonts w:ascii="Arial" w:eastAsia="Times New Roman" w:hAnsi="Arial" w:cs="Arial"/>
          <w:lang w:bidi="he-IL"/>
        </w:rPr>
        <w:t xml:space="preserve"> in pediatric T2D was </w:t>
      </w:r>
      <w:r w:rsidR="00A528CB" w:rsidRPr="00E97250">
        <w:rPr>
          <w:rFonts w:ascii="Arial" w:eastAsia="Times New Roman" w:hAnsi="Arial" w:cs="Arial"/>
          <w:lang w:bidi="he-IL"/>
        </w:rPr>
        <w:t xml:space="preserve">found to be </w:t>
      </w:r>
      <w:r w:rsidR="006C54E1" w:rsidRPr="00E97250">
        <w:rPr>
          <w:rFonts w:ascii="Arial" w:eastAsia="Times New Roman" w:hAnsi="Arial" w:cs="Arial"/>
          <w:lang w:bidi="he-IL"/>
        </w:rPr>
        <w:t xml:space="preserve">6.99%. </w:t>
      </w:r>
      <w:r w:rsidR="009B2AA6" w:rsidRPr="00E97250">
        <w:rPr>
          <w:rFonts w:ascii="Arial" w:eastAsia="Times New Roman" w:hAnsi="Arial" w:cs="Arial"/>
          <w:lang w:bidi="he-IL"/>
        </w:rPr>
        <w:t>Optical coherence tomography (OCT)</w:t>
      </w:r>
      <w:r w:rsidR="009B2AA6" w:rsidRPr="00E97250">
        <w:rPr>
          <w:rFonts w:ascii="Arial" w:eastAsia="Times New Roman" w:hAnsi="Arial" w:cs="Arial"/>
          <w:rtl/>
          <w:lang w:bidi="he-IL"/>
        </w:rPr>
        <w:t xml:space="preserve"> </w:t>
      </w:r>
      <w:r w:rsidR="009B2AA6" w:rsidRPr="00E97250">
        <w:rPr>
          <w:rFonts w:ascii="Arial" w:eastAsia="Times New Roman" w:hAnsi="Arial" w:cs="Arial"/>
          <w:lang w:bidi="he-IL"/>
        </w:rPr>
        <w:t xml:space="preserve">performed in adolescents with T2D in the TODAY study revealed </w:t>
      </w:r>
      <w:r w:rsidR="00AB6092" w:rsidRPr="00E97250">
        <w:rPr>
          <w:rFonts w:ascii="Arial" w:eastAsia="Times New Roman" w:hAnsi="Arial" w:cs="Arial"/>
          <w:lang w:bidi="he-IL"/>
        </w:rPr>
        <w:t>t</w:t>
      </w:r>
      <w:r w:rsidR="009B2AA6" w:rsidRPr="00E97250">
        <w:rPr>
          <w:rFonts w:ascii="Arial" w:eastAsia="Times New Roman" w:hAnsi="Arial" w:cs="Arial"/>
          <w:lang w:bidi="he-IL"/>
        </w:rPr>
        <w:t>hat changes in retinal thickness correlated with HbA1c, fasting glucose</w:t>
      </w:r>
      <w:r w:rsidR="00EA525E" w:rsidRPr="00E97250">
        <w:rPr>
          <w:rFonts w:ascii="Arial" w:eastAsia="Times New Roman" w:hAnsi="Arial" w:cs="Arial"/>
          <w:lang w:bidi="he-IL"/>
        </w:rPr>
        <w:t>,</w:t>
      </w:r>
      <w:r w:rsidR="009B2AA6" w:rsidRPr="00E97250">
        <w:rPr>
          <w:rFonts w:ascii="Arial" w:eastAsia="Times New Roman" w:hAnsi="Arial" w:cs="Arial"/>
          <w:lang w:bidi="he-IL"/>
        </w:rPr>
        <w:t xml:space="preserve"> and blood pressure</w:t>
      </w:r>
      <w:r w:rsidR="00AB6092" w:rsidRPr="00E97250">
        <w:rPr>
          <w:rFonts w:ascii="Arial" w:eastAsia="Times New Roman" w:hAnsi="Arial" w:cs="Arial"/>
          <w:lang w:bidi="he-IL"/>
        </w:rPr>
        <w:t xml:space="preserve">, illustrating </w:t>
      </w:r>
      <w:r w:rsidR="009B2AA6" w:rsidRPr="00E97250">
        <w:rPr>
          <w:rFonts w:ascii="Arial" w:eastAsia="Times New Roman" w:hAnsi="Arial" w:cs="Arial"/>
          <w:lang w:bidi="he-IL"/>
        </w:rPr>
        <w:t xml:space="preserve">the importance of </w:t>
      </w:r>
      <w:r w:rsidR="009B2AA6" w:rsidRPr="00E97250">
        <w:rPr>
          <w:rFonts w:ascii="Arial" w:hAnsi="Arial" w:cs="Arial"/>
        </w:rPr>
        <w:t>i</w:t>
      </w:r>
      <w:r w:rsidR="00893F90" w:rsidRPr="00E97250">
        <w:rPr>
          <w:rFonts w:ascii="Arial" w:eastAsia="Times New Roman" w:hAnsi="Arial" w:cs="Arial"/>
          <w:lang w:bidi="he-IL"/>
        </w:rPr>
        <w:t>ntensive control of hyperglycemia, hypertension, and hyperlipidemia</w:t>
      </w:r>
      <w:r w:rsidR="009B2AA6" w:rsidRPr="00E97250">
        <w:rPr>
          <w:rFonts w:ascii="Arial" w:eastAsia="Times New Roman" w:hAnsi="Arial" w:cs="Arial"/>
          <w:lang w:bidi="he-IL"/>
        </w:rPr>
        <w:t>.</w:t>
      </w:r>
      <w:r w:rsidR="00121372" w:rsidRPr="00E97250">
        <w:rPr>
          <w:rFonts w:ascii="Arial" w:eastAsia="Times New Roman" w:hAnsi="Arial" w:cs="Arial"/>
          <w:lang w:bidi="he-IL"/>
        </w:rPr>
        <w:fldChar w:fldCharType="begin">
          <w:fldData xml:space="preserve">PEVuZE5vdGU+PENpdGU+PEF1dGhvcj5NaXRpdGVsdTwvQXV0aG9yPjxZZWFyPjIwMjI8L1llYXI+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</w:fldData>
        </w:fldChar>
      </w:r>
      <w:r w:rsidR="00E77844">
        <w:rPr>
          <w:rFonts w:ascii="Arial" w:eastAsia="Times New Roman" w:hAnsi="Arial" w:cs="Arial"/>
          <w:lang w:bidi="he-IL"/>
        </w:rPr>
        <w:instrText xml:space="preserve"> ADDIN EN.CITE </w:instrText>
      </w:r>
      <w:r w:rsidR="00E77844">
        <w:rPr>
          <w:rFonts w:ascii="Arial" w:eastAsia="Times New Roman" w:hAnsi="Arial" w:cs="Arial"/>
          <w:lang w:bidi="he-IL"/>
        </w:rPr>
        <w:fldChar w:fldCharType="begin">
          <w:fldData xml:space="preserve">PEVuZE5vdGU+PENpdGU+PEF1dGhvcj5NaXRpdGVsdTwvQXV0aG9yPjxZZWFyPjIwMjI8L1llYXI+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</w:fldData>
        </w:fldChar>
      </w:r>
      <w:r w:rsidR="00E77844">
        <w:rPr>
          <w:rFonts w:ascii="Arial" w:eastAsia="Times New Roman" w:hAnsi="Arial" w:cs="Arial"/>
          <w:lang w:bidi="he-IL"/>
        </w:rPr>
        <w:instrText xml:space="preserve"> ADDIN EN.CITE.DATA </w:instrText>
      </w:r>
      <w:r w:rsidR="00E77844">
        <w:rPr>
          <w:rFonts w:ascii="Arial" w:eastAsia="Times New Roman" w:hAnsi="Arial" w:cs="Arial"/>
          <w:lang w:bidi="he-IL"/>
        </w:rPr>
      </w:r>
      <w:r w:rsidR="00E77844">
        <w:rPr>
          <w:rFonts w:ascii="Arial" w:eastAsia="Times New Roman" w:hAnsi="Arial" w:cs="Arial"/>
          <w:lang w:bidi="he-IL"/>
        </w:rPr>
        <w:fldChar w:fldCharType="end"/>
      </w:r>
      <w:r w:rsidR="00121372" w:rsidRPr="00E97250">
        <w:rPr>
          <w:rFonts w:ascii="Arial" w:eastAsia="Times New Roman" w:hAnsi="Arial" w:cs="Arial"/>
          <w:lang w:bidi="he-IL"/>
        </w:rPr>
        <w:fldChar w:fldCharType="separate"/>
      </w:r>
      <w:r w:rsidR="00E77844">
        <w:rPr>
          <w:rFonts w:ascii="Arial" w:eastAsia="Times New Roman" w:hAnsi="Arial" w:cs="Arial"/>
          <w:noProof/>
          <w:lang w:bidi="he-IL"/>
        </w:rPr>
        <w:t>(92)</w:t>
      </w:r>
      <w:r w:rsidR="00121372" w:rsidRPr="00E97250">
        <w:rPr>
          <w:rFonts w:ascii="Arial" w:eastAsia="Times New Roman" w:hAnsi="Arial" w:cs="Arial"/>
          <w:lang w:bidi="he-IL"/>
        </w:rPr>
        <w:fldChar w:fldCharType="end"/>
      </w:r>
      <w:r w:rsidR="00C82755" w:rsidRPr="00E97250">
        <w:rPr>
          <w:rFonts w:ascii="Arial" w:eastAsia="Times New Roman" w:hAnsi="Arial" w:cs="Arial"/>
          <w:lang w:bidi="he-IL"/>
        </w:rPr>
        <w:t xml:space="preserve"> </w:t>
      </w:r>
    </w:p>
    <w:p w14:paraId="18E2E300" w14:textId="77777777" w:rsidR="009B2AA6" w:rsidRPr="00E97250" w:rsidRDefault="009B2AA6" w:rsidP="00E97250">
      <w:pPr>
        <w:autoSpaceDE w:val="0"/>
        <w:autoSpaceDN w:val="0"/>
        <w:adjustRightInd w:val="0"/>
        <w:spacing w:after="0" w:line="276" w:lineRule="auto"/>
        <w:rPr>
          <w:rFonts w:ascii="Arial" w:eastAsia="Times New Roman" w:hAnsi="Arial" w:cs="Arial"/>
          <w:lang w:bidi="he-IL"/>
        </w:rPr>
      </w:pPr>
    </w:p>
    <w:p w14:paraId="3469A6AE" w14:textId="36A3F9A4" w:rsidR="008E73CC" w:rsidRPr="00E97250" w:rsidRDefault="009B2AA6" w:rsidP="00E97250">
      <w:pPr>
        <w:autoSpaceDE w:val="0"/>
        <w:autoSpaceDN w:val="0"/>
        <w:adjustRightInd w:val="0"/>
        <w:spacing w:after="0" w:line="276" w:lineRule="auto"/>
        <w:rPr>
          <w:rFonts w:ascii="Arial" w:hAnsi="Arial" w:cs="Arial"/>
        </w:rPr>
      </w:pPr>
      <w:r w:rsidRPr="00E97250">
        <w:rPr>
          <w:rFonts w:ascii="Arial" w:eastAsia="Times New Roman" w:hAnsi="Arial" w:cs="Arial"/>
          <w:lang w:bidi="he-IL"/>
        </w:rPr>
        <w:t xml:space="preserve">Among the </w:t>
      </w:r>
      <w:r w:rsidR="00893F90" w:rsidRPr="00E97250">
        <w:rPr>
          <w:rFonts w:ascii="Arial" w:eastAsia="Times New Roman" w:hAnsi="Arial" w:cs="Arial"/>
          <w:lang w:bidi="he-IL"/>
        </w:rPr>
        <w:t>systemic strateg</w:t>
      </w:r>
      <w:r w:rsidR="00CF1EB6" w:rsidRPr="00E97250">
        <w:rPr>
          <w:rFonts w:ascii="Arial" w:eastAsia="Times New Roman" w:hAnsi="Arial" w:cs="Arial"/>
          <w:lang w:bidi="he-IL"/>
        </w:rPr>
        <w:t>ies</w:t>
      </w:r>
      <w:r w:rsidR="00893F90" w:rsidRPr="00E97250">
        <w:rPr>
          <w:rFonts w:ascii="Arial" w:eastAsia="Times New Roman" w:hAnsi="Arial" w:cs="Arial"/>
          <w:lang w:bidi="he-IL"/>
        </w:rPr>
        <w:t xml:space="preserve"> for the prevention and treatment of diabetic retinopathy</w:t>
      </w:r>
      <w:r w:rsidRPr="00E97250">
        <w:rPr>
          <w:rFonts w:ascii="Arial" w:eastAsia="Times New Roman" w:hAnsi="Arial" w:cs="Arial"/>
          <w:lang w:bidi="he-IL"/>
        </w:rPr>
        <w:t>, t</w:t>
      </w:r>
      <w:r w:rsidR="00366E63" w:rsidRPr="00E97250">
        <w:rPr>
          <w:rFonts w:ascii="Arial" w:eastAsia="Times New Roman" w:hAnsi="Arial" w:cs="Arial"/>
          <w:lang w:bidi="he-IL"/>
        </w:rPr>
        <w:t>wo randomized clinical trials</w:t>
      </w:r>
      <w:r w:rsidR="002D0BDB" w:rsidRPr="00E97250">
        <w:rPr>
          <w:rFonts w:ascii="Arial" w:eastAsia="Times New Roman" w:hAnsi="Arial" w:cs="Arial"/>
          <w:lang w:bidi="he-IL"/>
        </w:rPr>
        <w:t>,</w:t>
      </w:r>
      <w:r w:rsidR="00366E63" w:rsidRPr="00E97250">
        <w:rPr>
          <w:rFonts w:ascii="Arial" w:eastAsia="Times New Roman" w:hAnsi="Arial" w:cs="Arial"/>
          <w:lang w:bidi="he-IL"/>
        </w:rPr>
        <w:t xml:space="preserve"> "The Fenofibrate Intervention and Event Lowering in Diabetes (FIELD) </w:t>
      </w:r>
      <w:r w:rsidR="009956B9" w:rsidRPr="00E97250">
        <w:rPr>
          <w:rFonts w:ascii="Arial" w:eastAsia="Times New Roman" w:hAnsi="Arial" w:cs="Arial"/>
          <w:lang w:bidi="he-IL"/>
        </w:rPr>
        <w:t>S</w:t>
      </w:r>
      <w:r w:rsidR="00366E63" w:rsidRPr="00E97250">
        <w:rPr>
          <w:rFonts w:ascii="Arial" w:eastAsia="Times New Roman" w:hAnsi="Arial" w:cs="Arial"/>
          <w:lang w:bidi="he-IL"/>
        </w:rPr>
        <w:t xml:space="preserve">tudy and the Action to Control Cardiovascular Risk in Diabetes (ACCORD)-Eye </w:t>
      </w:r>
      <w:r w:rsidR="009956B9" w:rsidRPr="00E97250">
        <w:rPr>
          <w:rFonts w:ascii="Arial" w:eastAsia="Times New Roman" w:hAnsi="Arial" w:cs="Arial"/>
          <w:lang w:bidi="he-IL"/>
        </w:rPr>
        <w:t>S</w:t>
      </w:r>
      <w:r w:rsidR="00366E63" w:rsidRPr="00E97250">
        <w:rPr>
          <w:rFonts w:ascii="Arial" w:eastAsia="Times New Roman" w:hAnsi="Arial" w:cs="Arial"/>
          <w:lang w:bidi="he-IL"/>
        </w:rPr>
        <w:t>tudy, documented a reduction in the risk of non-proliferative DR progressing in individuals using fenofibrate</w:t>
      </w:r>
      <w:r w:rsidR="00E4226A">
        <w:rPr>
          <w:rFonts w:ascii="Arial" w:eastAsia="Times New Roman" w:hAnsi="Arial" w:cs="Arial"/>
          <w:lang w:bidi="he-IL"/>
        </w:rPr>
        <w:t xml:space="preserve"> </w:t>
      </w:r>
      <w:r w:rsidR="00C44C10" w:rsidRPr="00E97250">
        <w:rPr>
          <w:rFonts w:ascii="Arial" w:eastAsia="Times New Roman" w:hAnsi="Arial" w:cs="Arial"/>
          <w:lang w:bidi="he-IL"/>
        </w:rPr>
        <w:fldChar w:fldCharType="begin"/>
      </w:r>
      <w:r w:rsidR="00E77844">
        <w:rPr>
          <w:rFonts w:ascii="Arial" w:eastAsia="Times New Roman" w:hAnsi="Arial" w:cs="Arial"/>
          <w:lang w:bidi="he-IL"/>
        </w:rPr>
        <w:instrText xml:space="preserve"> ADDIN EN.CITE &lt;EndNote&gt;&lt;Cite&gt;&lt;Author&gt;Wright&lt;/Author&gt;&lt;Year&gt;2011&lt;/Year&gt;&lt;RecNum&gt;327&lt;/RecNum&gt;&lt;DisplayText&gt;(93)&lt;/DisplayText&gt;&lt;record&gt;&lt;rec-number&gt;327&lt;/rec-number&gt;&lt;foreign-keys&gt;&lt;key app="EN" db-id="rxdwxewwavd9vzepfetv9ex1s29rsatzdxt2" timestamp="1697752313"&gt;327&lt;/key&gt;&lt;/foreign-keys&gt;&lt;ref-type name="Journal Article"&gt;17&lt;/ref-type&gt;&lt;contributors&gt;&lt;authors&gt;&lt;author&gt;Wright, A. D.&lt;/author&gt;&lt;author&gt;Dodson, P. M.&lt;/author&gt;&lt;/authors&gt;&lt;/contributors&gt;&lt;auth-address&gt;Department of Medical Ophthalmology, Birmingham Heartlands Hospital, and Health and Life Sciences, Aston University, Birmingham, UK. A.Wright.1@bham.ac.uk&lt;/auth-address&gt;&lt;titles&gt;&lt;title&gt;Medical management of diabetic retinopathy: fenofibrate and ACCORD Eye studies&lt;/title&gt;&lt;secondary-title&gt;Eye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England)&lt;/abbr-1&gt;&lt;/alt-periodical&gt;&lt;pages&gt;843-9&lt;/pages&gt;&lt;volume&gt;25&lt;/volume&gt;&lt;number&gt;7&lt;/number&gt;&lt;edition&gt;2011/03/26&lt;/edition&gt;&lt;keywords&gt;&lt;keyword&gt;Adult&lt;/keyword&gt;&lt;keyword&gt;Blood Pressure/physiology&lt;/keyword&gt;&lt;keyword&gt;Diabetes Mellitus, Type 2/complications/*drug therapy&lt;/keyword&gt;&lt;keyword&gt;Diabetic Retinopathy/blood/*drug therapy/physiopathology&lt;/keyword&gt;&lt;keyword&gt;Female&lt;/keyword&gt;&lt;keyword&gt;Fenofibrate/*therapeutic use&lt;/keyword&gt;&lt;keyword&gt;Glycated Hemoglobin/metabolism&lt;/keyword&gt;&lt;keyword&gt;Humans&lt;/keyword&gt;&lt;keyword&gt;Hypolipidemic Agents/*therapeutic use&lt;/keyword&gt;&lt;keyword&gt;Lipids/blood&lt;/keyword&gt;&lt;keyword&gt;Middle Aged&lt;/keyword&gt;&lt;keyword&gt;Simvastatin/therapeutic use&lt;/keyword&gt;&lt;/keywords&gt;&lt;dates&gt;&lt;year&gt;2011&lt;/year&gt;&lt;pub-dates&gt;&lt;date&gt;Jul&lt;/date&gt;&lt;/pub-dates&gt;&lt;/dates&gt;&lt;isbn&gt;0950-222X (Print)&amp;#xD;0950-222x&lt;/isbn&gt;&lt;accession-num&gt;21436845&lt;/accession-num&gt;&lt;urls&gt;&lt;/urls&gt;&lt;custom2&gt;PMC3178166&lt;/custom2&gt;&lt;electronic-resource-num&gt;10.1038/eye.2011.62&lt;/electronic-resource-num&gt;&lt;remote-database-provider&gt;NLM&lt;/remote-database-provider&gt;&lt;language&gt;eng&lt;/language&gt;&lt;/record&gt;&lt;/Cite&gt;&lt;/EndNote&gt;</w:instrText>
      </w:r>
      <w:r w:rsidR="00C44C10" w:rsidRPr="00E97250">
        <w:rPr>
          <w:rFonts w:ascii="Arial" w:eastAsia="Times New Roman" w:hAnsi="Arial" w:cs="Arial"/>
          <w:lang w:bidi="he-IL"/>
        </w:rPr>
        <w:fldChar w:fldCharType="separate"/>
      </w:r>
      <w:r w:rsidR="00E77844">
        <w:rPr>
          <w:rFonts w:ascii="Arial" w:eastAsia="Times New Roman" w:hAnsi="Arial" w:cs="Arial"/>
          <w:noProof/>
          <w:lang w:bidi="he-IL"/>
        </w:rPr>
        <w:t>(93)</w:t>
      </w:r>
      <w:r w:rsidR="00C44C10" w:rsidRPr="00E97250">
        <w:rPr>
          <w:rFonts w:ascii="Arial" w:eastAsia="Times New Roman" w:hAnsi="Arial" w:cs="Arial"/>
          <w:lang w:bidi="he-IL"/>
        </w:rPr>
        <w:fldChar w:fldCharType="end"/>
      </w:r>
      <w:r w:rsidR="00E4226A">
        <w:rPr>
          <w:rFonts w:ascii="Arial" w:eastAsia="Times New Roman" w:hAnsi="Arial" w:cs="Arial"/>
          <w:lang w:bidi="he-IL"/>
        </w:rPr>
        <w:t>.</w:t>
      </w:r>
      <w:r w:rsidR="00366E63" w:rsidRPr="00E97250">
        <w:rPr>
          <w:rFonts w:ascii="Arial" w:eastAsia="Times New Roman" w:hAnsi="Arial" w:cs="Arial"/>
          <w:lang w:bidi="he-IL"/>
        </w:rPr>
        <w:t xml:space="preserve"> The protective effects of fenofibrate have been </w:t>
      </w:r>
      <w:r w:rsidR="009956B9" w:rsidRPr="00E97250">
        <w:rPr>
          <w:rFonts w:ascii="Arial" w:eastAsia="Times New Roman" w:hAnsi="Arial" w:cs="Arial"/>
          <w:lang w:bidi="he-IL"/>
        </w:rPr>
        <w:t>attribut</w:t>
      </w:r>
      <w:r w:rsidR="00366E63" w:rsidRPr="00E97250">
        <w:rPr>
          <w:rFonts w:ascii="Arial" w:eastAsia="Times New Roman" w:hAnsi="Arial" w:cs="Arial"/>
          <w:lang w:bidi="he-IL"/>
        </w:rPr>
        <w:t>ed to its antioxidative, anti-inflammatory, anti-apoptotic, and anti-angiogenic properties.</w:t>
      </w:r>
      <w:r w:rsidR="00C82755" w:rsidRPr="00E97250">
        <w:rPr>
          <w:rFonts w:ascii="Arial" w:eastAsia="Times New Roman" w:hAnsi="Arial" w:cs="Arial"/>
          <w:lang w:bidi="he-IL"/>
        </w:rPr>
        <w:t xml:space="preserve"> </w:t>
      </w:r>
      <w:r w:rsidR="00366E63" w:rsidRPr="00E97250">
        <w:rPr>
          <w:rFonts w:ascii="Arial" w:eastAsia="Times New Roman" w:hAnsi="Arial" w:cs="Arial"/>
          <w:lang w:bidi="he-IL"/>
        </w:rPr>
        <w:t>Othe</w:t>
      </w:r>
      <w:r w:rsidR="0036780E" w:rsidRPr="00E97250">
        <w:rPr>
          <w:rFonts w:ascii="Arial" w:eastAsia="Times New Roman" w:hAnsi="Arial" w:cs="Arial"/>
          <w:lang w:bidi="he-IL"/>
        </w:rPr>
        <w:t>r</w:t>
      </w:r>
      <w:r w:rsidR="00366E63" w:rsidRPr="00E97250">
        <w:rPr>
          <w:rFonts w:ascii="Arial" w:eastAsia="Times New Roman" w:hAnsi="Arial" w:cs="Arial"/>
          <w:lang w:bidi="he-IL"/>
        </w:rPr>
        <w:t xml:space="preserve"> treatments include pan</w:t>
      </w:r>
      <w:r w:rsidR="002D7556" w:rsidRPr="00E97250">
        <w:rPr>
          <w:rFonts w:ascii="Arial" w:eastAsia="Times New Roman" w:hAnsi="Arial" w:cs="Arial"/>
          <w:rtl/>
          <w:lang w:bidi="he-IL"/>
        </w:rPr>
        <w:t>-</w:t>
      </w:r>
      <w:r w:rsidR="00366E63" w:rsidRPr="00E97250">
        <w:rPr>
          <w:rFonts w:ascii="Arial" w:eastAsia="Times New Roman" w:hAnsi="Arial" w:cs="Arial"/>
          <w:lang w:bidi="he-IL"/>
        </w:rPr>
        <w:t>retinal photocoagulation</w:t>
      </w:r>
      <w:r w:rsidR="0036780E" w:rsidRPr="00E97250">
        <w:rPr>
          <w:rFonts w:ascii="Arial" w:eastAsia="Times New Roman" w:hAnsi="Arial" w:cs="Arial"/>
          <w:lang w:bidi="he-IL"/>
        </w:rPr>
        <w:t xml:space="preserve">, </w:t>
      </w:r>
      <w:r w:rsidR="002D7556" w:rsidRPr="00E97250">
        <w:rPr>
          <w:rFonts w:ascii="Arial" w:hAnsi="Arial" w:cs="Arial"/>
        </w:rPr>
        <w:t>intravitreal anti-vascular endothelial growth factor (VEGF) therapy</w:t>
      </w:r>
      <w:r w:rsidR="00FC4BE5" w:rsidRPr="00E97250">
        <w:rPr>
          <w:rFonts w:ascii="Arial" w:hAnsi="Arial" w:cs="Arial"/>
        </w:rPr>
        <w:t xml:space="preserve">, integrin antagonists, and anti-inflammatory agents. </w:t>
      </w:r>
      <w:r w:rsidR="002D7556" w:rsidRPr="00E97250">
        <w:rPr>
          <w:rFonts w:ascii="Arial" w:hAnsi="Arial" w:cs="Arial"/>
        </w:rPr>
        <w:t xml:space="preserve">Corticosteroids remain important second-line therapies for patients with </w:t>
      </w:r>
      <w:r w:rsidR="008635DC" w:rsidRPr="00E97250">
        <w:rPr>
          <w:rFonts w:ascii="Arial" w:hAnsi="Arial" w:cs="Arial"/>
        </w:rPr>
        <w:t>macular edema</w:t>
      </w:r>
      <w:r w:rsidR="002D7556" w:rsidRPr="00E97250">
        <w:rPr>
          <w:rFonts w:ascii="Arial" w:hAnsi="Arial" w:cs="Arial"/>
        </w:rPr>
        <w:t>.</w:t>
      </w:r>
      <w:r w:rsidR="00C82755" w:rsidRPr="00E97250">
        <w:rPr>
          <w:rFonts w:ascii="Arial" w:hAnsi="Arial" w:cs="Arial"/>
        </w:rPr>
        <w:t xml:space="preserve"> </w:t>
      </w:r>
    </w:p>
    <w:p w14:paraId="75AEF580" w14:textId="77777777" w:rsidR="00121372" w:rsidRPr="00E97250" w:rsidRDefault="00121372" w:rsidP="00E97250">
      <w:pPr>
        <w:autoSpaceDE w:val="0"/>
        <w:autoSpaceDN w:val="0"/>
        <w:adjustRightInd w:val="0"/>
        <w:spacing w:after="0" w:line="276" w:lineRule="auto"/>
        <w:rPr>
          <w:rFonts w:ascii="Arial" w:eastAsia="Times New Roman" w:hAnsi="Arial" w:cs="Arial"/>
          <w:rtl/>
          <w:lang w:bidi="he-IL"/>
        </w:rPr>
      </w:pPr>
    </w:p>
    <w:p w14:paraId="007C772D" w14:textId="2A78921C" w:rsidR="00852754" w:rsidRPr="00E97250" w:rsidRDefault="008644D6" w:rsidP="00386B62">
      <w:pPr>
        <w:pStyle w:val="ListParagraph"/>
        <w:spacing w:after="0" w:line="276" w:lineRule="auto"/>
        <w:ind w:left="0"/>
        <w:rPr>
          <w:rFonts w:ascii="Arial" w:hAnsi="Arial" w:cs="Arial"/>
          <w:b/>
          <w:color w:val="0070C0"/>
        </w:rPr>
      </w:pPr>
      <w:r w:rsidRPr="00386B62">
        <w:rPr>
          <w:rFonts w:ascii="Arial" w:hAnsi="Arial" w:cs="Arial"/>
          <w:b/>
          <w:color w:val="00B050"/>
        </w:rPr>
        <w:t xml:space="preserve">Diabetic </w:t>
      </w:r>
      <w:r w:rsidR="00852754" w:rsidRPr="00386B62">
        <w:rPr>
          <w:rFonts w:ascii="Arial" w:hAnsi="Arial" w:cs="Arial"/>
          <w:b/>
          <w:color w:val="00B050"/>
        </w:rPr>
        <w:t>Neuropathy</w:t>
      </w:r>
    </w:p>
    <w:p w14:paraId="5E9BE1F1" w14:textId="77777777" w:rsidR="00386B62" w:rsidRDefault="00386B62" w:rsidP="00386B62">
      <w:pPr>
        <w:pStyle w:val="ListParagraph"/>
        <w:spacing w:after="0" w:line="276" w:lineRule="auto"/>
        <w:ind w:left="0"/>
        <w:rPr>
          <w:rFonts w:ascii="Arial" w:hAnsi="Arial" w:cs="Arial"/>
          <w:b/>
          <w:bCs/>
          <w:color w:val="70AD47" w:themeColor="accent6"/>
        </w:rPr>
      </w:pPr>
    </w:p>
    <w:p w14:paraId="39291F17" w14:textId="0772811D" w:rsidR="00BD788F" w:rsidRPr="00386B62" w:rsidRDefault="00AE3241" w:rsidP="00386B62">
      <w:pPr>
        <w:pStyle w:val="ListParagraph"/>
        <w:spacing w:after="0" w:line="276" w:lineRule="auto"/>
        <w:ind w:left="0"/>
        <w:rPr>
          <w:rFonts w:ascii="Arial" w:hAnsi="Arial" w:cs="Arial"/>
          <w:color w:val="FF0000"/>
        </w:rPr>
      </w:pPr>
      <w:r w:rsidRPr="00386B62">
        <w:rPr>
          <w:rFonts w:ascii="Arial" w:hAnsi="Arial" w:cs="Arial"/>
          <w:color w:val="FF0000"/>
        </w:rPr>
        <w:t>D</w:t>
      </w:r>
      <w:r w:rsidR="00386B62" w:rsidRPr="00386B62">
        <w:rPr>
          <w:rFonts w:ascii="Arial" w:hAnsi="Arial" w:cs="Arial"/>
          <w:color w:val="FF0000"/>
        </w:rPr>
        <w:t xml:space="preserve">IABETIC PERIPHERAL NEUROPATHY </w:t>
      </w:r>
    </w:p>
    <w:p w14:paraId="7D4F6F27" w14:textId="77777777" w:rsidR="00386B62" w:rsidRDefault="00386B62" w:rsidP="00E97250">
      <w:pPr>
        <w:pStyle w:val="ListParagraph"/>
        <w:spacing w:after="0" w:line="276" w:lineRule="auto"/>
        <w:ind w:left="0"/>
        <w:rPr>
          <w:rFonts w:ascii="Arial" w:hAnsi="Arial" w:cs="Arial"/>
        </w:rPr>
      </w:pPr>
    </w:p>
    <w:p w14:paraId="784E7987" w14:textId="206781B4" w:rsidR="00F63915" w:rsidRPr="00E97250" w:rsidRDefault="008644D6" w:rsidP="00E97250">
      <w:pPr>
        <w:pStyle w:val="ListParagraph"/>
        <w:spacing w:after="0" w:line="276" w:lineRule="auto"/>
        <w:ind w:left="0"/>
        <w:rPr>
          <w:rFonts w:ascii="Arial" w:hAnsi="Arial" w:cs="Arial"/>
        </w:rPr>
      </w:pPr>
      <w:r w:rsidRPr="00E97250">
        <w:rPr>
          <w:rFonts w:ascii="Arial" w:hAnsi="Arial" w:cs="Arial"/>
        </w:rPr>
        <w:t xml:space="preserve">Diabetic peripheral neuropathy (DPN) is a cause of significant disability and poor quality of life. </w:t>
      </w:r>
      <w:r w:rsidR="00601AAA" w:rsidRPr="00E97250">
        <w:rPr>
          <w:rFonts w:ascii="Arial" w:hAnsi="Arial" w:cs="Arial"/>
        </w:rPr>
        <w:t>S</w:t>
      </w:r>
      <w:r w:rsidR="0082659B" w:rsidRPr="00E97250">
        <w:rPr>
          <w:rFonts w:ascii="Arial" w:hAnsi="Arial" w:cs="Arial"/>
        </w:rPr>
        <w:t>igns and symptoms include sensory loss, paresthesia, and pain</w:t>
      </w:r>
      <w:r w:rsidR="0082659B" w:rsidRPr="00E97250">
        <w:rPr>
          <w:rFonts w:ascii="Arial" w:hAnsi="Arial" w:cs="Arial"/>
          <w:lang w:bidi="he-IL"/>
        </w:rPr>
        <w:t xml:space="preserve">. However, </w:t>
      </w:r>
      <w:r w:rsidR="0082659B" w:rsidRPr="00E97250">
        <w:rPr>
          <w:rFonts w:ascii="Arial" w:hAnsi="Arial" w:cs="Arial"/>
        </w:rPr>
        <w:t>s</w:t>
      </w:r>
      <w:r w:rsidRPr="00E97250">
        <w:rPr>
          <w:rFonts w:ascii="Arial" w:hAnsi="Arial" w:cs="Arial"/>
        </w:rPr>
        <w:t xml:space="preserve">ubclinical signs of DPN may precede </w:t>
      </w:r>
      <w:r w:rsidR="009956B9" w:rsidRPr="00E97250">
        <w:rPr>
          <w:rFonts w:ascii="Arial" w:hAnsi="Arial" w:cs="Arial"/>
        </w:rPr>
        <w:t xml:space="preserve">the </w:t>
      </w:r>
      <w:r w:rsidRPr="00E97250">
        <w:rPr>
          <w:rFonts w:ascii="Arial" w:hAnsi="Arial" w:cs="Arial"/>
        </w:rPr>
        <w:t>development of frank neuropathic symptoms</w:t>
      </w:r>
      <w:r w:rsidR="009956B9" w:rsidRPr="00E97250">
        <w:rPr>
          <w:rFonts w:ascii="Arial" w:hAnsi="Arial" w:cs="Arial"/>
        </w:rPr>
        <w:t>,</w:t>
      </w:r>
      <w:r w:rsidR="00601AAA" w:rsidRPr="00E97250">
        <w:rPr>
          <w:rFonts w:ascii="Arial" w:hAnsi="Arial" w:cs="Arial"/>
        </w:rPr>
        <w:t xml:space="preserve"> and</w:t>
      </w:r>
      <w:r w:rsidRPr="00E97250">
        <w:rPr>
          <w:rFonts w:ascii="Arial" w:hAnsi="Arial" w:cs="Arial"/>
        </w:rPr>
        <w:t xml:space="preserve"> systematic screening is required </w:t>
      </w:r>
      <w:r w:rsidR="00601AAA" w:rsidRPr="00E97250">
        <w:rPr>
          <w:rFonts w:ascii="Arial" w:hAnsi="Arial" w:cs="Arial"/>
        </w:rPr>
        <w:t>to</w:t>
      </w:r>
      <w:r w:rsidRPr="00E97250">
        <w:rPr>
          <w:rFonts w:ascii="Arial" w:hAnsi="Arial" w:cs="Arial"/>
        </w:rPr>
        <w:t xml:space="preserve"> identify DPN in its earliest stages.</w:t>
      </w:r>
      <w:r w:rsidR="008B5F21" w:rsidRPr="00E97250">
        <w:rPr>
          <w:rFonts w:ascii="Arial" w:hAnsi="Arial" w:cs="Arial"/>
        </w:rPr>
        <w:t xml:space="preserve"> </w:t>
      </w:r>
      <w:r w:rsidR="00953B45" w:rsidRPr="00E97250">
        <w:rPr>
          <w:rFonts w:ascii="Arial" w:hAnsi="Arial" w:cs="Arial"/>
        </w:rPr>
        <w:t>Studies from USA</w:t>
      </w:r>
      <w:r w:rsidR="00E4226A">
        <w:rPr>
          <w:rFonts w:ascii="Arial" w:hAnsi="Arial" w:cs="Arial"/>
        </w:rPr>
        <w:t xml:space="preserve"> </w:t>
      </w:r>
      <w:r w:rsidR="009B6728" w:rsidRPr="00E97250">
        <w:rPr>
          <w:rFonts w:ascii="Arial" w:hAnsi="Arial" w:cs="Arial"/>
        </w:rPr>
        <w:fldChar w:fldCharType="begin">
          <w:fldData xml:space="preserve">PEVuZE5vdGU+PENpdGU+PEF1dGhvcj5Cam9ybnN0YWQ8L0F1dGhvcj48WWVhcj4yMDIxPC9ZZWFy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aW9kaWNhbD48cGFnZXM+ODI1LTgzNTwvcGFnZXM+PHZvbHVtZT4zMTc8L3ZvbHVtZT48bnVtYmVy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PEVuZE5vdGU+PENpdGU+PEF1dGhvcj5Cam9ybnN0YWQ8L0F1dGhvcj48WWVhcj4yMDIxPC9ZZWFy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aW9kaWNhbD48cGFnZXM+ODI1LTgzNTwvcGFnZXM+PHZvbHVtZT4zMTc8L3ZvbHVtZT48bnVtYmVy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9B6728" w:rsidRPr="00E97250">
        <w:rPr>
          <w:rFonts w:ascii="Arial" w:hAnsi="Arial" w:cs="Arial"/>
        </w:rPr>
        <w:fldChar w:fldCharType="separate"/>
      </w:r>
      <w:r w:rsidR="00E77844">
        <w:rPr>
          <w:rFonts w:ascii="Arial" w:hAnsi="Arial" w:cs="Arial"/>
          <w:noProof/>
        </w:rPr>
        <w:t>(78,94)</w:t>
      </w:r>
      <w:r w:rsidR="009B6728" w:rsidRPr="00E97250">
        <w:rPr>
          <w:rFonts w:ascii="Arial" w:hAnsi="Arial" w:cs="Arial"/>
        </w:rPr>
        <w:fldChar w:fldCharType="end"/>
      </w:r>
      <w:r w:rsidR="00953B45" w:rsidRPr="00E97250">
        <w:rPr>
          <w:rFonts w:ascii="Arial" w:hAnsi="Arial" w:cs="Arial"/>
        </w:rPr>
        <w:t>, Canada</w:t>
      </w:r>
      <w:r w:rsidR="00E4226A">
        <w:rPr>
          <w:rFonts w:ascii="Arial" w:hAnsi="Arial" w:cs="Arial"/>
        </w:rPr>
        <w:t xml:space="preserve"> </w:t>
      </w:r>
      <w:r w:rsidR="00C51BD5" w:rsidRPr="00E97250">
        <w:rPr>
          <w:rFonts w:ascii="Arial" w:hAnsi="Arial" w:cs="Arial"/>
        </w:rPr>
        <w:fldChar w:fldCharType="begin"/>
      </w:r>
      <w:r w:rsidR="00E77844">
        <w:rPr>
          <w:rFonts w:ascii="Arial" w:hAnsi="Arial" w:cs="Arial"/>
        </w:rPr>
        <w:instrText xml:space="preserve"> ADDIN EN.CITE &lt;EndNote&gt;&lt;Cite&gt;&lt;Author&gt;Dart&lt;/Author&gt;&lt;Year&gt;2014&lt;/Year&gt;&lt;RecNum&gt;273&lt;/RecNum&gt;&lt;DisplayText&gt;(95)&lt;/DisplayText&gt;&lt;record&gt;&lt;rec-number&gt;273&lt;/rec-number&gt;&lt;foreign-keys&gt;&lt;key app="EN" db-id="rxdwxewwavd9vzepfetv9ex1s29rsatzdxt2" timestamp="1693586291"&gt;273&lt;/key&gt;&lt;/foreign-keys&gt;&lt;ref-type name="Journal Article"&gt;17&lt;/ref-type&gt;&lt;contributors&gt;&lt;authors&gt;&lt;author&gt;Dart, Allison B.&lt;/author&gt;&lt;author&gt;Martens, Patricia J.&lt;/author&gt;&lt;author&gt;Rigatto, Claudio&lt;/author&gt;&lt;author&gt;Brownell, Marni D.&lt;/author&gt;&lt;author&gt;Dean, Heather J.&lt;/author&gt;&lt;author&gt;Sellers, Elizabeth A.&lt;/author&gt;&lt;/authors&gt;&lt;/contributors&gt;&lt;titles&gt;&lt;title&gt;Earlier Onset of Complications in Youth With Type 2 Diabetes&lt;/title&gt;&lt;secondary-title&gt;Diabetes Care&lt;/secondary-title&gt;&lt;/titles&gt;&lt;periodical&gt;&lt;full-title&gt;Diabetes Care&lt;/full-title&gt;&lt;/periodical&gt;&lt;pages&gt;436-443&lt;/pages&gt;&lt;volume&gt;37&lt;/volume&gt;&lt;number&gt;2&lt;/number&gt;&lt;dates&gt;&lt;year&gt;2014&lt;/year&gt;&lt;/dates&gt;&lt;isbn&gt;0149-5992&lt;/isbn&gt;&lt;urls&gt;&lt;related-urls&gt;&lt;url&gt;https://doi.org/10.2337/dc13-0954&lt;/url&gt;&lt;/related-urls&gt;&lt;/urls&gt;&lt;electronic-resource-num&gt;10.2337/dc13-0954 %J Diabetes Care&lt;/electronic-resource-num&gt;&lt;access-date&gt;9/1/2023&lt;/access-date&gt;&lt;/record&gt;&lt;/Cite&gt;&lt;/EndNote&gt;</w:instrText>
      </w:r>
      <w:r w:rsidR="00C51BD5" w:rsidRPr="00E97250">
        <w:rPr>
          <w:rFonts w:ascii="Arial" w:hAnsi="Arial" w:cs="Arial"/>
        </w:rPr>
        <w:fldChar w:fldCharType="separate"/>
      </w:r>
      <w:r w:rsidR="00E77844">
        <w:rPr>
          <w:rFonts w:ascii="Arial" w:hAnsi="Arial" w:cs="Arial"/>
          <w:noProof/>
        </w:rPr>
        <w:t>(95)</w:t>
      </w:r>
      <w:r w:rsidR="00C51BD5" w:rsidRPr="00E97250">
        <w:rPr>
          <w:rFonts w:ascii="Arial" w:hAnsi="Arial" w:cs="Arial"/>
        </w:rPr>
        <w:fldChar w:fldCharType="end"/>
      </w:r>
      <w:r w:rsidR="00E4226A">
        <w:rPr>
          <w:rFonts w:ascii="Arial" w:hAnsi="Arial" w:cs="Arial"/>
        </w:rPr>
        <w:t>,</w:t>
      </w:r>
      <w:r w:rsidR="00C82755" w:rsidRPr="00E97250">
        <w:rPr>
          <w:rFonts w:ascii="Arial" w:hAnsi="Arial" w:cs="Arial"/>
        </w:rPr>
        <w:t xml:space="preserve"> </w:t>
      </w:r>
      <w:r w:rsidR="00601AAA" w:rsidRPr="00E97250">
        <w:rPr>
          <w:rFonts w:ascii="Arial" w:hAnsi="Arial" w:cs="Arial"/>
        </w:rPr>
        <w:t xml:space="preserve">and </w:t>
      </w:r>
      <w:r w:rsidR="00E7331C" w:rsidRPr="00E97250">
        <w:rPr>
          <w:rFonts w:ascii="Arial" w:hAnsi="Arial" w:cs="Arial"/>
        </w:rPr>
        <w:t>India</w:t>
      </w:r>
      <w:r w:rsidR="00E4226A">
        <w:rPr>
          <w:rFonts w:ascii="Arial" w:hAnsi="Arial" w:cs="Arial"/>
        </w:rPr>
        <w:t xml:space="preserve"> </w:t>
      </w:r>
      <w:r w:rsidR="00AA3D0F" w:rsidRPr="00E97250">
        <w:rPr>
          <w:rFonts w:ascii="Arial" w:hAnsi="Arial" w:cs="Arial"/>
        </w:rPr>
        <w:fldChar w:fldCharType="begin">
          <w:fldData xml:space="preserve">PEVuZE5vdGU+PENpdGU+PEF1dGhvcj5BbXV0aGE8L0F1dGhvcj48WWVhcj4yMDEyPC9ZZWFyPjxS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==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PEVuZE5vdGU+PENpdGU+PEF1dGhvcj5BbXV0aGE8L0F1dGhvcj48WWVhcj4yMDEyPC9ZZWFyPjxS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==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AA3D0F" w:rsidRPr="00E97250">
        <w:rPr>
          <w:rFonts w:ascii="Arial" w:hAnsi="Arial" w:cs="Arial"/>
        </w:rPr>
        <w:fldChar w:fldCharType="separate"/>
      </w:r>
      <w:r w:rsidR="00E77844">
        <w:rPr>
          <w:rFonts w:ascii="Arial" w:hAnsi="Arial" w:cs="Arial"/>
          <w:noProof/>
        </w:rPr>
        <w:t>(96)</w:t>
      </w:r>
      <w:r w:rsidR="00AA3D0F" w:rsidRPr="00E97250">
        <w:rPr>
          <w:rFonts w:ascii="Arial" w:hAnsi="Arial" w:cs="Arial"/>
        </w:rPr>
        <w:fldChar w:fldCharType="end"/>
      </w:r>
      <w:r w:rsidR="00E7331C" w:rsidRPr="00E97250">
        <w:rPr>
          <w:rFonts w:ascii="Arial" w:hAnsi="Arial" w:cs="Arial"/>
        </w:rPr>
        <w:t xml:space="preserve"> </w:t>
      </w:r>
      <w:r w:rsidR="00953B45" w:rsidRPr="00E97250">
        <w:rPr>
          <w:rFonts w:ascii="Arial" w:hAnsi="Arial" w:cs="Arial"/>
        </w:rPr>
        <w:t>reported the prevalence of DPN in adolescents with T2D</w:t>
      </w:r>
      <w:r w:rsidR="00601AAA" w:rsidRPr="00E97250">
        <w:rPr>
          <w:rFonts w:ascii="Arial" w:hAnsi="Arial" w:cs="Arial"/>
        </w:rPr>
        <w:t xml:space="preserve"> </w:t>
      </w:r>
      <w:r w:rsidRPr="00E97250">
        <w:rPr>
          <w:rFonts w:ascii="Arial" w:hAnsi="Arial" w:cs="Arial"/>
        </w:rPr>
        <w:t>assessed by examination for foot abnormalities, distal vibration perception, and ankle reflexes</w:t>
      </w:r>
      <w:r w:rsidR="00E4226A">
        <w:rPr>
          <w:rFonts w:ascii="Arial" w:hAnsi="Arial" w:cs="Arial"/>
        </w:rPr>
        <w:t xml:space="preserve"> </w:t>
      </w:r>
      <w:r w:rsidR="001D56DB" w:rsidRPr="00E97250">
        <w:rPr>
          <w:rFonts w:ascii="Arial" w:hAnsi="Arial" w:cs="Arial"/>
        </w:rPr>
        <w:fldChar w:fldCharType="begin">
          <w:fldData xml:space="preserve">PEVuZE5vdGU+PENpdGU+PEF1dGhvcj5KYWlzd2FsPC9BdXRob3I+PFllYXI+MjAxMzwvWWVhcj48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cmU8L2Z1bGwtdGl0bGU+PC9hbHQtcGVyaW9kaWNhbD48cGFnZXM+MzkwMy04PC9wYWdlcz48dm9s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PEVuZE5vdGU+PENpdGU+PEF1dGhvcj5KYWlzd2FsPC9BdXRob3I+PFllYXI+MjAxMzwvWWVhcj48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cmU8L2Z1bGwtdGl0bGU+PC9hbHQtcGVyaW9kaWNhbD48cGFnZXM+MzkwMy04PC9wYWdlcz48dm9s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1D56DB" w:rsidRPr="00E97250">
        <w:rPr>
          <w:rFonts w:ascii="Arial" w:hAnsi="Arial" w:cs="Arial"/>
        </w:rPr>
        <w:fldChar w:fldCharType="separate"/>
      </w:r>
      <w:r w:rsidR="00E77844">
        <w:rPr>
          <w:rFonts w:ascii="Arial" w:hAnsi="Arial" w:cs="Arial"/>
          <w:noProof/>
        </w:rPr>
        <w:t>(97)</w:t>
      </w:r>
      <w:r w:rsidR="001D56DB" w:rsidRPr="00E97250">
        <w:rPr>
          <w:rFonts w:ascii="Arial" w:hAnsi="Arial" w:cs="Arial"/>
        </w:rPr>
        <w:fldChar w:fldCharType="end"/>
      </w:r>
      <w:r w:rsidR="00E4226A">
        <w:rPr>
          <w:rFonts w:ascii="Arial" w:hAnsi="Arial" w:cs="Arial"/>
        </w:rPr>
        <w:t>.</w:t>
      </w:r>
      <w:r w:rsidR="00C82755" w:rsidRPr="00E97250">
        <w:rPr>
          <w:rFonts w:ascii="Arial" w:hAnsi="Arial" w:cs="Arial"/>
        </w:rPr>
        <w:t xml:space="preserve"> </w:t>
      </w:r>
      <w:r w:rsidR="006960CD" w:rsidRPr="00E97250">
        <w:rPr>
          <w:rFonts w:ascii="Arial" w:hAnsi="Arial" w:cs="Arial"/>
        </w:rPr>
        <w:t>In the SEARCH study</w:t>
      </w:r>
      <w:r w:rsidR="009956B9" w:rsidRPr="00E97250">
        <w:rPr>
          <w:rFonts w:ascii="Arial" w:hAnsi="Arial" w:cs="Arial"/>
        </w:rPr>
        <w:t>,</w:t>
      </w:r>
      <w:r w:rsidR="006960CD" w:rsidRPr="00E97250">
        <w:rPr>
          <w:rFonts w:ascii="Arial" w:hAnsi="Arial" w:cs="Arial"/>
        </w:rPr>
        <w:t xml:space="preserve"> the prevalence of peripheral neuropathy assessed after 8 years in 258 adolescents with T2D was 22%</w:t>
      </w:r>
      <w:r w:rsidR="009956B9" w:rsidRPr="00E97250">
        <w:rPr>
          <w:rFonts w:ascii="Arial" w:hAnsi="Arial" w:cs="Arial"/>
        </w:rPr>
        <w:t>,</w:t>
      </w:r>
      <w:r w:rsidR="006960CD" w:rsidRPr="00E97250">
        <w:rPr>
          <w:rFonts w:ascii="Arial" w:hAnsi="Arial" w:cs="Arial"/>
        </w:rPr>
        <w:t xml:space="preserve"> compared with 7% in T1DM</w:t>
      </w:r>
      <w:r w:rsidR="00E4226A">
        <w:rPr>
          <w:rFonts w:ascii="Arial" w:hAnsi="Arial" w:cs="Arial"/>
        </w:rPr>
        <w:t xml:space="preserve"> </w:t>
      </w:r>
      <w:r w:rsidR="006960CD" w:rsidRPr="00E97250">
        <w:rPr>
          <w:rFonts w:ascii="Arial" w:hAnsi="Arial" w:cs="Arial"/>
        </w:rPr>
        <w:fldChar w:fldCharType="begin">
          <w:fldData xml:space="preserve">PEVuZE5vdGU+PENpdGU+PEF1dGhvcj5KYWlzd2FsPC9BdXRob3I+PFllYXI+MjAxNzwvWWVhcj48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dGxlPjwvYWx0LXBlcmlvZGljYWw+PHBhZ2VzPjEyMjYtMTIzMjwvcGFnZXM+PHZvbHVtZT40MDwv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PEVuZE5vdGU+PENpdGU+PEF1dGhvcj5KYWlzd2FsPC9BdXRob3I+PFllYXI+MjAxNzwvWWVhcj48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6960CD" w:rsidRPr="00E97250">
        <w:rPr>
          <w:rFonts w:ascii="Arial" w:hAnsi="Arial" w:cs="Arial"/>
        </w:rPr>
        <w:fldChar w:fldCharType="separate"/>
      </w:r>
      <w:r w:rsidR="00E77844">
        <w:rPr>
          <w:rFonts w:ascii="Arial" w:hAnsi="Arial" w:cs="Arial"/>
          <w:noProof/>
        </w:rPr>
        <w:t>(98)</w:t>
      </w:r>
      <w:r w:rsidR="006960CD" w:rsidRPr="00E97250">
        <w:rPr>
          <w:rFonts w:ascii="Arial" w:hAnsi="Arial" w:cs="Arial"/>
        </w:rPr>
        <w:fldChar w:fldCharType="end"/>
      </w:r>
      <w:r w:rsidR="00E4226A">
        <w:rPr>
          <w:rFonts w:ascii="Arial" w:hAnsi="Arial" w:cs="Arial"/>
        </w:rPr>
        <w:t>.</w:t>
      </w:r>
      <w:r w:rsidR="006960CD" w:rsidRPr="00E97250">
        <w:rPr>
          <w:rFonts w:ascii="Arial" w:hAnsi="Arial" w:cs="Arial"/>
        </w:rPr>
        <w:t xml:space="preserve"> </w:t>
      </w:r>
      <w:r w:rsidR="00887800" w:rsidRPr="00E97250">
        <w:rPr>
          <w:rFonts w:ascii="Arial" w:hAnsi="Arial" w:cs="Arial"/>
        </w:rPr>
        <w:t>Data from the TODAY Study Group revealed that at baseline, 1.0% of the participants had nerve disease</w:t>
      </w:r>
      <w:r w:rsidR="009956B9" w:rsidRPr="00E97250">
        <w:rPr>
          <w:rFonts w:ascii="Arial" w:hAnsi="Arial" w:cs="Arial"/>
        </w:rPr>
        <w:t>,</w:t>
      </w:r>
      <w:r w:rsidR="00887800" w:rsidRPr="00E97250">
        <w:rPr>
          <w:rFonts w:ascii="Arial" w:hAnsi="Arial" w:cs="Arial"/>
        </w:rPr>
        <w:t xml:space="preserve"> and the cumulative incidence at 15 years was 32.4%</w:t>
      </w:r>
      <w:r w:rsidR="00E4226A">
        <w:rPr>
          <w:rFonts w:ascii="Arial" w:hAnsi="Arial" w:cs="Arial"/>
        </w:rPr>
        <w:t xml:space="preserve"> </w:t>
      </w:r>
      <w:r w:rsidR="00887800" w:rsidRPr="00E97250">
        <w:rPr>
          <w:rFonts w:ascii="Arial" w:hAnsi="Arial" w:cs="Arial"/>
        </w:rPr>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887800" w:rsidRPr="00E97250">
        <w:rPr>
          <w:rFonts w:ascii="Arial" w:hAnsi="Arial" w:cs="Arial"/>
        </w:rPr>
        <w:fldChar w:fldCharType="separate"/>
      </w:r>
      <w:r w:rsidR="00E77844">
        <w:rPr>
          <w:rFonts w:ascii="Arial" w:hAnsi="Arial" w:cs="Arial"/>
          <w:noProof/>
        </w:rPr>
        <w:t>(78)</w:t>
      </w:r>
      <w:r w:rsidR="00887800" w:rsidRPr="00E97250">
        <w:rPr>
          <w:rFonts w:ascii="Arial" w:hAnsi="Arial" w:cs="Arial"/>
        </w:rPr>
        <w:fldChar w:fldCharType="end"/>
      </w:r>
      <w:r w:rsidR="00E4226A">
        <w:rPr>
          <w:rFonts w:ascii="Arial" w:hAnsi="Arial" w:cs="Arial"/>
        </w:rPr>
        <w:t>.</w:t>
      </w:r>
      <w:r w:rsidR="00887800" w:rsidRPr="00E97250">
        <w:rPr>
          <w:rFonts w:ascii="Arial" w:hAnsi="Arial" w:cs="Arial"/>
        </w:rPr>
        <w:t xml:space="preserve"> </w:t>
      </w:r>
      <w:r w:rsidR="000C4391" w:rsidRPr="00E97250">
        <w:rPr>
          <w:rFonts w:ascii="Arial" w:hAnsi="Arial" w:cs="Arial"/>
        </w:rPr>
        <w:t>The risk factors associated with peripheral neuropathy in youth</w:t>
      </w:r>
      <w:r w:rsidR="000C4391" w:rsidRPr="00E97250">
        <w:rPr>
          <w:rFonts w:ascii="Arial" w:hAnsi="Arial" w:cs="Arial"/>
          <w:rtl/>
          <w:lang w:bidi="he-IL"/>
        </w:rPr>
        <w:t xml:space="preserve"> </w:t>
      </w:r>
      <w:r w:rsidR="000C4391" w:rsidRPr="00E97250">
        <w:rPr>
          <w:rFonts w:ascii="Arial" w:hAnsi="Arial" w:cs="Arial"/>
        </w:rPr>
        <w:t xml:space="preserve">are </w:t>
      </w:r>
      <w:r w:rsidR="00003BDE" w:rsidRPr="00E97250">
        <w:rPr>
          <w:rFonts w:ascii="Arial" w:hAnsi="Arial" w:cs="Arial"/>
        </w:rPr>
        <w:t xml:space="preserve">longer duration of diabetes, </w:t>
      </w:r>
      <w:r w:rsidR="000C4391" w:rsidRPr="00E97250">
        <w:rPr>
          <w:rFonts w:ascii="Arial" w:hAnsi="Arial" w:cs="Arial"/>
        </w:rPr>
        <w:t>older age, male sex</w:t>
      </w:r>
      <w:r w:rsidR="00601AAA" w:rsidRPr="00E97250">
        <w:rPr>
          <w:rFonts w:ascii="Arial" w:hAnsi="Arial" w:cs="Arial"/>
        </w:rPr>
        <w:t>,</w:t>
      </w:r>
      <w:r w:rsidR="00003BDE" w:rsidRPr="00E97250">
        <w:rPr>
          <w:rFonts w:ascii="Arial" w:hAnsi="Arial" w:cs="Arial"/>
        </w:rPr>
        <w:t xml:space="preserve"> and </w:t>
      </w:r>
      <w:r w:rsidR="000C4391" w:rsidRPr="00E97250">
        <w:rPr>
          <w:rFonts w:ascii="Arial" w:hAnsi="Arial" w:cs="Arial"/>
        </w:rPr>
        <w:t>smoking</w:t>
      </w:r>
      <w:r w:rsidR="00003BDE" w:rsidRPr="00E97250">
        <w:rPr>
          <w:rFonts w:ascii="Arial" w:hAnsi="Arial" w:cs="Arial"/>
        </w:rPr>
        <w:t xml:space="preserve">. </w:t>
      </w:r>
      <w:r w:rsidR="00677AD1" w:rsidRPr="00E97250">
        <w:rPr>
          <w:rFonts w:ascii="Arial" w:hAnsi="Arial" w:cs="Arial"/>
        </w:rPr>
        <w:t xml:space="preserve"> </w:t>
      </w:r>
      <w:r w:rsidR="00BD788F" w:rsidRPr="00E97250">
        <w:rPr>
          <w:rFonts w:ascii="Arial" w:hAnsi="Arial" w:cs="Arial"/>
        </w:rPr>
        <w:br/>
      </w:r>
    </w:p>
    <w:p w14:paraId="46D54D0F" w14:textId="3596FA56" w:rsidR="00F72053" w:rsidRPr="00E97250" w:rsidRDefault="00785E62" w:rsidP="00E97250">
      <w:pPr>
        <w:pStyle w:val="ListParagraph"/>
        <w:spacing w:after="0" w:line="276" w:lineRule="auto"/>
        <w:ind w:left="0"/>
        <w:rPr>
          <w:rFonts w:ascii="Arial" w:hAnsi="Arial" w:cs="Arial"/>
        </w:rPr>
      </w:pPr>
      <w:r w:rsidRPr="00E97250">
        <w:rPr>
          <w:rFonts w:ascii="Arial" w:hAnsi="Arial" w:cs="Arial"/>
        </w:rPr>
        <w:t>Calcium channel a2δ ligands (gabapentin, pregabalin</w:t>
      </w:r>
      <w:r w:rsidR="00AE3241" w:rsidRPr="00E97250">
        <w:rPr>
          <w:rFonts w:ascii="Arial" w:hAnsi="Arial" w:cs="Arial"/>
        </w:rPr>
        <w:t xml:space="preserve">= </w:t>
      </w:r>
      <w:hyperlink r:id="rId33" w:tgtFrame="_blank" w:history="1">
        <w:r w:rsidR="00AE3241" w:rsidRPr="00E97250">
          <w:rPr>
            <w:rStyle w:val="Hyperlink"/>
            <w:rFonts w:ascii="Arial" w:hAnsi="Arial" w:cs="Arial"/>
            <w:color w:val="auto"/>
            <w:u w:val="none"/>
          </w:rPr>
          <w:t>Lyrica</w:t>
        </w:r>
      </w:hyperlink>
      <w:r w:rsidRPr="00E97250">
        <w:rPr>
          <w:rFonts w:ascii="Arial" w:hAnsi="Arial" w:cs="Arial"/>
        </w:rPr>
        <w:t>), serotonin-</w:t>
      </w:r>
      <w:r w:rsidR="00003BDE" w:rsidRPr="00E97250">
        <w:rPr>
          <w:rFonts w:ascii="Arial" w:hAnsi="Arial" w:cs="Arial"/>
        </w:rPr>
        <w:t xml:space="preserve"> </w:t>
      </w:r>
      <w:r w:rsidRPr="00E97250">
        <w:rPr>
          <w:rFonts w:ascii="Arial" w:hAnsi="Arial" w:cs="Arial"/>
        </w:rPr>
        <w:t>norepinephrine reuptake inhibitors, and tricyclic antidepressants are</w:t>
      </w:r>
      <w:r w:rsidR="00AE3241" w:rsidRPr="00E97250">
        <w:rPr>
          <w:rFonts w:ascii="Arial" w:hAnsi="Arial" w:cs="Arial"/>
        </w:rPr>
        <w:t xml:space="preserve"> </w:t>
      </w:r>
      <w:r w:rsidRPr="00E97250">
        <w:rPr>
          <w:rFonts w:ascii="Arial" w:hAnsi="Arial" w:cs="Arial"/>
        </w:rPr>
        <w:t>the most widely used medications for painful DN in adults.</w:t>
      </w:r>
      <w:r w:rsidR="00003BDE" w:rsidRPr="00E97250">
        <w:rPr>
          <w:rFonts w:ascii="Arial" w:hAnsi="Arial" w:cs="Arial"/>
        </w:rPr>
        <w:t xml:space="preserve"> </w:t>
      </w:r>
      <w:r w:rsidRPr="00E97250">
        <w:rPr>
          <w:rFonts w:ascii="Arial" w:hAnsi="Arial" w:cs="Arial"/>
        </w:rPr>
        <w:t>These medications are used to treat various</w:t>
      </w:r>
      <w:r w:rsidR="00003BDE" w:rsidRPr="00E97250">
        <w:rPr>
          <w:rFonts w:ascii="Arial" w:hAnsi="Arial" w:cs="Arial"/>
        </w:rPr>
        <w:t xml:space="preserve"> </w:t>
      </w:r>
      <w:r w:rsidRPr="00E97250">
        <w:rPr>
          <w:rFonts w:ascii="Arial" w:hAnsi="Arial" w:cs="Arial"/>
        </w:rPr>
        <w:t xml:space="preserve">presentations of neuropathic pain in children, but </w:t>
      </w:r>
      <w:r w:rsidR="00F63915" w:rsidRPr="00E97250">
        <w:rPr>
          <w:rFonts w:ascii="Arial" w:hAnsi="Arial" w:cs="Arial"/>
        </w:rPr>
        <w:t>there have been no</w:t>
      </w:r>
      <w:r w:rsidR="0062050C" w:rsidRPr="00E97250">
        <w:rPr>
          <w:rFonts w:ascii="Arial" w:hAnsi="Arial" w:cs="Arial"/>
        </w:rPr>
        <w:t xml:space="preserve"> </w:t>
      </w:r>
      <w:r w:rsidRPr="00E97250">
        <w:rPr>
          <w:rFonts w:ascii="Arial" w:hAnsi="Arial" w:cs="Arial"/>
        </w:rPr>
        <w:t>clinical studies devoted to painful D</w:t>
      </w:r>
      <w:r w:rsidR="00887800" w:rsidRPr="00E97250">
        <w:rPr>
          <w:rFonts w:ascii="Arial" w:hAnsi="Arial" w:cs="Arial"/>
        </w:rPr>
        <w:t>P</w:t>
      </w:r>
      <w:r w:rsidRPr="00E97250">
        <w:rPr>
          <w:rFonts w:ascii="Arial" w:hAnsi="Arial" w:cs="Arial"/>
        </w:rPr>
        <w:t xml:space="preserve">N and no </w:t>
      </w:r>
      <w:r w:rsidR="00F63915" w:rsidRPr="00E97250">
        <w:rPr>
          <w:rFonts w:ascii="Arial" w:hAnsi="Arial" w:cs="Arial"/>
        </w:rPr>
        <w:t xml:space="preserve">agents </w:t>
      </w:r>
      <w:r w:rsidRPr="00E97250">
        <w:rPr>
          <w:rFonts w:ascii="Arial" w:hAnsi="Arial" w:cs="Arial"/>
        </w:rPr>
        <w:t>are licensed specifically for painful</w:t>
      </w:r>
      <w:r w:rsidR="00003BDE" w:rsidRPr="00E97250">
        <w:rPr>
          <w:rFonts w:ascii="Arial" w:hAnsi="Arial" w:cs="Arial"/>
        </w:rPr>
        <w:t xml:space="preserve"> </w:t>
      </w:r>
      <w:r w:rsidRPr="00E97250">
        <w:rPr>
          <w:rFonts w:ascii="Arial" w:hAnsi="Arial" w:cs="Arial"/>
        </w:rPr>
        <w:t>DN in childhood and youth</w:t>
      </w:r>
      <w:r w:rsidR="00E4226A">
        <w:rPr>
          <w:rFonts w:ascii="Arial" w:hAnsi="Arial" w:cs="Arial"/>
        </w:rPr>
        <w:t xml:space="preserve"> </w:t>
      </w:r>
      <w:r w:rsidR="00133F09" w:rsidRPr="00E97250">
        <w:rPr>
          <w:rFonts w:ascii="Arial" w:hAnsi="Arial" w:cs="Arial"/>
        </w:rPr>
        <w:fldChar w:fldCharType="begin"/>
      </w:r>
      <w:r w:rsidR="00E77844">
        <w:rPr>
          <w:rFonts w:ascii="Arial" w:hAnsi="Arial" w:cs="Arial"/>
        </w:rPr>
        <w:instrText xml:space="preserve"> ADDIN EN.CITE &lt;EndNote&gt;&lt;Cite&gt;&lt;Author&gt;Akinci&lt;/Author&gt;&lt;Year&gt;2021&lt;/Year&gt;&lt;RecNum&gt;371&lt;/RecNum&gt;&lt;DisplayText&gt;(99)&lt;/DisplayText&gt;&lt;record&gt;&lt;rec-number&gt;371&lt;/rec-number&gt;&lt;foreign-keys&gt;&lt;key app="EN" db-id="rxdwxewwavd9vzepfetv9ex1s29rsatzdxt2" timestamp="1698964663"&gt;371&lt;/key&gt;&lt;/foreign-keys&gt;&lt;ref-type name="Journal Article"&gt;17&lt;/ref-type&gt;&lt;contributors&gt;&lt;authors&gt;&lt;author&gt;Akinci, G.&lt;/author&gt;&lt;author&gt;Savelieff, M. G.&lt;/author&gt;&lt;author&gt;Gallagher, G.&lt;/author&gt;&lt;author&gt;Callaghan, B. C.&lt;/author&gt;&lt;author&gt;Feldman, E. L.&lt;/author&gt;&lt;/authors&gt;&lt;/contributors&gt;&lt;auth-address&gt;Department of Neurology, University of Michigan Medicine, Ann Arbor, Michigan, USA.&lt;/auth-address&gt;&lt;titles&gt;&lt;title&gt;Diabetic neuropathy in children and youth: New and emerging risk factors&lt;/title&gt;&lt;secondary-title&gt;Pediatr Diabetes&lt;/secondary-title&gt;&lt;alt-title&gt;Pediatric diabetes&lt;/alt-title&gt;&lt;/titles&gt;&lt;periodical&gt;&lt;full-title&gt;Pediatr Diabetes&lt;/full-title&gt;&lt;/periodical&gt;&lt;pages&gt;132-147&lt;/pages&gt;&lt;volume&gt;22&lt;/volume&gt;&lt;number&gt;2&lt;/number&gt;&lt;edition&gt;2020/11/19&lt;/edition&gt;&lt;keywords&gt;&lt;keyword&gt;Adolescent&lt;/keyword&gt;&lt;keyword&gt;Child&lt;/keyword&gt;&lt;keyword&gt;Diabetes Mellitus, Type 1/*complications/epidemiology&lt;/keyword&gt;&lt;keyword&gt;Diabetes Mellitus, Type 2/*complications/epidemiology&lt;/keyword&gt;&lt;keyword&gt;Diabetic Neuropathies/diagnosis/*epidemiology&lt;/keyword&gt;&lt;keyword&gt;Humans&lt;/keyword&gt;&lt;keyword&gt;Incidence&lt;/keyword&gt;&lt;keyword&gt;Prevalence&lt;/keyword&gt;&lt;keyword&gt;Risk Factors&lt;/keyword&gt;&lt;keyword&gt;Young Adult&lt;/keyword&gt;&lt;keyword&gt;children&lt;/keyword&gt;&lt;keyword&gt;diabetes complications&lt;/keyword&gt;&lt;keyword&gt;neuropathy&lt;/keyword&gt;&lt;keyword&gt;youth&lt;/keyword&gt;&lt;/keywords&gt;&lt;dates&gt;&lt;year&gt;2021&lt;/year&gt;&lt;pub-dates&gt;&lt;date&gt;Mar&lt;/date&gt;&lt;/pub-dates&gt;&lt;/dates&gt;&lt;isbn&gt;1399-543x&lt;/isbn&gt;&lt;accession-num&gt;33205601&lt;/accession-num&gt;&lt;urls&gt;&lt;/urls&gt;&lt;electronic-resource-num&gt;10.1111/pedi.13153&lt;/electronic-resource-num&gt;&lt;remote-database-provider&gt;NLM&lt;/remote-database-provider&gt;&lt;language&gt;eng&lt;/language&gt;&lt;/record&gt;&lt;/Cite&gt;&lt;/EndNote&gt;</w:instrText>
      </w:r>
      <w:r w:rsidR="00133F09" w:rsidRPr="00E97250">
        <w:rPr>
          <w:rFonts w:ascii="Arial" w:hAnsi="Arial" w:cs="Arial"/>
        </w:rPr>
        <w:fldChar w:fldCharType="separate"/>
      </w:r>
      <w:r w:rsidR="00E77844">
        <w:rPr>
          <w:rFonts w:ascii="Arial" w:hAnsi="Arial" w:cs="Arial"/>
          <w:noProof/>
        </w:rPr>
        <w:t>(99)</w:t>
      </w:r>
      <w:r w:rsidR="00133F09" w:rsidRPr="00E97250">
        <w:rPr>
          <w:rFonts w:ascii="Arial" w:hAnsi="Arial" w:cs="Arial"/>
        </w:rPr>
        <w:fldChar w:fldCharType="end"/>
      </w:r>
      <w:r w:rsidR="00E4226A">
        <w:rPr>
          <w:rFonts w:ascii="Arial" w:hAnsi="Arial" w:cs="Arial"/>
        </w:rPr>
        <w:t>.</w:t>
      </w:r>
      <w:r w:rsidR="00601AAA" w:rsidRPr="00E97250">
        <w:rPr>
          <w:rFonts w:ascii="Arial" w:hAnsi="Arial" w:cs="Arial"/>
        </w:rPr>
        <w:t xml:space="preserve"> “Fortunately, painful DPN is relatively rare in children and youth.</w:t>
      </w:r>
    </w:p>
    <w:p w14:paraId="200A3099" w14:textId="153E3866" w:rsidR="00386B62" w:rsidRPr="00386B62" w:rsidRDefault="00F72053" w:rsidP="00E97250">
      <w:pPr>
        <w:pStyle w:val="ListParagraph"/>
        <w:spacing w:after="0" w:line="276" w:lineRule="auto"/>
        <w:ind w:left="0"/>
        <w:rPr>
          <w:rFonts w:ascii="Arial" w:hAnsi="Arial" w:cs="Arial"/>
        </w:rPr>
      </w:pPr>
      <w:r w:rsidRPr="00E97250">
        <w:rPr>
          <w:rFonts w:ascii="Arial" w:hAnsi="Arial" w:cs="Arial"/>
        </w:rPr>
        <w:lastRenderedPageBreak/>
        <w:br/>
      </w:r>
      <w:r w:rsidR="00AE3241" w:rsidRPr="00386B62">
        <w:rPr>
          <w:rFonts w:ascii="Arial" w:hAnsi="Arial" w:cs="Arial"/>
          <w:color w:val="FF0000"/>
        </w:rPr>
        <w:t>A</w:t>
      </w:r>
      <w:r w:rsidR="00386B62" w:rsidRPr="00386B62">
        <w:rPr>
          <w:rFonts w:ascii="Arial" w:hAnsi="Arial" w:cs="Arial"/>
          <w:color w:val="FF0000"/>
        </w:rPr>
        <w:t xml:space="preserve">UTONOMIC NEUROPATHY </w:t>
      </w:r>
      <w:r w:rsidR="00953D75" w:rsidRPr="00386B62">
        <w:rPr>
          <w:rFonts w:ascii="Arial" w:hAnsi="Arial" w:cs="Arial"/>
          <w:color w:val="70AD47" w:themeColor="accent6"/>
        </w:rPr>
        <w:br/>
      </w:r>
    </w:p>
    <w:p w14:paraId="6D2CB3D5" w14:textId="714FFABC" w:rsidR="00C82755" w:rsidRPr="00E97250" w:rsidRDefault="009B42B6" w:rsidP="00E97250">
      <w:pPr>
        <w:pStyle w:val="ListParagraph"/>
        <w:spacing w:after="0" w:line="276" w:lineRule="auto"/>
        <w:ind w:left="0"/>
        <w:rPr>
          <w:rFonts w:ascii="Arial" w:hAnsi="Arial" w:cs="Arial"/>
        </w:rPr>
      </w:pPr>
      <w:r w:rsidRPr="00E97250">
        <w:rPr>
          <w:rFonts w:ascii="Arial" w:hAnsi="Arial" w:cs="Arial"/>
        </w:rPr>
        <w:t xml:space="preserve">Diabetic autonomic neuropathy (DAN) is a common form of neuropathy in </w:t>
      </w:r>
      <w:r w:rsidR="006039AB" w:rsidRPr="00E97250">
        <w:rPr>
          <w:rFonts w:ascii="Arial" w:hAnsi="Arial" w:cs="Arial"/>
        </w:rPr>
        <w:t>individuals</w:t>
      </w:r>
      <w:r w:rsidRPr="00E97250">
        <w:rPr>
          <w:rFonts w:ascii="Arial" w:hAnsi="Arial" w:cs="Arial"/>
        </w:rPr>
        <w:t xml:space="preserve"> with diabetes </w:t>
      </w:r>
      <w:r w:rsidR="006039AB" w:rsidRPr="00E97250">
        <w:rPr>
          <w:rFonts w:ascii="Arial" w:hAnsi="Arial" w:cs="Arial"/>
        </w:rPr>
        <w:t>m</w:t>
      </w:r>
      <w:r w:rsidRPr="00E97250">
        <w:rPr>
          <w:rFonts w:ascii="Arial" w:hAnsi="Arial" w:cs="Arial"/>
        </w:rPr>
        <w:t>ellitus characterized by dysfunction due to impairment of peripheral autonomic nerves</w:t>
      </w:r>
      <w:r w:rsidR="00F63915" w:rsidRPr="00E97250">
        <w:rPr>
          <w:rFonts w:ascii="Arial" w:hAnsi="Arial" w:cs="Arial"/>
        </w:rPr>
        <w:t>, with a</w:t>
      </w:r>
      <w:r w:rsidRPr="00E97250">
        <w:rPr>
          <w:rFonts w:ascii="Arial" w:hAnsi="Arial" w:cs="Arial"/>
        </w:rPr>
        <w:t xml:space="preserve"> wide spectrum of manifestations</w:t>
      </w:r>
      <w:r w:rsidR="00E4226A">
        <w:rPr>
          <w:rFonts w:ascii="Arial" w:hAnsi="Arial" w:cs="Arial"/>
        </w:rPr>
        <w:t xml:space="preserve"> </w:t>
      </w:r>
      <w:r w:rsidR="007F3C34" w:rsidRPr="00E97250">
        <w:rPr>
          <w:rFonts w:ascii="Arial" w:hAnsi="Arial" w:cs="Arial"/>
        </w:rPr>
        <w:fldChar w:fldCharType="begin"/>
      </w:r>
      <w:r w:rsidR="00E77844">
        <w:rPr>
          <w:rFonts w:ascii="Arial" w:hAnsi="Arial" w:cs="Arial"/>
        </w:rPr>
        <w:instrText xml:space="preserve"> ADDIN EN.CITE &lt;EndNote&gt;&lt;Cite&gt;&lt;Author&gt;Vinik&lt;/Author&gt;&lt;Year&gt;2003&lt;/Year&gt;&lt;RecNum&gt;302&lt;/RecNum&gt;&lt;DisplayText&gt;(100)&lt;/DisplayText&gt;&lt;record&gt;&lt;rec-number&gt;302&lt;/rec-number&gt;&lt;foreign-keys&gt;&lt;key app="EN" db-id="rxdwxewwavd9vzepfetv9ex1s29rsatzdxt2" timestamp="1696536093"&gt;302&lt;/key&gt;&lt;/foreign-keys&gt;&lt;ref-type name="Journal Article"&gt;17&lt;/ref-type&gt;&lt;contributors&gt;&lt;authors&gt;&lt;author&gt;Vinik, A. I.&lt;/author&gt;&lt;author&gt;Maser, R. E.&lt;/author&gt;&lt;author&gt;Mitchell, B. D.&lt;/author&gt;&lt;author&gt;Freeman, R.&lt;/author&gt;&lt;/authors&gt;&lt;/contributors&gt;&lt;auth-address&gt;Strelitz Diabetes Research Institutes, Eastern Virginia Medical School, Norfolk 23510, USA. vinikai@evms.edu&lt;/auth-address&gt;&lt;titles&gt;&lt;title&gt;Diabetic autonomic neuropathy&lt;/title&gt;&lt;secondary-title&gt;Diabetes Care&lt;/secondary-title&gt;&lt;alt-title&gt;Diabetes care&lt;/alt-title&gt;&lt;/titles&gt;&lt;periodical&gt;&lt;full-title&gt;Diabetes Care&lt;/full-title&gt;&lt;/periodical&gt;&lt;alt-periodical&gt;&lt;full-title&gt;Diabetes Care&lt;/full-title&gt;&lt;/alt-periodical&gt;&lt;pages&gt;1553-79&lt;/pages&gt;&lt;volume&gt;26&lt;/volume&gt;&lt;number&gt;5&lt;/number&gt;&lt;edition&gt;2003/04/30&lt;/edition&gt;&lt;keywords&gt;&lt;keyword&gt;Autonomic Nervous System Diseases/complications/diagnosis/*physiopathology&lt;/keyword&gt;&lt;keyword&gt;Cardiovascular Diseases/epidemiology/etiology&lt;/keyword&gt;&lt;keyword&gt;Diabetic Neuropathies/diagnosis/epidemiology/*physiopathology&lt;/keyword&gt;&lt;keyword&gt;Humans&lt;/keyword&gt;&lt;keyword&gt;Prevalence&lt;/keyword&gt;&lt;/keywords&gt;&lt;dates&gt;&lt;year&gt;2003&lt;/year&gt;&lt;pub-dates&gt;&lt;date&gt;May&lt;/date&gt;&lt;/pub-dates&gt;&lt;/dates&gt;&lt;isbn&gt;0149-5992 (Print)&amp;#xD;0149-5992&lt;/isbn&gt;&lt;accession-num&gt;12716821&lt;/accession-num&gt;&lt;urls&gt;&lt;/urls&gt;&lt;electronic-resource-num&gt;10.2337/diacare.26.5.1553&lt;/electronic-resource-num&gt;&lt;remote-database-provider&gt;NLM&lt;/remote-database-provider&gt;&lt;language&gt;eng&lt;/language&gt;&lt;/record&gt;&lt;/Cite&gt;&lt;/EndNote&gt;</w:instrText>
      </w:r>
      <w:r w:rsidR="007F3C34" w:rsidRPr="00E97250">
        <w:rPr>
          <w:rFonts w:ascii="Arial" w:hAnsi="Arial" w:cs="Arial"/>
        </w:rPr>
        <w:fldChar w:fldCharType="separate"/>
      </w:r>
      <w:r w:rsidR="00E77844">
        <w:rPr>
          <w:rFonts w:ascii="Arial" w:hAnsi="Arial" w:cs="Arial"/>
          <w:noProof/>
        </w:rPr>
        <w:t>(100)</w:t>
      </w:r>
      <w:r w:rsidR="007F3C34" w:rsidRPr="00E97250">
        <w:rPr>
          <w:rFonts w:ascii="Arial" w:hAnsi="Arial" w:cs="Arial"/>
        </w:rPr>
        <w:fldChar w:fldCharType="end"/>
      </w:r>
      <w:r w:rsidR="00E4226A">
        <w:rPr>
          <w:rFonts w:ascii="Arial" w:hAnsi="Arial" w:cs="Arial"/>
        </w:rPr>
        <w:t>.</w:t>
      </w:r>
      <w:r w:rsidR="00C160D4" w:rsidRPr="00E97250">
        <w:rPr>
          <w:rFonts w:ascii="Arial" w:hAnsi="Arial" w:cs="Arial"/>
        </w:rPr>
        <w:t xml:space="preserve"> </w:t>
      </w:r>
      <w:r w:rsidRPr="00E97250">
        <w:rPr>
          <w:rFonts w:ascii="Arial" w:hAnsi="Arial" w:cs="Arial"/>
        </w:rPr>
        <w:t>DAN that involves autonomic fibers of the enteric nervous system may cause upper and lower gastrointestinal symptoms</w:t>
      </w:r>
      <w:r w:rsidR="00F63915" w:rsidRPr="00E97250">
        <w:rPr>
          <w:rFonts w:ascii="Arial" w:hAnsi="Arial" w:cs="Arial"/>
        </w:rPr>
        <w:t>, including</w:t>
      </w:r>
      <w:r w:rsidRPr="00E97250">
        <w:rPr>
          <w:rFonts w:ascii="Arial" w:hAnsi="Arial" w:cs="Arial"/>
        </w:rPr>
        <w:t xml:space="preserve"> </w:t>
      </w:r>
      <w:r w:rsidR="00C160D4" w:rsidRPr="00E97250">
        <w:rPr>
          <w:rFonts w:ascii="Arial" w:hAnsi="Arial" w:cs="Arial"/>
        </w:rPr>
        <w:t xml:space="preserve">gastroesophageal reflux disease, gastroparesis, </w:t>
      </w:r>
      <w:r w:rsidR="00F63915" w:rsidRPr="00E97250">
        <w:rPr>
          <w:rFonts w:ascii="Arial" w:hAnsi="Arial" w:cs="Arial"/>
        </w:rPr>
        <w:t xml:space="preserve">and </w:t>
      </w:r>
      <w:r w:rsidR="007F3C34" w:rsidRPr="00E97250">
        <w:rPr>
          <w:rFonts w:ascii="Arial" w:hAnsi="Arial" w:cs="Arial"/>
        </w:rPr>
        <w:t>constipation</w:t>
      </w:r>
      <w:r w:rsidR="00F63915" w:rsidRPr="00E97250">
        <w:rPr>
          <w:rFonts w:ascii="Arial" w:hAnsi="Arial" w:cs="Arial"/>
        </w:rPr>
        <w:t>. Additional manifestations include b</w:t>
      </w:r>
      <w:r w:rsidRPr="00E97250">
        <w:rPr>
          <w:rFonts w:ascii="Arial" w:hAnsi="Arial" w:cs="Arial"/>
        </w:rPr>
        <w:t xml:space="preserve">ladder </w:t>
      </w:r>
      <w:r w:rsidR="00F63915" w:rsidRPr="00E97250">
        <w:rPr>
          <w:rFonts w:ascii="Arial" w:hAnsi="Arial" w:cs="Arial"/>
        </w:rPr>
        <w:t>and</w:t>
      </w:r>
      <w:r w:rsidRPr="00E97250">
        <w:rPr>
          <w:rFonts w:ascii="Arial" w:hAnsi="Arial" w:cs="Arial"/>
        </w:rPr>
        <w:t xml:space="preserve"> sexual dysfunction</w:t>
      </w:r>
      <w:r w:rsidR="00F63915" w:rsidRPr="00E97250">
        <w:rPr>
          <w:rFonts w:ascii="Arial" w:hAnsi="Arial" w:cs="Arial"/>
        </w:rPr>
        <w:t xml:space="preserve">. </w:t>
      </w:r>
      <w:r w:rsidR="00C160D4" w:rsidRPr="00E97250">
        <w:rPr>
          <w:rFonts w:ascii="Arial" w:hAnsi="Arial" w:cs="Arial"/>
        </w:rPr>
        <w:t xml:space="preserve">DAN </w:t>
      </w:r>
      <w:r w:rsidR="001F5D46" w:rsidRPr="00E97250">
        <w:rPr>
          <w:rFonts w:ascii="Arial" w:hAnsi="Arial" w:cs="Arial"/>
        </w:rPr>
        <w:t xml:space="preserve">also </w:t>
      </w:r>
      <w:r w:rsidR="00C160D4" w:rsidRPr="00E97250">
        <w:rPr>
          <w:rFonts w:ascii="Arial" w:hAnsi="Arial" w:cs="Arial"/>
        </w:rPr>
        <w:t xml:space="preserve">involves the cardiovascular system. </w:t>
      </w:r>
      <w:r w:rsidR="00003BDE" w:rsidRPr="00E97250">
        <w:rPr>
          <w:rFonts w:ascii="Arial" w:hAnsi="Arial" w:cs="Arial"/>
        </w:rPr>
        <w:t>Cardiovascular autonomic neuropathy (CAN)</w:t>
      </w:r>
      <w:r w:rsidR="009956B9" w:rsidRPr="00E97250">
        <w:rPr>
          <w:rFonts w:ascii="Arial" w:hAnsi="Arial" w:cs="Arial"/>
        </w:rPr>
        <w:t>,</w:t>
      </w:r>
      <w:r w:rsidR="00003BDE" w:rsidRPr="00E97250">
        <w:rPr>
          <w:rFonts w:ascii="Arial" w:hAnsi="Arial" w:cs="Arial"/>
        </w:rPr>
        <w:t xml:space="preserve"> </w:t>
      </w:r>
      <w:r w:rsidR="002C4C72" w:rsidRPr="00E97250">
        <w:rPr>
          <w:rFonts w:ascii="Arial" w:hAnsi="Arial" w:cs="Arial"/>
        </w:rPr>
        <w:t xml:space="preserve">secondary to </w:t>
      </w:r>
      <w:r w:rsidR="009956B9" w:rsidRPr="00E97250">
        <w:rPr>
          <w:rFonts w:ascii="Arial" w:hAnsi="Arial" w:cs="Arial"/>
        </w:rPr>
        <w:t xml:space="preserve">the </w:t>
      </w:r>
      <w:r w:rsidR="00003BDE" w:rsidRPr="00E97250">
        <w:rPr>
          <w:rFonts w:ascii="Arial" w:hAnsi="Arial" w:cs="Arial"/>
        </w:rPr>
        <w:t xml:space="preserve">pathology of the autonomic nerve fibers that innervate the heart and blood vessels, </w:t>
      </w:r>
      <w:r w:rsidR="00F63915" w:rsidRPr="00E97250">
        <w:rPr>
          <w:rFonts w:ascii="Arial" w:hAnsi="Arial" w:cs="Arial"/>
        </w:rPr>
        <w:t xml:space="preserve">results </w:t>
      </w:r>
      <w:r w:rsidR="00003BDE" w:rsidRPr="00E97250">
        <w:rPr>
          <w:rFonts w:ascii="Arial" w:hAnsi="Arial" w:cs="Arial"/>
        </w:rPr>
        <w:t xml:space="preserve">in resting tachycardia, </w:t>
      </w:r>
      <w:r w:rsidRPr="00E97250">
        <w:rPr>
          <w:rFonts w:ascii="Arial" w:hAnsi="Arial" w:cs="Arial"/>
        </w:rPr>
        <w:t>exercise intolerance, orthostatic hypotension, syncope, and silent myocardial infarction and ischemia</w:t>
      </w:r>
      <w:r w:rsidR="00E4226A">
        <w:rPr>
          <w:rFonts w:ascii="Arial" w:hAnsi="Arial" w:cs="Arial"/>
        </w:rPr>
        <w:t xml:space="preserve"> </w:t>
      </w:r>
      <w:r w:rsidR="002C4C72" w:rsidRPr="00E97250">
        <w:rPr>
          <w:rFonts w:ascii="Arial" w:hAnsi="Arial" w:cs="Arial"/>
        </w:rPr>
        <w:fldChar w:fldCharType="begin">
          <w:fldData xml:space="preserve">PEVuZE5vdGU+PENpdGU+PEF1dGhvcj5EdXF1ZTwvQXV0aG9yPjxZZWFyPjIwMjE8L1llYXI+PFJl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PEVuZE5vdGU+PENpdGU+PEF1dGhvcj5EdXF1ZTwvQXV0aG9yPjxZZWFyPjIwMjE8L1llYXI+PFJl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2C4C72" w:rsidRPr="00E97250">
        <w:rPr>
          <w:rFonts w:ascii="Arial" w:hAnsi="Arial" w:cs="Arial"/>
        </w:rPr>
        <w:fldChar w:fldCharType="separate"/>
      </w:r>
      <w:r w:rsidR="00E77844">
        <w:rPr>
          <w:rFonts w:ascii="Arial" w:hAnsi="Arial" w:cs="Arial"/>
          <w:noProof/>
        </w:rPr>
        <w:t>(101)</w:t>
      </w:r>
      <w:r w:rsidR="002C4C72" w:rsidRPr="00E97250">
        <w:rPr>
          <w:rFonts w:ascii="Arial" w:hAnsi="Arial" w:cs="Arial"/>
        </w:rPr>
        <w:fldChar w:fldCharType="end"/>
      </w:r>
      <w:r w:rsidR="00E4226A">
        <w:rPr>
          <w:rFonts w:ascii="Arial" w:hAnsi="Arial" w:cs="Arial"/>
        </w:rPr>
        <w:t>.</w:t>
      </w:r>
      <w:r w:rsidR="002C4C72" w:rsidRPr="00E97250">
        <w:rPr>
          <w:rFonts w:ascii="Arial" w:hAnsi="Arial" w:cs="Arial"/>
        </w:rPr>
        <w:t xml:space="preserve"> </w:t>
      </w:r>
      <w:r w:rsidR="009956B9" w:rsidRPr="00E97250">
        <w:rPr>
          <w:rFonts w:ascii="Arial" w:hAnsi="Arial" w:cs="Arial"/>
        </w:rPr>
        <w:t>A r</w:t>
      </w:r>
      <w:r w:rsidR="002C4C72" w:rsidRPr="00E97250">
        <w:rPr>
          <w:rFonts w:ascii="Arial" w:hAnsi="Arial" w:cs="Arial"/>
        </w:rPr>
        <w:t xml:space="preserve">eduction in heart rate variability is an early sign </w:t>
      </w:r>
      <w:r w:rsidR="009956B9" w:rsidRPr="00E97250">
        <w:rPr>
          <w:rFonts w:ascii="Arial" w:hAnsi="Arial" w:cs="Arial"/>
        </w:rPr>
        <w:t>of</w:t>
      </w:r>
      <w:r w:rsidR="002C4C72" w:rsidRPr="00E97250">
        <w:rPr>
          <w:rFonts w:ascii="Arial" w:hAnsi="Arial" w:cs="Arial"/>
        </w:rPr>
        <w:t xml:space="preserve"> CAN</w:t>
      </w:r>
      <w:r w:rsidR="00F63915" w:rsidRPr="00E97250">
        <w:rPr>
          <w:rFonts w:ascii="Arial" w:hAnsi="Arial" w:cs="Arial"/>
        </w:rPr>
        <w:t xml:space="preserve"> and was reported in </w:t>
      </w:r>
      <w:r w:rsidR="002026E3" w:rsidRPr="00E97250">
        <w:rPr>
          <w:rFonts w:ascii="Arial" w:hAnsi="Arial" w:cs="Arial"/>
        </w:rPr>
        <w:t xml:space="preserve">47% of youth with </w:t>
      </w:r>
      <w:r w:rsidR="006F26FD" w:rsidRPr="00E97250">
        <w:rPr>
          <w:rFonts w:ascii="Arial" w:hAnsi="Arial" w:cs="Arial"/>
        </w:rPr>
        <w:t>T2D</w:t>
      </w:r>
      <w:r w:rsidR="002026E3" w:rsidRPr="00E97250">
        <w:rPr>
          <w:rFonts w:ascii="Arial" w:hAnsi="Arial" w:cs="Arial"/>
        </w:rPr>
        <w:t xml:space="preserve"> after a mean disease duration of only 1.7 years</w:t>
      </w:r>
      <w:r w:rsidR="00E4226A">
        <w:rPr>
          <w:rFonts w:ascii="Arial" w:hAnsi="Arial" w:cs="Arial"/>
        </w:rPr>
        <w:t xml:space="preserve"> </w:t>
      </w:r>
      <w:r w:rsidR="00133F09" w:rsidRPr="00E97250">
        <w:rPr>
          <w:rFonts w:ascii="Arial" w:hAnsi="Arial" w:cs="Arial"/>
        </w:rPr>
        <w:fldChar w:fldCharType="begin">
          <w:fldData xml:space="preserve">PEVuZE5vdGU+PENpdGU+PEF1dGhvcj5WYXJsZXk8L0F1dGhvcj48WWVhcj4yMDIyPC9ZZWFyPjxS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PEVuZE5vdGU+PENpdGU+PEF1dGhvcj5WYXJsZXk8L0F1dGhvcj48WWVhcj4yMDIyPC9ZZWFyPjxS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133F09" w:rsidRPr="00E97250">
        <w:rPr>
          <w:rFonts w:ascii="Arial" w:hAnsi="Arial" w:cs="Arial"/>
        </w:rPr>
        <w:fldChar w:fldCharType="separate"/>
      </w:r>
      <w:r w:rsidR="00E77844">
        <w:rPr>
          <w:rFonts w:ascii="Arial" w:hAnsi="Arial" w:cs="Arial"/>
          <w:noProof/>
        </w:rPr>
        <w:t>(102)</w:t>
      </w:r>
      <w:r w:rsidR="00133F09" w:rsidRPr="00E97250">
        <w:rPr>
          <w:rFonts w:ascii="Arial" w:hAnsi="Arial" w:cs="Arial"/>
        </w:rPr>
        <w:fldChar w:fldCharType="end"/>
      </w:r>
      <w:r w:rsidR="00E4226A">
        <w:rPr>
          <w:rFonts w:ascii="Arial" w:hAnsi="Arial" w:cs="Arial"/>
        </w:rPr>
        <w:t>.</w:t>
      </w:r>
      <w:r w:rsidR="00F63915" w:rsidRPr="00E97250">
        <w:rPr>
          <w:rFonts w:ascii="Arial" w:hAnsi="Arial" w:cs="Arial"/>
        </w:rPr>
        <w:t xml:space="preserve"> </w:t>
      </w:r>
      <w:r w:rsidR="00E273F5" w:rsidRPr="00E97250">
        <w:rPr>
          <w:rFonts w:ascii="Arial" w:hAnsi="Arial" w:cs="Arial"/>
        </w:rPr>
        <w:t>In the SEARCH study</w:t>
      </w:r>
      <w:r w:rsidR="009956B9" w:rsidRPr="00E97250">
        <w:rPr>
          <w:rFonts w:ascii="Arial" w:hAnsi="Arial" w:cs="Arial"/>
        </w:rPr>
        <w:t>,</w:t>
      </w:r>
      <w:r w:rsidR="00E273F5" w:rsidRPr="00E97250">
        <w:rPr>
          <w:rFonts w:ascii="Arial" w:hAnsi="Arial" w:cs="Arial"/>
        </w:rPr>
        <w:t xml:space="preserve"> the prevalence of CAN</w:t>
      </w:r>
      <w:r w:rsidR="008444AC" w:rsidRPr="00E97250">
        <w:rPr>
          <w:rFonts w:ascii="Arial" w:hAnsi="Arial" w:cs="Arial"/>
        </w:rPr>
        <w:t xml:space="preserve"> </w:t>
      </w:r>
      <w:r w:rsidR="00E273F5" w:rsidRPr="00E97250">
        <w:rPr>
          <w:rFonts w:ascii="Arial" w:hAnsi="Arial" w:cs="Arial"/>
        </w:rPr>
        <w:t>assessed after duration of 8 years in 252 adolescents with T2D was 17% compared with 12% in T1DM</w:t>
      </w:r>
      <w:r w:rsidR="00E4226A">
        <w:rPr>
          <w:rFonts w:ascii="Arial" w:hAnsi="Arial" w:cs="Arial"/>
        </w:rPr>
        <w:t xml:space="preserve"> </w:t>
      </w:r>
      <w:r w:rsidR="00E273F5" w:rsidRPr="00E97250">
        <w:rPr>
          <w:rFonts w:ascii="Arial" w:hAnsi="Arial" w:cs="Arial"/>
        </w:rPr>
        <w:fldChar w:fldCharType="begin">
          <w:fldData xml:space="preserve">PEVuZE5vdGU+PENpdGU+PEF1dGhvcj5KYWlzd2FsPC9BdXRob3I+PFllYXI+MjAxODwvWWVhcj48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</w:fldData>
        </w:fldChar>
      </w:r>
      <w:r w:rsidR="00E77844">
        <w:rPr>
          <w:rFonts w:ascii="Arial" w:hAnsi="Arial" w:cs="Arial"/>
        </w:rPr>
        <w:instrText xml:space="preserve"> ADDIN EN.CITE </w:instrText>
      </w:r>
      <w:r w:rsidR="00E77844">
        <w:rPr>
          <w:rFonts w:ascii="Arial" w:hAnsi="Arial" w:cs="Arial"/>
        </w:rPr>
        <w:fldChar w:fldCharType="begin">
          <w:fldData xml:space="preserve">PEVuZE5vdGU+PENpdGU+PEF1dGhvcj5KYWlzd2FsPC9BdXRob3I+PFllYXI+MjAxODwvWWVhcj48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</w:fldData>
        </w:fldChar>
      </w:r>
      <w:r w:rsidR="00E77844">
        <w:rPr>
          <w:rFonts w:ascii="Arial" w:hAnsi="Arial" w:cs="Arial"/>
        </w:rPr>
        <w:instrText xml:space="preserve"> ADDIN EN.CITE.DATA </w:instrText>
      </w:r>
      <w:r w:rsidR="00E77844">
        <w:rPr>
          <w:rFonts w:ascii="Arial" w:hAnsi="Arial" w:cs="Arial"/>
        </w:rPr>
      </w:r>
      <w:r w:rsidR="00E77844">
        <w:rPr>
          <w:rFonts w:ascii="Arial" w:hAnsi="Arial" w:cs="Arial"/>
        </w:rPr>
        <w:fldChar w:fldCharType="end"/>
      </w:r>
      <w:r w:rsidR="00E273F5" w:rsidRPr="00E97250">
        <w:rPr>
          <w:rFonts w:ascii="Arial" w:hAnsi="Arial" w:cs="Arial"/>
        </w:rPr>
        <w:fldChar w:fldCharType="separate"/>
      </w:r>
      <w:r w:rsidR="00E77844">
        <w:rPr>
          <w:rFonts w:ascii="Arial" w:hAnsi="Arial" w:cs="Arial"/>
          <w:noProof/>
        </w:rPr>
        <w:t>(103)</w:t>
      </w:r>
      <w:r w:rsidR="00E273F5" w:rsidRPr="00E97250">
        <w:rPr>
          <w:rFonts w:ascii="Arial" w:hAnsi="Arial" w:cs="Arial"/>
        </w:rPr>
        <w:fldChar w:fldCharType="end"/>
      </w:r>
      <w:r w:rsidR="00E4226A">
        <w:rPr>
          <w:rFonts w:ascii="Arial" w:hAnsi="Arial" w:cs="Arial"/>
        </w:rPr>
        <w:t>.</w:t>
      </w:r>
      <w:r w:rsidR="00E273F5" w:rsidRPr="00E97250">
        <w:rPr>
          <w:rFonts w:ascii="Arial" w:hAnsi="Arial" w:cs="Arial"/>
        </w:rPr>
        <w:t xml:space="preserve"> CAN was associated with elevated triglycerides and increased urinary albumin excretion.</w:t>
      </w:r>
    </w:p>
    <w:p w14:paraId="042191D6" w14:textId="77777777" w:rsidR="00386B62" w:rsidRDefault="00386B62" w:rsidP="00E97250">
      <w:pPr>
        <w:pStyle w:val="NormalWeb"/>
        <w:spacing w:before="0" w:beforeAutospacing="0" w:after="0" w:afterAutospacing="0" w:line="276" w:lineRule="auto"/>
        <w:rPr>
          <w:rFonts w:ascii="Arial" w:hAnsi="Arial" w:cs="Arial"/>
          <w:b/>
          <w:color w:val="0070C0"/>
          <w:sz w:val="22"/>
          <w:szCs w:val="22"/>
        </w:rPr>
      </w:pPr>
    </w:p>
    <w:p w14:paraId="55495CA7" w14:textId="77777777" w:rsidR="00386B62" w:rsidRDefault="00852754" w:rsidP="00E97250">
      <w:pPr>
        <w:pStyle w:val="NormalWeb"/>
        <w:spacing w:before="0" w:beforeAutospacing="0" w:after="0" w:afterAutospacing="0" w:line="276" w:lineRule="auto"/>
        <w:rPr>
          <w:rFonts w:ascii="Arial" w:hAnsi="Arial" w:cs="Arial"/>
          <w:sz w:val="22"/>
          <w:szCs w:val="22"/>
        </w:rPr>
      </w:pPr>
      <w:r w:rsidRPr="00386B62">
        <w:rPr>
          <w:rFonts w:ascii="Arial" w:hAnsi="Arial" w:cs="Arial"/>
          <w:b/>
          <w:color w:val="00B050"/>
          <w:sz w:val="22"/>
          <w:szCs w:val="22"/>
        </w:rPr>
        <w:t>Cardiovascular</w:t>
      </w:r>
      <w:r w:rsidR="00C82755" w:rsidRPr="00386B62">
        <w:rPr>
          <w:rFonts w:ascii="Arial" w:hAnsi="Arial" w:cs="Arial"/>
          <w:b/>
          <w:color w:val="00B050"/>
          <w:sz w:val="22"/>
          <w:szCs w:val="22"/>
        </w:rPr>
        <w:t xml:space="preserve"> </w:t>
      </w:r>
      <w:r w:rsidR="001F5D46" w:rsidRPr="00386B62">
        <w:rPr>
          <w:rFonts w:ascii="Arial" w:hAnsi="Arial" w:cs="Arial"/>
          <w:b/>
          <w:color w:val="00B050"/>
          <w:sz w:val="22"/>
          <w:szCs w:val="22"/>
        </w:rPr>
        <w:t>Complications</w:t>
      </w:r>
      <w:r w:rsidRPr="00386B62">
        <w:rPr>
          <w:rFonts w:ascii="Arial" w:hAnsi="Arial" w:cs="Arial"/>
          <w:b/>
          <w:color w:val="00B050"/>
          <w:sz w:val="22"/>
          <w:szCs w:val="22"/>
        </w:rPr>
        <w:t xml:space="preserve"> </w:t>
      </w:r>
      <w:r w:rsidRPr="00E97250">
        <w:rPr>
          <w:rFonts w:ascii="Arial" w:hAnsi="Arial" w:cs="Arial"/>
          <w:b/>
          <w:color w:val="000000"/>
          <w:sz w:val="22"/>
          <w:szCs w:val="22"/>
        </w:rPr>
        <w:br/>
      </w:r>
    </w:p>
    <w:p w14:paraId="693F2337" w14:textId="42F04CA8" w:rsidR="00386B62" w:rsidRDefault="00852754" w:rsidP="00E97250">
      <w:pPr>
        <w:pStyle w:val="NormalWeb"/>
        <w:spacing w:before="0" w:beforeAutospacing="0" w:after="0" w:afterAutospacing="0" w:line="276" w:lineRule="auto"/>
        <w:rPr>
          <w:rFonts w:ascii="Arial" w:hAnsi="Arial" w:cs="Arial"/>
          <w:sz w:val="22"/>
          <w:szCs w:val="22"/>
        </w:rPr>
      </w:pPr>
      <w:r w:rsidRPr="00E97250">
        <w:rPr>
          <w:rFonts w:ascii="Arial" w:hAnsi="Arial" w:cs="Arial"/>
          <w:sz w:val="22"/>
          <w:szCs w:val="22"/>
        </w:rPr>
        <w:t>T2D is a major risk factor for cardiovascular disease (CVD)</w:t>
      </w:r>
      <w:r w:rsidR="009956B9" w:rsidRPr="00E97250">
        <w:rPr>
          <w:rFonts w:ascii="Arial" w:hAnsi="Arial" w:cs="Arial"/>
          <w:sz w:val="22"/>
          <w:szCs w:val="22"/>
        </w:rPr>
        <w:t>,</w:t>
      </w:r>
      <w:r w:rsidRPr="00E97250">
        <w:rPr>
          <w:rFonts w:ascii="Arial" w:hAnsi="Arial" w:cs="Arial"/>
          <w:sz w:val="22"/>
          <w:szCs w:val="22"/>
        </w:rPr>
        <w:t xml:space="preserve"> including myocardial infarction and stroke. Markers for early C</w:t>
      </w:r>
      <w:r w:rsidRPr="00E97250">
        <w:rPr>
          <w:rFonts w:ascii="Arial" w:hAnsi="Arial" w:cs="Arial"/>
          <w:color w:val="212121"/>
          <w:sz w:val="22"/>
          <w:szCs w:val="22"/>
          <w:shd w:val="clear" w:color="auto" w:fill="FFFFFF"/>
        </w:rPr>
        <w:t xml:space="preserve">VD include </w:t>
      </w:r>
      <w:r w:rsidR="00B03F70" w:rsidRPr="00E97250">
        <w:rPr>
          <w:rFonts w:ascii="Arial" w:hAnsi="Arial" w:cs="Arial"/>
          <w:color w:val="212121"/>
          <w:sz w:val="22"/>
          <w:szCs w:val="22"/>
          <w:shd w:val="clear" w:color="auto" w:fill="FFFFFF"/>
        </w:rPr>
        <w:t xml:space="preserve">increased </w:t>
      </w:r>
      <w:r w:rsidRPr="00E97250">
        <w:rPr>
          <w:rFonts w:ascii="Arial" w:hAnsi="Arial" w:cs="Arial"/>
          <w:color w:val="212121"/>
          <w:sz w:val="22"/>
          <w:szCs w:val="22"/>
          <w:shd w:val="clear" w:color="auto" w:fill="FFFFFF"/>
        </w:rPr>
        <w:t>arterial stiffness</w:t>
      </w:r>
      <w:r w:rsidR="00F63915" w:rsidRPr="00E97250">
        <w:rPr>
          <w:rFonts w:ascii="Arial" w:hAnsi="Arial" w:cs="Arial"/>
          <w:color w:val="212121"/>
          <w:sz w:val="22"/>
          <w:szCs w:val="22"/>
          <w:shd w:val="clear" w:color="auto" w:fill="FFFFFF"/>
        </w:rPr>
        <w:t>,</w:t>
      </w:r>
      <w:r w:rsidRPr="00E97250">
        <w:rPr>
          <w:rFonts w:ascii="Arial" w:hAnsi="Arial" w:cs="Arial"/>
          <w:color w:val="212121"/>
          <w:sz w:val="22"/>
          <w:szCs w:val="22"/>
          <w:shd w:val="clear" w:color="auto" w:fill="FFFFFF"/>
        </w:rPr>
        <w:t xml:space="preserve"> </w:t>
      </w:r>
      <w:r w:rsidR="006227A0" w:rsidRPr="00E97250">
        <w:rPr>
          <w:rFonts w:ascii="Arial" w:hAnsi="Arial" w:cs="Arial"/>
          <w:color w:val="212121"/>
          <w:sz w:val="22"/>
          <w:szCs w:val="22"/>
          <w:shd w:val="clear" w:color="auto" w:fill="FFFFFF"/>
        </w:rPr>
        <w:t xml:space="preserve">carotid intima-media thickness, </w:t>
      </w:r>
      <w:r w:rsidRPr="00E97250">
        <w:rPr>
          <w:rFonts w:ascii="Arial" w:hAnsi="Arial" w:cs="Arial"/>
          <w:sz w:val="22"/>
          <w:szCs w:val="22"/>
        </w:rPr>
        <w:t>an alteration in the vascular endothelium</w:t>
      </w:r>
      <w:r w:rsidR="005104A5" w:rsidRPr="00E97250">
        <w:rPr>
          <w:rFonts w:ascii="Arial" w:hAnsi="Arial" w:cs="Arial"/>
          <w:sz w:val="22"/>
          <w:szCs w:val="22"/>
        </w:rPr>
        <w:t>,</w:t>
      </w:r>
      <w:r w:rsidR="00B03F70" w:rsidRPr="00E97250">
        <w:rPr>
          <w:rFonts w:ascii="Arial" w:hAnsi="Arial" w:cs="Arial"/>
          <w:sz w:val="22"/>
          <w:szCs w:val="22"/>
        </w:rPr>
        <w:t xml:space="preserve"> and cardiac autonomic neuropathy</w:t>
      </w:r>
      <w:r w:rsidRPr="00E97250">
        <w:rPr>
          <w:rFonts w:ascii="Arial" w:hAnsi="Arial" w:cs="Arial"/>
          <w:sz w:val="22"/>
          <w:szCs w:val="22"/>
        </w:rPr>
        <w:t>.</w:t>
      </w:r>
      <w:r w:rsidR="00C82755" w:rsidRPr="00E97250">
        <w:rPr>
          <w:rFonts w:ascii="Arial" w:hAnsi="Arial" w:cs="Arial"/>
          <w:sz w:val="22"/>
          <w:szCs w:val="22"/>
        </w:rPr>
        <w:t xml:space="preserve"> </w:t>
      </w:r>
      <w:r w:rsidR="005F7268" w:rsidRPr="00E97250">
        <w:rPr>
          <w:rFonts w:ascii="Arial" w:hAnsi="Arial" w:cs="Arial"/>
          <w:sz w:val="22"/>
          <w:szCs w:val="22"/>
        </w:rPr>
        <w:br/>
      </w:r>
      <w:r w:rsidR="00BD3EFE" w:rsidRPr="00E97250">
        <w:rPr>
          <w:rFonts w:ascii="Arial" w:hAnsi="Arial" w:cs="Arial"/>
          <w:bCs/>
          <w:color w:val="000000"/>
          <w:sz w:val="22"/>
          <w:szCs w:val="22"/>
        </w:rPr>
        <w:t>A</w:t>
      </w:r>
      <w:r w:rsidR="00BD3EFE" w:rsidRPr="00E97250">
        <w:rPr>
          <w:rFonts w:ascii="Arial" w:hAnsi="Arial" w:cs="Arial"/>
          <w:sz w:val="22"/>
          <w:szCs w:val="22"/>
        </w:rPr>
        <w:t>rterial stiffness prevalence was significantly higher among youth with T2D than those with T1D</w:t>
      </w:r>
      <w:r w:rsidR="00AF4EE2">
        <w:rPr>
          <w:rFonts w:ascii="Arial" w:hAnsi="Arial" w:cs="Arial"/>
          <w:sz w:val="22"/>
          <w:szCs w:val="22"/>
        </w:rPr>
        <w:t xml:space="preserve"> </w:t>
      </w:r>
      <w:r w:rsidR="00727EC5" w:rsidRPr="00E97250">
        <w:rPr>
          <w:rFonts w:ascii="Arial" w:hAnsi="Arial" w:cs="Arial"/>
          <w:sz w:val="22"/>
          <w:szCs w:val="22"/>
        </w:rPr>
        <w:fldChar w:fldCharType="begin"/>
      </w:r>
      <w:r w:rsidR="00E77844">
        <w:rPr>
          <w:rFonts w:ascii="Arial" w:hAnsi="Arial" w:cs="Arial"/>
          <w:sz w:val="22"/>
          <w:szCs w:val="22"/>
        </w:rPr>
        <w:instrText xml:space="preserve"> ADDIN EN.CITE &lt;EndNote&gt;&lt;Cite&gt;&lt;Author&gt;Wadwa&lt;/Author&gt;&lt;Year&gt;2010&lt;/Year&gt;&lt;RecNum&gt;316&lt;/RecNum&gt;&lt;DisplayText&gt;(104)&lt;/DisplayText&gt;&lt;record&gt;&lt;rec-number&gt;316&lt;/rec-number&gt;&lt;foreign-keys&gt;&lt;key app="EN" db-id="rxdwxewwavd9vzepfetv9ex1s29rsatzdxt2" timestamp="1696605734"&gt;316&lt;/key&gt;&lt;/foreign-keys&gt;&lt;ref-type name="Journal Article"&gt;17&lt;/ref-type&gt;&lt;contributors&gt;&lt;authors&gt;&lt;author&gt;Wadwa, R. Paul&lt;/author&gt;&lt;author&gt;Urbina, Elaine M.&lt;/author&gt;&lt;author&gt;Anderson, Andrea M.&lt;/author&gt;&lt;author&gt;Hamman, Richard F.&lt;/author&gt;&lt;author&gt;Dolan, Lawrence M.&lt;/author&gt;&lt;author&gt;Rodriguez, Beatriz L.&lt;/author&gt;&lt;author&gt;Daniels, Stephen R.&lt;/author&gt;&lt;author&gt;Dabelea, Dana&lt;/author&gt;&lt;author&gt;for the SEARCH Study Group&lt;/author&gt;&lt;/authors&gt;&lt;/contributors&gt;&lt;titles&gt;&lt;title&gt;Measures of Arterial Stiffness in Youth With Type 1 and Type 2 Diabetes: The SEARCH for Diabetes in Youth study&lt;/title&gt;&lt;secondary-title&gt;Diabetes Care&lt;/secondary-title&gt;&lt;/titles&gt;&lt;periodical&gt;&lt;full-title&gt;Diabetes Care&lt;/full-title&gt;&lt;/periodical&gt;&lt;pages&gt;881-886&lt;/pages&gt;&lt;volume&gt;33&lt;/volume&gt;&lt;number&gt;4&lt;/number&gt;&lt;dates&gt;&lt;year&gt;2010&lt;/year&gt;&lt;/dates&gt;&lt;isbn&gt;0149-5992&lt;/isbn&gt;&lt;urls&gt;&lt;related-urls&gt;&lt;url&gt;https://doi.org/10.2337/dc09-0747&lt;/url&gt;&lt;/related-urls&gt;&lt;/urls&gt;&lt;electronic-resource-num&gt;10.2337/dc09-0747 %J Diabetes Care&lt;/electronic-resource-num&gt;&lt;access-date&gt;10/6/2023&lt;/access-date&gt;&lt;/record&gt;&lt;/Cite&gt;&lt;/EndNote&gt;</w:instrText>
      </w:r>
      <w:r w:rsidR="00727EC5" w:rsidRPr="00E97250">
        <w:rPr>
          <w:rFonts w:ascii="Arial" w:hAnsi="Arial" w:cs="Arial"/>
          <w:sz w:val="22"/>
          <w:szCs w:val="22"/>
        </w:rPr>
        <w:fldChar w:fldCharType="separate"/>
      </w:r>
      <w:r w:rsidR="00E77844">
        <w:rPr>
          <w:rFonts w:ascii="Arial" w:hAnsi="Arial" w:cs="Arial"/>
          <w:noProof/>
          <w:sz w:val="22"/>
          <w:szCs w:val="22"/>
        </w:rPr>
        <w:t>(104)</w:t>
      </w:r>
      <w:r w:rsidR="00727EC5" w:rsidRPr="00E97250">
        <w:rPr>
          <w:rFonts w:ascii="Arial" w:hAnsi="Arial" w:cs="Arial"/>
          <w:sz w:val="22"/>
          <w:szCs w:val="22"/>
        </w:rPr>
        <w:fldChar w:fldCharType="end"/>
      </w:r>
      <w:r w:rsidR="00AF4EE2">
        <w:rPr>
          <w:rFonts w:ascii="Arial" w:hAnsi="Arial" w:cs="Arial"/>
          <w:sz w:val="22"/>
          <w:szCs w:val="22"/>
        </w:rPr>
        <w:t>.</w:t>
      </w:r>
      <w:r w:rsidR="00C21423" w:rsidRPr="00E97250">
        <w:rPr>
          <w:rFonts w:ascii="Arial" w:hAnsi="Arial" w:cs="Arial"/>
          <w:sz w:val="22"/>
          <w:szCs w:val="22"/>
        </w:rPr>
        <w:t xml:space="preserve"> </w:t>
      </w:r>
      <w:r w:rsidR="006227A0" w:rsidRPr="00E97250">
        <w:rPr>
          <w:rFonts w:ascii="Arial" w:hAnsi="Arial" w:cs="Arial"/>
          <w:sz w:val="22"/>
          <w:szCs w:val="22"/>
        </w:rPr>
        <w:t>Arterial stiffness (measured by pulse wave velocity from carotid-femoral, femoral-foot, and carotid-radial</w:t>
      </w:r>
      <w:r w:rsidR="00C53AAE" w:rsidRPr="00E97250">
        <w:rPr>
          <w:rFonts w:ascii="Arial" w:hAnsi="Arial" w:cs="Arial"/>
          <w:sz w:val="22"/>
          <w:szCs w:val="22"/>
        </w:rPr>
        <w:t>)</w:t>
      </w:r>
      <w:r w:rsidR="006227A0" w:rsidRPr="00E97250">
        <w:rPr>
          <w:rFonts w:ascii="Arial" w:hAnsi="Arial" w:cs="Arial"/>
          <w:sz w:val="22"/>
          <w:szCs w:val="22"/>
        </w:rPr>
        <w:t xml:space="preserve">, was measured in 388 youth with T2D at </w:t>
      </w:r>
      <w:r w:rsidR="00C53AAE" w:rsidRPr="00E97250">
        <w:rPr>
          <w:rFonts w:ascii="Arial" w:hAnsi="Arial" w:cs="Arial"/>
          <w:sz w:val="22"/>
          <w:szCs w:val="22"/>
        </w:rPr>
        <w:t xml:space="preserve">a </w:t>
      </w:r>
      <w:r w:rsidR="006227A0" w:rsidRPr="00E97250">
        <w:rPr>
          <w:rFonts w:ascii="Arial" w:hAnsi="Arial" w:cs="Arial"/>
          <w:sz w:val="22"/>
          <w:szCs w:val="22"/>
        </w:rPr>
        <w:t>mean age</w:t>
      </w:r>
      <w:r w:rsidR="00AE37AB" w:rsidRPr="00E97250">
        <w:rPr>
          <w:rFonts w:ascii="Arial" w:hAnsi="Arial" w:cs="Arial"/>
          <w:sz w:val="22"/>
          <w:szCs w:val="22"/>
        </w:rPr>
        <w:t xml:space="preserve"> </w:t>
      </w:r>
      <w:r w:rsidR="00C53AAE" w:rsidRPr="00E97250">
        <w:rPr>
          <w:rFonts w:ascii="Arial" w:hAnsi="Arial" w:cs="Arial"/>
          <w:sz w:val="22"/>
          <w:szCs w:val="22"/>
        </w:rPr>
        <w:t xml:space="preserve">of </w:t>
      </w:r>
      <w:r w:rsidR="006227A0" w:rsidRPr="00E97250">
        <w:rPr>
          <w:rFonts w:ascii="Arial" w:hAnsi="Arial" w:cs="Arial"/>
          <w:sz w:val="22"/>
          <w:szCs w:val="22"/>
        </w:rPr>
        <w:t xml:space="preserve">21 years and </w:t>
      </w:r>
      <w:r w:rsidR="00E1716C" w:rsidRPr="00E97250">
        <w:rPr>
          <w:rFonts w:ascii="Arial" w:hAnsi="Arial" w:cs="Arial"/>
          <w:sz w:val="22"/>
          <w:szCs w:val="22"/>
        </w:rPr>
        <w:t xml:space="preserve">a </w:t>
      </w:r>
      <w:r w:rsidR="006227A0" w:rsidRPr="00E97250">
        <w:rPr>
          <w:rFonts w:ascii="Arial" w:hAnsi="Arial" w:cs="Arial"/>
          <w:sz w:val="22"/>
          <w:szCs w:val="22"/>
        </w:rPr>
        <w:t>diabetes duration of 7.7±1.5 years</w:t>
      </w:r>
      <w:r w:rsidR="00AF4EE2">
        <w:rPr>
          <w:rFonts w:ascii="Arial" w:hAnsi="Arial" w:cs="Arial"/>
          <w:sz w:val="22"/>
          <w:szCs w:val="22"/>
        </w:rPr>
        <w:t xml:space="preserve"> </w:t>
      </w:r>
      <w:r w:rsidR="006227A0" w:rsidRPr="00E97250">
        <w:rPr>
          <w:rFonts w:ascii="Arial" w:hAnsi="Arial" w:cs="Arial"/>
          <w:sz w:val="22"/>
          <w:szCs w:val="22"/>
        </w:rPr>
        <w:fldChar w:fldCharType="begin">
          <w:fldData xml:space="preserve">PEVuZE5vdGU+PENpdGU+PEF1dGhvcj5TaGFoPC9BdXRob3I+PFllYXI+MjAyMjwvWWVhcj48UmVj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PEVuZE5vdGU+PENpdGU+PEF1dGhvcj5TaGFoPC9BdXRob3I+PFllYXI+MjAyMjwvWWVhcj48UmVj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6227A0" w:rsidRPr="00E97250">
        <w:rPr>
          <w:rFonts w:ascii="Arial" w:hAnsi="Arial" w:cs="Arial"/>
          <w:sz w:val="22"/>
          <w:szCs w:val="22"/>
        </w:rPr>
        <w:fldChar w:fldCharType="separate"/>
      </w:r>
      <w:r w:rsidR="00E77844">
        <w:rPr>
          <w:rFonts w:ascii="Arial" w:hAnsi="Arial" w:cs="Arial"/>
          <w:noProof/>
          <w:sz w:val="22"/>
          <w:szCs w:val="22"/>
        </w:rPr>
        <w:t>(105)</w:t>
      </w:r>
      <w:r w:rsidR="006227A0" w:rsidRPr="00E97250">
        <w:rPr>
          <w:rFonts w:ascii="Arial" w:hAnsi="Arial" w:cs="Arial"/>
          <w:sz w:val="22"/>
          <w:szCs w:val="22"/>
        </w:rPr>
        <w:fldChar w:fldCharType="end"/>
      </w:r>
      <w:r w:rsidR="00AF4EE2">
        <w:rPr>
          <w:rFonts w:ascii="Arial" w:hAnsi="Arial" w:cs="Arial"/>
          <w:sz w:val="22"/>
          <w:szCs w:val="22"/>
        </w:rPr>
        <w:t>.</w:t>
      </w:r>
      <w:r w:rsidR="006227A0" w:rsidRPr="00E97250">
        <w:rPr>
          <w:rFonts w:ascii="Arial" w:hAnsi="Arial" w:cs="Arial"/>
          <w:sz w:val="22"/>
          <w:szCs w:val="22"/>
        </w:rPr>
        <w:t xml:space="preserve"> Higher arterial stiffness was associated with </w:t>
      </w:r>
      <w:r w:rsidR="004D4F12" w:rsidRPr="00E97250">
        <w:rPr>
          <w:rFonts w:ascii="Arial" w:hAnsi="Arial" w:cs="Arial"/>
          <w:sz w:val="22"/>
          <w:szCs w:val="22"/>
        </w:rPr>
        <w:t xml:space="preserve">an </w:t>
      </w:r>
      <w:r w:rsidR="006227A0" w:rsidRPr="00E97250">
        <w:rPr>
          <w:rFonts w:ascii="Arial" w:hAnsi="Arial" w:cs="Arial"/>
          <w:sz w:val="22"/>
          <w:szCs w:val="22"/>
        </w:rPr>
        <w:t xml:space="preserve">adverse change in left ventricular diastolic function. </w:t>
      </w:r>
      <w:r w:rsidR="00AE37AB" w:rsidRPr="00E97250">
        <w:rPr>
          <w:rFonts w:ascii="Arial" w:hAnsi="Arial" w:cs="Arial"/>
          <w:sz w:val="22"/>
          <w:szCs w:val="22"/>
        </w:rPr>
        <w:t>Similarly, cardiac parameters were assessed in 177 individuals with T2D, with a mean age of 24.6±4.2 years and a disease duration of 10.3±3.5 years</w:t>
      </w:r>
      <w:r w:rsidR="00AF4EE2">
        <w:rPr>
          <w:rFonts w:ascii="Arial" w:hAnsi="Arial" w:cs="Arial"/>
          <w:sz w:val="22"/>
          <w:szCs w:val="22"/>
        </w:rPr>
        <w:t xml:space="preserve"> </w:t>
      </w:r>
      <w:r w:rsidR="00AE37AB" w:rsidRPr="00E97250">
        <w:rPr>
          <w:rFonts w:ascii="Arial" w:hAnsi="Arial" w:cs="Arial"/>
          <w:sz w:val="22"/>
          <w:szCs w:val="22"/>
        </w:rPr>
        <w:fldChar w:fldCharType="begin">
          <w:fldData xml:space="preserve">PEVuZE5vdGU+PENpdGU+PEF1dGhvcj5VcmJpbmE8L0F1dGhvcj48WWVhcj4yMDIzPC9ZZWFyPjxS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LXRpdGxlPjwvYWx0LXBlcmlvZGljYWw+PHBhZ2VzPjc4Ni03OTM8L3BhZ2VzPjx2b2x1bWU+NDY8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PEVuZE5vdGU+PENpdGU+PEF1dGhvcj5VcmJpbmE8L0F1dGhvcj48WWVhcj4yMDIzPC9ZZWFyPjxS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AE37AB" w:rsidRPr="00E97250">
        <w:rPr>
          <w:rFonts w:ascii="Arial" w:hAnsi="Arial" w:cs="Arial"/>
          <w:sz w:val="22"/>
          <w:szCs w:val="22"/>
        </w:rPr>
        <w:fldChar w:fldCharType="separate"/>
      </w:r>
      <w:r w:rsidR="00E77844">
        <w:rPr>
          <w:rFonts w:ascii="Arial" w:hAnsi="Arial" w:cs="Arial"/>
          <w:noProof/>
          <w:sz w:val="22"/>
          <w:szCs w:val="22"/>
        </w:rPr>
        <w:t>(106)</w:t>
      </w:r>
      <w:r w:rsidR="00AE37AB" w:rsidRPr="00E97250">
        <w:rPr>
          <w:rFonts w:ascii="Arial" w:hAnsi="Arial" w:cs="Arial"/>
          <w:sz w:val="22"/>
          <w:szCs w:val="22"/>
        </w:rPr>
        <w:fldChar w:fldCharType="end"/>
      </w:r>
      <w:r w:rsidR="00AF4EE2">
        <w:rPr>
          <w:rFonts w:ascii="Arial" w:hAnsi="Arial" w:cs="Arial"/>
          <w:sz w:val="22"/>
          <w:szCs w:val="22"/>
        </w:rPr>
        <w:t>.</w:t>
      </w:r>
      <w:r w:rsidR="00AE37AB" w:rsidRPr="00E97250">
        <w:rPr>
          <w:rFonts w:ascii="Arial" w:hAnsi="Arial" w:cs="Arial"/>
          <w:sz w:val="22"/>
          <w:szCs w:val="22"/>
        </w:rPr>
        <w:t xml:space="preserve"> Of these, 72% were females, and their HbA1c levels averaged 8.9±1.9. Their parameters were compared to </w:t>
      </w:r>
      <w:r w:rsidR="00677806" w:rsidRPr="00E97250">
        <w:rPr>
          <w:rFonts w:ascii="Arial" w:hAnsi="Arial" w:cs="Arial"/>
          <w:sz w:val="22"/>
          <w:szCs w:val="22"/>
        </w:rPr>
        <w:t xml:space="preserve">those of </w:t>
      </w:r>
      <w:r w:rsidR="00AE37AB" w:rsidRPr="00E97250">
        <w:rPr>
          <w:rFonts w:ascii="Arial" w:hAnsi="Arial" w:cs="Arial"/>
          <w:sz w:val="22"/>
          <w:szCs w:val="22"/>
        </w:rPr>
        <w:t xml:space="preserve">individuals with T1D. The prevalence of increased atrial stiffness was significantly higher in those with T2D, at 75.7%, compared to only 23.4% in individuals with T1D. In addition, the prevalence of cardiac autonomic neuropathy was significantly higher in those with T2D, at 16.9%, compared to 9.0% in individuals with T1D. Participants with T2D exhibited </w:t>
      </w:r>
      <w:r w:rsidR="00677806" w:rsidRPr="00E97250">
        <w:rPr>
          <w:rFonts w:ascii="Arial" w:hAnsi="Arial" w:cs="Arial"/>
          <w:sz w:val="22"/>
          <w:szCs w:val="22"/>
        </w:rPr>
        <w:t xml:space="preserve">a </w:t>
      </w:r>
      <w:r w:rsidR="00AE37AB" w:rsidRPr="00E97250">
        <w:rPr>
          <w:rFonts w:ascii="Arial" w:hAnsi="Arial" w:cs="Arial"/>
          <w:sz w:val="22"/>
          <w:szCs w:val="22"/>
        </w:rPr>
        <w:t>higher left ventricular mass index</w:t>
      </w:r>
      <w:r w:rsidR="00677806" w:rsidRPr="00E97250">
        <w:rPr>
          <w:rFonts w:ascii="Arial" w:hAnsi="Arial" w:cs="Arial"/>
          <w:sz w:val="22"/>
          <w:szCs w:val="22"/>
        </w:rPr>
        <w:t>,</w:t>
      </w:r>
      <w:r w:rsidR="00AE37AB" w:rsidRPr="00E97250">
        <w:rPr>
          <w:rFonts w:ascii="Arial" w:hAnsi="Arial" w:cs="Arial"/>
          <w:sz w:val="22"/>
          <w:szCs w:val="22"/>
        </w:rPr>
        <w:t xml:space="preserve"> lower systolic function, and lower diastolic function compared to those with T1D. </w:t>
      </w:r>
    </w:p>
    <w:p w14:paraId="72E7DA95" w14:textId="430A4325" w:rsidR="00386B62" w:rsidRDefault="005F7268" w:rsidP="00E97250">
      <w:pPr>
        <w:pStyle w:val="NormalWeb"/>
        <w:spacing w:before="0" w:beforeAutospacing="0" w:after="0" w:afterAutospacing="0" w:line="276" w:lineRule="auto"/>
        <w:rPr>
          <w:rFonts w:ascii="Arial" w:hAnsi="Arial" w:cs="Arial"/>
          <w:sz w:val="22"/>
          <w:szCs w:val="22"/>
        </w:rPr>
      </w:pPr>
      <w:r w:rsidRPr="00E97250">
        <w:rPr>
          <w:rFonts w:ascii="Arial" w:hAnsi="Arial" w:cs="Arial"/>
          <w:sz w:val="22"/>
          <w:szCs w:val="22"/>
        </w:rPr>
        <w:br/>
      </w:r>
      <w:r w:rsidR="00852754" w:rsidRPr="00E97250">
        <w:rPr>
          <w:rFonts w:ascii="Arial" w:hAnsi="Arial" w:cs="Arial"/>
          <w:sz w:val="22"/>
          <w:szCs w:val="22"/>
        </w:rPr>
        <w:t>Adolescents with T2DM have</w:t>
      </w:r>
      <w:r w:rsidR="00C21423" w:rsidRPr="00E97250">
        <w:rPr>
          <w:rFonts w:ascii="Arial" w:hAnsi="Arial" w:cs="Arial"/>
          <w:sz w:val="22"/>
          <w:szCs w:val="22"/>
        </w:rPr>
        <w:t xml:space="preserve"> i</w:t>
      </w:r>
      <w:r w:rsidR="00727EC5" w:rsidRPr="00E97250">
        <w:rPr>
          <w:rFonts w:ascii="Arial" w:hAnsi="Arial" w:cs="Arial"/>
          <w:sz w:val="22"/>
          <w:szCs w:val="22"/>
        </w:rPr>
        <w:t>ncreased carotid intima-media thickness (</w:t>
      </w:r>
      <w:proofErr w:type="spellStart"/>
      <w:r w:rsidR="00727EC5" w:rsidRPr="00E97250">
        <w:rPr>
          <w:rFonts w:ascii="Arial" w:hAnsi="Arial" w:cs="Arial"/>
          <w:sz w:val="22"/>
          <w:szCs w:val="22"/>
        </w:rPr>
        <w:t>cIMT</w:t>
      </w:r>
      <w:proofErr w:type="spellEnd"/>
      <w:r w:rsidR="00727EC5" w:rsidRPr="00E97250">
        <w:rPr>
          <w:rFonts w:ascii="Arial" w:hAnsi="Arial" w:cs="Arial"/>
          <w:sz w:val="22"/>
          <w:szCs w:val="22"/>
        </w:rPr>
        <w:t xml:space="preserve">) </w:t>
      </w:r>
      <w:r w:rsidR="00852754" w:rsidRPr="00E97250">
        <w:rPr>
          <w:rFonts w:ascii="Arial" w:hAnsi="Arial" w:cs="Arial"/>
          <w:sz w:val="22"/>
          <w:szCs w:val="22"/>
        </w:rPr>
        <w:t>compared to obese and normal weight groups</w:t>
      </w:r>
      <w:r w:rsidR="00F63915" w:rsidRPr="00E97250">
        <w:rPr>
          <w:rFonts w:ascii="Arial" w:hAnsi="Arial" w:cs="Arial"/>
          <w:sz w:val="22"/>
          <w:szCs w:val="22"/>
        </w:rPr>
        <w:t>;</w:t>
      </w:r>
      <w:r w:rsidR="00852754" w:rsidRPr="00E97250">
        <w:rPr>
          <w:rFonts w:ascii="Arial" w:hAnsi="Arial" w:cs="Arial"/>
          <w:sz w:val="22"/>
          <w:szCs w:val="22"/>
        </w:rPr>
        <w:t xml:space="preserve"> the group difference was detected early at 14 years of age</w:t>
      </w:r>
      <w:r w:rsidR="00AF4EE2">
        <w:rPr>
          <w:rFonts w:ascii="Arial" w:hAnsi="Arial" w:cs="Arial"/>
          <w:sz w:val="22"/>
          <w:szCs w:val="22"/>
        </w:rPr>
        <w:t xml:space="preserve"> (107)</w:t>
      </w:r>
      <w:r w:rsidR="00852754" w:rsidRPr="00E97250">
        <w:rPr>
          <w:rFonts w:ascii="Arial" w:hAnsi="Arial" w:cs="Arial"/>
          <w:sz w:val="22"/>
          <w:szCs w:val="22"/>
        </w:rPr>
        <w:t>.</w:t>
      </w:r>
      <w:r w:rsidR="00852754" w:rsidRPr="00E97250">
        <w:rPr>
          <w:rFonts w:ascii="Arial" w:hAnsi="Arial" w:cs="Arial"/>
          <w:sz w:val="22"/>
          <w:szCs w:val="22"/>
          <w:vertAlign w:val="superscript"/>
        </w:rPr>
        <w:t xml:space="preserve"> </w:t>
      </w:r>
      <w:r w:rsidR="00F424A7" w:rsidRPr="00E97250">
        <w:rPr>
          <w:rFonts w:ascii="Arial" w:hAnsi="Arial" w:cs="Arial"/>
          <w:sz w:val="22"/>
          <w:szCs w:val="22"/>
        </w:rPr>
        <w:t xml:space="preserve"> </w:t>
      </w:r>
    </w:p>
    <w:p w14:paraId="3CF49253" w14:textId="68A58782" w:rsidR="00B03F70" w:rsidRPr="00E97250" w:rsidRDefault="005F7268" w:rsidP="00E97250">
      <w:pPr>
        <w:pStyle w:val="NormalWeb"/>
        <w:spacing w:before="0" w:beforeAutospacing="0" w:after="0" w:afterAutospacing="0" w:line="276" w:lineRule="auto"/>
        <w:rPr>
          <w:rFonts w:ascii="Arial" w:hAnsi="Arial" w:cs="Arial"/>
          <w:sz w:val="22"/>
          <w:szCs w:val="22"/>
          <w:vertAlign w:val="superscript"/>
        </w:rPr>
      </w:pPr>
      <w:r w:rsidRPr="00E97250">
        <w:rPr>
          <w:rFonts w:ascii="Arial" w:hAnsi="Arial" w:cs="Arial"/>
          <w:sz w:val="22"/>
          <w:szCs w:val="22"/>
        </w:rPr>
        <w:br/>
      </w:r>
      <w:r w:rsidR="00852754" w:rsidRPr="00E97250">
        <w:rPr>
          <w:rFonts w:ascii="Arial" w:hAnsi="Arial" w:cs="Arial"/>
          <w:sz w:val="22"/>
          <w:szCs w:val="22"/>
        </w:rPr>
        <w:t xml:space="preserve">Vascular endothelial </w:t>
      </w:r>
      <w:r w:rsidRPr="00E97250">
        <w:rPr>
          <w:rFonts w:ascii="Arial" w:hAnsi="Arial" w:cs="Arial"/>
          <w:sz w:val="22"/>
          <w:szCs w:val="22"/>
        </w:rPr>
        <w:t>function was lower in adolescent</w:t>
      </w:r>
      <w:r w:rsidR="00677806" w:rsidRPr="00E97250">
        <w:rPr>
          <w:rFonts w:ascii="Arial" w:hAnsi="Arial" w:cs="Arial"/>
          <w:sz w:val="22"/>
          <w:szCs w:val="22"/>
        </w:rPr>
        <w:t>s</w:t>
      </w:r>
      <w:r w:rsidRPr="00E97250">
        <w:rPr>
          <w:rFonts w:ascii="Arial" w:hAnsi="Arial" w:cs="Arial"/>
          <w:sz w:val="22"/>
          <w:szCs w:val="22"/>
        </w:rPr>
        <w:t xml:space="preserve"> with T2D compared to normal weight and compared to adolescents with T1D</w:t>
      </w:r>
      <w:r w:rsidR="00AF4EE2">
        <w:rPr>
          <w:rFonts w:ascii="Arial" w:hAnsi="Arial" w:cs="Arial"/>
          <w:sz w:val="22"/>
          <w:szCs w:val="22"/>
        </w:rPr>
        <w:t xml:space="preserve"> (108)</w:t>
      </w:r>
      <w:r w:rsidR="009D1763" w:rsidRPr="00E97250">
        <w:rPr>
          <w:rFonts w:ascii="Arial" w:hAnsi="Arial" w:cs="Arial"/>
          <w:sz w:val="22"/>
          <w:szCs w:val="22"/>
        </w:rPr>
        <w:t>.</w:t>
      </w:r>
      <w:r w:rsidR="009D1763" w:rsidRPr="00E97250">
        <w:rPr>
          <w:rFonts w:ascii="Arial" w:hAnsi="Arial" w:cs="Arial"/>
          <w:sz w:val="22"/>
          <w:szCs w:val="22"/>
          <w:vertAlign w:val="superscript"/>
        </w:rPr>
        <w:t xml:space="preserve"> </w:t>
      </w:r>
      <w:r w:rsidR="006A66B4" w:rsidRPr="00E97250">
        <w:rPr>
          <w:rFonts w:ascii="Arial" w:hAnsi="Arial" w:cs="Arial"/>
          <w:sz w:val="22"/>
          <w:szCs w:val="22"/>
          <w:vertAlign w:val="superscript"/>
        </w:rPr>
        <w:t xml:space="preserve"> </w:t>
      </w:r>
      <w:r w:rsidR="009D1763" w:rsidRPr="00E97250">
        <w:rPr>
          <w:rFonts w:ascii="Arial" w:hAnsi="Arial" w:cs="Arial"/>
          <w:sz w:val="22"/>
          <w:szCs w:val="22"/>
        </w:rPr>
        <w:t>These changes are of importance as the rate of all adjudicated heart, vascular, and cerebrovascular events was 3.73 per 1000 person-years</w:t>
      </w:r>
      <w:r w:rsidR="00AF4EE2">
        <w:rPr>
          <w:rFonts w:ascii="Arial" w:hAnsi="Arial" w:cs="Arial"/>
          <w:sz w:val="22"/>
          <w:szCs w:val="22"/>
        </w:rPr>
        <w:t xml:space="preserve"> </w:t>
      </w:r>
      <w:r w:rsidR="009D1763" w:rsidRPr="00E97250">
        <w:rPr>
          <w:rFonts w:ascii="Arial" w:hAnsi="Arial" w:cs="Arial"/>
          <w:sz w:val="22"/>
          <w:szCs w:val="22"/>
        </w:rPr>
        <w:lastRenderedPageBreak/>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hAnsi="Arial" w:cs="Arial"/>
          <w:sz w:val="22"/>
          <w:szCs w:val="22"/>
        </w:rPr>
        <w:instrText xml:space="preserve"> ADDIN EN.CITE </w:instrText>
      </w:r>
      <w:r w:rsidR="00E77844">
        <w:rPr>
          <w:rFonts w:ascii="Arial" w:hAnsi="Arial" w:cs="Arial"/>
          <w:sz w:val="22"/>
          <w:szCs w:val="22"/>
        </w:rPr>
        <w:fldChar w:fldCharType="begin">
          <w:fldData xml:space="preserve">PEVuZE5vdGU+PENpdGU+PEF1dGhvcj5Cam9ybnN0YWQ8L0F1dGhvcj48WWVhcj4yMDIxPC9ZZWFy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</w:fldData>
        </w:fldChar>
      </w:r>
      <w:r w:rsidR="00E77844">
        <w:rPr>
          <w:rFonts w:ascii="Arial" w:hAnsi="Arial" w:cs="Arial"/>
          <w:sz w:val="22"/>
          <w:szCs w:val="22"/>
        </w:rPr>
        <w:instrText xml:space="preserve"> ADDIN EN.CITE.DATA </w:instrText>
      </w:r>
      <w:r w:rsidR="00E77844">
        <w:rPr>
          <w:rFonts w:ascii="Arial" w:hAnsi="Arial" w:cs="Arial"/>
          <w:sz w:val="22"/>
          <w:szCs w:val="22"/>
        </w:rPr>
      </w:r>
      <w:r w:rsidR="00E77844">
        <w:rPr>
          <w:rFonts w:ascii="Arial" w:hAnsi="Arial" w:cs="Arial"/>
          <w:sz w:val="22"/>
          <w:szCs w:val="22"/>
        </w:rPr>
        <w:fldChar w:fldCharType="end"/>
      </w:r>
      <w:r w:rsidR="009D1763" w:rsidRPr="00E97250">
        <w:rPr>
          <w:rFonts w:ascii="Arial" w:hAnsi="Arial" w:cs="Arial"/>
          <w:sz w:val="22"/>
          <w:szCs w:val="22"/>
        </w:rPr>
        <w:fldChar w:fldCharType="separate"/>
      </w:r>
      <w:r w:rsidR="00E77844">
        <w:rPr>
          <w:rFonts w:ascii="Arial" w:hAnsi="Arial" w:cs="Arial"/>
          <w:noProof/>
          <w:sz w:val="22"/>
          <w:szCs w:val="22"/>
        </w:rPr>
        <w:t>(78)</w:t>
      </w:r>
      <w:r w:rsidR="009D1763" w:rsidRPr="00E97250">
        <w:rPr>
          <w:rFonts w:ascii="Arial" w:hAnsi="Arial" w:cs="Arial"/>
          <w:sz w:val="22"/>
          <w:szCs w:val="22"/>
        </w:rPr>
        <w:fldChar w:fldCharType="end"/>
      </w:r>
      <w:r w:rsidR="00AF4EE2">
        <w:rPr>
          <w:rFonts w:ascii="Arial" w:hAnsi="Arial" w:cs="Arial"/>
          <w:sz w:val="22"/>
          <w:szCs w:val="22"/>
        </w:rPr>
        <w:t>.</w:t>
      </w:r>
      <w:r w:rsidR="009D1763" w:rsidRPr="00E97250">
        <w:rPr>
          <w:rFonts w:ascii="Arial" w:hAnsi="Arial" w:cs="Arial"/>
          <w:sz w:val="22"/>
          <w:szCs w:val="22"/>
        </w:rPr>
        <w:t xml:space="preserve"> </w:t>
      </w:r>
      <w:r w:rsidR="00F424A7" w:rsidRPr="00E97250">
        <w:rPr>
          <w:rFonts w:ascii="Arial" w:hAnsi="Arial" w:cs="Arial"/>
          <w:sz w:val="22"/>
          <w:szCs w:val="22"/>
        </w:rPr>
        <w:t>T</w:t>
      </w:r>
      <w:r w:rsidR="009D1763" w:rsidRPr="00E97250">
        <w:rPr>
          <w:rFonts w:ascii="Arial" w:hAnsi="Arial" w:cs="Arial"/>
          <w:sz w:val="22"/>
          <w:szCs w:val="22"/>
        </w:rPr>
        <w:t>here were 17 serious cardiovascular events</w:t>
      </w:r>
      <w:r w:rsidR="0029022E" w:rsidRPr="00E97250">
        <w:rPr>
          <w:rFonts w:ascii="Arial" w:hAnsi="Arial" w:cs="Arial"/>
          <w:sz w:val="22"/>
          <w:szCs w:val="22"/>
        </w:rPr>
        <w:t xml:space="preserve">, </w:t>
      </w:r>
      <w:r w:rsidR="009D1763" w:rsidRPr="00E97250">
        <w:rPr>
          <w:rFonts w:ascii="Arial" w:hAnsi="Arial" w:cs="Arial"/>
          <w:sz w:val="22"/>
          <w:szCs w:val="22"/>
        </w:rPr>
        <w:t xml:space="preserve">myocardial infarction [4 events], congestive heart failure [6 events], coronary artery disease [3 events], and stroke [4 events]. </w:t>
      </w:r>
    </w:p>
    <w:p w14:paraId="3F0FE074" w14:textId="77777777" w:rsidR="00386B62" w:rsidRDefault="00386B62" w:rsidP="00E97250">
      <w:pPr>
        <w:spacing w:after="0" w:line="276" w:lineRule="auto"/>
        <w:rPr>
          <w:rFonts w:ascii="Arial" w:hAnsi="Arial" w:cs="Arial"/>
          <w:b/>
          <w:color w:val="0070C0"/>
        </w:rPr>
      </w:pPr>
    </w:p>
    <w:p w14:paraId="4AB60129" w14:textId="0445789A" w:rsidR="00386B62" w:rsidRDefault="00852754" w:rsidP="00E97250">
      <w:pPr>
        <w:spacing w:after="0" w:line="276" w:lineRule="auto"/>
        <w:rPr>
          <w:rFonts w:ascii="Arial" w:eastAsia="Times New Roman" w:hAnsi="Arial" w:cs="Arial"/>
          <w:lang w:bidi="he-IL"/>
        </w:rPr>
      </w:pPr>
      <w:r w:rsidRPr="00386B62">
        <w:rPr>
          <w:rFonts w:ascii="Arial" w:hAnsi="Arial" w:cs="Arial"/>
          <w:b/>
          <w:color w:val="00B050"/>
        </w:rPr>
        <w:t xml:space="preserve">Decreased </w:t>
      </w:r>
      <w:r w:rsidR="00386B62" w:rsidRPr="00386B62">
        <w:rPr>
          <w:rFonts w:ascii="Arial" w:hAnsi="Arial" w:cs="Arial"/>
          <w:b/>
          <w:color w:val="00B050"/>
        </w:rPr>
        <w:t>B</w:t>
      </w:r>
      <w:r w:rsidRPr="00386B62">
        <w:rPr>
          <w:rFonts w:ascii="Arial" w:hAnsi="Arial" w:cs="Arial"/>
          <w:b/>
          <w:color w:val="00B050"/>
        </w:rPr>
        <w:t xml:space="preserve">one </w:t>
      </w:r>
      <w:r w:rsidR="00386B62" w:rsidRPr="00386B62">
        <w:rPr>
          <w:rFonts w:ascii="Arial" w:hAnsi="Arial" w:cs="Arial"/>
          <w:b/>
          <w:color w:val="00B050"/>
        </w:rPr>
        <w:t>M</w:t>
      </w:r>
      <w:r w:rsidRPr="00386B62">
        <w:rPr>
          <w:rFonts w:ascii="Arial" w:hAnsi="Arial" w:cs="Arial"/>
          <w:b/>
          <w:color w:val="00B050"/>
        </w:rPr>
        <w:t xml:space="preserve">ineral </w:t>
      </w:r>
      <w:r w:rsidR="00386B62" w:rsidRPr="00386B62">
        <w:rPr>
          <w:rFonts w:ascii="Arial" w:hAnsi="Arial" w:cs="Arial"/>
          <w:b/>
          <w:color w:val="00B050"/>
        </w:rPr>
        <w:t>D</w:t>
      </w:r>
      <w:r w:rsidRPr="00386B62">
        <w:rPr>
          <w:rFonts w:ascii="Arial" w:hAnsi="Arial" w:cs="Arial"/>
          <w:b/>
          <w:color w:val="00B050"/>
        </w:rPr>
        <w:t xml:space="preserve">ensity (BMD) </w:t>
      </w:r>
      <w:r w:rsidR="007D5212" w:rsidRPr="00E97250">
        <w:rPr>
          <w:rFonts w:ascii="Arial" w:hAnsi="Arial" w:cs="Arial"/>
          <w:b/>
          <w:color w:val="0070C0"/>
        </w:rPr>
        <w:br/>
      </w:r>
    </w:p>
    <w:p w14:paraId="320C2C49" w14:textId="4BC594DD" w:rsidR="003F27AF" w:rsidRDefault="00BE39CF" w:rsidP="00E97250">
      <w:pPr>
        <w:spacing w:after="0" w:line="276" w:lineRule="auto"/>
        <w:rPr>
          <w:rFonts w:ascii="Arial" w:hAnsi="Arial" w:cs="Arial"/>
          <w:b/>
          <w:color w:val="00B050"/>
        </w:rPr>
      </w:pPr>
      <w:r w:rsidRPr="00E97250">
        <w:rPr>
          <w:rFonts w:ascii="Arial" w:eastAsia="Times New Roman" w:hAnsi="Arial" w:cs="Arial"/>
          <w:lang w:bidi="he-IL"/>
        </w:rPr>
        <w:t>In a study involving 17 adolescents newly diagnosed with T2D</w:t>
      </w:r>
      <w:r w:rsidRPr="00E97250">
        <w:rPr>
          <w:rFonts w:ascii="Arial" w:eastAsia="Times New Roman" w:hAnsi="Arial" w:cs="Arial"/>
          <w:rtl/>
          <w:lang w:bidi="he-IL"/>
        </w:rPr>
        <w:t xml:space="preserve"> </w:t>
      </w:r>
      <w:r w:rsidRPr="00E97250">
        <w:rPr>
          <w:rFonts w:ascii="Arial" w:eastAsia="Times New Roman" w:hAnsi="Arial" w:cs="Arial"/>
          <w:lang w:bidi="he-IL"/>
        </w:rPr>
        <w:t>and 59 age, sex, and BMI-matched controls, bone mineral density (BMD) was assessed at multiple sites while accounting for potential confounding factors such as age, sex, Tanner stage, and BMI</w:t>
      </w:r>
      <w:r w:rsidR="00AF4EE2">
        <w:rPr>
          <w:rFonts w:ascii="Arial" w:eastAsia="Times New Roman" w:hAnsi="Arial" w:cs="Arial"/>
          <w:lang w:bidi="he-IL"/>
        </w:rPr>
        <w:t xml:space="preserve"> (109)</w:t>
      </w:r>
      <w:r w:rsidRPr="00E97250">
        <w:rPr>
          <w:rFonts w:ascii="Arial" w:eastAsia="Times New Roman" w:hAnsi="Arial" w:cs="Arial"/>
          <w:lang w:bidi="he-IL"/>
        </w:rPr>
        <w:t>.</w:t>
      </w:r>
      <w:r w:rsidRPr="00E97250">
        <w:rPr>
          <w:rFonts w:ascii="Arial" w:hAnsi="Arial" w:cs="Arial"/>
          <w:vertAlign w:val="superscript"/>
        </w:rPr>
        <w:t xml:space="preserve"> </w:t>
      </w:r>
      <w:r w:rsidRPr="00E97250">
        <w:rPr>
          <w:rFonts w:ascii="Arial" w:eastAsia="Times New Roman" w:hAnsi="Arial" w:cs="Arial"/>
          <w:lang w:bidi="he-IL"/>
        </w:rPr>
        <w:t>The results revealed that BMD Z-scores for the fem</w:t>
      </w:r>
      <w:r w:rsidR="00F424A7" w:rsidRPr="00E97250">
        <w:rPr>
          <w:rFonts w:ascii="Arial" w:eastAsia="Times New Roman" w:hAnsi="Arial" w:cs="Arial"/>
          <w:lang w:bidi="he-IL"/>
        </w:rPr>
        <w:t xml:space="preserve">oral </w:t>
      </w:r>
      <w:r w:rsidRPr="00E97250">
        <w:rPr>
          <w:rFonts w:ascii="Arial" w:eastAsia="Times New Roman" w:hAnsi="Arial" w:cs="Arial"/>
          <w:lang w:bidi="he-IL"/>
        </w:rPr>
        <w:t>neck and bone mineral apparent density Z-scores of the lumbar spine were notably lower in individuals with T2D compared to their healthy counterparts.</w:t>
      </w:r>
      <w:r w:rsidR="007D5212" w:rsidRPr="00E97250">
        <w:rPr>
          <w:rFonts w:ascii="Arial" w:hAnsi="Arial" w:cs="Arial"/>
        </w:rPr>
        <w:t xml:space="preserve"> </w:t>
      </w:r>
      <w:r w:rsidRPr="00E97250">
        <w:rPr>
          <w:rFonts w:ascii="Arial" w:eastAsia="Times New Roman" w:hAnsi="Arial" w:cs="Arial"/>
          <w:lang w:bidi="he-IL"/>
        </w:rPr>
        <w:t>In another cross-sectional study</w:t>
      </w:r>
      <w:r w:rsidR="00F424A7" w:rsidRPr="00E97250">
        <w:rPr>
          <w:rFonts w:ascii="Arial" w:eastAsia="Times New Roman" w:hAnsi="Arial" w:cs="Arial"/>
          <w:lang w:bidi="he-IL"/>
        </w:rPr>
        <w:t xml:space="preserve"> of</w:t>
      </w:r>
      <w:r w:rsidRPr="00E97250">
        <w:rPr>
          <w:rFonts w:ascii="Arial" w:eastAsia="Times New Roman" w:hAnsi="Arial" w:cs="Arial"/>
          <w:lang w:bidi="he-IL"/>
        </w:rPr>
        <w:t xml:space="preserve"> </w:t>
      </w:r>
      <w:r w:rsidR="007D5212" w:rsidRPr="00E97250">
        <w:rPr>
          <w:rFonts w:ascii="Arial" w:eastAsia="Times New Roman" w:hAnsi="Arial" w:cs="Arial"/>
          <w:lang w:bidi="he-IL"/>
        </w:rPr>
        <w:t xml:space="preserve">BMD </w:t>
      </w:r>
      <w:r w:rsidR="00F424A7" w:rsidRPr="00E97250">
        <w:rPr>
          <w:rFonts w:ascii="Arial" w:eastAsia="Times New Roman" w:hAnsi="Arial" w:cs="Arial"/>
          <w:lang w:bidi="he-IL"/>
        </w:rPr>
        <w:t>in</w:t>
      </w:r>
      <w:r w:rsidR="007D5212" w:rsidRPr="00E97250">
        <w:rPr>
          <w:rFonts w:ascii="Arial" w:eastAsia="Times New Roman" w:hAnsi="Arial" w:cs="Arial"/>
          <w:lang w:bidi="he-IL"/>
        </w:rPr>
        <w:t xml:space="preserve"> </w:t>
      </w:r>
      <w:r w:rsidRPr="00E97250">
        <w:rPr>
          <w:rFonts w:ascii="Arial" w:eastAsia="Times New Roman" w:hAnsi="Arial" w:cs="Arial"/>
          <w:lang w:bidi="he-IL"/>
        </w:rPr>
        <w:t>180 youths aged 10 to 23 years, the participants were categorized into three groups: those with T2D</w:t>
      </w:r>
      <w:r w:rsidR="007D5212" w:rsidRPr="00E97250">
        <w:rPr>
          <w:rFonts w:ascii="Arial" w:eastAsia="Times New Roman" w:hAnsi="Arial" w:cs="Arial"/>
          <w:lang w:bidi="he-IL"/>
        </w:rPr>
        <w:t xml:space="preserve"> were compared to those </w:t>
      </w:r>
      <w:r w:rsidRPr="00E97250">
        <w:rPr>
          <w:rFonts w:ascii="Arial" w:eastAsia="Times New Roman" w:hAnsi="Arial" w:cs="Arial"/>
          <w:lang w:bidi="he-IL"/>
        </w:rPr>
        <w:t>with obesity (n=226) and those with a healthy weight (BMI &lt;85th percentile; n=238)</w:t>
      </w:r>
      <w:r w:rsidR="00AF4EE2">
        <w:rPr>
          <w:rFonts w:ascii="Arial" w:eastAsia="Times New Roman" w:hAnsi="Arial" w:cs="Arial"/>
          <w:lang w:bidi="he-IL"/>
        </w:rPr>
        <w:t xml:space="preserve"> </w:t>
      </w:r>
      <w:r w:rsidR="007D5212" w:rsidRPr="00E97250">
        <w:rPr>
          <w:rFonts w:ascii="Arial" w:eastAsia="Times New Roman" w:hAnsi="Arial" w:cs="Arial"/>
          <w:lang w:bidi="he-IL"/>
        </w:rPr>
        <w:fldChar w:fldCharType="begin">
          <w:fldData xml:space="preserve">PEVuZE5vdGU+PENpdGU+PEF1dGhvcj5LaW5kbGVyPC9BdXRob3I+PFllYXI+MjAyMDwvWWVhcj48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</w:fldData>
        </w:fldChar>
      </w:r>
      <w:r w:rsidR="00E77844">
        <w:rPr>
          <w:rFonts w:ascii="Arial" w:eastAsia="Times New Roman" w:hAnsi="Arial" w:cs="Arial"/>
          <w:lang w:bidi="he-IL"/>
        </w:rPr>
        <w:instrText xml:space="preserve"> ADDIN EN.CITE </w:instrText>
      </w:r>
      <w:r w:rsidR="00E77844">
        <w:rPr>
          <w:rFonts w:ascii="Arial" w:eastAsia="Times New Roman" w:hAnsi="Arial" w:cs="Arial"/>
          <w:lang w:bidi="he-IL"/>
        </w:rPr>
        <w:fldChar w:fldCharType="begin">
          <w:fldData xml:space="preserve">PEVuZE5vdGU+PENpdGU+PEF1dGhvcj5LaW5kbGVyPC9BdXRob3I+PFllYXI+MjAyMDwvWWVhcj48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</w:fldData>
        </w:fldChar>
      </w:r>
      <w:r w:rsidR="00E77844">
        <w:rPr>
          <w:rFonts w:ascii="Arial" w:eastAsia="Times New Roman" w:hAnsi="Arial" w:cs="Arial"/>
          <w:lang w:bidi="he-IL"/>
        </w:rPr>
        <w:instrText xml:space="preserve"> ADDIN EN.CITE.DATA </w:instrText>
      </w:r>
      <w:r w:rsidR="00E77844">
        <w:rPr>
          <w:rFonts w:ascii="Arial" w:eastAsia="Times New Roman" w:hAnsi="Arial" w:cs="Arial"/>
          <w:lang w:bidi="he-IL"/>
        </w:rPr>
      </w:r>
      <w:r w:rsidR="00E77844">
        <w:rPr>
          <w:rFonts w:ascii="Arial" w:eastAsia="Times New Roman" w:hAnsi="Arial" w:cs="Arial"/>
          <w:lang w:bidi="he-IL"/>
        </w:rPr>
        <w:fldChar w:fldCharType="end"/>
      </w:r>
      <w:r w:rsidR="007D5212" w:rsidRPr="00E97250">
        <w:rPr>
          <w:rFonts w:ascii="Arial" w:eastAsia="Times New Roman" w:hAnsi="Arial" w:cs="Arial"/>
          <w:lang w:bidi="he-IL"/>
        </w:rPr>
        <w:fldChar w:fldCharType="separate"/>
      </w:r>
      <w:r w:rsidR="00E77844">
        <w:rPr>
          <w:rFonts w:ascii="Arial" w:eastAsia="Times New Roman" w:hAnsi="Arial" w:cs="Arial"/>
          <w:noProof/>
          <w:lang w:bidi="he-IL"/>
        </w:rPr>
        <w:t>(110)</w:t>
      </w:r>
      <w:r w:rsidR="007D5212" w:rsidRPr="00E97250">
        <w:rPr>
          <w:rFonts w:ascii="Arial" w:eastAsia="Times New Roman" w:hAnsi="Arial" w:cs="Arial"/>
          <w:lang w:bidi="he-IL"/>
        </w:rPr>
        <w:fldChar w:fldCharType="end"/>
      </w:r>
      <w:r w:rsidR="00AF4EE2">
        <w:rPr>
          <w:rFonts w:ascii="Arial" w:eastAsia="Times New Roman" w:hAnsi="Arial" w:cs="Arial"/>
          <w:lang w:bidi="he-IL"/>
        </w:rPr>
        <w:t>.</w:t>
      </w:r>
      <w:r w:rsidRPr="00E97250">
        <w:rPr>
          <w:rFonts w:ascii="Arial" w:eastAsia="Times New Roman" w:hAnsi="Arial" w:cs="Arial"/>
          <w:lang w:bidi="he-IL"/>
        </w:rPr>
        <w:t xml:space="preserve"> An age-dependent pattern emerged,</w:t>
      </w:r>
      <w:r w:rsidR="00F424A7" w:rsidRPr="00E97250">
        <w:rPr>
          <w:rFonts w:ascii="Arial" w:eastAsia="Times New Roman" w:hAnsi="Arial" w:cs="Arial"/>
          <w:lang w:bidi="he-IL"/>
        </w:rPr>
        <w:t xml:space="preserve"> wherein </w:t>
      </w:r>
      <w:r w:rsidRPr="00E97250">
        <w:rPr>
          <w:rFonts w:ascii="Arial" w:eastAsia="Times New Roman" w:hAnsi="Arial" w:cs="Arial"/>
          <w:lang w:bidi="he-IL"/>
        </w:rPr>
        <w:t>the BMD Z-score</w:t>
      </w:r>
      <w:r w:rsidR="00F424A7" w:rsidRPr="00E97250">
        <w:rPr>
          <w:rFonts w:ascii="Arial" w:eastAsia="Times New Roman" w:hAnsi="Arial" w:cs="Arial"/>
          <w:lang w:bidi="he-IL"/>
        </w:rPr>
        <w:t xml:space="preserve"> in children</w:t>
      </w:r>
      <w:r w:rsidRPr="00E97250">
        <w:rPr>
          <w:rFonts w:ascii="Arial" w:eastAsia="Times New Roman" w:hAnsi="Arial" w:cs="Arial"/>
          <w:lang w:bidi="he-IL"/>
        </w:rPr>
        <w:t xml:space="preserve"> was higher in the T2D group compared to the obese group. However, in adolescents and young adults, the BMD Z-scores were lower in the T2D group when compared to the obese group.</w:t>
      </w:r>
      <w:r w:rsidR="007D5212" w:rsidRPr="00E97250">
        <w:rPr>
          <w:rFonts w:ascii="Arial" w:eastAsia="Times New Roman" w:hAnsi="Arial" w:cs="Arial"/>
          <w:lang w:bidi="he-IL"/>
        </w:rPr>
        <w:t xml:space="preserve"> </w:t>
      </w:r>
      <w:r w:rsidRPr="00E97250">
        <w:rPr>
          <w:rFonts w:ascii="Arial" w:eastAsia="Times New Roman" w:hAnsi="Arial" w:cs="Arial"/>
          <w:lang w:bidi="he-IL"/>
        </w:rPr>
        <w:t>These findings suggest that T2D may have a detrimental impact on bone density, particularly around the age when individuals reach peak bone mass. Considering the elevated fracture risk observed in adults with T2D, the decrease in bone density at a young age raises concerns about potential long-term morbidity and fracture risk in adulthood.</w:t>
      </w:r>
      <w:r w:rsidR="007D5212" w:rsidRPr="00E97250">
        <w:rPr>
          <w:rFonts w:ascii="Arial" w:eastAsia="Times New Roman" w:hAnsi="Arial" w:cs="Arial"/>
          <w:lang w:bidi="he-IL"/>
        </w:rPr>
        <w:t xml:space="preserve"> </w:t>
      </w:r>
      <w:r w:rsidR="006A163A" w:rsidRPr="00E97250">
        <w:rPr>
          <w:rFonts w:ascii="Arial" w:eastAsia="Times New Roman" w:hAnsi="Arial" w:cs="Arial"/>
          <w:lang w:bidi="he-IL"/>
        </w:rPr>
        <w:br/>
      </w:r>
      <w:r w:rsidR="007D5212" w:rsidRPr="00E97250">
        <w:rPr>
          <w:rFonts w:ascii="Arial" w:eastAsia="Times New Roman" w:hAnsi="Arial" w:cs="Arial"/>
          <w:lang w:bidi="he-IL"/>
        </w:rPr>
        <w:br/>
      </w:r>
      <w:r w:rsidR="00AF4EE2">
        <w:rPr>
          <w:rFonts w:ascii="Arial" w:hAnsi="Arial" w:cs="Arial"/>
          <w:b/>
          <w:color w:val="00B050"/>
        </w:rPr>
        <w:t>M</w:t>
      </w:r>
      <w:r w:rsidR="00832B95" w:rsidRPr="003F27AF">
        <w:rPr>
          <w:rFonts w:ascii="Arial" w:hAnsi="Arial" w:cs="Arial"/>
          <w:b/>
          <w:color w:val="00B050"/>
        </w:rPr>
        <w:t xml:space="preserve">ental </w:t>
      </w:r>
      <w:r w:rsidR="003F27AF" w:rsidRPr="003F27AF">
        <w:rPr>
          <w:rFonts w:ascii="Arial" w:hAnsi="Arial" w:cs="Arial"/>
          <w:b/>
          <w:color w:val="00B050"/>
        </w:rPr>
        <w:t>H</w:t>
      </w:r>
      <w:r w:rsidR="00832B95" w:rsidRPr="003F27AF">
        <w:rPr>
          <w:rFonts w:ascii="Arial" w:hAnsi="Arial" w:cs="Arial"/>
          <w:b/>
          <w:color w:val="00B050"/>
        </w:rPr>
        <w:t xml:space="preserve">ealth </w:t>
      </w:r>
      <w:r w:rsidR="003F27AF" w:rsidRPr="003F27AF">
        <w:rPr>
          <w:rFonts w:ascii="Arial" w:hAnsi="Arial" w:cs="Arial"/>
          <w:b/>
          <w:color w:val="00B050"/>
        </w:rPr>
        <w:t>C</w:t>
      </w:r>
      <w:r w:rsidR="00832B95" w:rsidRPr="003F27AF">
        <w:rPr>
          <w:rFonts w:ascii="Arial" w:hAnsi="Arial" w:cs="Arial"/>
          <w:b/>
          <w:color w:val="00B050"/>
        </w:rPr>
        <w:t>omorbidity</w:t>
      </w:r>
      <w:r w:rsidR="003A5FA7" w:rsidRPr="00E97250">
        <w:rPr>
          <w:rFonts w:ascii="Arial" w:hAnsi="Arial" w:cs="Arial"/>
          <w:b/>
          <w:color w:val="0070C0"/>
        </w:rPr>
        <w:br/>
      </w:r>
    </w:p>
    <w:p w14:paraId="16442EEB" w14:textId="7BB859E3" w:rsidR="003F27AF" w:rsidRPr="003F27AF" w:rsidRDefault="00852754" w:rsidP="00E97250">
      <w:pPr>
        <w:spacing w:after="0" w:line="276" w:lineRule="auto"/>
        <w:rPr>
          <w:rFonts w:ascii="Arial" w:eastAsia="Times New Roman" w:hAnsi="Arial" w:cs="Arial"/>
          <w:bCs/>
          <w:color w:val="0E101A"/>
          <w:lang w:eastAsia="en-GB"/>
        </w:rPr>
      </w:pPr>
      <w:r w:rsidRPr="003F27AF">
        <w:rPr>
          <w:rFonts w:ascii="Arial" w:hAnsi="Arial" w:cs="Arial"/>
          <w:bCs/>
          <w:color w:val="FF0000"/>
        </w:rPr>
        <w:t>D</w:t>
      </w:r>
      <w:r w:rsidR="003F27AF" w:rsidRPr="003F27AF">
        <w:rPr>
          <w:rFonts w:ascii="Arial" w:hAnsi="Arial" w:cs="Arial"/>
          <w:bCs/>
          <w:color w:val="FF0000"/>
        </w:rPr>
        <w:t xml:space="preserve">EPRESSION </w:t>
      </w:r>
      <w:r w:rsidR="001F4271" w:rsidRPr="003F27AF">
        <w:rPr>
          <w:rFonts w:ascii="Arial" w:hAnsi="Arial" w:cs="Arial"/>
          <w:bCs/>
          <w:color w:val="FF0000"/>
        </w:rPr>
        <w:t xml:space="preserve"> </w:t>
      </w:r>
      <w:r w:rsidR="003A5FA7" w:rsidRPr="003F27AF">
        <w:rPr>
          <w:rFonts w:ascii="Arial" w:hAnsi="Arial" w:cs="Arial"/>
          <w:bCs/>
          <w:color w:val="00B050"/>
        </w:rPr>
        <w:br/>
      </w:r>
    </w:p>
    <w:p w14:paraId="645AB5E6" w14:textId="3B078470" w:rsidR="00021EB9" w:rsidRDefault="00AD4FEE" w:rsidP="00E97250">
      <w:pPr>
        <w:spacing w:after="0" w:line="276" w:lineRule="auto"/>
        <w:rPr>
          <w:rFonts w:ascii="Arial" w:hAnsi="Arial" w:cs="Arial"/>
        </w:rPr>
      </w:pPr>
      <w:r w:rsidRPr="00E97250">
        <w:rPr>
          <w:rFonts w:ascii="Arial" w:eastAsia="Times New Roman" w:hAnsi="Arial" w:cs="Arial"/>
          <w:color w:val="0E101A"/>
          <w:lang w:eastAsia="en-GB"/>
        </w:rPr>
        <w:t>A</w:t>
      </w:r>
      <w:r w:rsidRPr="00E97250">
        <w:rPr>
          <w:rFonts w:ascii="Arial" w:eastAsia="Times New Roman" w:hAnsi="Arial" w:cs="Arial"/>
          <w:lang w:bidi="he-IL"/>
        </w:rPr>
        <w:t xml:space="preserve">s part of routine diabetes care, a total of </w:t>
      </w:r>
      <w:r w:rsidR="001F4271" w:rsidRPr="00E97250">
        <w:rPr>
          <w:rFonts w:ascii="Arial" w:eastAsia="Times New Roman" w:hAnsi="Arial" w:cs="Arial"/>
          <w:lang w:bidi="he-IL"/>
        </w:rPr>
        <w:t xml:space="preserve">197 </w:t>
      </w:r>
      <w:r w:rsidRPr="00E97250">
        <w:rPr>
          <w:rFonts w:ascii="Arial" w:eastAsia="Times New Roman" w:hAnsi="Arial" w:cs="Arial"/>
          <w:lang w:bidi="he-IL"/>
        </w:rPr>
        <w:t>a</w:t>
      </w:r>
      <w:r w:rsidR="001F4271" w:rsidRPr="00E97250">
        <w:rPr>
          <w:rFonts w:ascii="Arial" w:eastAsia="Times New Roman" w:hAnsi="Arial" w:cs="Arial"/>
          <w:lang w:bidi="he-IL"/>
        </w:rPr>
        <w:t xml:space="preserve">dolescents and </w:t>
      </w:r>
      <w:r w:rsidRPr="00E97250">
        <w:rPr>
          <w:rFonts w:ascii="Arial" w:eastAsia="Times New Roman" w:hAnsi="Arial" w:cs="Arial"/>
          <w:lang w:bidi="he-IL"/>
        </w:rPr>
        <w:t xml:space="preserve">youth diagnosed </w:t>
      </w:r>
      <w:r w:rsidR="001F4271" w:rsidRPr="00E97250">
        <w:rPr>
          <w:rFonts w:ascii="Arial" w:eastAsia="Times New Roman" w:hAnsi="Arial" w:cs="Arial"/>
          <w:lang w:bidi="he-IL"/>
        </w:rPr>
        <w:t>with T2D</w:t>
      </w:r>
      <w:r w:rsidRPr="00E97250">
        <w:rPr>
          <w:rFonts w:ascii="Arial" w:eastAsia="Times New Roman" w:hAnsi="Arial" w:cs="Arial"/>
          <w:lang w:bidi="he-IL"/>
        </w:rPr>
        <w:t xml:space="preserve">, with a </w:t>
      </w:r>
      <w:r w:rsidR="001F4271" w:rsidRPr="00E97250">
        <w:rPr>
          <w:rFonts w:ascii="Arial" w:eastAsia="Times New Roman" w:hAnsi="Arial" w:cs="Arial"/>
          <w:lang w:bidi="he-IL"/>
        </w:rPr>
        <w:t>mean age</w:t>
      </w:r>
      <w:r w:rsidRPr="00E97250">
        <w:rPr>
          <w:rFonts w:ascii="Arial" w:eastAsia="Times New Roman" w:hAnsi="Arial" w:cs="Arial"/>
          <w:lang w:bidi="he-IL"/>
        </w:rPr>
        <w:t xml:space="preserve"> of </w:t>
      </w:r>
      <w:r w:rsidR="001F4271" w:rsidRPr="00E97250">
        <w:rPr>
          <w:rFonts w:ascii="Arial" w:eastAsia="Times New Roman" w:hAnsi="Arial" w:cs="Arial"/>
          <w:lang w:bidi="he-IL"/>
        </w:rPr>
        <w:t>16.9 years</w:t>
      </w:r>
      <w:r w:rsidRPr="00E97250">
        <w:rPr>
          <w:rFonts w:ascii="Arial" w:eastAsia="Times New Roman" w:hAnsi="Arial" w:cs="Arial"/>
          <w:lang w:bidi="he-IL"/>
        </w:rPr>
        <w:t xml:space="preserve"> and</w:t>
      </w:r>
      <w:r w:rsidR="001F4271" w:rsidRPr="00E97250">
        <w:rPr>
          <w:rFonts w:ascii="Arial" w:eastAsia="Times New Roman" w:hAnsi="Arial" w:cs="Arial"/>
          <w:lang w:bidi="he-IL"/>
        </w:rPr>
        <w:t xml:space="preserve"> 57% male</w:t>
      </w:r>
      <w:r w:rsidRPr="00E97250">
        <w:rPr>
          <w:rFonts w:ascii="Arial" w:eastAsia="Times New Roman" w:hAnsi="Arial" w:cs="Arial"/>
          <w:lang w:bidi="he-IL"/>
        </w:rPr>
        <w:t>,</w:t>
      </w:r>
      <w:r w:rsidR="001F4271" w:rsidRPr="00E97250">
        <w:rPr>
          <w:rFonts w:ascii="Arial" w:eastAsia="Times New Roman" w:hAnsi="Arial" w:cs="Arial"/>
          <w:lang w:bidi="he-IL"/>
        </w:rPr>
        <w:t xml:space="preserve"> completed the</w:t>
      </w:r>
      <w:r w:rsidRPr="00E97250">
        <w:rPr>
          <w:rFonts w:ascii="Arial" w:eastAsia="Times New Roman" w:hAnsi="Arial" w:cs="Arial"/>
          <w:lang w:bidi="he-IL"/>
        </w:rPr>
        <w:t xml:space="preserve"> Patient Health Questionnaire</w:t>
      </w:r>
      <w:r w:rsidR="001F4271" w:rsidRPr="00E97250">
        <w:rPr>
          <w:rFonts w:ascii="Arial" w:eastAsia="Times New Roman" w:hAnsi="Arial" w:cs="Arial"/>
          <w:lang w:bidi="he-IL"/>
        </w:rPr>
        <w:t xml:space="preserve"> </w:t>
      </w:r>
      <w:r w:rsidRPr="00E97250">
        <w:rPr>
          <w:rFonts w:ascii="Arial" w:eastAsia="Times New Roman" w:hAnsi="Arial" w:cs="Arial"/>
          <w:lang w:bidi="he-IL"/>
        </w:rPr>
        <w:t>(</w:t>
      </w:r>
      <w:r w:rsidR="001F4271" w:rsidRPr="00E97250">
        <w:rPr>
          <w:rFonts w:ascii="Arial" w:eastAsia="Times New Roman" w:hAnsi="Arial" w:cs="Arial"/>
          <w:lang w:bidi="he-IL"/>
        </w:rPr>
        <w:t>PHQ</w:t>
      </w:r>
      <w:r w:rsidRPr="00E97250">
        <w:rPr>
          <w:rFonts w:ascii="Arial" w:eastAsia="Times New Roman" w:hAnsi="Arial" w:cs="Arial"/>
          <w:lang w:bidi="he-IL"/>
        </w:rPr>
        <w:t>)</w:t>
      </w:r>
      <w:r w:rsidR="00AF4EE2">
        <w:rPr>
          <w:rFonts w:ascii="Arial" w:eastAsia="Times New Roman" w:hAnsi="Arial" w:cs="Arial"/>
          <w:lang w:bidi="he-IL"/>
        </w:rPr>
        <w:t xml:space="preserve"> </w:t>
      </w:r>
      <w:r w:rsidRPr="00E97250">
        <w:rPr>
          <w:rFonts w:ascii="Arial" w:eastAsia="Times New Roman" w:hAnsi="Arial" w:cs="Arial"/>
          <w:color w:val="0E101A"/>
          <w:lang w:eastAsia="en-GB"/>
        </w:rPr>
        <w:fldChar w:fldCharType="begin">
          <w:fldData xml:space="preserve">PEVuZE5vdGU+PENpdGU+PEF1dGhvcj5Nb25hZ2hhbjwvQXV0aG9yPjxZZWFyPjIwMjE8L1llYXI+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</w:fldData>
        </w:fldChar>
      </w:r>
      <w:r w:rsidR="00E77844">
        <w:rPr>
          <w:rFonts w:ascii="Arial" w:eastAsia="Times New Roman" w:hAnsi="Arial" w:cs="Arial"/>
          <w:color w:val="0E101A"/>
          <w:lang w:eastAsia="en-GB"/>
        </w:rPr>
        <w:instrText xml:space="preserve"> ADDIN EN.CITE </w:instrText>
      </w:r>
      <w:r w:rsidR="00E77844">
        <w:rPr>
          <w:rFonts w:ascii="Arial" w:eastAsia="Times New Roman" w:hAnsi="Arial" w:cs="Arial"/>
          <w:color w:val="0E101A"/>
          <w:lang w:eastAsia="en-GB"/>
        </w:rPr>
        <w:fldChar w:fldCharType="begin">
          <w:fldData xml:space="preserve">PEVuZE5vdGU+PENpdGU+PEF1dGhvcj5Nb25hZ2hhbjwvQXV0aG9yPjxZZWFyPjIwMjE8L1llYXI+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</w:fldData>
        </w:fldChar>
      </w:r>
      <w:r w:rsidR="00E77844">
        <w:rPr>
          <w:rFonts w:ascii="Arial" w:eastAsia="Times New Roman" w:hAnsi="Arial" w:cs="Arial"/>
          <w:color w:val="0E101A"/>
          <w:lang w:eastAsia="en-GB"/>
        </w:rPr>
        <w:instrText xml:space="preserve"> ADDIN EN.CITE.DATA </w:instrText>
      </w:r>
      <w:r w:rsidR="00E77844">
        <w:rPr>
          <w:rFonts w:ascii="Arial" w:eastAsia="Times New Roman" w:hAnsi="Arial" w:cs="Arial"/>
          <w:color w:val="0E101A"/>
          <w:lang w:eastAsia="en-GB"/>
        </w:rPr>
      </w:r>
      <w:r w:rsidR="00E77844">
        <w:rPr>
          <w:rFonts w:ascii="Arial" w:eastAsia="Times New Roman" w:hAnsi="Arial" w:cs="Arial"/>
          <w:color w:val="0E101A"/>
          <w:lang w:eastAsia="en-GB"/>
        </w:rPr>
        <w:fldChar w:fldCharType="end"/>
      </w:r>
      <w:r w:rsidRPr="00E97250">
        <w:rPr>
          <w:rFonts w:ascii="Arial" w:eastAsia="Times New Roman" w:hAnsi="Arial" w:cs="Arial"/>
          <w:color w:val="0E101A"/>
          <w:lang w:eastAsia="en-GB"/>
        </w:rPr>
        <w:fldChar w:fldCharType="separate"/>
      </w:r>
      <w:r w:rsidR="00E77844">
        <w:rPr>
          <w:rFonts w:ascii="Arial" w:eastAsia="Times New Roman" w:hAnsi="Arial" w:cs="Arial"/>
          <w:noProof/>
          <w:color w:val="0E101A"/>
          <w:lang w:eastAsia="en-GB"/>
        </w:rPr>
        <w:t>(111)</w:t>
      </w:r>
      <w:r w:rsidRPr="00E97250">
        <w:rPr>
          <w:rFonts w:ascii="Arial" w:eastAsia="Times New Roman" w:hAnsi="Arial" w:cs="Arial"/>
          <w:color w:val="0E101A"/>
          <w:lang w:eastAsia="en-GB"/>
        </w:rPr>
        <w:fldChar w:fldCharType="end"/>
      </w:r>
      <w:r w:rsidR="00AF4EE2">
        <w:rPr>
          <w:rFonts w:ascii="Arial" w:eastAsia="Times New Roman" w:hAnsi="Arial" w:cs="Arial"/>
          <w:color w:val="0E101A"/>
          <w:lang w:eastAsia="en-GB"/>
        </w:rPr>
        <w:t>.</w:t>
      </w:r>
      <w:r w:rsidRPr="00E97250">
        <w:rPr>
          <w:rFonts w:ascii="Arial" w:eastAsia="Times New Roman" w:hAnsi="Arial" w:cs="Arial"/>
          <w:color w:val="0E101A"/>
          <w:lang w:eastAsia="en-GB"/>
        </w:rPr>
        <w:t xml:space="preserve"> </w:t>
      </w:r>
      <w:r w:rsidR="001F4271" w:rsidRPr="00E97250">
        <w:rPr>
          <w:rFonts w:ascii="Arial" w:eastAsia="Times New Roman" w:hAnsi="Arial" w:cs="Arial"/>
          <w:color w:val="0E101A"/>
          <w:lang w:eastAsia="en-GB"/>
        </w:rPr>
        <w:t>1</w:t>
      </w:r>
      <w:r w:rsidR="001F4271" w:rsidRPr="00E97250">
        <w:rPr>
          <w:rFonts w:ascii="Arial" w:eastAsia="Times New Roman" w:hAnsi="Arial" w:cs="Arial"/>
          <w:lang w:bidi="he-IL"/>
        </w:rPr>
        <w:t xml:space="preserve">9.3% </w:t>
      </w:r>
      <w:r w:rsidRPr="00E97250">
        <w:rPr>
          <w:rFonts w:ascii="Arial" w:eastAsia="Times New Roman" w:hAnsi="Arial" w:cs="Arial"/>
          <w:lang w:bidi="he-IL"/>
        </w:rPr>
        <w:t>reported</w:t>
      </w:r>
      <w:r w:rsidR="001F4271" w:rsidRPr="00E97250">
        <w:rPr>
          <w:rFonts w:ascii="Arial" w:eastAsia="Times New Roman" w:hAnsi="Arial" w:cs="Arial"/>
          <w:lang w:bidi="he-IL"/>
        </w:rPr>
        <w:t xml:space="preserve"> elevated depressive symptoms (PHQ score ≥10)</w:t>
      </w:r>
      <w:r w:rsidRPr="00E97250">
        <w:rPr>
          <w:rFonts w:ascii="Arial" w:eastAsia="Times New Roman" w:hAnsi="Arial" w:cs="Arial"/>
          <w:lang w:bidi="he-IL"/>
        </w:rPr>
        <w:t>. Furthermore,</w:t>
      </w:r>
      <w:r w:rsidR="001F4271" w:rsidRPr="00E97250">
        <w:rPr>
          <w:rFonts w:ascii="Arial" w:eastAsia="Times New Roman" w:hAnsi="Arial" w:cs="Arial"/>
          <w:lang w:bidi="he-IL"/>
        </w:rPr>
        <w:t xml:space="preserve"> </w:t>
      </w:r>
      <w:r w:rsidRPr="00E97250">
        <w:rPr>
          <w:rFonts w:ascii="Arial" w:eastAsia="Times New Roman" w:hAnsi="Arial" w:cs="Arial"/>
          <w:lang w:bidi="he-IL"/>
        </w:rPr>
        <w:t xml:space="preserve">in </w:t>
      </w:r>
      <w:r w:rsidR="001F4271" w:rsidRPr="00E97250">
        <w:rPr>
          <w:rFonts w:ascii="Arial" w:eastAsia="Times New Roman" w:hAnsi="Arial" w:cs="Arial"/>
          <w:lang w:bidi="he-IL"/>
        </w:rPr>
        <w:t xml:space="preserve">a sample </w:t>
      </w:r>
      <w:r w:rsidRPr="00E97250">
        <w:rPr>
          <w:rFonts w:ascii="Arial" w:eastAsia="Times New Roman" w:hAnsi="Arial" w:cs="Arial"/>
          <w:lang w:bidi="he-IL"/>
        </w:rPr>
        <w:t>of 5</w:t>
      </w:r>
      <w:r w:rsidR="001F4271" w:rsidRPr="00E97250">
        <w:rPr>
          <w:rFonts w:ascii="Arial" w:eastAsia="Times New Roman" w:hAnsi="Arial" w:cs="Arial"/>
          <w:lang w:bidi="he-IL"/>
        </w:rPr>
        <w:t xml:space="preserve">3, 18.9% </w:t>
      </w:r>
      <w:r w:rsidRPr="00E97250">
        <w:rPr>
          <w:rFonts w:ascii="Arial" w:eastAsia="Times New Roman" w:hAnsi="Arial" w:cs="Arial"/>
          <w:lang w:bidi="he-IL"/>
        </w:rPr>
        <w:t>acknowledged</w:t>
      </w:r>
      <w:r w:rsidR="001F4271" w:rsidRPr="00E97250">
        <w:rPr>
          <w:rFonts w:ascii="Arial" w:eastAsia="Times New Roman" w:hAnsi="Arial" w:cs="Arial"/>
          <w:lang w:bidi="he-IL"/>
        </w:rPr>
        <w:t xml:space="preserve"> thoughts of self-harm. </w:t>
      </w:r>
      <w:r w:rsidRPr="00E97250">
        <w:rPr>
          <w:rFonts w:ascii="Arial" w:eastAsia="Times New Roman" w:hAnsi="Arial" w:cs="Arial"/>
          <w:lang w:bidi="he-IL"/>
        </w:rPr>
        <w:t>Despite the prevalence of depressive symptoms, o</w:t>
      </w:r>
      <w:r w:rsidR="001F4271" w:rsidRPr="00E97250">
        <w:rPr>
          <w:rFonts w:ascii="Arial" w:eastAsia="Times New Roman" w:hAnsi="Arial" w:cs="Arial"/>
          <w:lang w:bidi="he-IL"/>
        </w:rPr>
        <w:t xml:space="preserve">nly 50.0% of those with depressive symptoms had a documented referral for mental health treatment in the electronic health record after the positive screening outcome. Older age, shorter diabetes duration, </w:t>
      </w:r>
      <w:r w:rsidR="000C1128" w:rsidRPr="00E97250">
        <w:rPr>
          <w:rFonts w:ascii="Arial" w:eastAsia="Times New Roman" w:hAnsi="Arial" w:cs="Arial"/>
          <w:lang w:bidi="he-IL"/>
        </w:rPr>
        <w:t xml:space="preserve">a </w:t>
      </w:r>
      <w:r w:rsidR="001F4271" w:rsidRPr="00E97250">
        <w:rPr>
          <w:rFonts w:ascii="Arial" w:eastAsia="Times New Roman" w:hAnsi="Arial" w:cs="Arial"/>
          <w:lang w:bidi="he-IL"/>
        </w:rPr>
        <w:t>higher HbA1c level, more blood glucose checks per day</w:t>
      </w:r>
      <w:r w:rsidR="000C1128" w:rsidRPr="00E97250">
        <w:rPr>
          <w:rFonts w:ascii="Arial" w:eastAsia="Times New Roman" w:hAnsi="Arial" w:cs="Arial"/>
          <w:lang w:bidi="he-IL"/>
        </w:rPr>
        <w:t>,</w:t>
      </w:r>
      <w:r w:rsidR="001F4271" w:rsidRPr="00E97250">
        <w:rPr>
          <w:rFonts w:ascii="Arial" w:eastAsia="Times New Roman" w:hAnsi="Arial" w:cs="Arial"/>
          <w:lang w:bidi="he-IL"/>
        </w:rPr>
        <w:t xml:space="preserve"> and being prescribed oral medications were significantly associated with more depressive symptoms.</w:t>
      </w:r>
      <w:r w:rsidR="007A5955" w:rsidRPr="00E97250">
        <w:rPr>
          <w:rFonts w:ascii="Arial" w:eastAsia="Times New Roman" w:hAnsi="Arial" w:cs="Arial"/>
          <w:lang w:bidi="he-IL"/>
        </w:rPr>
        <w:t xml:space="preserve"> </w:t>
      </w:r>
      <w:r w:rsidR="00832B95" w:rsidRPr="00E97250">
        <w:rPr>
          <w:rFonts w:ascii="Arial" w:eastAsia="Times New Roman" w:hAnsi="Arial" w:cs="Arial"/>
          <w:lang w:bidi="he-IL"/>
        </w:rPr>
        <w:t>Results from the TODAY study revealed that older teen girls had the highest rates of clinically significant depressive symptoms</w:t>
      </w:r>
      <w:r w:rsidR="00AF4EE2">
        <w:rPr>
          <w:rFonts w:ascii="Arial" w:eastAsia="Times New Roman" w:hAnsi="Arial" w:cs="Arial"/>
          <w:lang w:bidi="he-IL"/>
        </w:rPr>
        <w:t xml:space="preserve"> </w:t>
      </w:r>
      <w:r w:rsidR="00D97B35" w:rsidRPr="00E97250">
        <w:rPr>
          <w:rFonts w:ascii="Arial" w:eastAsia="Times New Roman" w:hAnsi="Arial" w:cs="Arial"/>
          <w:lang w:bidi="he-IL"/>
        </w:rPr>
        <w:fldChar w:fldCharType="begin">
          <w:fldData xml:space="preserve">PEVuZE5vdGU+PENpdGU+PEF1dGhvcj5NY1ZveTwvQXV0aG9yPjxZZWFyPjIwMjM8L1llYXI+PFJl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</w:fldData>
        </w:fldChar>
      </w:r>
      <w:r w:rsidR="00E77844">
        <w:rPr>
          <w:rFonts w:ascii="Arial" w:eastAsia="Times New Roman" w:hAnsi="Arial" w:cs="Arial"/>
          <w:lang w:bidi="he-IL"/>
        </w:rPr>
        <w:instrText xml:space="preserve"> ADDIN EN.CITE </w:instrText>
      </w:r>
      <w:r w:rsidR="00E77844">
        <w:rPr>
          <w:rFonts w:ascii="Arial" w:eastAsia="Times New Roman" w:hAnsi="Arial" w:cs="Arial"/>
          <w:lang w:bidi="he-IL"/>
        </w:rPr>
        <w:fldChar w:fldCharType="begin">
          <w:fldData xml:space="preserve">PEVuZE5vdGU+PENpdGU+PEF1dGhvcj5NY1ZveTwvQXV0aG9yPjxZZWFyPjIwMjM8L1llYXI+PFJl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</w:fldData>
        </w:fldChar>
      </w:r>
      <w:r w:rsidR="00E77844">
        <w:rPr>
          <w:rFonts w:ascii="Arial" w:eastAsia="Times New Roman" w:hAnsi="Arial" w:cs="Arial"/>
          <w:lang w:bidi="he-IL"/>
        </w:rPr>
        <w:instrText xml:space="preserve"> ADDIN EN.CITE.DATA </w:instrText>
      </w:r>
      <w:r w:rsidR="00E77844">
        <w:rPr>
          <w:rFonts w:ascii="Arial" w:eastAsia="Times New Roman" w:hAnsi="Arial" w:cs="Arial"/>
          <w:lang w:bidi="he-IL"/>
        </w:rPr>
      </w:r>
      <w:r w:rsidR="00E77844">
        <w:rPr>
          <w:rFonts w:ascii="Arial" w:eastAsia="Times New Roman" w:hAnsi="Arial" w:cs="Arial"/>
          <w:lang w:bidi="he-IL"/>
        </w:rPr>
        <w:fldChar w:fldCharType="end"/>
      </w:r>
      <w:r w:rsidR="00D97B35" w:rsidRPr="00E97250">
        <w:rPr>
          <w:rFonts w:ascii="Arial" w:eastAsia="Times New Roman" w:hAnsi="Arial" w:cs="Arial"/>
          <w:lang w:bidi="he-IL"/>
        </w:rPr>
        <w:fldChar w:fldCharType="separate"/>
      </w:r>
      <w:r w:rsidR="00E77844">
        <w:rPr>
          <w:rFonts w:ascii="Arial" w:eastAsia="Times New Roman" w:hAnsi="Arial" w:cs="Arial"/>
          <w:noProof/>
          <w:lang w:bidi="he-IL"/>
        </w:rPr>
        <w:t>(112)</w:t>
      </w:r>
      <w:r w:rsidR="00D97B35" w:rsidRPr="00E97250">
        <w:rPr>
          <w:rFonts w:ascii="Arial" w:eastAsia="Times New Roman" w:hAnsi="Arial" w:cs="Arial"/>
          <w:lang w:bidi="he-IL"/>
        </w:rPr>
        <w:fldChar w:fldCharType="end"/>
      </w:r>
      <w:r w:rsidR="00AF4EE2">
        <w:rPr>
          <w:rFonts w:ascii="Arial" w:eastAsia="Times New Roman" w:hAnsi="Arial" w:cs="Arial"/>
          <w:lang w:bidi="he-IL"/>
        </w:rPr>
        <w:t>.</w:t>
      </w:r>
      <w:r w:rsidR="00832B95" w:rsidRPr="00E97250">
        <w:rPr>
          <w:rFonts w:ascii="Arial" w:eastAsia="Times New Roman" w:hAnsi="Arial" w:cs="Arial"/>
          <w:lang w:bidi="he-IL"/>
        </w:rPr>
        <w:t xml:space="preserve"> </w:t>
      </w:r>
      <w:r w:rsidR="003A5FA7" w:rsidRPr="00E97250">
        <w:rPr>
          <w:rFonts w:ascii="Arial" w:eastAsia="Times New Roman" w:hAnsi="Arial" w:cs="Arial"/>
          <w:lang w:bidi="he-IL"/>
        </w:rPr>
        <w:t xml:space="preserve">Increased number of stressful life events were associated with elevated depressive symptoms. Depressive symptoms were correlated </w:t>
      </w:r>
      <w:r w:rsidR="00832B95" w:rsidRPr="00E97250">
        <w:rPr>
          <w:rFonts w:ascii="Arial" w:eastAsia="Times New Roman" w:hAnsi="Arial" w:cs="Arial"/>
          <w:lang w:bidi="he-IL"/>
        </w:rPr>
        <w:t xml:space="preserve">with low adherence to diabetes treatment, lower psychosocial functioning, and impaired health-related </w:t>
      </w:r>
      <w:r w:rsidR="003A5FA7" w:rsidRPr="00E97250">
        <w:rPr>
          <w:rFonts w:ascii="Arial" w:eastAsia="Times New Roman" w:hAnsi="Arial" w:cs="Arial"/>
          <w:lang w:bidi="he-IL"/>
        </w:rPr>
        <w:t>quality of life (</w:t>
      </w:r>
      <w:r w:rsidR="00832B95" w:rsidRPr="00E97250">
        <w:rPr>
          <w:rFonts w:ascii="Arial" w:eastAsia="Times New Roman" w:hAnsi="Arial" w:cs="Arial"/>
          <w:lang w:bidi="he-IL"/>
        </w:rPr>
        <w:t>QOL</w:t>
      </w:r>
      <w:r w:rsidR="003A5FA7" w:rsidRPr="00E97250">
        <w:rPr>
          <w:rFonts w:ascii="Arial" w:eastAsia="Times New Roman" w:hAnsi="Arial" w:cs="Arial"/>
          <w:lang w:bidi="he-IL"/>
        </w:rPr>
        <w:t>)</w:t>
      </w:r>
      <w:r w:rsidR="00832B95" w:rsidRPr="00E97250">
        <w:rPr>
          <w:rFonts w:ascii="Arial" w:eastAsia="Times New Roman" w:hAnsi="Arial" w:cs="Arial"/>
          <w:lang w:bidi="he-IL"/>
        </w:rPr>
        <w:t xml:space="preserve">. </w:t>
      </w:r>
      <w:r w:rsidR="007A5955" w:rsidRPr="00E97250">
        <w:rPr>
          <w:rFonts w:ascii="Arial" w:eastAsia="Times New Roman" w:hAnsi="Arial" w:cs="Arial"/>
          <w:color w:val="0E101A"/>
          <w:lang w:eastAsia="en-GB"/>
        </w:rPr>
        <w:t>In another study comparing PHQ between adolescents with T2D and T1D, the median PHQ-9 score in females with T2D was significantly greater than in females with T1D, but did not differ between males with T2D and T1D</w:t>
      </w:r>
      <w:r w:rsidR="00AF4EE2">
        <w:rPr>
          <w:rFonts w:ascii="Arial" w:eastAsia="Times New Roman" w:hAnsi="Arial" w:cs="Arial"/>
          <w:color w:val="0E101A"/>
          <w:lang w:eastAsia="en-GB"/>
        </w:rPr>
        <w:t xml:space="preserve"> </w:t>
      </w:r>
      <w:r w:rsidR="007A5955" w:rsidRPr="00E97250">
        <w:rPr>
          <w:rFonts w:ascii="Arial" w:eastAsia="Times New Roman" w:hAnsi="Arial" w:cs="Arial"/>
          <w:color w:val="0E101A"/>
          <w:lang w:eastAsia="en-GB"/>
        </w:rPr>
        <w:fldChar w:fldCharType="begin">
          <w:fldData xml:space="preserve">PEVuZE5vdGU+PENpdGU+PEF1dGhvcj5Ib2ZmbWFuPC9BdXRob3I+PFllYXI+MjAyMjwvWWVhcj48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</w:fldData>
        </w:fldChar>
      </w:r>
      <w:r w:rsidR="00E77844">
        <w:rPr>
          <w:rFonts w:ascii="Arial" w:eastAsia="Times New Roman" w:hAnsi="Arial" w:cs="Arial"/>
          <w:color w:val="0E101A"/>
          <w:lang w:eastAsia="en-GB"/>
        </w:rPr>
        <w:instrText xml:space="preserve"> ADDIN EN.CITE </w:instrText>
      </w:r>
      <w:r w:rsidR="00E77844">
        <w:rPr>
          <w:rFonts w:ascii="Arial" w:eastAsia="Times New Roman" w:hAnsi="Arial" w:cs="Arial"/>
          <w:color w:val="0E101A"/>
          <w:lang w:eastAsia="en-GB"/>
        </w:rPr>
        <w:fldChar w:fldCharType="begin">
          <w:fldData xml:space="preserve">PEVuZE5vdGU+PENpdGU+PEF1dGhvcj5Ib2ZmbWFuPC9BdXRob3I+PFllYXI+MjAyMjwvWWVhcj48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</w:fldData>
        </w:fldChar>
      </w:r>
      <w:r w:rsidR="00E77844">
        <w:rPr>
          <w:rFonts w:ascii="Arial" w:eastAsia="Times New Roman" w:hAnsi="Arial" w:cs="Arial"/>
          <w:color w:val="0E101A"/>
          <w:lang w:eastAsia="en-GB"/>
        </w:rPr>
        <w:instrText xml:space="preserve"> ADDIN EN.CITE.DATA </w:instrText>
      </w:r>
      <w:r w:rsidR="00E77844">
        <w:rPr>
          <w:rFonts w:ascii="Arial" w:eastAsia="Times New Roman" w:hAnsi="Arial" w:cs="Arial"/>
          <w:color w:val="0E101A"/>
          <w:lang w:eastAsia="en-GB"/>
        </w:rPr>
      </w:r>
      <w:r w:rsidR="00E77844">
        <w:rPr>
          <w:rFonts w:ascii="Arial" w:eastAsia="Times New Roman" w:hAnsi="Arial" w:cs="Arial"/>
          <w:color w:val="0E101A"/>
          <w:lang w:eastAsia="en-GB"/>
        </w:rPr>
        <w:fldChar w:fldCharType="end"/>
      </w:r>
      <w:r w:rsidR="007A5955" w:rsidRPr="00E97250">
        <w:rPr>
          <w:rFonts w:ascii="Arial" w:eastAsia="Times New Roman" w:hAnsi="Arial" w:cs="Arial"/>
          <w:color w:val="0E101A"/>
          <w:lang w:eastAsia="en-GB"/>
        </w:rPr>
        <w:fldChar w:fldCharType="separate"/>
      </w:r>
      <w:r w:rsidR="00E77844">
        <w:rPr>
          <w:rFonts w:ascii="Arial" w:eastAsia="Times New Roman" w:hAnsi="Arial" w:cs="Arial"/>
          <w:noProof/>
          <w:color w:val="0E101A"/>
          <w:lang w:eastAsia="en-GB"/>
        </w:rPr>
        <w:t>(113)</w:t>
      </w:r>
      <w:r w:rsidR="007A5955" w:rsidRPr="00E97250">
        <w:rPr>
          <w:rFonts w:ascii="Arial" w:eastAsia="Times New Roman" w:hAnsi="Arial" w:cs="Arial"/>
          <w:color w:val="0E101A"/>
          <w:lang w:eastAsia="en-GB"/>
        </w:rPr>
        <w:fldChar w:fldCharType="end"/>
      </w:r>
      <w:r w:rsidR="00AF4EE2">
        <w:rPr>
          <w:rFonts w:ascii="Arial" w:eastAsia="Times New Roman" w:hAnsi="Arial" w:cs="Arial"/>
          <w:color w:val="0E101A"/>
          <w:lang w:eastAsia="en-GB"/>
        </w:rPr>
        <w:t>.</w:t>
      </w:r>
      <w:r w:rsidR="003A5FA7" w:rsidRPr="00E97250">
        <w:rPr>
          <w:rFonts w:ascii="Arial" w:hAnsi="Arial" w:cs="Arial"/>
          <w:b/>
          <w:bCs/>
          <w:color w:val="212121"/>
          <w:shd w:val="clear" w:color="auto" w:fill="FFFFFF"/>
        </w:rPr>
        <w:t xml:space="preserve"> </w:t>
      </w:r>
      <w:r w:rsidR="005606C6" w:rsidRPr="00E97250">
        <w:rPr>
          <w:rFonts w:ascii="Arial" w:hAnsi="Arial" w:cs="Arial"/>
          <w:color w:val="212121"/>
          <w:shd w:val="clear" w:color="auto" w:fill="FFFFFF"/>
        </w:rPr>
        <w:t>The association between depression and T2D has been reviewed elsewhere</w:t>
      </w:r>
      <w:r w:rsidR="00AF4EE2">
        <w:rPr>
          <w:rFonts w:ascii="Arial" w:hAnsi="Arial" w:cs="Arial"/>
          <w:color w:val="212121"/>
          <w:shd w:val="clear" w:color="auto" w:fill="FFFFFF"/>
        </w:rPr>
        <w:t xml:space="preserve"> </w:t>
      </w:r>
      <w:r w:rsidR="00C82F7D" w:rsidRPr="00E97250">
        <w:rPr>
          <w:rFonts w:ascii="Arial" w:hAnsi="Arial" w:cs="Arial"/>
          <w:color w:val="212121"/>
          <w:shd w:val="clear" w:color="auto" w:fill="FFFFFF"/>
        </w:rPr>
        <w:fldChar w:fldCharType="begin">
          <w:fldData xml:space="preserve">PEVuZE5vdGU+PENpdGU+PEF1dGhvcj5HdWxsZXk8L0F1dGhvcj48WWVhcj4yMDIwPC9ZZWFyPjxS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</w:fldData>
        </w:fldChar>
      </w:r>
      <w:r w:rsidR="00E77844">
        <w:rPr>
          <w:rFonts w:ascii="Arial" w:hAnsi="Arial" w:cs="Arial"/>
          <w:color w:val="212121"/>
          <w:shd w:val="clear" w:color="auto" w:fill="FFFFFF"/>
        </w:rPr>
        <w:instrText xml:space="preserve"> ADDIN EN.CITE </w:instrText>
      </w:r>
      <w:r w:rsidR="00E77844">
        <w:rPr>
          <w:rFonts w:ascii="Arial" w:hAnsi="Arial" w:cs="Arial"/>
          <w:color w:val="212121"/>
          <w:shd w:val="clear" w:color="auto" w:fill="FFFFFF"/>
        </w:rPr>
        <w:fldChar w:fldCharType="begin">
          <w:fldData xml:space="preserve">PEVuZE5vdGU+PENpdGU+PEF1dGhvcj5HdWxsZXk8L0F1dGhvcj48WWVhcj4yMDIwPC9ZZWFyPjxS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</w:fldData>
        </w:fldChar>
      </w:r>
      <w:r w:rsidR="00E77844">
        <w:rPr>
          <w:rFonts w:ascii="Arial" w:hAnsi="Arial" w:cs="Arial"/>
          <w:color w:val="212121"/>
          <w:shd w:val="clear" w:color="auto" w:fill="FFFFFF"/>
        </w:rPr>
        <w:instrText xml:space="preserve"> ADDIN EN.CITE.DATA </w:instrText>
      </w:r>
      <w:r w:rsidR="00E77844">
        <w:rPr>
          <w:rFonts w:ascii="Arial" w:hAnsi="Arial" w:cs="Arial"/>
          <w:color w:val="212121"/>
          <w:shd w:val="clear" w:color="auto" w:fill="FFFFFF"/>
        </w:rPr>
      </w:r>
      <w:r w:rsidR="00E77844">
        <w:rPr>
          <w:rFonts w:ascii="Arial" w:hAnsi="Arial" w:cs="Arial"/>
          <w:color w:val="212121"/>
          <w:shd w:val="clear" w:color="auto" w:fill="FFFFFF"/>
        </w:rPr>
        <w:fldChar w:fldCharType="end"/>
      </w:r>
      <w:r w:rsidR="00C82F7D" w:rsidRPr="00E97250">
        <w:rPr>
          <w:rFonts w:ascii="Arial" w:hAnsi="Arial" w:cs="Arial"/>
          <w:color w:val="212121"/>
          <w:shd w:val="clear" w:color="auto" w:fill="FFFFFF"/>
        </w:rPr>
        <w:fldChar w:fldCharType="separate"/>
      </w:r>
      <w:r w:rsidR="00E77844">
        <w:rPr>
          <w:rFonts w:ascii="Arial" w:hAnsi="Arial" w:cs="Arial"/>
          <w:noProof/>
          <w:color w:val="212121"/>
          <w:shd w:val="clear" w:color="auto" w:fill="FFFFFF"/>
        </w:rPr>
        <w:t>(114)</w:t>
      </w:r>
      <w:r w:rsidR="00C82F7D" w:rsidRPr="00E97250">
        <w:rPr>
          <w:rFonts w:ascii="Arial" w:hAnsi="Arial" w:cs="Arial"/>
          <w:color w:val="212121"/>
          <w:shd w:val="clear" w:color="auto" w:fill="FFFFFF"/>
        </w:rPr>
        <w:fldChar w:fldCharType="end"/>
      </w:r>
      <w:r w:rsidR="00AF4EE2">
        <w:rPr>
          <w:rFonts w:ascii="Arial" w:hAnsi="Arial" w:cs="Arial"/>
          <w:color w:val="212121"/>
          <w:shd w:val="clear" w:color="auto" w:fill="FFFFFF"/>
        </w:rPr>
        <w:t>.</w:t>
      </w:r>
      <w:r w:rsidR="005606C6" w:rsidRPr="00E97250">
        <w:rPr>
          <w:rFonts w:ascii="Arial" w:hAnsi="Arial" w:cs="Arial"/>
          <w:color w:val="212121"/>
          <w:shd w:val="clear" w:color="auto" w:fill="FFFFFF"/>
        </w:rPr>
        <w:t xml:space="preserve"> </w:t>
      </w:r>
      <w:r w:rsidR="003A5FA7" w:rsidRPr="00E97250">
        <w:rPr>
          <w:rFonts w:ascii="Arial" w:hAnsi="Arial" w:cs="Arial"/>
          <w:b/>
          <w:bCs/>
          <w:color w:val="212121"/>
          <w:shd w:val="clear" w:color="auto" w:fill="FFFFFF"/>
        </w:rPr>
        <w:br/>
      </w:r>
      <w:r w:rsidR="003A5FA7" w:rsidRPr="00E97250">
        <w:rPr>
          <w:rFonts w:ascii="Arial" w:hAnsi="Arial" w:cs="Arial"/>
          <w:b/>
          <w:bCs/>
          <w:color w:val="212121"/>
          <w:shd w:val="clear" w:color="auto" w:fill="FFFFFF"/>
        </w:rPr>
        <w:br/>
      </w:r>
      <w:r w:rsidR="00AF4EE2">
        <w:rPr>
          <w:rFonts w:ascii="Arial" w:hAnsi="Arial" w:cs="Arial"/>
          <w:color w:val="FF0000"/>
          <w:shd w:val="clear" w:color="auto" w:fill="FFFFFF"/>
        </w:rPr>
        <w:t>DI</w:t>
      </w:r>
      <w:r w:rsidR="00021EB9" w:rsidRPr="00021EB9">
        <w:rPr>
          <w:rFonts w:ascii="Arial" w:hAnsi="Arial" w:cs="Arial"/>
          <w:color w:val="FF0000"/>
          <w:shd w:val="clear" w:color="auto" w:fill="FFFFFF"/>
        </w:rPr>
        <w:t>SORDERED EATING BEHAVIORS</w:t>
      </w:r>
      <w:r w:rsidR="00021EB9">
        <w:rPr>
          <w:rFonts w:ascii="Arial" w:hAnsi="Arial" w:cs="Arial"/>
          <w:b/>
          <w:bCs/>
          <w:color w:val="00B050"/>
          <w:shd w:val="clear" w:color="auto" w:fill="FFFFFF"/>
        </w:rPr>
        <w:t xml:space="preserve"> </w:t>
      </w:r>
      <w:r w:rsidR="00677AD1" w:rsidRPr="00E97250">
        <w:rPr>
          <w:rFonts w:ascii="Arial" w:hAnsi="Arial" w:cs="Arial"/>
        </w:rPr>
        <w:br/>
      </w:r>
    </w:p>
    <w:p w14:paraId="177EA632" w14:textId="4A8F8685" w:rsidR="003A5FA7" w:rsidRPr="00E97250" w:rsidRDefault="003A5FA7" w:rsidP="00E97250">
      <w:pPr>
        <w:spacing w:after="0" w:line="276" w:lineRule="auto"/>
        <w:rPr>
          <w:rFonts w:ascii="Arial" w:hAnsi="Arial" w:cs="Arial"/>
        </w:rPr>
      </w:pPr>
      <w:r w:rsidRPr="00E97250">
        <w:rPr>
          <w:rFonts w:ascii="Arial" w:hAnsi="Arial" w:cs="Arial"/>
        </w:rPr>
        <w:lastRenderedPageBreak/>
        <w:t>I</w:t>
      </w:r>
      <w:r w:rsidRPr="00E97250">
        <w:rPr>
          <w:rFonts w:ascii="Arial" w:eastAsia="Times New Roman" w:hAnsi="Arial" w:cs="Arial"/>
          <w:color w:val="0E101A"/>
          <w:lang w:eastAsia="en-GB"/>
        </w:rPr>
        <w:t xml:space="preserve">n the TODAY study, out of 678 adolescents with T2D at </w:t>
      </w:r>
      <w:r w:rsidR="000C1128" w:rsidRPr="00E97250">
        <w:rPr>
          <w:rFonts w:ascii="Arial" w:eastAsia="Times New Roman" w:hAnsi="Arial" w:cs="Arial"/>
          <w:color w:val="0E101A"/>
          <w:lang w:eastAsia="en-GB"/>
        </w:rPr>
        <w:t xml:space="preserve">a </w:t>
      </w:r>
      <w:r w:rsidRPr="00E97250">
        <w:rPr>
          <w:rFonts w:ascii="Arial" w:eastAsia="Times New Roman" w:hAnsi="Arial" w:cs="Arial"/>
          <w:color w:val="0E101A"/>
          <w:lang w:eastAsia="en-GB"/>
        </w:rPr>
        <w:t>mean age</w:t>
      </w:r>
      <w:r w:rsidR="000C1128" w:rsidRPr="00E97250">
        <w:rPr>
          <w:rFonts w:ascii="Arial" w:eastAsia="Times New Roman" w:hAnsi="Arial" w:cs="Arial"/>
          <w:color w:val="0E101A"/>
          <w:lang w:eastAsia="en-GB"/>
        </w:rPr>
        <w:t xml:space="preserve"> of</w:t>
      </w:r>
      <w:r w:rsidRPr="00E97250">
        <w:rPr>
          <w:rFonts w:ascii="Arial" w:eastAsia="Times New Roman" w:hAnsi="Arial" w:cs="Arial"/>
          <w:color w:val="0E101A"/>
          <w:lang w:eastAsia="en-GB"/>
        </w:rPr>
        <w:t xml:space="preserve"> 14.0 years, 6% had clinical and 20% had subclinical levels of binge eating</w:t>
      </w:r>
      <w:r w:rsidR="00AF4EE2">
        <w:rPr>
          <w:rFonts w:ascii="Arial" w:eastAsia="Times New Roman" w:hAnsi="Arial" w:cs="Arial"/>
          <w:color w:val="0E101A"/>
          <w:lang w:eastAsia="en-GB"/>
        </w:rPr>
        <w:t xml:space="preserve"> </w:t>
      </w:r>
      <w:r w:rsidRPr="00E97250">
        <w:rPr>
          <w:rFonts w:ascii="Arial" w:eastAsia="Times New Roman" w:hAnsi="Arial" w:cs="Arial"/>
          <w:color w:val="0E101A"/>
          <w:lang w:eastAsia="en-GB"/>
        </w:rPr>
        <w:fldChar w:fldCharType="begin"/>
      </w:r>
      <w:r w:rsidR="00E77844">
        <w:rPr>
          <w:rFonts w:ascii="Arial" w:eastAsia="Times New Roman" w:hAnsi="Arial" w:cs="Arial"/>
          <w:color w:val="0E101A"/>
          <w:lang w:eastAsia="en-GB"/>
        </w:rPr>
        <w:instrText xml:space="preserve"> ADDIN EN.CITE &lt;EndNote&gt;&lt;Cite&gt;&lt;Author&gt;Wilfley&lt;/Author&gt;&lt;Year&gt;2011&lt;/Year&gt;&lt;RecNum&gt;18&lt;/RecNum&gt;&lt;DisplayText&gt;(115)&lt;/DisplayText&gt;&lt;record&gt;&lt;rec-number&gt;18&lt;/rec-number&gt;&lt;foreign-keys&gt;&lt;key app="EN" db-id="p0d5dwzs9w0zfnet9e6v9f01rert52rw55sf" timestamp="1626522826"&gt;18&lt;/key&gt;&lt;/foreign-keys&gt;&lt;ref-type name="Journal Article"&gt;17&lt;/ref-type&gt;&lt;contributors&gt;&lt;authors&gt;&lt;author&gt;Wilfley, D.&lt;/author&gt;&lt;author&gt;Berkowitz, R.&lt;/author&gt;&lt;author&gt;Goebel-Fabbri, A.&lt;/author&gt;&lt;author&gt;Hirst, K.&lt;/author&gt;&lt;author&gt;Ievers-Landis, C.&lt;/author&gt;&lt;author&gt;Lipman, T. H.&lt;/author&gt;&lt;author&gt;Marcus, M.&lt;/author&gt;&lt;author&gt;Ng, D.&lt;/author&gt;&lt;author&gt;Pham, T.&lt;/author&gt;&lt;author&gt;Saletsky, R.&lt;/author&gt;&lt;author&gt;Schanuel, J.&lt;/author&gt;&lt;author&gt;Van Buren, D.&lt;/author&gt;&lt;/authors&gt;&lt;/contributors&gt;&lt;titles&gt;&lt;title&gt;Binge eating, mood, and quality of life in youth with type 2 diabetes: baseline data from the today study&lt;/title&gt;&lt;secondary-title&gt;Diabetes Care&lt;/secondary-title&gt;&lt;alt-title&gt;Diabetes care&lt;/alt-title&gt;&lt;/titles&gt;&lt;periodical&gt;&lt;full-title&gt;Diabetes Care&lt;/full-title&gt;&lt;/periodical&gt;&lt;alt-periodical&gt;&lt;full-title&gt;Diabetes Care&lt;/full-title&gt;&lt;/alt-periodical&gt;&lt;pages&gt;858-60&lt;/pages&gt;&lt;volume&gt;34&lt;/volume&gt;&lt;number&gt;4&lt;/number&gt;&lt;edition&gt;2011/03/02&lt;/edition&gt;&lt;keywords&gt;&lt;keyword&gt;Adolescent&lt;/keyword&gt;&lt;keyword&gt;Affect/*physiology&lt;/keyword&gt;&lt;keyword&gt;Binge-Eating Disorder/physiopathology/psychology&lt;/keyword&gt;&lt;keyword&gt;Bulimia/*physiopathology/psychology&lt;/keyword&gt;&lt;keyword&gt;Child&lt;/keyword&gt;&lt;keyword&gt;Diabetes Mellitus, Type 2/*physiopathology/psychology&lt;/keyword&gt;&lt;keyword&gt;Feeding and Eating Disorders/physiopathology/psychology&lt;/keyword&gt;&lt;keyword&gt;Female&lt;/keyword&gt;&lt;keyword&gt;Humans&lt;/keyword&gt;&lt;keyword&gt;Male&lt;/keyword&gt;&lt;keyword&gt;*Quality of Life&lt;/keyword&gt;&lt;/keywords&gt;&lt;dates&gt;&lt;year&gt;2011&lt;/year&gt;&lt;pub-dates&gt;&lt;date&gt;Apr&lt;/date&gt;&lt;/pub-dates&gt;&lt;/dates&gt;&lt;isbn&gt;0149-5992 (Print)&amp;#xD;0149-5992&lt;/isbn&gt;&lt;accession-num&gt;21357794&lt;/accession-num&gt;&lt;urls&gt;&lt;/urls&gt;&lt;custom2&gt;PMC3064041&lt;/custom2&gt;&lt;electronic-resource-num&gt;10.2337/dc10-1704&lt;/electronic-resource-num&gt;&lt;remote-database-provider&gt;NLM&lt;/remote-database-provider&gt;&lt;language&gt;eng&lt;/language&gt;&lt;/record&gt;&lt;/Cite&gt;&lt;/EndNote&gt;</w:instrText>
      </w:r>
      <w:r w:rsidRPr="00E97250">
        <w:rPr>
          <w:rFonts w:ascii="Arial" w:eastAsia="Times New Roman" w:hAnsi="Arial" w:cs="Arial"/>
          <w:color w:val="0E101A"/>
          <w:lang w:eastAsia="en-GB"/>
        </w:rPr>
        <w:fldChar w:fldCharType="separate"/>
      </w:r>
      <w:r w:rsidR="00E77844">
        <w:rPr>
          <w:rFonts w:ascii="Arial" w:eastAsia="Times New Roman" w:hAnsi="Arial" w:cs="Arial"/>
          <w:noProof/>
          <w:color w:val="0E101A"/>
          <w:lang w:eastAsia="en-GB"/>
        </w:rPr>
        <w:t>(115)</w:t>
      </w:r>
      <w:r w:rsidRPr="00E97250">
        <w:rPr>
          <w:rFonts w:ascii="Arial" w:eastAsia="Times New Roman" w:hAnsi="Arial" w:cs="Arial"/>
          <w:color w:val="0E101A"/>
          <w:lang w:eastAsia="en-GB"/>
        </w:rPr>
        <w:fldChar w:fldCharType="end"/>
      </w:r>
      <w:r w:rsidR="00AF4EE2">
        <w:rPr>
          <w:rFonts w:ascii="Arial" w:eastAsia="Times New Roman" w:hAnsi="Arial" w:cs="Arial"/>
          <w:color w:val="0E101A"/>
          <w:lang w:eastAsia="en-GB"/>
        </w:rPr>
        <w:t>.</w:t>
      </w:r>
      <w:r w:rsidRPr="00E97250">
        <w:rPr>
          <w:rFonts w:ascii="Arial" w:eastAsia="Times New Roman" w:hAnsi="Arial" w:cs="Arial"/>
          <w:color w:val="0E101A"/>
          <w:lang w:eastAsia="en-GB"/>
        </w:rPr>
        <w:t xml:space="preserve"> Moreover,</w:t>
      </w:r>
      <w:r w:rsidRPr="00E97250">
        <w:rPr>
          <w:rFonts w:ascii="Arial" w:eastAsia="Times New Roman" w:hAnsi="Arial" w:cs="Arial"/>
          <w:color w:val="0E101A"/>
          <w:rtl/>
          <w:lang w:eastAsia="en-GB"/>
        </w:rPr>
        <w:t xml:space="preserve"> </w:t>
      </w:r>
      <w:r w:rsidRPr="00E97250">
        <w:rPr>
          <w:rFonts w:ascii="Arial" w:eastAsia="Times New Roman" w:hAnsi="Arial" w:cs="Arial"/>
          <w:color w:val="0E101A"/>
          <w:lang w:eastAsia="en-GB"/>
        </w:rPr>
        <w:t xml:space="preserve">50.3% of adolescents with T2D who are receiving insulin therapy had </w:t>
      </w:r>
      <w:r w:rsidR="004F6123" w:rsidRPr="00E97250">
        <w:rPr>
          <w:rFonts w:ascii="Arial" w:eastAsia="Times New Roman" w:hAnsi="Arial" w:cs="Arial"/>
          <w:color w:val="0E101A"/>
          <w:lang w:eastAsia="en-GB"/>
        </w:rPr>
        <w:t>disordered eating behaviors (</w:t>
      </w:r>
      <w:r w:rsidRPr="00E97250">
        <w:rPr>
          <w:rFonts w:ascii="Arial" w:eastAsia="Times New Roman" w:hAnsi="Arial" w:cs="Arial"/>
          <w:color w:val="0E101A"/>
          <w:lang w:eastAsia="en-GB"/>
        </w:rPr>
        <w:t>DEB</w:t>
      </w:r>
      <w:r w:rsidR="004F6123" w:rsidRPr="00E97250">
        <w:rPr>
          <w:rFonts w:ascii="Arial" w:eastAsia="Times New Roman" w:hAnsi="Arial" w:cs="Arial"/>
          <w:color w:val="0E101A"/>
          <w:lang w:eastAsia="en-GB"/>
        </w:rPr>
        <w:t>)</w:t>
      </w:r>
      <w:r w:rsidRPr="00E97250">
        <w:rPr>
          <w:rFonts w:ascii="Arial" w:eastAsia="Times New Roman" w:hAnsi="Arial" w:cs="Arial"/>
          <w:color w:val="0E101A"/>
          <w:lang w:eastAsia="en-GB"/>
        </w:rPr>
        <w:t xml:space="preserve"> compared with 21.2% of those with T</w:t>
      </w:r>
      <w:r w:rsidRPr="00E97250">
        <w:rPr>
          <w:rFonts w:ascii="Arial" w:eastAsia="Times New Roman" w:hAnsi="Arial" w:cs="Arial"/>
          <w:color w:val="0E101A"/>
          <w:rtl/>
          <w:lang w:eastAsia="en-GB"/>
        </w:rPr>
        <w:t>1</w:t>
      </w:r>
      <w:r w:rsidRPr="00E97250">
        <w:rPr>
          <w:rFonts w:ascii="Arial" w:eastAsia="Times New Roman" w:hAnsi="Arial" w:cs="Arial"/>
          <w:color w:val="0E101A"/>
          <w:lang w:eastAsia="en-GB"/>
        </w:rPr>
        <w:t>DM</w:t>
      </w:r>
      <w:r w:rsidR="00AF4EE2">
        <w:rPr>
          <w:rFonts w:ascii="Arial" w:eastAsia="Times New Roman" w:hAnsi="Arial" w:cs="Arial"/>
          <w:color w:val="0E101A"/>
          <w:lang w:eastAsia="en-GB"/>
        </w:rPr>
        <w:t xml:space="preserve"> (116)</w:t>
      </w:r>
      <w:r w:rsidRPr="00E97250">
        <w:rPr>
          <w:rFonts w:ascii="Arial" w:eastAsia="Times New Roman" w:hAnsi="Arial" w:cs="Arial"/>
          <w:color w:val="0E101A"/>
          <w:lang w:eastAsia="en-GB"/>
        </w:rPr>
        <w:t>. D</w:t>
      </w:r>
      <w:r w:rsidR="00AF4EE2">
        <w:rPr>
          <w:rFonts w:ascii="Arial" w:eastAsia="Times New Roman" w:hAnsi="Arial" w:cs="Arial"/>
          <w:color w:val="0E101A"/>
          <w:lang w:eastAsia="en-GB"/>
        </w:rPr>
        <w:t>isordered eating behavior is</w:t>
      </w:r>
      <w:r w:rsidRPr="00E97250">
        <w:rPr>
          <w:rFonts w:ascii="Arial" w:eastAsia="Times New Roman" w:hAnsi="Arial" w:cs="Arial"/>
          <w:color w:val="0E101A"/>
          <w:lang w:eastAsia="en-GB"/>
        </w:rPr>
        <w:t xml:space="preserve"> associated with poorer clinical outcomes and psychosocial well-being</w:t>
      </w:r>
      <w:r w:rsidR="004F6123" w:rsidRPr="00E97250">
        <w:rPr>
          <w:rFonts w:ascii="Arial" w:eastAsia="Times New Roman" w:hAnsi="Arial" w:cs="Arial"/>
          <w:color w:val="0E101A"/>
          <w:lang w:eastAsia="en-GB"/>
        </w:rPr>
        <w:t>.</w:t>
      </w:r>
    </w:p>
    <w:p w14:paraId="1DA12EA2" w14:textId="77777777" w:rsidR="00021EB9" w:rsidRDefault="00021EB9" w:rsidP="00E97250">
      <w:pPr>
        <w:spacing w:after="0" w:line="276" w:lineRule="auto"/>
        <w:rPr>
          <w:rFonts w:ascii="Arial" w:hAnsi="Arial" w:cs="Arial"/>
          <w:b/>
          <w:color w:val="000000"/>
        </w:rPr>
      </w:pPr>
    </w:p>
    <w:p w14:paraId="0DADC413" w14:textId="77777777" w:rsidR="00021EB9" w:rsidRDefault="00852754" w:rsidP="00E97250">
      <w:pPr>
        <w:spacing w:after="0" w:line="276" w:lineRule="auto"/>
        <w:rPr>
          <w:rFonts w:ascii="Arial" w:hAnsi="Arial" w:cs="Arial"/>
        </w:rPr>
      </w:pPr>
      <w:r w:rsidRPr="00021EB9">
        <w:rPr>
          <w:rFonts w:ascii="Arial" w:hAnsi="Arial" w:cs="Arial"/>
          <w:b/>
          <w:color w:val="00B050"/>
        </w:rPr>
        <w:t>Mortality</w:t>
      </w:r>
      <w:r w:rsidRPr="00E97250">
        <w:rPr>
          <w:rFonts w:ascii="Arial" w:hAnsi="Arial" w:cs="Arial"/>
          <w:b/>
          <w:color w:val="000000"/>
        </w:rPr>
        <w:br/>
      </w:r>
    </w:p>
    <w:p w14:paraId="0D79E07F" w14:textId="5F64BFEA" w:rsidR="00852754" w:rsidRDefault="00852754" w:rsidP="00E97250">
      <w:pPr>
        <w:spacing w:after="0" w:line="276" w:lineRule="auto"/>
        <w:rPr>
          <w:rFonts w:ascii="Arial" w:hAnsi="Arial" w:cs="Arial"/>
          <w:bCs/>
          <w:color w:val="000000"/>
        </w:rPr>
      </w:pPr>
      <w:r w:rsidRPr="00E97250">
        <w:rPr>
          <w:rFonts w:ascii="Arial" w:hAnsi="Arial" w:cs="Arial"/>
        </w:rPr>
        <w:t>I</w:t>
      </w:r>
      <w:r w:rsidRPr="00E97250">
        <w:rPr>
          <w:rFonts w:ascii="Arial" w:hAnsi="Arial" w:cs="Arial"/>
          <w:bCs/>
          <w:color w:val="000000"/>
        </w:rPr>
        <w:t>n the SEARCH study</w:t>
      </w:r>
      <w:r w:rsidR="000C1128" w:rsidRPr="00E97250">
        <w:rPr>
          <w:rFonts w:ascii="Arial" w:hAnsi="Arial" w:cs="Arial"/>
          <w:bCs/>
          <w:color w:val="000000"/>
        </w:rPr>
        <w:t>,</w:t>
      </w:r>
      <w:r w:rsidRPr="00E97250">
        <w:rPr>
          <w:rFonts w:ascii="Arial" w:hAnsi="Arial" w:cs="Arial"/>
          <w:bCs/>
          <w:color w:val="000000"/>
        </w:rPr>
        <w:t xml:space="preserve"> </w:t>
      </w:r>
      <w:r w:rsidR="00615DE5" w:rsidRPr="00E97250">
        <w:rPr>
          <w:rFonts w:ascii="Arial" w:hAnsi="Arial" w:cs="Arial"/>
          <w:bCs/>
          <w:color w:val="000000"/>
        </w:rPr>
        <w:t xml:space="preserve">over </w:t>
      </w:r>
      <w:r w:rsidRPr="00E97250">
        <w:rPr>
          <w:rFonts w:ascii="Arial" w:hAnsi="Arial" w:cs="Arial"/>
          <w:bCs/>
          <w:color w:val="000000"/>
        </w:rPr>
        <w:t xml:space="preserve">a median follow-up of 5.3 years, </w:t>
      </w:r>
      <w:r w:rsidR="00615DE5" w:rsidRPr="00E97250">
        <w:rPr>
          <w:rFonts w:ascii="Arial" w:hAnsi="Arial" w:cs="Arial"/>
          <w:bCs/>
          <w:color w:val="000000"/>
        </w:rPr>
        <w:t xml:space="preserve">the </w:t>
      </w:r>
      <w:r w:rsidRPr="00E97250">
        <w:rPr>
          <w:rFonts w:ascii="Arial" w:hAnsi="Arial" w:cs="Arial"/>
          <w:bCs/>
          <w:color w:val="000000"/>
        </w:rPr>
        <w:t xml:space="preserve">mortality rate among </w:t>
      </w:r>
      <w:r w:rsidR="00615DE5" w:rsidRPr="00E97250">
        <w:rPr>
          <w:rFonts w:ascii="Arial" w:hAnsi="Arial" w:cs="Arial"/>
          <w:bCs/>
          <w:color w:val="000000"/>
        </w:rPr>
        <w:t xml:space="preserve">individuals with </w:t>
      </w:r>
      <w:r w:rsidRPr="00E97250">
        <w:rPr>
          <w:rFonts w:ascii="Arial" w:hAnsi="Arial" w:cs="Arial"/>
          <w:bCs/>
          <w:color w:val="000000"/>
        </w:rPr>
        <w:t>T1D</w:t>
      </w:r>
      <w:r w:rsidR="00C82755" w:rsidRPr="00E97250">
        <w:rPr>
          <w:rFonts w:ascii="Arial" w:hAnsi="Arial" w:cs="Arial"/>
          <w:bCs/>
          <w:color w:val="000000"/>
        </w:rPr>
        <w:t xml:space="preserve"> </w:t>
      </w:r>
      <w:r w:rsidRPr="00E97250">
        <w:rPr>
          <w:rFonts w:ascii="Arial" w:hAnsi="Arial" w:cs="Arial"/>
          <w:bCs/>
          <w:color w:val="000000"/>
        </w:rPr>
        <w:t>was 70.6 deaths</w:t>
      </w:r>
      <w:r w:rsidR="00822351" w:rsidRPr="00E97250">
        <w:rPr>
          <w:rFonts w:ascii="Arial" w:hAnsi="Arial" w:cs="Arial"/>
          <w:bCs/>
          <w:color w:val="000000"/>
        </w:rPr>
        <w:t xml:space="preserve"> per </w:t>
      </w:r>
      <w:r w:rsidRPr="00E97250">
        <w:rPr>
          <w:rFonts w:ascii="Arial" w:hAnsi="Arial" w:cs="Arial"/>
          <w:bCs/>
          <w:color w:val="000000"/>
        </w:rPr>
        <w:t>100,000 patient-years</w:t>
      </w:r>
      <w:r w:rsidR="00822351" w:rsidRPr="00E97250">
        <w:rPr>
          <w:rFonts w:ascii="Arial" w:hAnsi="Arial" w:cs="Arial"/>
          <w:bCs/>
          <w:color w:val="000000"/>
        </w:rPr>
        <w:t>,</w:t>
      </w:r>
      <w:r w:rsidRPr="00E97250">
        <w:rPr>
          <w:rFonts w:ascii="Arial" w:hAnsi="Arial" w:cs="Arial"/>
          <w:bCs/>
          <w:color w:val="000000"/>
        </w:rPr>
        <w:t xml:space="preserve"> compared with 185.6 deaths</w:t>
      </w:r>
      <w:r w:rsidR="00822351" w:rsidRPr="00E97250">
        <w:rPr>
          <w:rFonts w:ascii="Arial" w:hAnsi="Arial" w:cs="Arial"/>
          <w:bCs/>
          <w:color w:val="000000"/>
        </w:rPr>
        <w:t xml:space="preserve"> per </w:t>
      </w:r>
      <w:r w:rsidRPr="00E97250">
        <w:rPr>
          <w:rFonts w:ascii="Arial" w:hAnsi="Arial" w:cs="Arial"/>
          <w:bCs/>
          <w:color w:val="000000"/>
        </w:rPr>
        <w:t xml:space="preserve">100,000 patients-years </w:t>
      </w:r>
      <w:r w:rsidR="00615DE5" w:rsidRPr="00E97250">
        <w:rPr>
          <w:rFonts w:ascii="Arial" w:hAnsi="Arial" w:cs="Arial"/>
          <w:bCs/>
          <w:color w:val="000000"/>
        </w:rPr>
        <w:t xml:space="preserve">for those with </w:t>
      </w:r>
      <w:r w:rsidRPr="00E97250">
        <w:rPr>
          <w:rFonts w:ascii="Arial" w:hAnsi="Arial" w:cs="Arial"/>
          <w:bCs/>
          <w:color w:val="000000"/>
        </w:rPr>
        <w:t>T</w:t>
      </w:r>
      <w:r w:rsidR="00615DE5" w:rsidRPr="00E97250">
        <w:rPr>
          <w:rFonts w:ascii="Arial" w:hAnsi="Arial" w:cs="Arial"/>
          <w:bCs/>
          <w:color w:val="000000"/>
        </w:rPr>
        <w:t>2</w:t>
      </w:r>
      <w:r w:rsidRPr="00E97250">
        <w:rPr>
          <w:rFonts w:ascii="Arial" w:hAnsi="Arial" w:cs="Arial"/>
          <w:bCs/>
          <w:color w:val="000000"/>
        </w:rPr>
        <w:t>D</w:t>
      </w:r>
      <w:r w:rsidR="00AF4EE2">
        <w:rPr>
          <w:rFonts w:ascii="Arial" w:hAnsi="Arial" w:cs="Arial"/>
          <w:bCs/>
          <w:color w:val="000000"/>
        </w:rPr>
        <w:t xml:space="preserve"> (117</w:t>
      </w:r>
      <w:proofErr w:type="gramStart"/>
      <w:r w:rsidR="00AF4EE2">
        <w:rPr>
          <w:rFonts w:ascii="Arial" w:hAnsi="Arial" w:cs="Arial"/>
          <w:bCs/>
          <w:color w:val="000000"/>
        </w:rPr>
        <w:t>)</w:t>
      </w:r>
      <w:r w:rsidR="004F6123" w:rsidRPr="00E97250">
        <w:rPr>
          <w:rFonts w:ascii="Arial" w:hAnsi="Arial" w:cs="Arial"/>
          <w:bCs/>
          <w:color w:val="000000"/>
        </w:rPr>
        <w:t>.</w:t>
      </w:r>
      <w:r w:rsidRPr="00E97250">
        <w:rPr>
          <w:rFonts w:ascii="Arial" w:hAnsi="Arial" w:cs="Arial"/>
          <w:bCs/>
          <w:color w:val="000000"/>
          <w:vertAlign w:val="superscript"/>
        </w:rPr>
        <w:t>.</w:t>
      </w:r>
      <w:proofErr w:type="gramEnd"/>
      <w:r w:rsidRPr="00E97250">
        <w:rPr>
          <w:rFonts w:ascii="Arial" w:hAnsi="Arial" w:cs="Arial"/>
          <w:bCs/>
          <w:color w:val="000000"/>
        </w:rPr>
        <w:t xml:space="preserve"> </w:t>
      </w:r>
      <w:r w:rsidR="00615DE5" w:rsidRPr="00E97250">
        <w:rPr>
          <w:rFonts w:ascii="Arial" w:hAnsi="Arial" w:cs="Arial"/>
          <w:bCs/>
          <w:color w:val="000000"/>
        </w:rPr>
        <w:t xml:space="preserve">When compared </w:t>
      </w:r>
      <w:r w:rsidRPr="00E97250">
        <w:rPr>
          <w:rFonts w:ascii="Arial" w:hAnsi="Arial" w:cs="Arial"/>
          <w:bCs/>
          <w:color w:val="000000"/>
        </w:rPr>
        <w:t xml:space="preserve">to the </w:t>
      </w:r>
      <w:r w:rsidR="00615DE5" w:rsidRPr="00E97250">
        <w:rPr>
          <w:rFonts w:ascii="Arial" w:hAnsi="Arial" w:cs="Arial"/>
          <w:bCs/>
          <w:color w:val="000000"/>
        </w:rPr>
        <w:t xml:space="preserve">general populations of </w:t>
      </w:r>
      <w:r w:rsidRPr="00E97250">
        <w:rPr>
          <w:rFonts w:ascii="Arial" w:hAnsi="Arial" w:cs="Arial"/>
          <w:bCs/>
          <w:color w:val="000000"/>
        </w:rPr>
        <w:t>US state</w:t>
      </w:r>
      <w:r w:rsidR="00615DE5" w:rsidRPr="00E97250">
        <w:rPr>
          <w:rFonts w:ascii="Arial" w:hAnsi="Arial" w:cs="Arial"/>
          <w:bCs/>
          <w:color w:val="000000"/>
        </w:rPr>
        <w:t>s</w:t>
      </w:r>
      <w:r w:rsidR="001C60E1" w:rsidRPr="00E97250">
        <w:rPr>
          <w:rFonts w:ascii="Arial" w:hAnsi="Arial" w:cs="Arial"/>
          <w:bCs/>
          <w:color w:val="000000"/>
        </w:rPr>
        <w:t>,</w:t>
      </w:r>
      <w:r w:rsidRPr="00E97250">
        <w:rPr>
          <w:rFonts w:ascii="Arial" w:hAnsi="Arial" w:cs="Arial"/>
          <w:bCs/>
          <w:color w:val="000000"/>
        </w:rPr>
        <w:t xml:space="preserve"> </w:t>
      </w:r>
      <w:r w:rsidR="00615DE5" w:rsidRPr="00E97250">
        <w:rPr>
          <w:rFonts w:ascii="Arial" w:hAnsi="Arial" w:cs="Arial"/>
          <w:bCs/>
          <w:color w:val="000000"/>
        </w:rPr>
        <w:t xml:space="preserve">it was observed that the </w:t>
      </w:r>
      <w:r w:rsidRPr="00E97250">
        <w:rPr>
          <w:rFonts w:ascii="Arial" w:hAnsi="Arial" w:cs="Arial"/>
          <w:bCs/>
          <w:color w:val="000000"/>
        </w:rPr>
        <w:t xml:space="preserve">mortality </w:t>
      </w:r>
      <w:r w:rsidR="00692C51" w:rsidRPr="00E97250">
        <w:rPr>
          <w:rFonts w:ascii="Arial" w:hAnsi="Arial" w:cs="Arial"/>
          <w:bCs/>
          <w:color w:val="000000"/>
        </w:rPr>
        <w:t xml:space="preserve">rate </w:t>
      </w:r>
      <w:r w:rsidRPr="00E97250">
        <w:rPr>
          <w:rFonts w:ascii="Arial" w:hAnsi="Arial" w:cs="Arial"/>
          <w:bCs/>
          <w:color w:val="000000"/>
        </w:rPr>
        <w:t xml:space="preserve">for individuals with T2D </w:t>
      </w:r>
      <w:r w:rsidR="00692C51" w:rsidRPr="00E97250">
        <w:rPr>
          <w:rFonts w:ascii="Arial" w:hAnsi="Arial" w:cs="Arial"/>
          <w:bCs/>
          <w:color w:val="000000"/>
        </w:rPr>
        <w:t>was significantly higher than expected</w:t>
      </w:r>
      <w:r w:rsidR="00AF4EE2">
        <w:rPr>
          <w:rFonts w:ascii="Arial" w:hAnsi="Arial" w:cs="Arial"/>
          <w:bCs/>
          <w:color w:val="000000"/>
        </w:rPr>
        <w:t xml:space="preserve"> </w:t>
      </w:r>
      <w:r w:rsidR="00692C51" w:rsidRPr="00E97250">
        <w:rPr>
          <w:rFonts w:ascii="Arial" w:hAnsi="Arial" w:cs="Arial"/>
          <w:bCs/>
          <w:color w:val="000000"/>
        </w:rPr>
        <w:t>while this was not the case for</w:t>
      </w:r>
      <w:r w:rsidRPr="00E97250">
        <w:rPr>
          <w:rFonts w:ascii="Arial" w:hAnsi="Arial" w:cs="Arial"/>
          <w:bCs/>
          <w:color w:val="000000"/>
        </w:rPr>
        <w:t xml:space="preserve"> individuals with T1DM. Females had higher mortality rates than males. Among </w:t>
      </w:r>
      <w:r w:rsidR="004F6123" w:rsidRPr="00E97250">
        <w:rPr>
          <w:rFonts w:ascii="Arial" w:hAnsi="Arial" w:cs="Arial"/>
          <w:bCs/>
          <w:color w:val="000000"/>
        </w:rPr>
        <w:t>adolescents</w:t>
      </w:r>
      <w:r w:rsidRPr="00E97250">
        <w:rPr>
          <w:rFonts w:ascii="Arial" w:hAnsi="Arial" w:cs="Arial"/>
          <w:bCs/>
          <w:color w:val="000000"/>
        </w:rPr>
        <w:t xml:space="preserve"> with T2D, the leading underlying cause of death was attributed to transport/motor vehicle accidents followed by accidental poisoning</w:t>
      </w:r>
      <w:r w:rsidR="00AF4EE2">
        <w:rPr>
          <w:rFonts w:ascii="Arial" w:hAnsi="Arial" w:cs="Arial"/>
          <w:bCs/>
          <w:color w:val="000000"/>
        </w:rPr>
        <w:t>,</w:t>
      </w:r>
      <w:r w:rsidRPr="00E97250">
        <w:rPr>
          <w:rFonts w:ascii="Arial" w:hAnsi="Arial" w:cs="Arial"/>
          <w:bCs/>
          <w:color w:val="000000"/>
        </w:rPr>
        <w:t xml:space="preserve"> and intentional self-harm. </w:t>
      </w:r>
      <w:r w:rsidRPr="00E97250">
        <w:rPr>
          <w:rFonts w:ascii="Arial" w:hAnsi="Arial" w:cs="Arial"/>
        </w:rPr>
        <w:t>A</w:t>
      </w:r>
      <w:r w:rsidR="00692C51" w:rsidRPr="00E97250">
        <w:rPr>
          <w:rFonts w:ascii="Arial" w:hAnsi="Arial" w:cs="Arial"/>
        </w:rPr>
        <w:t>ccording to a</w:t>
      </w:r>
      <w:r w:rsidRPr="00E97250">
        <w:rPr>
          <w:rFonts w:ascii="Arial" w:hAnsi="Arial" w:cs="Arial"/>
        </w:rPr>
        <w:t xml:space="preserve"> </w:t>
      </w:r>
      <w:r w:rsidRPr="00E97250">
        <w:rPr>
          <w:rFonts w:ascii="Arial" w:hAnsi="Arial" w:cs="Arial"/>
          <w:bCs/>
          <w:color w:val="000000"/>
        </w:rPr>
        <w:t xml:space="preserve">life expectancy </w:t>
      </w:r>
      <w:r w:rsidR="00692C51" w:rsidRPr="00E97250">
        <w:rPr>
          <w:rFonts w:ascii="Arial" w:hAnsi="Arial" w:cs="Arial"/>
          <w:bCs/>
          <w:color w:val="000000"/>
        </w:rPr>
        <w:t xml:space="preserve">model, it was </w:t>
      </w:r>
      <w:r w:rsidRPr="00E97250">
        <w:rPr>
          <w:rFonts w:ascii="Arial" w:hAnsi="Arial" w:cs="Arial"/>
          <w:bCs/>
          <w:color w:val="000000"/>
        </w:rPr>
        <w:t>predicted that youth with T2DM lose approximately 15 years</w:t>
      </w:r>
      <w:r w:rsidR="00AF4EE2">
        <w:rPr>
          <w:rFonts w:ascii="Arial" w:hAnsi="Arial" w:cs="Arial"/>
          <w:bCs/>
          <w:color w:val="000000"/>
        </w:rPr>
        <w:t xml:space="preserve"> (118)</w:t>
      </w:r>
      <w:r w:rsidRPr="00E97250">
        <w:rPr>
          <w:rFonts w:ascii="Arial" w:hAnsi="Arial" w:cs="Arial"/>
          <w:bCs/>
          <w:color w:val="000000"/>
        </w:rPr>
        <w:t>.</w:t>
      </w:r>
      <w:r w:rsidR="00AF4EE2">
        <w:rPr>
          <w:rFonts w:ascii="Arial" w:hAnsi="Arial" w:cs="Arial"/>
          <w:bCs/>
          <w:color w:val="000000"/>
        </w:rPr>
        <w:t xml:space="preserve"> </w:t>
      </w:r>
    </w:p>
    <w:p w14:paraId="6539B848" w14:textId="77777777" w:rsidR="00AF4EE2" w:rsidRDefault="00AF4EE2" w:rsidP="00E97250">
      <w:pPr>
        <w:spacing w:after="0" w:line="276" w:lineRule="auto"/>
        <w:rPr>
          <w:rFonts w:ascii="Arial" w:hAnsi="Arial" w:cs="Arial"/>
          <w:bCs/>
          <w:color w:val="000000"/>
        </w:rPr>
      </w:pPr>
    </w:p>
    <w:p w14:paraId="54D40F6B" w14:textId="3BB12909" w:rsidR="00AF4EE2" w:rsidRDefault="00AF4EE2" w:rsidP="00E97250">
      <w:pPr>
        <w:spacing w:after="0" w:line="276" w:lineRule="auto"/>
        <w:rPr>
          <w:rFonts w:ascii="Arial" w:hAnsi="Arial" w:cs="Arial"/>
          <w:b/>
          <w:color w:val="002060"/>
        </w:rPr>
      </w:pPr>
      <w:r w:rsidRPr="00AF4EE2">
        <w:rPr>
          <w:rFonts w:ascii="Arial" w:hAnsi="Arial" w:cs="Arial"/>
          <w:b/>
          <w:color w:val="002060"/>
        </w:rPr>
        <w:t>CONCLUSION</w:t>
      </w:r>
    </w:p>
    <w:p w14:paraId="335FEF4F" w14:textId="77777777" w:rsidR="00AF4EE2" w:rsidRDefault="00AF4EE2" w:rsidP="00E97250">
      <w:pPr>
        <w:spacing w:after="0" w:line="276" w:lineRule="auto"/>
        <w:rPr>
          <w:rFonts w:ascii="Arial" w:hAnsi="Arial" w:cs="Arial"/>
          <w:b/>
          <w:color w:val="002060"/>
        </w:rPr>
      </w:pPr>
    </w:p>
    <w:p w14:paraId="13B50836" w14:textId="3F014B67" w:rsidR="00AF4EE2" w:rsidRDefault="00AF4EE2" w:rsidP="00E97250">
      <w:pPr>
        <w:spacing w:after="0" w:line="276" w:lineRule="auto"/>
        <w:rPr>
          <w:rFonts w:ascii="Arial" w:hAnsi="Arial" w:cs="Arial"/>
          <w:bCs/>
        </w:rPr>
      </w:pPr>
      <w:r w:rsidRPr="00CE71A9">
        <w:rPr>
          <w:rFonts w:ascii="Arial" w:hAnsi="Arial" w:cs="Arial"/>
          <w:bCs/>
        </w:rPr>
        <w:t xml:space="preserve">A summary of the key points </w:t>
      </w:r>
      <w:r w:rsidR="00CE71A9" w:rsidRPr="00CE71A9">
        <w:rPr>
          <w:rFonts w:ascii="Arial" w:hAnsi="Arial" w:cs="Arial"/>
          <w:bCs/>
        </w:rPr>
        <w:t>is presented in Table 4.</w:t>
      </w:r>
    </w:p>
    <w:p w14:paraId="4D9A784A" w14:textId="77777777" w:rsidR="00CE71A9" w:rsidRDefault="00CE71A9" w:rsidP="00E97250">
      <w:pPr>
        <w:spacing w:after="0" w:line="276" w:lineRule="auto"/>
        <w:rPr>
          <w:rFonts w:ascii="Arial" w:hAnsi="Arial" w:cs="Arial"/>
          <w:bCs/>
        </w:rPr>
      </w:pPr>
    </w:p>
    <w:tbl>
      <w:tblPr>
        <w:tblStyle w:val="TableGrid2"/>
        <w:tblW w:w="0" w:type="auto"/>
        <w:tblLook w:val="04A0" w:firstRow="1" w:lastRow="0" w:firstColumn="1" w:lastColumn="0" w:noHBand="0" w:noVBand="1"/>
      </w:tblPr>
      <w:tblGrid>
        <w:gridCol w:w="9350"/>
      </w:tblGrid>
      <w:tr w:rsidR="00CE71A9" w:rsidRPr="00CE71A9" w14:paraId="4D47750B" w14:textId="77777777" w:rsidTr="000E3E7C">
        <w:tc>
          <w:tcPr>
            <w:tcW w:w="9576" w:type="dxa"/>
            <w:shd w:val="clear" w:color="auto" w:fill="FFFF00"/>
          </w:tcPr>
          <w:p w14:paraId="604EE22B" w14:textId="77777777" w:rsidR="00CE71A9" w:rsidRPr="00CE71A9" w:rsidRDefault="00CE71A9" w:rsidP="00CE71A9">
            <w:pPr>
              <w:spacing w:line="276" w:lineRule="auto"/>
              <w:rPr>
                <w:rFonts w:ascii="Arial" w:hAnsi="Arial" w:cs="Arial"/>
                <w:b/>
                <w:bCs/>
              </w:rPr>
            </w:pPr>
            <w:r w:rsidRPr="00CE71A9">
              <w:rPr>
                <w:rFonts w:ascii="Arial" w:hAnsi="Arial" w:cs="Arial"/>
                <w:b/>
                <w:bCs/>
              </w:rPr>
              <w:t>Table 4. Key Points</w:t>
            </w:r>
          </w:p>
        </w:tc>
      </w:tr>
      <w:tr w:rsidR="00CE71A9" w:rsidRPr="00CE71A9" w14:paraId="7CAFE84E" w14:textId="77777777" w:rsidTr="000E3E7C">
        <w:tc>
          <w:tcPr>
            <w:tcW w:w="9576" w:type="dxa"/>
          </w:tcPr>
          <w:p w14:paraId="496216A4"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The prevalence of type 2 diabetes (T2D) varies across different countries and regions globally, but there is a consistent upward trend in its occurrence. Large-scale national studies in countries like Sweden, Germany, and India have reported similar increasing trends.</w:t>
            </w:r>
          </w:p>
          <w:p w14:paraId="530B5DC8"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Contrary to common perception, not all adolescents with T2D are severely obese. Only 70-80% fall into this category.</w:t>
            </w:r>
          </w:p>
          <w:p w14:paraId="76199114"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Socioeconomic status plays a significant role in the prevalence of T2D, with lower socioeconomic status being associated with higher incidence in Western countries, while the opposite is observed in low-income countries.</w:t>
            </w:r>
          </w:p>
          <w:p w14:paraId="4DDF9AC9"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Although adolescents are at higher risk of developing T2D, there are growing reports of T2D cases in children younger than 10 years old.</w:t>
            </w:r>
          </w:p>
          <w:p w14:paraId="1641E7DD"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The gender distribution of T2D varies, with a higher proportion of cases in females in Western countries but a higher proportion in males in the Middle East and China.</w:t>
            </w:r>
          </w:p>
          <w:p w14:paraId="7968D0C3"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Promisingly, there are new medications designed for weight loss, which hold the potential to reduce the high rates of complications associated with T2D in children.</w:t>
            </w:r>
          </w:p>
          <w:p w14:paraId="451DD3FB"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There are low prescription rates for statins and contraception in the management of T2D in adolescents, highlighting potential gaps in medical care.</w:t>
            </w:r>
          </w:p>
          <w:p w14:paraId="245A29DD" w14:textId="77777777" w:rsidR="00CE71A9" w:rsidRPr="00CE71A9" w:rsidRDefault="00CE71A9" w:rsidP="00CE71A9">
            <w:pPr>
              <w:spacing w:after="0" w:line="276" w:lineRule="auto"/>
              <w:rPr>
                <w:rFonts w:ascii="Arial" w:eastAsiaTheme="minorHAnsi" w:hAnsi="Arial" w:cs="Arial"/>
                <w:kern w:val="2"/>
                <w14:ligatures w14:val="standardContextual"/>
              </w:rPr>
            </w:pPr>
            <w:r w:rsidRPr="00CE71A9">
              <w:rPr>
                <w:rFonts w:ascii="Arial" w:eastAsiaTheme="minorHAnsi" w:hAnsi="Arial" w:cs="Arial"/>
                <w:kern w:val="2"/>
                <w14:ligatures w14:val="standardContextual"/>
              </w:rPr>
              <w:t>•</w:t>
            </w:r>
            <w:r w:rsidRPr="00CE71A9">
              <w:rPr>
                <w:rFonts w:ascii="Arial" w:eastAsiaTheme="minorHAnsi" w:hAnsi="Arial" w:cs="Arial"/>
                <w:kern w:val="2"/>
                <w14:ligatures w14:val="standardContextual"/>
              </w:rPr>
              <w:tab/>
              <w:t>Many complications of T2D can potentially be reversed if detected and treated aggressively in their early stages.</w:t>
            </w:r>
          </w:p>
          <w:p w14:paraId="3204C96B" w14:textId="77777777" w:rsidR="00CE71A9" w:rsidRPr="00CE71A9" w:rsidRDefault="00CE71A9" w:rsidP="00CE71A9">
            <w:pPr>
              <w:spacing w:line="276" w:lineRule="auto"/>
              <w:rPr>
                <w:rFonts w:ascii="Arial" w:hAnsi="Arial" w:cs="Arial"/>
              </w:rPr>
            </w:pPr>
          </w:p>
        </w:tc>
      </w:tr>
    </w:tbl>
    <w:p w14:paraId="7F8667F5" w14:textId="77777777" w:rsidR="00CE71A9" w:rsidRDefault="00CE71A9" w:rsidP="00E97250">
      <w:pPr>
        <w:spacing w:after="0" w:line="276" w:lineRule="auto"/>
        <w:rPr>
          <w:rFonts w:ascii="Arial" w:hAnsi="Arial" w:cs="Arial"/>
          <w:bCs/>
        </w:rPr>
      </w:pPr>
    </w:p>
    <w:p w14:paraId="69362C54" w14:textId="0FB6400E" w:rsidR="00575922" w:rsidRPr="00575922" w:rsidRDefault="00575922" w:rsidP="00E97250">
      <w:pPr>
        <w:spacing w:after="0" w:line="276" w:lineRule="auto"/>
        <w:rPr>
          <w:rFonts w:ascii="Arial" w:hAnsi="Arial" w:cs="Arial"/>
          <w:b/>
          <w:color w:val="0070C0"/>
        </w:rPr>
      </w:pPr>
      <w:bookmarkStart w:id="5" w:name="_Hlk150185434"/>
      <w:r w:rsidRPr="00575922">
        <w:rPr>
          <w:rFonts w:ascii="Arial" w:hAnsi="Arial" w:cs="Arial"/>
          <w:b/>
          <w:color w:val="0070C0"/>
        </w:rPr>
        <w:t>ACKNOWLEGEMENTS</w:t>
      </w:r>
    </w:p>
    <w:p w14:paraId="58CB4F92" w14:textId="77777777" w:rsidR="00575922" w:rsidRDefault="00575922" w:rsidP="00E97250">
      <w:pPr>
        <w:spacing w:after="0" w:line="276" w:lineRule="auto"/>
        <w:rPr>
          <w:rFonts w:ascii="Arial" w:hAnsi="Arial" w:cs="Arial"/>
          <w:bCs/>
        </w:rPr>
      </w:pPr>
    </w:p>
    <w:p w14:paraId="44F1E42F" w14:textId="647E3530" w:rsidR="00575922" w:rsidRDefault="00575922" w:rsidP="00E97250">
      <w:pPr>
        <w:spacing w:after="0" w:line="276" w:lineRule="auto"/>
        <w:rPr>
          <w:rFonts w:ascii="Arial" w:hAnsi="Arial" w:cs="Arial"/>
          <w:bCs/>
        </w:rPr>
      </w:pPr>
      <w:r w:rsidRPr="00575922">
        <w:rPr>
          <w:rFonts w:ascii="Arial" w:hAnsi="Arial" w:cs="Arial"/>
          <w:bCs/>
        </w:rPr>
        <w:t xml:space="preserve">The authors extend their heartfelt gratitude to the gifted illustrator, </w:t>
      </w:r>
      <w:proofErr w:type="spellStart"/>
      <w:r w:rsidRPr="00575922">
        <w:rPr>
          <w:rFonts w:ascii="Arial" w:hAnsi="Arial" w:cs="Arial"/>
          <w:bCs/>
        </w:rPr>
        <w:t>Mrs</w:t>
      </w:r>
      <w:proofErr w:type="spellEnd"/>
      <w:r w:rsidRPr="00575922">
        <w:rPr>
          <w:rFonts w:ascii="Arial" w:hAnsi="Arial" w:cs="Arial"/>
          <w:bCs/>
        </w:rPr>
        <w:t xml:space="preserve"> Noah </w:t>
      </w:r>
      <w:proofErr w:type="spellStart"/>
      <w:r w:rsidRPr="00575922">
        <w:rPr>
          <w:rFonts w:ascii="Arial" w:hAnsi="Arial" w:cs="Arial"/>
          <w:bCs/>
        </w:rPr>
        <w:t>Levek</w:t>
      </w:r>
      <w:proofErr w:type="spellEnd"/>
      <w:r w:rsidRPr="00575922">
        <w:rPr>
          <w:rFonts w:ascii="Arial" w:hAnsi="Arial" w:cs="Arial"/>
          <w:bCs/>
        </w:rPr>
        <w:t>, for her exceptional eye-opening illustrations</w:t>
      </w:r>
      <w:r>
        <w:rPr>
          <w:rFonts w:ascii="Arial" w:hAnsi="Arial" w:cs="Arial"/>
          <w:bCs/>
        </w:rPr>
        <w:t>.</w:t>
      </w:r>
    </w:p>
    <w:bookmarkEnd w:id="5"/>
    <w:p w14:paraId="2BE223DB" w14:textId="77777777" w:rsidR="00575922" w:rsidRDefault="00575922" w:rsidP="00E97250">
      <w:pPr>
        <w:spacing w:after="0" w:line="276" w:lineRule="auto"/>
        <w:rPr>
          <w:rFonts w:ascii="Arial" w:hAnsi="Arial" w:cs="Arial"/>
          <w:bCs/>
        </w:rPr>
      </w:pPr>
    </w:p>
    <w:p w14:paraId="5869A922" w14:textId="20E6F90E" w:rsidR="006A5844" w:rsidRPr="00021EB9" w:rsidRDefault="00FC32FC" w:rsidP="00E97250">
      <w:pPr>
        <w:spacing w:after="0" w:line="276" w:lineRule="auto"/>
        <w:rPr>
          <w:rFonts w:ascii="Arial" w:eastAsia="Times New Roman" w:hAnsi="Arial" w:cs="Arial"/>
          <w:b/>
          <w:bCs/>
          <w:color w:val="0070C0"/>
        </w:rPr>
      </w:pPr>
      <w:r w:rsidRPr="00021EB9">
        <w:rPr>
          <w:rFonts w:ascii="Arial" w:eastAsia="Times New Roman" w:hAnsi="Arial" w:cs="Arial"/>
          <w:b/>
          <w:bCs/>
          <w:color w:val="0070C0"/>
        </w:rPr>
        <w:t>R</w:t>
      </w:r>
      <w:r w:rsidR="00021EB9" w:rsidRPr="00021EB9">
        <w:rPr>
          <w:rFonts w:ascii="Arial" w:eastAsia="Times New Roman" w:hAnsi="Arial" w:cs="Arial"/>
          <w:b/>
          <w:bCs/>
          <w:color w:val="0070C0"/>
        </w:rPr>
        <w:t>EFERENCES</w:t>
      </w:r>
    </w:p>
    <w:bookmarkEnd w:id="3"/>
    <w:p w14:paraId="2C34BF86" w14:textId="77777777" w:rsidR="00FC32FC" w:rsidRPr="00F152FD" w:rsidRDefault="00FC32FC" w:rsidP="0056140C">
      <w:pPr>
        <w:spacing w:after="0" w:line="276" w:lineRule="auto"/>
        <w:rPr>
          <w:rFonts w:ascii="Arial" w:eastAsia="Times New Roman" w:hAnsi="Arial" w:cs="Arial"/>
          <w:color w:val="000000"/>
        </w:rPr>
      </w:pPr>
    </w:p>
    <w:bookmarkStart w:id="6" w:name="_Hlk149940180"/>
    <w:p w14:paraId="28CCB36C" w14:textId="77777777" w:rsidR="00E77844" w:rsidRPr="00E77844" w:rsidRDefault="006A5844" w:rsidP="00E77844">
      <w:pPr>
        <w:pStyle w:val="EndNoteBibliography"/>
        <w:spacing w:after="0"/>
        <w:ind w:left="720" w:hanging="720"/>
      </w:pPr>
      <w:r w:rsidRPr="00E97250">
        <w:rPr>
          <w:rFonts w:ascii="Arial" w:eastAsia="Times New Roman" w:hAnsi="Arial" w:cs="Arial"/>
          <w:color w:val="000000"/>
        </w:rPr>
        <w:fldChar w:fldCharType="begin"/>
      </w:r>
      <w:r w:rsidRPr="00E97250">
        <w:rPr>
          <w:rFonts w:ascii="Arial" w:eastAsia="Times New Roman" w:hAnsi="Arial" w:cs="Arial"/>
          <w:color w:val="000000"/>
        </w:rPr>
        <w:instrText xml:space="preserve"> ADDIN EN.REFLIST </w:instrText>
      </w:r>
      <w:r w:rsidRPr="00E97250">
        <w:rPr>
          <w:rFonts w:ascii="Arial" w:eastAsia="Times New Roman" w:hAnsi="Arial" w:cs="Arial"/>
          <w:color w:val="000000"/>
        </w:rPr>
        <w:fldChar w:fldCharType="separate"/>
      </w:r>
      <w:r w:rsidR="00E77844" w:rsidRPr="00E77844">
        <w:rPr>
          <w:b/>
        </w:rPr>
        <w:t>1.</w:t>
      </w:r>
      <w:r w:rsidR="00E77844" w:rsidRPr="00E77844">
        <w:tab/>
        <w:t>Knowler WC, Pettitt DJ, Savage PJ, Bennett PH. Diabetes incidence in Pima indians: contributions of obesity and parental diabetes. Am J Epidemiol</w:t>
      </w:r>
      <w:r w:rsidR="00E77844" w:rsidRPr="00E77844">
        <w:rPr>
          <w:i/>
        </w:rPr>
        <w:t xml:space="preserve"> </w:t>
      </w:r>
      <w:r w:rsidR="00E77844" w:rsidRPr="00E77844">
        <w:t>1981; 113:144-156</w:t>
      </w:r>
    </w:p>
    <w:p w14:paraId="43568FEA" w14:textId="77777777" w:rsidR="00E77844" w:rsidRPr="00E77844" w:rsidRDefault="00E77844" w:rsidP="00E77844">
      <w:pPr>
        <w:pStyle w:val="EndNoteBibliography"/>
        <w:spacing w:after="0"/>
        <w:ind w:left="720" w:hanging="720"/>
      </w:pPr>
      <w:r w:rsidRPr="00E77844">
        <w:rPr>
          <w:b/>
        </w:rPr>
        <w:t>2.</w:t>
      </w:r>
      <w:r w:rsidRPr="00E77844">
        <w:tab/>
        <w:t>Pinhas-Hamiel O, Dolan LM, Daniels SR, Standiford D, Khoury PR, Zeitler P. Increased incidence of non-insulin-dependent diabetes mellitus among adolescents. J Pediatr</w:t>
      </w:r>
      <w:r w:rsidRPr="00E77844">
        <w:rPr>
          <w:i/>
        </w:rPr>
        <w:t xml:space="preserve"> </w:t>
      </w:r>
      <w:r w:rsidRPr="00E77844">
        <w:t>1996; 128:608-615</w:t>
      </w:r>
    </w:p>
    <w:p w14:paraId="0D22FECE" w14:textId="77777777" w:rsidR="00E77844" w:rsidRPr="00E77844" w:rsidRDefault="00E77844" w:rsidP="00E77844">
      <w:pPr>
        <w:pStyle w:val="EndNoteBibliography"/>
        <w:spacing w:after="0"/>
        <w:ind w:left="720" w:hanging="720"/>
      </w:pPr>
      <w:r w:rsidRPr="00E77844">
        <w:rPr>
          <w:b/>
        </w:rPr>
        <w:t>3.</w:t>
      </w:r>
      <w:r w:rsidRPr="00E77844">
        <w:tab/>
        <w:t>Glaser NS, Jones KL. Non-insulin dependent diabetes mellitus in Mexican-American children. West J Med</w:t>
      </w:r>
      <w:r w:rsidRPr="00E77844">
        <w:rPr>
          <w:i/>
        </w:rPr>
        <w:t xml:space="preserve"> </w:t>
      </w:r>
      <w:r w:rsidRPr="00E77844">
        <w:t>1998; 168:11-16</w:t>
      </w:r>
    </w:p>
    <w:p w14:paraId="0FAB2490" w14:textId="77777777" w:rsidR="00E77844" w:rsidRPr="00E77844" w:rsidRDefault="00E77844" w:rsidP="00E77844">
      <w:pPr>
        <w:pStyle w:val="EndNoteBibliography"/>
        <w:spacing w:after="0"/>
        <w:ind w:left="720" w:hanging="720"/>
      </w:pPr>
      <w:r w:rsidRPr="00E77844">
        <w:rPr>
          <w:b/>
        </w:rPr>
        <w:t>4.</w:t>
      </w:r>
      <w:r w:rsidRPr="00E77844">
        <w:tab/>
        <w:t>Neufeld ND, Raffel LJ, Landon C, Chen YD, Vadheim CM. Early presentation of type 2 diabetes in Mexican-American youth. Diabetes Care</w:t>
      </w:r>
      <w:r w:rsidRPr="00E77844">
        <w:rPr>
          <w:i/>
        </w:rPr>
        <w:t xml:space="preserve"> </w:t>
      </w:r>
      <w:r w:rsidRPr="00E77844">
        <w:t>1998; 21:80-86</w:t>
      </w:r>
    </w:p>
    <w:p w14:paraId="301DDFD1" w14:textId="77777777" w:rsidR="00E77844" w:rsidRPr="00E77844" w:rsidRDefault="00E77844" w:rsidP="00E77844">
      <w:pPr>
        <w:pStyle w:val="EndNoteBibliography"/>
        <w:spacing w:after="0"/>
        <w:ind w:left="720" w:hanging="720"/>
      </w:pPr>
      <w:r w:rsidRPr="00E77844">
        <w:rPr>
          <w:b/>
        </w:rPr>
        <w:t>5.</w:t>
      </w:r>
      <w:r w:rsidRPr="00E77844">
        <w:tab/>
        <w:t>Stahl-Pehe A, Kamrath C, Prinz N, Kapellen T, Menzel U, Kordonouri O, Schwab KO, Bechtold-Dalla Pozza S, Rosenbauer J, Holl RW. Prevalence of type 1 and type 2 diabetes in children and adolescents in Germany from 2002 to 2020: A study based on electronic health record data from the DPV registry. J Diabetes</w:t>
      </w:r>
      <w:r w:rsidRPr="00E77844">
        <w:rPr>
          <w:i/>
        </w:rPr>
        <w:t xml:space="preserve"> </w:t>
      </w:r>
      <w:r w:rsidRPr="00E77844">
        <w:t>2022; 14:840-850</w:t>
      </w:r>
    </w:p>
    <w:p w14:paraId="724A0FEF" w14:textId="77777777" w:rsidR="00E77844" w:rsidRPr="00E77844" w:rsidRDefault="00E77844" w:rsidP="00E77844">
      <w:pPr>
        <w:pStyle w:val="EndNoteBibliography"/>
        <w:spacing w:after="0"/>
        <w:ind w:left="720" w:hanging="720"/>
      </w:pPr>
      <w:r w:rsidRPr="00E77844">
        <w:rPr>
          <w:b/>
        </w:rPr>
        <w:t>6.</w:t>
      </w:r>
      <w:r w:rsidRPr="00E77844">
        <w:tab/>
        <w:t>Tung JY, Kwan EY, But BW, Wong WH, Fu AC, Pang G, Tsang JW, Yau HC, Belaramani K, Wong LM, Wong SM, Lo P, Ng KL, Yeung WK, Chan KT, Chan AM, Wong SW, Tay MK, Chung J, Lee CY, Lam YY, Cheung PT. Incidence and clinical characteristics of pediatric-onset type 2 diabetes in Hong Kong: The Hong Kong childhood diabetes registry 2008 to 2017. Pediatr Diabetes</w:t>
      </w:r>
      <w:r w:rsidRPr="00E77844">
        <w:rPr>
          <w:i/>
        </w:rPr>
        <w:t xml:space="preserve"> </w:t>
      </w:r>
      <w:r w:rsidRPr="00E77844">
        <w:t>2022; 23:556-561</w:t>
      </w:r>
    </w:p>
    <w:p w14:paraId="573628E2" w14:textId="77777777" w:rsidR="00E77844" w:rsidRPr="00E77844" w:rsidRDefault="00E77844" w:rsidP="00E77844">
      <w:pPr>
        <w:pStyle w:val="EndNoteBibliography"/>
        <w:spacing w:after="0"/>
        <w:ind w:left="720" w:hanging="720"/>
      </w:pPr>
      <w:r w:rsidRPr="00E77844">
        <w:rPr>
          <w:b/>
        </w:rPr>
        <w:t>7.</w:t>
      </w:r>
      <w:r w:rsidRPr="00E77844">
        <w:tab/>
        <w:t>Urakami T, Miyata M, Yoshida K, Mine Y, Kuwabara R, Aoki M, Suzuki J. Changes in annual incidence of school children with type 2 diabetes in the Tokyo Metropolitan Area during 1975-2015. Pediatr Diabetes</w:t>
      </w:r>
      <w:r w:rsidRPr="00E77844">
        <w:rPr>
          <w:i/>
        </w:rPr>
        <w:t xml:space="preserve"> </w:t>
      </w:r>
      <w:r w:rsidRPr="00E77844">
        <w:t>2018; 19:1385-1392</w:t>
      </w:r>
    </w:p>
    <w:p w14:paraId="31A3B75B" w14:textId="77777777" w:rsidR="00E77844" w:rsidRPr="00E77844" w:rsidRDefault="00E77844" w:rsidP="00E77844">
      <w:pPr>
        <w:pStyle w:val="EndNoteBibliography"/>
        <w:spacing w:after="0"/>
        <w:ind w:left="720" w:hanging="720"/>
      </w:pPr>
      <w:r w:rsidRPr="00E77844">
        <w:rPr>
          <w:b/>
        </w:rPr>
        <w:t>8.</w:t>
      </w:r>
      <w:r w:rsidRPr="00E77844">
        <w:tab/>
        <w:t>Hockett CW, Praveen PA, Ong TC, Amutha A, Isom SP, Jensen ET, D'Agostino RB, Jr., Hamman RF, Mayer-Davis EJ, Lawrence JM, Pihoker C, Kahn MG, Mohan V, Tandon N, Dabelea D. Clinical profile at diagnosis with youth-onset type 1 and type 2 diabetes in two pediatric diabetes registries: SEARCH (United States) and YDR (India). Pediatr Diabetes</w:t>
      </w:r>
      <w:r w:rsidRPr="00E77844">
        <w:rPr>
          <w:i/>
        </w:rPr>
        <w:t xml:space="preserve"> </w:t>
      </w:r>
      <w:r w:rsidRPr="00E77844">
        <w:t>2021; 22:22-30</w:t>
      </w:r>
    </w:p>
    <w:p w14:paraId="2D5F7FBC" w14:textId="77777777" w:rsidR="00E77844" w:rsidRPr="00E77844" w:rsidRDefault="00E77844" w:rsidP="00E77844">
      <w:pPr>
        <w:pStyle w:val="EndNoteBibliography"/>
        <w:spacing w:after="0"/>
        <w:ind w:left="720" w:hanging="720"/>
      </w:pPr>
      <w:r w:rsidRPr="00E77844">
        <w:rPr>
          <w:b/>
        </w:rPr>
        <w:t>9.</w:t>
      </w:r>
      <w:r w:rsidRPr="00E77844">
        <w:tab/>
        <w:t>Zuckerman Levin N, Cohen M, Phillip M, Tenenbaum A, Koren I, Tenenbaum-Rakover Y, Admoni O, Hershkovitz E, Haim A, Mazor Aronovitch K, Zangen D, Strich D, Brener A, Yeshayahu Y, Schon Y, Rachmiel M, Ben-Ari T, Levy-Khademi F, Tibi R, Weiss R, Lebenthal Y, Pinhas-Hamiel O, Shehadeh N. Youth-onset type 2 diabetes in Israel: A national cohort. Pediatr Diabetes</w:t>
      </w:r>
      <w:r w:rsidRPr="00E77844">
        <w:rPr>
          <w:i/>
        </w:rPr>
        <w:t xml:space="preserve"> </w:t>
      </w:r>
      <w:r w:rsidRPr="00E77844">
        <w:t>2022; 23:649-659</w:t>
      </w:r>
    </w:p>
    <w:p w14:paraId="57615924" w14:textId="77777777" w:rsidR="00E77844" w:rsidRPr="00E77844" w:rsidRDefault="00E77844" w:rsidP="00E77844">
      <w:pPr>
        <w:pStyle w:val="EndNoteBibliography"/>
        <w:spacing w:after="0"/>
        <w:ind w:left="720" w:hanging="720"/>
      </w:pPr>
      <w:r w:rsidRPr="00E77844">
        <w:rPr>
          <w:b/>
        </w:rPr>
        <w:t>10.</w:t>
      </w:r>
      <w:r w:rsidRPr="00E77844">
        <w:tab/>
        <w:t>Wagenknecht LE, Lawrence JM, Isom S, Jensen ET, Dabelea D, Liese AD, Dolan LM, Shah AS, Bellatorre A, Sauder K, Marcovina S, Reynolds K, Pihoker C, Imperatore G, Divers J, study SfDiY. Trends in incidence of youth-onset type 1 and type 2 diabetes in the USA, 2002-18: results from the population-based SEARCH for Diabetes in Youth study. The lancet Diabetes &amp; endocrinology</w:t>
      </w:r>
      <w:r w:rsidRPr="00E77844">
        <w:rPr>
          <w:i/>
        </w:rPr>
        <w:t xml:space="preserve"> </w:t>
      </w:r>
      <w:r w:rsidRPr="00E77844">
        <w:t>2023; 11:242-250</w:t>
      </w:r>
    </w:p>
    <w:p w14:paraId="6847B654" w14:textId="77777777" w:rsidR="00E77844" w:rsidRPr="00E77844" w:rsidRDefault="00E77844" w:rsidP="00E77844">
      <w:pPr>
        <w:pStyle w:val="EndNoteBibliography"/>
        <w:spacing w:after="0"/>
        <w:ind w:left="720" w:hanging="720"/>
      </w:pPr>
      <w:r w:rsidRPr="00E77844">
        <w:rPr>
          <w:b/>
        </w:rPr>
        <w:t>11.</w:t>
      </w:r>
      <w:r w:rsidRPr="00E77844">
        <w:tab/>
        <w:t>Wise J. Type 2 diabetes: Charity warns of "perfect storm" putting more children at risk. BMJ (Clinical research ed)</w:t>
      </w:r>
      <w:r w:rsidRPr="00E77844">
        <w:rPr>
          <w:i/>
        </w:rPr>
        <w:t xml:space="preserve"> </w:t>
      </w:r>
      <w:r w:rsidRPr="00E77844">
        <w:t>2022; 377:o1451</w:t>
      </w:r>
    </w:p>
    <w:p w14:paraId="3E513EF8" w14:textId="77777777" w:rsidR="00E77844" w:rsidRPr="00E77844" w:rsidRDefault="00E77844" w:rsidP="00E77844">
      <w:pPr>
        <w:pStyle w:val="EndNoteBibliography"/>
        <w:spacing w:after="0"/>
        <w:ind w:left="720" w:hanging="720"/>
      </w:pPr>
      <w:r w:rsidRPr="00E77844">
        <w:rPr>
          <w:b/>
        </w:rPr>
        <w:t>12.</w:t>
      </w:r>
      <w:r w:rsidRPr="00E77844">
        <w:tab/>
        <w:t>Wu H, Zhong J, Yu M, Wang H, Gong W, Pan J, Fei F, Wang M, Yang L, Hu R. Incidence and time trends of type 2 diabetes mellitus in youth aged 5-19 years: a population-based registry in Zhejiang, China, 2007 to 2013. BMC pediatrics</w:t>
      </w:r>
      <w:r w:rsidRPr="00E77844">
        <w:rPr>
          <w:i/>
        </w:rPr>
        <w:t xml:space="preserve"> </w:t>
      </w:r>
      <w:r w:rsidRPr="00E77844">
        <w:t>2017; 17:85</w:t>
      </w:r>
    </w:p>
    <w:p w14:paraId="114A1BAF" w14:textId="77777777" w:rsidR="00E77844" w:rsidRPr="00E77844" w:rsidRDefault="00E77844" w:rsidP="00E77844">
      <w:pPr>
        <w:pStyle w:val="EndNoteBibliography"/>
        <w:spacing w:after="0"/>
        <w:ind w:left="720" w:hanging="720"/>
      </w:pPr>
      <w:r w:rsidRPr="00E77844">
        <w:rPr>
          <w:b/>
        </w:rPr>
        <w:lastRenderedPageBreak/>
        <w:t>13.</w:t>
      </w:r>
      <w:r w:rsidRPr="00E77844">
        <w:tab/>
        <w:t>Biondi G, Marrano N, Borrelli A, Rella M, Palma G, Calderoni I, Siciliano E, Lops P, Giorgino F, Natalicchio A. Adipose Tissue Secretion Pattern Influences &amp;beta;-Cell Wellness in the Transition from Obesity to Type 2 Diabetes. 2022; 23:5522</w:t>
      </w:r>
    </w:p>
    <w:p w14:paraId="168F82D0" w14:textId="77777777" w:rsidR="00E77844" w:rsidRPr="00E77844" w:rsidRDefault="00E77844" w:rsidP="00E77844">
      <w:pPr>
        <w:pStyle w:val="EndNoteBibliography"/>
        <w:spacing w:after="0"/>
        <w:ind w:left="720" w:hanging="720"/>
      </w:pPr>
      <w:r w:rsidRPr="00E77844">
        <w:rPr>
          <w:b/>
        </w:rPr>
        <w:t>14.</w:t>
      </w:r>
      <w:r w:rsidRPr="00E77844">
        <w:tab/>
        <w:t>Cioana M, Deng J, Nadarajah A, Hou M, Qiu Y, Chen SSJ, Rivas A, Banfield L, Toor PP, Zhou F, Guven A, Alfaraidi H, Alotaibi A, Thabane L, Samaan MC. The Prevalence of Obesity Among Children With Type 2 Diabetes: A Systematic Review and Meta-analysis. JAMA Network Open</w:t>
      </w:r>
      <w:r w:rsidRPr="00E77844">
        <w:rPr>
          <w:i/>
        </w:rPr>
        <w:t xml:space="preserve"> </w:t>
      </w:r>
      <w:r w:rsidRPr="00E77844">
        <w:t>2022; 5:e2247186-e2247186</w:t>
      </w:r>
    </w:p>
    <w:p w14:paraId="2A5F9C5B" w14:textId="77777777" w:rsidR="00E77844" w:rsidRPr="00E77844" w:rsidRDefault="00E77844" w:rsidP="00E77844">
      <w:pPr>
        <w:pStyle w:val="EndNoteBibliography"/>
        <w:spacing w:after="0"/>
        <w:ind w:left="720" w:hanging="720"/>
      </w:pPr>
      <w:r w:rsidRPr="00E77844">
        <w:rPr>
          <w:b/>
        </w:rPr>
        <w:t>15.</w:t>
      </w:r>
      <w:r w:rsidRPr="00E77844">
        <w:tab/>
        <w:t>Copeland KC, Zeitler P, Geffner M, Guandalini C, Higgins J, Hirst K, Kaufman FR, Linder B, Marcovina S, McGuigan P, Pyle L, Tamborlane W, Willi S. Characteristics of Adolescents and Youth with Recent-Onset Type 2 Diabetes: The TODAY Cohort at Baseline. The Journal of Clinical Endocrinology &amp; Metabolism</w:t>
      </w:r>
      <w:r w:rsidRPr="00E77844">
        <w:rPr>
          <w:i/>
        </w:rPr>
        <w:t xml:space="preserve"> </w:t>
      </w:r>
      <w:r w:rsidRPr="00E77844">
        <w:t>2011; 96:159-167</w:t>
      </w:r>
    </w:p>
    <w:p w14:paraId="73D7AA48" w14:textId="77777777" w:rsidR="00E77844" w:rsidRPr="00E77844" w:rsidRDefault="00E77844" w:rsidP="00E77844">
      <w:pPr>
        <w:pStyle w:val="EndNoteBibliography"/>
        <w:spacing w:after="0"/>
        <w:ind w:left="720" w:hanging="720"/>
      </w:pPr>
      <w:r w:rsidRPr="00E77844">
        <w:rPr>
          <w:b/>
        </w:rPr>
        <w:t>16.</w:t>
      </w:r>
      <w:r w:rsidRPr="00E77844">
        <w:tab/>
        <w:t>Lowe WL, Jr., Lowe LP, Kuang A, Catalano PM, Nodzenski M, Talbot O, Tam WH, Sacks DA, McCance D, Linder B, Lebenthal Y, Lawrence JM, Lashley M, Josefson JL, Hamilton J, Deerochanawong C, Clayton P, Brickman WJ, Dyer AR, Scholtens DM, Metzger BE. Maternal glucose levels during pregnancy and childhood adiposity in the Hyperglycemia and Adverse Pregnancy Outcome Follow-up Study. Diabetologia</w:t>
      </w:r>
      <w:r w:rsidRPr="00E77844">
        <w:rPr>
          <w:i/>
        </w:rPr>
        <w:t xml:space="preserve"> </w:t>
      </w:r>
      <w:r w:rsidRPr="00E77844">
        <w:t>2019; 62:598-610</w:t>
      </w:r>
    </w:p>
    <w:p w14:paraId="50739000" w14:textId="77777777" w:rsidR="00E77844" w:rsidRPr="00E77844" w:rsidRDefault="00E77844" w:rsidP="00E77844">
      <w:pPr>
        <w:pStyle w:val="EndNoteBibliography"/>
        <w:spacing w:after="0"/>
        <w:ind w:left="720" w:hanging="720"/>
      </w:pPr>
      <w:r w:rsidRPr="00E77844">
        <w:rPr>
          <w:b/>
        </w:rPr>
        <w:t>17.</w:t>
      </w:r>
      <w:r w:rsidRPr="00E77844">
        <w:tab/>
        <w:t>Dabelea D, Mayer-Davis EJ, Lamichhane AP, D'Agostino RB, Jr., Liese AD, Vehik KS, Narayan KM, Zeitler P, Hamman RF. Association of intrauterine exposure to maternal diabetes and obesity with type 2 diabetes in youth: the SEARCH Case-Control Study. Diabetes Care</w:t>
      </w:r>
      <w:r w:rsidRPr="00E77844">
        <w:rPr>
          <w:i/>
        </w:rPr>
        <w:t xml:space="preserve"> </w:t>
      </w:r>
      <w:r w:rsidRPr="00E77844">
        <w:t>2008; 31:1422-1426</w:t>
      </w:r>
    </w:p>
    <w:p w14:paraId="45085889" w14:textId="77777777" w:rsidR="00E77844" w:rsidRPr="00E77844" w:rsidRDefault="00E77844" w:rsidP="00E77844">
      <w:pPr>
        <w:pStyle w:val="EndNoteBibliography"/>
        <w:spacing w:after="0"/>
        <w:ind w:left="720" w:hanging="720"/>
      </w:pPr>
      <w:r w:rsidRPr="00E77844">
        <w:rPr>
          <w:b/>
        </w:rPr>
        <w:t>18.</w:t>
      </w:r>
      <w:r w:rsidRPr="00E77844">
        <w:tab/>
        <w:t>Shah AS, Nadeau KJ, Dabelea D, Redondo MJ. Spectrum of Phenotypes and Causes of Type 2 Diabetes in Children. Annual review of medicine</w:t>
      </w:r>
      <w:r w:rsidRPr="00E77844">
        <w:rPr>
          <w:i/>
        </w:rPr>
        <w:t xml:space="preserve"> </w:t>
      </w:r>
      <w:r w:rsidRPr="00E77844">
        <w:t>2022; 73:501-515</w:t>
      </w:r>
    </w:p>
    <w:p w14:paraId="39317FA0" w14:textId="77777777" w:rsidR="00E77844" w:rsidRPr="00E77844" w:rsidRDefault="00E77844" w:rsidP="00E77844">
      <w:pPr>
        <w:pStyle w:val="EndNoteBibliography"/>
        <w:spacing w:after="0"/>
        <w:ind w:left="720" w:hanging="720"/>
      </w:pPr>
      <w:r w:rsidRPr="00E77844">
        <w:rPr>
          <w:b/>
        </w:rPr>
        <w:t>19.</w:t>
      </w:r>
      <w:r w:rsidRPr="00E77844">
        <w:tab/>
        <w:t>Rughani A, Friedman JE, Tryggestad JB. Type 2 Diabetes in Youth: the Role of Early Life Exposures. Current diabetes reports</w:t>
      </w:r>
      <w:r w:rsidRPr="00E77844">
        <w:rPr>
          <w:i/>
        </w:rPr>
        <w:t xml:space="preserve"> </w:t>
      </w:r>
      <w:r w:rsidRPr="00E77844">
        <w:t>2020; 20:45</w:t>
      </w:r>
    </w:p>
    <w:p w14:paraId="0218B3EE" w14:textId="77777777" w:rsidR="00E77844" w:rsidRPr="00E77844" w:rsidRDefault="00E77844" w:rsidP="00E77844">
      <w:pPr>
        <w:pStyle w:val="EndNoteBibliography"/>
        <w:spacing w:after="0"/>
        <w:ind w:left="720" w:hanging="720"/>
      </w:pPr>
      <w:r w:rsidRPr="00E77844">
        <w:rPr>
          <w:b/>
        </w:rPr>
        <w:t>20.</w:t>
      </w:r>
      <w:r w:rsidRPr="00E77844">
        <w:tab/>
        <w:t>Norrman E, Petzold M, Gissler M, Spangmose AL, Opdahl S, Henningsen AK, Pinborg A, Tiitinen A, Rosengren A, Romundstad LB, Wennerholm UB, Bergh C. Cardiovascular disease, obesity, and type 2 diabetes in children born after assisted reproductive technology: A population-based cohort study. PLoS medicine</w:t>
      </w:r>
      <w:r w:rsidRPr="00E77844">
        <w:rPr>
          <w:i/>
        </w:rPr>
        <w:t xml:space="preserve"> </w:t>
      </w:r>
      <w:r w:rsidRPr="00E77844">
        <w:t>2021; 18:e1003723</w:t>
      </w:r>
    </w:p>
    <w:p w14:paraId="1184FBE2" w14:textId="77777777" w:rsidR="00E77844" w:rsidRPr="00E77844" w:rsidRDefault="00E77844" w:rsidP="00E77844">
      <w:pPr>
        <w:pStyle w:val="EndNoteBibliography"/>
        <w:spacing w:after="0"/>
        <w:ind w:left="720" w:hanging="720"/>
      </w:pPr>
      <w:r w:rsidRPr="00E77844">
        <w:rPr>
          <w:b/>
        </w:rPr>
        <w:t>21.</w:t>
      </w:r>
      <w:r w:rsidRPr="00E77844">
        <w:tab/>
        <w:t>Murphy HR, Howgate C, O'Keefe J, Myers J, Morgan M, Coleman MA, Jolly M, Valabhji J, Scott EM, Knighton P, Young B, Lewis-Barned N. Characteristics and outcomes of pregnant women with type 1 or type 2 diabetes: a 5-year national population-based cohort study. The lancet Diabetes &amp; endocrinology</w:t>
      </w:r>
      <w:r w:rsidRPr="00E77844">
        <w:rPr>
          <w:i/>
        </w:rPr>
        <w:t xml:space="preserve"> </w:t>
      </w:r>
      <w:r w:rsidRPr="00E77844">
        <w:t>2021; 9:153-164</w:t>
      </w:r>
    </w:p>
    <w:p w14:paraId="5626E141" w14:textId="77777777" w:rsidR="00E77844" w:rsidRPr="00E77844" w:rsidRDefault="00E77844" w:rsidP="00E77844">
      <w:pPr>
        <w:pStyle w:val="EndNoteBibliography"/>
        <w:spacing w:after="0"/>
        <w:ind w:left="720" w:hanging="720"/>
      </w:pPr>
      <w:r w:rsidRPr="00E77844">
        <w:rPr>
          <w:b/>
        </w:rPr>
        <w:t>22.</w:t>
      </w:r>
      <w:r w:rsidRPr="00E77844">
        <w:tab/>
        <w:t>Wibaek R, Andersen GS, Linneberg A, Hansen T, Grarup N, Thuesen ACB, Jensen RT, Wells JCK, Pilgaard KA, Brøns C, Vistisen D, Vaag AA. Low birthweight is associated with a higher incidence of type 2 diabetes over two decades independent of adult BMI and genetic predisposition. Diabetologia</w:t>
      </w:r>
      <w:r w:rsidRPr="00E77844">
        <w:rPr>
          <w:i/>
        </w:rPr>
        <w:t xml:space="preserve"> </w:t>
      </w:r>
      <w:r w:rsidRPr="00E77844">
        <w:t xml:space="preserve">2023; </w:t>
      </w:r>
    </w:p>
    <w:p w14:paraId="07E46F56" w14:textId="77777777" w:rsidR="00E77844" w:rsidRPr="00E77844" w:rsidRDefault="00E77844" w:rsidP="00E77844">
      <w:pPr>
        <w:pStyle w:val="EndNoteBibliography"/>
        <w:spacing w:after="0"/>
        <w:ind w:left="720" w:hanging="720"/>
      </w:pPr>
      <w:r w:rsidRPr="00E77844">
        <w:rPr>
          <w:b/>
        </w:rPr>
        <w:t>23.</w:t>
      </w:r>
      <w:r w:rsidRPr="00E77844">
        <w:tab/>
        <w:t>Crump C, Sundquist J, Sundquist K. Preterm birth and risk of type 1 and type 2 diabetes: a national cohort study. Diabetologia</w:t>
      </w:r>
      <w:r w:rsidRPr="00E77844">
        <w:rPr>
          <w:i/>
        </w:rPr>
        <w:t xml:space="preserve"> </w:t>
      </w:r>
      <w:r w:rsidRPr="00E77844">
        <w:t>2020; 63:508-518</w:t>
      </w:r>
    </w:p>
    <w:p w14:paraId="35173FE6" w14:textId="77777777" w:rsidR="00E77844" w:rsidRPr="00E77844" w:rsidRDefault="00E77844" w:rsidP="00E77844">
      <w:pPr>
        <w:pStyle w:val="EndNoteBibliography"/>
        <w:spacing w:after="0"/>
        <w:ind w:left="720" w:hanging="720"/>
      </w:pPr>
      <w:r w:rsidRPr="00E77844">
        <w:rPr>
          <w:b/>
        </w:rPr>
        <w:t>24.</w:t>
      </w:r>
      <w:r w:rsidRPr="00E77844">
        <w:tab/>
        <w:t>Nouwen A, Adriaanse MC, van Dam K, Iversen MM, Viechtbauer W, Peyrot M, Caramlau I, Kokoszka A, Kanc K, de Groot M, Nefs G, Pouwer F. Longitudinal associations between depression and diabetes complications: a systematic review and meta-analysis. Diabet Med</w:t>
      </w:r>
      <w:r w:rsidRPr="00E77844">
        <w:rPr>
          <w:i/>
        </w:rPr>
        <w:t xml:space="preserve"> </w:t>
      </w:r>
      <w:r w:rsidRPr="00E77844">
        <w:t>2019; 36:1562-1572</w:t>
      </w:r>
    </w:p>
    <w:p w14:paraId="54FD53DA" w14:textId="77777777" w:rsidR="00E77844" w:rsidRPr="00E77844" w:rsidRDefault="00E77844" w:rsidP="00E77844">
      <w:pPr>
        <w:pStyle w:val="EndNoteBibliography"/>
        <w:spacing w:after="0"/>
        <w:ind w:left="720" w:hanging="720"/>
      </w:pPr>
      <w:r w:rsidRPr="00E77844">
        <w:rPr>
          <w:b/>
        </w:rPr>
        <w:t>25.</w:t>
      </w:r>
      <w:r w:rsidRPr="00E77844">
        <w:tab/>
        <w:t>Omer Gilon M, Balmakov Y, Gelman S, Twig G. Adolescent Immigration and Type-2 Diabetes. Current diabetes reports</w:t>
      </w:r>
      <w:r w:rsidRPr="00E77844">
        <w:rPr>
          <w:i/>
        </w:rPr>
        <w:t xml:space="preserve"> </w:t>
      </w:r>
      <w:r w:rsidRPr="00E77844">
        <w:t>2021; 21:60</w:t>
      </w:r>
    </w:p>
    <w:p w14:paraId="0B93DD57" w14:textId="77777777" w:rsidR="00E77844" w:rsidRPr="00E77844" w:rsidRDefault="00E77844" w:rsidP="00E77844">
      <w:pPr>
        <w:pStyle w:val="EndNoteBibliography"/>
        <w:spacing w:after="0"/>
        <w:ind w:left="720" w:hanging="720"/>
      </w:pPr>
      <w:r w:rsidRPr="00E77844">
        <w:rPr>
          <w:b/>
        </w:rPr>
        <w:t>26.</w:t>
      </w:r>
      <w:r w:rsidRPr="00E77844">
        <w:tab/>
        <w:t>Hamiel U, Pinhas-Hamiel O, Vivante A, Bendor C, Bardugo A, Afek A, Beer Z, Derazne E, Tzur D, Behar D, Itzhak A, Skorecki K, Tirosh A, Grossman E, Twig G. Impact of Immigration on Body Mass Index and Blood Pressure Among Adolescent Males and Females: A Nationwide Study. Hypertension</w:t>
      </w:r>
      <w:r w:rsidRPr="00E77844">
        <w:rPr>
          <w:i/>
        </w:rPr>
        <w:t xml:space="preserve"> </w:t>
      </w:r>
      <w:r w:rsidRPr="00E77844">
        <w:t>2019; 74:1316-1323</w:t>
      </w:r>
    </w:p>
    <w:p w14:paraId="4D5ABD0E" w14:textId="77777777" w:rsidR="00E77844" w:rsidRPr="00E77844" w:rsidRDefault="00E77844" w:rsidP="00E77844">
      <w:pPr>
        <w:pStyle w:val="EndNoteBibliography"/>
        <w:spacing w:after="0"/>
        <w:ind w:left="720" w:hanging="720"/>
      </w:pPr>
      <w:r w:rsidRPr="00E77844">
        <w:rPr>
          <w:b/>
        </w:rPr>
        <w:lastRenderedPageBreak/>
        <w:t>27.</w:t>
      </w:r>
      <w:r w:rsidRPr="00E77844">
        <w:tab/>
        <w:t>Khanolkar AR, Amin R, Taylor-Robinson D, Viner RM, Warner J, Stephenson T. Inequalities in glycemic control in childhood onset type 2 diabetes in England and Wales-A national population-based longitudinal study. Pediatr Diabetes</w:t>
      </w:r>
      <w:r w:rsidRPr="00E77844">
        <w:rPr>
          <w:i/>
        </w:rPr>
        <w:t xml:space="preserve"> </w:t>
      </w:r>
      <w:r w:rsidRPr="00E77844">
        <w:t>2019; 20:821-831</w:t>
      </w:r>
    </w:p>
    <w:p w14:paraId="19DA1620" w14:textId="77777777" w:rsidR="00E77844" w:rsidRPr="00E77844" w:rsidRDefault="00E77844" w:rsidP="00E77844">
      <w:pPr>
        <w:pStyle w:val="EndNoteBibliography"/>
        <w:spacing w:after="0"/>
        <w:ind w:left="720" w:hanging="720"/>
      </w:pPr>
      <w:r w:rsidRPr="00E77844">
        <w:rPr>
          <w:b/>
        </w:rPr>
        <w:t>28.</w:t>
      </w:r>
      <w:r w:rsidRPr="00E77844">
        <w:tab/>
        <w:t>Magge SN, Wolf RM, Pyle L, Brown EA, Benavides VC, Bianco ME, Chao LC, Cymbaluk A, Balikcioglu PG, Halpin K, Hsia DS, Huerta-Saenz L, Kim JJ, Kumar S, Levitt Katz LE, Marks BE, Neyman A, O'Sullivan KL, Pillai SS, Shah AS, Shoemaker AH, Siddiqui JAW, Srinivasan S, Thomas IH, Tryggestad JB, Yousif MF, Kelsey MM. The Coronavirus Disease 2019 Pandemic is Associated with a Substantial Rise in Frequency and Severity of Presentation of Youth-Onset Type 2 Diabetes. J Pediatr</w:t>
      </w:r>
      <w:r w:rsidRPr="00E77844">
        <w:rPr>
          <w:i/>
        </w:rPr>
        <w:t xml:space="preserve"> </w:t>
      </w:r>
      <w:r w:rsidRPr="00E77844">
        <w:t>2022; 251:51-59.e52</w:t>
      </w:r>
    </w:p>
    <w:p w14:paraId="385057A4" w14:textId="77777777" w:rsidR="00E77844" w:rsidRPr="00E77844" w:rsidRDefault="00E77844" w:rsidP="00E77844">
      <w:pPr>
        <w:pStyle w:val="EndNoteBibliography"/>
        <w:spacing w:after="0"/>
        <w:ind w:left="720" w:hanging="720"/>
      </w:pPr>
      <w:r w:rsidRPr="00E77844">
        <w:rPr>
          <w:b/>
        </w:rPr>
        <w:t>29.</w:t>
      </w:r>
      <w:r w:rsidRPr="00E77844">
        <w:tab/>
        <w:t>DeLacey S, Arzu J, Levin L, Ranganna A, Swamy A, Bianco ME. Impact of SARS-CoV2 on youth onset type 2 diabetes new diagnoses and severity. J Diabetes</w:t>
      </w:r>
      <w:r w:rsidRPr="00E77844">
        <w:rPr>
          <w:i/>
        </w:rPr>
        <w:t xml:space="preserve"> </w:t>
      </w:r>
      <w:r w:rsidRPr="00E77844">
        <w:t>2022; 14:532-540</w:t>
      </w:r>
    </w:p>
    <w:p w14:paraId="77AB5199" w14:textId="77777777" w:rsidR="00E77844" w:rsidRPr="00E77844" w:rsidRDefault="00E77844" w:rsidP="00E77844">
      <w:pPr>
        <w:pStyle w:val="EndNoteBibliography"/>
        <w:spacing w:after="0"/>
        <w:ind w:left="720" w:hanging="720"/>
      </w:pPr>
      <w:r w:rsidRPr="00E77844">
        <w:rPr>
          <w:b/>
        </w:rPr>
        <w:t>30.</w:t>
      </w:r>
      <w:r w:rsidRPr="00E77844">
        <w:tab/>
        <w:t>Denzer C, Rosenbauer J, Klose D, Körner A, Reinehr T, Baechle C, Schröder C, Wiegand S, Holl RW, Prinz N. Is COVID-19 to Blame? Trends of Incidence and Sex Ratio in Youth-Onset Type 2 Diabetes in Germany. Diabetes Care</w:t>
      </w:r>
      <w:r w:rsidRPr="00E77844">
        <w:rPr>
          <w:i/>
        </w:rPr>
        <w:t xml:space="preserve"> </w:t>
      </w:r>
      <w:r w:rsidRPr="00E77844">
        <w:t>2023; 46:1379-1387</w:t>
      </w:r>
    </w:p>
    <w:p w14:paraId="5AA4BA27" w14:textId="77777777" w:rsidR="00E77844" w:rsidRPr="00E77844" w:rsidRDefault="00E77844" w:rsidP="00E77844">
      <w:pPr>
        <w:pStyle w:val="EndNoteBibliography"/>
        <w:spacing w:after="0"/>
        <w:ind w:left="720" w:hanging="720"/>
      </w:pPr>
      <w:r w:rsidRPr="00E77844">
        <w:rPr>
          <w:b/>
        </w:rPr>
        <w:t>31.</w:t>
      </w:r>
      <w:r w:rsidRPr="00E77844">
        <w:tab/>
        <w:t>Chang TH, Chen YC, Chen WY, Chen CY, Hsu WY, Chou Y, Chang YH. Weight Gain Associated with COVID-19 Lockdown in Children and Adolescents: A Systematic Review and Meta-Analysis. Nutrients</w:t>
      </w:r>
      <w:r w:rsidRPr="00E77844">
        <w:rPr>
          <w:i/>
        </w:rPr>
        <w:t xml:space="preserve"> </w:t>
      </w:r>
      <w:r w:rsidRPr="00E77844">
        <w:t>2021; 13</w:t>
      </w:r>
    </w:p>
    <w:p w14:paraId="73880069" w14:textId="77777777" w:rsidR="00E77844" w:rsidRPr="00E77844" w:rsidRDefault="00E77844" w:rsidP="00E77844">
      <w:pPr>
        <w:pStyle w:val="EndNoteBibliography"/>
        <w:spacing w:after="0"/>
        <w:ind w:left="720" w:hanging="720"/>
      </w:pPr>
      <w:r w:rsidRPr="00E77844">
        <w:rPr>
          <w:b/>
        </w:rPr>
        <w:t>32.</w:t>
      </w:r>
      <w:r w:rsidRPr="00E77844">
        <w:tab/>
        <w:t>Srinivasan S, Chen L, Todd J, Divers J, Gidding S, Chernausek S, Gubitosi-Klug RA, Kelsey MM, Shah R, Black MH, Wagenknecht LE, Manning A, Flannick J, Imperatore G, Mercader JM, Dabelea D, Florez JC. The First Genome-Wide Association Study for Type 2 Diabetes in Youth: The Progress in Diabetes Genetics in Youth (ProDiGY) Consortium. Diabetes</w:t>
      </w:r>
      <w:r w:rsidRPr="00E77844">
        <w:rPr>
          <w:i/>
        </w:rPr>
        <w:t xml:space="preserve"> </w:t>
      </w:r>
      <w:r w:rsidRPr="00E77844">
        <w:t>2021; 70:996-1005</w:t>
      </w:r>
    </w:p>
    <w:p w14:paraId="3536814F" w14:textId="77777777" w:rsidR="00E77844" w:rsidRPr="00E77844" w:rsidRDefault="00E77844" w:rsidP="00E77844">
      <w:pPr>
        <w:pStyle w:val="EndNoteBibliography"/>
        <w:spacing w:after="0"/>
        <w:ind w:left="720" w:hanging="720"/>
      </w:pPr>
      <w:r w:rsidRPr="00E77844">
        <w:rPr>
          <w:b/>
        </w:rPr>
        <w:t>33.</w:t>
      </w:r>
      <w:r w:rsidRPr="00E77844">
        <w:tab/>
        <w:t>Hao S, Cossen K, Westbrook AL, Umpierrez GE, Vellanki P. Diabetic Ketoacidosis and Long-term Insulin Requirements in Youths with Newly Diagnosed Type 2 Diabetes During the SARS-CoV-2 Pandemic. Endocrine practice : official journal of the American College of Endocrinology and the American Association of Clinical Endocrinologists</w:t>
      </w:r>
      <w:r w:rsidRPr="00E77844">
        <w:rPr>
          <w:i/>
        </w:rPr>
        <w:t xml:space="preserve"> </w:t>
      </w:r>
      <w:r w:rsidRPr="00E77844">
        <w:t>2023; 29:754-761</w:t>
      </w:r>
    </w:p>
    <w:p w14:paraId="48E8EFA2" w14:textId="77777777" w:rsidR="00E77844" w:rsidRPr="00E77844" w:rsidRDefault="00E77844" w:rsidP="00E77844">
      <w:pPr>
        <w:pStyle w:val="EndNoteBibliography"/>
        <w:spacing w:after="0"/>
        <w:ind w:left="720" w:hanging="720"/>
      </w:pPr>
      <w:r w:rsidRPr="00E77844">
        <w:rPr>
          <w:b/>
        </w:rPr>
        <w:t>34.</w:t>
      </w:r>
      <w:r w:rsidRPr="00E77844">
        <w:tab/>
        <w:t>Klingensmith GJ, Connor CG, Ruedy KJ, Beck RW, Kollman C, Haro H, Wood JR, Lee JM, Willi SM, Cengiz E, Tamborlane WV. Presentation of youth with type 2 diabetes in the Pediatric Diabetes Consortium. Pediatr Diabetes</w:t>
      </w:r>
      <w:r w:rsidRPr="00E77844">
        <w:rPr>
          <w:i/>
        </w:rPr>
        <w:t xml:space="preserve"> </w:t>
      </w:r>
      <w:r w:rsidRPr="00E77844">
        <w:t>2016; 17:266-273</w:t>
      </w:r>
    </w:p>
    <w:p w14:paraId="7D924FD4" w14:textId="77777777" w:rsidR="00E77844" w:rsidRPr="00E77844" w:rsidRDefault="00E77844" w:rsidP="00E77844">
      <w:pPr>
        <w:pStyle w:val="EndNoteBibliography"/>
        <w:spacing w:after="0"/>
        <w:ind w:left="720" w:hanging="720"/>
      </w:pPr>
      <w:r w:rsidRPr="00E77844">
        <w:rPr>
          <w:b/>
        </w:rPr>
        <w:t>35.</w:t>
      </w:r>
      <w:r w:rsidRPr="00E77844">
        <w:tab/>
        <w:t>Klingensmith GJ, Lanzinger S, Tamborlane WV, Hofer SE, Cheng P, de Beaufort C, Gal RL, Reinehr T, Kollman C, Holl RW. Adolescent type 2 diabetes: Comparing the Pediatric Diabetes Consortium and Germany/Austria/Luxemburg Pediatric Diabetes Prospective registries. Pediatr Diabetes</w:t>
      </w:r>
      <w:r w:rsidRPr="00E77844">
        <w:rPr>
          <w:i/>
        </w:rPr>
        <w:t xml:space="preserve"> </w:t>
      </w:r>
      <w:r w:rsidRPr="00E77844">
        <w:t>2018; 19:1156-1163</w:t>
      </w:r>
    </w:p>
    <w:p w14:paraId="05F5CBAC" w14:textId="77777777" w:rsidR="00E77844" w:rsidRPr="00E77844" w:rsidRDefault="00E77844" w:rsidP="00E77844">
      <w:pPr>
        <w:pStyle w:val="EndNoteBibliography"/>
        <w:spacing w:after="0"/>
        <w:ind w:left="720" w:hanging="720"/>
      </w:pPr>
      <w:r w:rsidRPr="00E77844">
        <w:rPr>
          <w:b/>
        </w:rPr>
        <w:t>36.</w:t>
      </w:r>
      <w:r w:rsidRPr="00E77844">
        <w:tab/>
        <w:t>Otaigbe BE, Imafidon EE. Type 2 diabetes mellitus in a Nigerian child: a case report. African health sciences</w:t>
      </w:r>
      <w:r w:rsidRPr="00E77844">
        <w:rPr>
          <w:i/>
        </w:rPr>
        <w:t xml:space="preserve"> </w:t>
      </w:r>
      <w:r w:rsidRPr="00E77844">
        <w:t>2011; 11:454-456</w:t>
      </w:r>
    </w:p>
    <w:p w14:paraId="47A9AACA" w14:textId="77777777" w:rsidR="00E77844" w:rsidRPr="00E77844" w:rsidRDefault="00E77844" w:rsidP="00E77844">
      <w:pPr>
        <w:pStyle w:val="EndNoteBibliography"/>
        <w:spacing w:after="0"/>
        <w:ind w:left="720" w:hanging="720"/>
      </w:pPr>
      <w:r w:rsidRPr="00E77844">
        <w:rPr>
          <w:b/>
        </w:rPr>
        <w:t>37.</w:t>
      </w:r>
      <w:r w:rsidRPr="00E77844">
        <w:tab/>
        <w:t>Kevat D, Wilson D, Sinha A. A 5-year-old girl with type 2 diabetes. Lancet</w:t>
      </w:r>
      <w:r w:rsidRPr="00E77844">
        <w:rPr>
          <w:i/>
        </w:rPr>
        <w:t xml:space="preserve"> </w:t>
      </w:r>
      <w:r w:rsidRPr="00E77844">
        <w:t>2014; 383:1268</w:t>
      </w:r>
    </w:p>
    <w:p w14:paraId="4EF863D5" w14:textId="77777777" w:rsidR="00E77844" w:rsidRPr="00E77844" w:rsidRDefault="00E77844" w:rsidP="00E77844">
      <w:pPr>
        <w:pStyle w:val="EndNoteBibliography"/>
        <w:spacing w:after="0"/>
        <w:ind w:left="720" w:hanging="720"/>
      </w:pPr>
      <w:r w:rsidRPr="00E77844">
        <w:rPr>
          <w:b/>
        </w:rPr>
        <w:t>38.</w:t>
      </w:r>
      <w:r w:rsidRPr="00E77844">
        <w:tab/>
        <w:t>Greenup E, Sunil B, Barr MM, Ashraf AP. Glycaemic control and outcomes in children with type 2 diabetes diagnosed at or before 10 years of age. Endocrinology, diabetes &amp; metabolism</w:t>
      </w:r>
      <w:r w:rsidRPr="00E77844">
        <w:rPr>
          <w:i/>
        </w:rPr>
        <w:t xml:space="preserve"> </w:t>
      </w:r>
      <w:r w:rsidRPr="00E77844">
        <w:t>2021; 4:e00192</w:t>
      </w:r>
    </w:p>
    <w:p w14:paraId="09D12CD2" w14:textId="77777777" w:rsidR="00E77844" w:rsidRPr="00E77844" w:rsidRDefault="00E77844" w:rsidP="00E77844">
      <w:pPr>
        <w:pStyle w:val="EndNoteBibliography"/>
        <w:spacing w:after="0"/>
        <w:ind w:left="720" w:hanging="720"/>
      </w:pPr>
      <w:r w:rsidRPr="00E77844">
        <w:rPr>
          <w:b/>
        </w:rPr>
        <w:t>39.</w:t>
      </w:r>
      <w:r w:rsidRPr="00E77844">
        <w:tab/>
        <w:t>Curran JA, Haynes A, Davis EA. Clinical characteristics of Western Australian children diagnosed with type 2 diabetes before 10 years of age. The Medical journal of Australia</w:t>
      </w:r>
      <w:r w:rsidRPr="00E77844">
        <w:rPr>
          <w:i/>
        </w:rPr>
        <w:t xml:space="preserve"> </w:t>
      </w:r>
      <w:r w:rsidRPr="00E77844">
        <w:t>2020; 212:95-95.e91</w:t>
      </w:r>
    </w:p>
    <w:p w14:paraId="7DFF0B01" w14:textId="77777777" w:rsidR="00E77844" w:rsidRPr="00E77844" w:rsidRDefault="00E77844" w:rsidP="00E77844">
      <w:pPr>
        <w:pStyle w:val="EndNoteBibliography"/>
        <w:spacing w:after="0"/>
        <w:ind w:left="720" w:hanging="720"/>
      </w:pPr>
      <w:r w:rsidRPr="00E77844">
        <w:rPr>
          <w:b/>
        </w:rPr>
        <w:t>40.</w:t>
      </w:r>
      <w:r w:rsidRPr="00E77844">
        <w:tab/>
        <w:t>Astudillo M, Tosur M, Castillo B, Rafaey A, Siller AF, Nieto J, Sisley S, McKay S, Nella AA, Balasubramanyam A, Bacha F, Redondo MJ. Type 2 diabetes in prepubertal children. Pediatr Diabetes</w:t>
      </w:r>
      <w:r w:rsidRPr="00E77844">
        <w:rPr>
          <w:i/>
        </w:rPr>
        <w:t xml:space="preserve"> </w:t>
      </w:r>
      <w:r w:rsidRPr="00E77844">
        <w:t>2021; 22:946-950</w:t>
      </w:r>
    </w:p>
    <w:p w14:paraId="62F3338A" w14:textId="77777777" w:rsidR="00E77844" w:rsidRPr="00E77844" w:rsidRDefault="00E77844" w:rsidP="00E77844">
      <w:pPr>
        <w:pStyle w:val="EndNoteBibliography"/>
        <w:spacing w:after="0"/>
        <w:ind w:left="720" w:hanging="720"/>
      </w:pPr>
      <w:r w:rsidRPr="00E77844">
        <w:rPr>
          <w:b/>
        </w:rPr>
        <w:t>41.</w:t>
      </w:r>
      <w:r w:rsidRPr="00E77844">
        <w:tab/>
        <w:t>Hutchins J, Barajas RA, Hale D, Escaname E, Lynch J. Type 2 diabetes in a 5-year-old and single center experience of type 2 diabetes in youth under 10. Pediatr Diabetes</w:t>
      </w:r>
      <w:r w:rsidRPr="00E77844">
        <w:rPr>
          <w:i/>
        </w:rPr>
        <w:t xml:space="preserve"> </w:t>
      </w:r>
      <w:r w:rsidRPr="00E77844">
        <w:t>2017; 18:674-677</w:t>
      </w:r>
    </w:p>
    <w:p w14:paraId="2393E47C" w14:textId="77777777" w:rsidR="00E77844" w:rsidRPr="00E77844" w:rsidRDefault="00E77844" w:rsidP="00E77844">
      <w:pPr>
        <w:pStyle w:val="EndNoteBibliography"/>
        <w:spacing w:after="0"/>
        <w:ind w:left="720" w:hanging="720"/>
      </w:pPr>
      <w:r w:rsidRPr="00E77844">
        <w:rPr>
          <w:b/>
        </w:rPr>
        <w:t>42.</w:t>
      </w:r>
      <w:r w:rsidRPr="00E77844">
        <w:tab/>
        <w:t>Amutha A, Unnikrishnan R, Anjana RM, Mohan V. Prepubertal Childhood Onset Type 2 Diabetes Mellitus: Four Case Reports. The Journal of the Association of Physicians of India</w:t>
      </w:r>
      <w:r w:rsidRPr="00E77844">
        <w:rPr>
          <w:i/>
        </w:rPr>
        <w:t xml:space="preserve"> </w:t>
      </w:r>
      <w:r w:rsidRPr="00E77844">
        <w:t>2017; 65:43-46</w:t>
      </w:r>
    </w:p>
    <w:p w14:paraId="13F3F896" w14:textId="77777777" w:rsidR="00E77844" w:rsidRPr="00E77844" w:rsidRDefault="00E77844" w:rsidP="00E77844">
      <w:pPr>
        <w:pStyle w:val="EndNoteBibliography"/>
        <w:spacing w:after="0"/>
        <w:ind w:left="720" w:hanging="720"/>
      </w:pPr>
      <w:r w:rsidRPr="00E77844">
        <w:rPr>
          <w:b/>
        </w:rPr>
        <w:lastRenderedPageBreak/>
        <w:t>43.</w:t>
      </w:r>
      <w:r w:rsidRPr="00E77844">
        <w:tab/>
        <w:t>Al Amiri E, Abdullatif M, Abdulle A, Al Bitar N, Afandi EZ, Parish M, Darwiche G. The prevalence, risk factors, and screening measure for prediabetes and diabetes among Emirati overweight/obese children and adolescents. BMC Public Health</w:t>
      </w:r>
      <w:r w:rsidRPr="00E77844">
        <w:rPr>
          <w:i/>
        </w:rPr>
        <w:t xml:space="preserve"> </w:t>
      </w:r>
      <w:r w:rsidRPr="00E77844">
        <w:t>2015; 15:1298-1298</w:t>
      </w:r>
    </w:p>
    <w:p w14:paraId="4A05697E" w14:textId="77777777" w:rsidR="00E77844" w:rsidRPr="00E77844" w:rsidRDefault="00E77844" w:rsidP="00E77844">
      <w:pPr>
        <w:pStyle w:val="EndNoteBibliography"/>
        <w:spacing w:after="0"/>
        <w:ind w:left="720" w:hanging="720"/>
      </w:pPr>
      <w:r w:rsidRPr="00E77844">
        <w:rPr>
          <w:b/>
        </w:rPr>
        <w:t>44.</w:t>
      </w:r>
      <w:r w:rsidRPr="00E77844">
        <w:tab/>
        <w:t>Alsaffar Y, Hussain AM, Selman NAJAAVdFyT. Prevalence of type 2 diabetes in pediatrics and adolescents newly diagnosed with diabetes in Babylon Governorate, Iraq. 2020; 39</w:t>
      </w:r>
    </w:p>
    <w:p w14:paraId="261DC4D7" w14:textId="77777777" w:rsidR="00E77844" w:rsidRPr="00E77844" w:rsidRDefault="00E77844" w:rsidP="00E77844">
      <w:pPr>
        <w:pStyle w:val="EndNoteBibliography"/>
        <w:spacing w:after="0"/>
        <w:ind w:left="720" w:hanging="720"/>
      </w:pPr>
      <w:r w:rsidRPr="00E77844">
        <w:rPr>
          <w:b/>
        </w:rPr>
        <w:t>45.</w:t>
      </w:r>
      <w:r w:rsidRPr="00E77844">
        <w:tab/>
        <w:t>Moussa MA, Alsaeid M, Abdella N, Refai TM, Al-Sheikh N, Gomez JE. Prevalence of type 2 diabetes mellitus among Kuwaiti children and adolescents. Medical principles and practice : international journal of the Kuwait University, Health Science Centre</w:t>
      </w:r>
      <w:r w:rsidRPr="00E77844">
        <w:rPr>
          <w:i/>
        </w:rPr>
        <w:t xml:space="preserve"> </w:t>
      </w:r>
      <w:r w:rsidRPr="00E77844">
        <w:t>2008; 17:270-275</w:t>
      </w:r>
    </w:p>
    <w:p w14:paraId="4C06FF28" w14:textId="77777777" w:rsidR="00E77844" w:rsidRPr="00E77844" w:rsidRDefault="00E77844" w:rsidP="00E77844">
      <w:pPr>
        <w:pStyle w:val="EndNoteBibliography"/>
        <w:spacing w:after="0"/>
        <w:ind w:left="720" w:hanging="720"/>
      </w:pPr>
      <w:r w:rsidRPr="00E77844">
        <w:rPr>
          <w:b/>
        </w:rPr>
        <w:t>46.</w:t>
      </w:r>
      <w:r w:rsidRPr="00E77844">
        <w:tab/>
        <w:t>Elkum N, Al-Arouj M, Sharifi M, Shaltout A, Bennakhi A. Prevalence of childhood obesity in the state of Kuwait. Pediatr Obes</w:t>
      </w:r>
      <w:r w:rsidRPr="00E77844">
        <w:rPr>
          <w:i/>
        </w:rPr>
        <w:t xml:space="preserve"> </w:t>
      </w:r>
      <w:r w:rsidRPr="00E77844">
        <w:t>2016; 11:e30-e34</w:t>
      </w:r>
    </w:p>
    <w:p w14:paraId="4BB6EF29" w14:textId="77777777" w:rsidR="00E77844" w:rsidRPr="00E77844" w:rsidRDefault="00E77844" w:rsidP="00E77844">
      <w:pPr>
        <w:pStyle w:val="EndNoteBibliography"/>
        <w:spacing w:after="0"/>
        <w:ind w:left="720" w:hanging="720"/>
      </w:pPr>
      <w:r w:rsidRPr="00E77844">
        <w:rPr>
          <w:b/>
        </w:rPr>
        <w:t>47.</w:t>
      </w:r>
      <w:r w:rsidRPr="00E77844">
        <w:tab/>
        <w:t>AlBlooshi A, Shaban S, AlTunaiji M, Fares N, AlShehhi L, AlShehhi H, AlMazrouei A, Souid AK. Increasing obesity rates in school children in United Arab Emirates. Obesity science &amp; practice</w:t>
      </w:r>
      <w:r w:rsidRPr="00E77844">
        <w:rPr>
          <w:i/>
        </w:rPr>
        <w:t xml:space="preserve"> </w:t>
      </w:r>
      <w:r w:rsidRPr="00E77844">
        <w:t>2016; 2:196-202</w:t>
      </w:r>
    </w:p>
    <w:p w14:paraId="3CA240DE" w14:textId="77777777" w:rsidR="00E77844" w:rsidRPr="00E77844" w:rsidRDefault="00E77844" w:rsidP="00E77844">
      <w:pPr>
        <w:pStyle w:val="EndNoteBibliography"/>
        <w:spacing w:after="0"/>
        <w:ind w:left="720" w:hanging="720"/>
      </w:pPr>
      <w:r w:rsidRPr="00E77844">
        <w:rPr>
          <w:b/>
        </w:rPr>
        <w:t>48.</w:t>
      </w:r>
      <w:r w:rsidRPr="00E77844">
        <w:tab/>
        <w:t>Pearson ER. Treating type 2 diabetes in youth: a depressing picture. The journal of the Royal College of Physicians of Edinburgh</w:t>
      </w:r>
      <w:r w:rsidRPr="00E77844">
        <w:rPr>
          <w:i/>
        </w:rPr>
        <w:t xml:space="preserve"> </w:t>
      </w:r>
      <w:r w:rsidRPr="00E77844">
        <w:t>2012; 42:228</w:t>
      </w:r>
    </w:p>
    <w:p w14:paraId="7B55A1ED" w14:textId="77777777" w:rsidR="00E77844" w:rsidRPr="00E77844" w:rsidRDefault="00E77844" w:rsidP="00E77844">
      <w:pPr>
        <w:pStyle w:val="EndNoteBibliography"/>
        <w:spacing w:after="0"/>
        <w:ind w:left="720" w:hanging="720"/>
      </w:pPr>
      <w:r w:rsidRPr="00E77844">
        <w:rPr>
          <w:b/>
        </w:rPr>
        <w:t>49.</w:t>
      </w:r>
      <w:r w:rsidRPr="00E77844">
        <w:tab/>
        <w:t>Kriska A, El Ghormli L, Copeland KC, Higgins J, Ievers-Landis CE, Levitt Katz LE, Trief PM, Wauters AD, Yasuda PM, Delahanty LM. Impact of lifestyle behavior change on glycemic control in youth with type 2 diabetes. Pediatr Diabetes</w:t>
      </w:r>
      <w:r w:rsidRPr="00E77844">
        <w:rPr>
          <w:i/>
        </w:rPr>
        <w:t xml:space="preserve"> </w:t>
      </w:r>
      <w:r w:rsidRPr="00E77844">
        <w:t>2018; 19:36-44</w:t>
      </w:r>
    </w:p>
    <w:p w14:paraId="5915DF00" w14:textId="77777777" w:rsidR="00E77844" w:rsidRPr="00E77844" w:rsidRDefault="00E77844" w:rsidP="00E77844">
      <w:pPr>
        <w:pStyle w:val="EndNoteBibliography"/>
        <w:spacing w:after="0"/>
        <w:ind w:left="720" w:hanging="720"/>
      </w:pPr>
      <w:r w:rsidRPr="00E77844">
        <w:rPr>
          <w:b/>
        </w:rPr>
        <w:t>50.</w:t>
      </w:r>
      <w:r w:rsidRPr="00E77844">
        <w:tab/>
        <w:t>Alfaraidi H, Samaan MC. Metformin therapy in pediatric type 2 diabetes mellitus and its comorbidities: A review. Frontiers in endocrinology</w:t>
      </w:r>
      <w:r w:rsidRPr="00E77844">
        <w:rPr>
          <w:i/>
        </w:rPr>
        <w:t xml:space="preserve"> </w:t>
      </w:r>
      <w:r w:rsidRPr="00E77844">
        <w:t>2022; 13:1072879</w:t>
      </w:r>
    </w:p>
    <w:p w14:paraId="1820A48B" w14:textId="77777777" w:rsidR="00E77844" w:rsidRPr="00E77844" w:rsidRDefault="00E77844" w:rsidP="00E77844">
      <w:pPr>
        <w:pStyle w:val="EndNoteBibliography"/>
        <w:spacing w:after="0"/>
        <w:ind w:left="720" w:hanging="720"/>
      </w:pPr>
      <w:r w:rsidRPr="00E77844">
        <w:rPr>
          <w:b/>
        </w:rPr>
        <w:t>51.</w:t>
      </w:r>
      <w:r w:rsidRPr="00E77844">
        <w:tab/>
        <w:t>Jones KL, Arslanian S, Peterokova VA, Park JS, Tomlinson MJ. Effect of metformin in pediatric patients with type 2 diabetes: a randomized controlled trial. Diabetes Care</w:t>
      </w:r>
      <w:r w:rsidRPr="00E77844">
        <w:rPr>
          <w:i/>
        </w:rPr>
        <w:t xml:space="preserve"> </w:t>
      </w:r>
      <w:r w:rsidRPr="00E77844">
        <w:t>2002; 25:89-94</w:t>
      </w:r>
    </w:p>
    <w:p w14:paraId="03E5DAA4" w14:textId="77777777" w:rsidR="00E77844" w:rsidRPr="00E77844" w:rsidRDefault="00E77844" w:rsidP="00E77844">
      <w:pPr>
        <w:pStyle w:val="EndNoteBibliography"/>
        <w:spacing w:after="0"/>
        <w:ind w:left="720" w:hanging="720"/>
      </w:pPr>
      <w:r w:rsidRPr="00E77844">
        <w:rPr>
          <w:b/>
        </w:rPr>
        <w:t>52.</w:t>
      </w:r>
      <w:r w:rsidRPr="00E77844">
        <w:tab/>
        <w:t>Gottschalk M, Danne T, Vlajnic A, Cara JF. Glimepiride versus metformin as monotherapy in pediatric patients with type 2 diabetes: a randomized, single-blind comparative study. Diabetes Care</w:t>
      </w:r>
      <w:r w:rsidRPr="00E77844">
        <w:rPr>
          <w:i/>
        </w:rPr>
        <w:t xml:space="preserve"> </w:t>
      </w:r>
      <w:r w:rsidRPr="00E77844">
        <w:t>2007; 30:790-794</w:t>
      </w:r>
    </w:p>
    <w:p w14:paraId="4096CD14" w14:textId="77777777" w:rsidR="00E77844" w:rsidRPr="00E77844" w:rsidRDefault="00E77844" w:rsidP="00E77844">
      <w:pPr>
        <w:pStyle w:val="EndNoteBibliography"/>
        <w:spacing w:after="0"/>
        <w:ind w:left="720" w:hanging="720"/>
      </w:pPr>
      <w:r w:rsidRPr="00E77844">
        <w:rPr>
          <w:b/>
        </w:rPr>
        <w:t>53.</w:t>
      </w:r>
      <w:r w:rsidRPr="00E77844">
        <w:tab/>
        <w:t>Laffel L, Chang N, Grey M, Hale D, Higgins L, Hirst K, Izquierdo R, Larkin M, Macha C, Pham T, Wauters A, Weinstock RS. Metformin monotherapy in youth with recent onset type 2 diabetes: experience from the prerandomization run-in phase of the TODAY study. Pediatr Diabetes</w:t>
      </w:r>
      <w:r w:rsidRPr="00E77844">
        <w:rPr>
          <w:i/>
        </w:rPr>
        <w:t xml:space="preserve"> </w:t>
      </w:r>
      <w:r w:rsidRPr="00E77844">
        <w:t>2012; 13:369-375</w:t>
      </w:r>
    </w:p>
    <w:p w14:paraId="4D709D08" w14:textId="77777777" w:rsidR="00E77844" w:rsidRPr="00E77844" w:rsidRDefault="00E77844" w:rsidP="00E77844">
      <w:pPr>
        <w:pStyle w:val="EndNoteBibliography"/>
        <w:spacing w:after="0"/>
        <w:ind w:left="720" w:hanging="720"/>
      </w:pPr>
      <w:r w:rsidRPr="00E77844">
        <w:rPr>
          <w:b/>
        </w:rPr>
        <w:t>54.</w:t>
      </w:r>
      <w:r w:rsidRPr="00E77844">
        <w:tab/>
        <w:t>Kelsey MM, Geffner ME, Guandalini C, Pyle L, Tamborlane WV, Zeitler PS, White NH. Presentation and effectiveness of early treatment of type 2 diabetes in youth: lessons from the TODAY study. Pediatr Diabetes</w:t>
      </w:r>
      <w:r w:rsidRPr="00E77844">
        <w:rPr>
          <w:i/>
        </w:rPr>
        <w:t xml:space="preserve"> </w:t>
      </w:r>
      <w:r w:rsidRPr="00E77844">
        <w:t>2016; 17:212-221</w:t>
      </w:r>
    </w:p>
    <w:p w14:paraId="52A82FB6" w14:textId="77777777" w:rsidR="00E77844" w:rsidRPr="00E77844" w:rsidRDefault="00E77844" w:rsidP="00E77844">
      <w:pPr>
        <w:pStyle w:val="EndNoteBibliography"/>
        <w:spacing w:after="0"/>
        <w:ind w:left="720" w:hanging="720"/>
      </w:pPr>
      <w:r w:rsidRPr="00E77844">
        <w:rPr>
          <w:b/>
        </w:rPr>
        <w:t>55.</w:t>
      </w:r>
      <w:r w:rsidRPr="00E77844">
        <w:tab/>
        <w:t>Filippatos TD, Panagiotopoulou TV, Elisaf MS. Adverse Effects of GLP-1 Receptor Agonists. The review of diabetic studies : RDS</w:t>
      </w:r>
      <w:r w:rsidRPr="00E77844">
        <w:rPr>
          <w:i/>
        </w:rPr>
        <w:t xml:space="preserve"> </w:t>
      </w:r>
      <w:r w:rsidRPr="00E77844">
        <w:t>2014; 11:202-230</w:t>
      </w:r>
    </w:p>
    <w:p w14:paraId="23CC8B01" w14:textId="77777777" w:rsidR="00E77844" w:rsidRPr="00E77844" w:rsidRDefault="00E77844" w:rsidP="00E77844">
      <w:pPr>
        <w:pStyle w:val="EndNoteBibliography"/>
        <w:spacing w:after="0"/>
        <w:ind w:left="720" w:hanging="720"/>
      </w:pPr>
      <w:r w:rsidRPr="00E77844">
        <w:rPr>
          <w:b/>
        </w:rPr>
        <w:t>56.</w:t>
      </w:r>
      <w:r w:rsidRPr="00E77844">
        <w:tab/>
        <w:t>Tamborlane WV, Barrientos-Pérez M, Fainberg U, Frimer-Larsen H, Hafez M, Hale PM, Jalaludin MY, Kovarenko M, Libman I, Lynch JL, Rao P, Shehadeh N, Turan S, Weghuber D, Barrett T. Liraglutide in Children and Adolescents with Type 2 Diabetes. N Engl J Med</w:t>
      </w:r>
      <w:r w:rsidRPr="00E77844">
        <w:rPr>
          <w:i/>
        </w:rPr>
        <w:t xml:space="preserve"> </w:t>
      </w:r>
      <w:r w:rsidRPr="00E77844">
        <w:t>2019; 381:637-646</w:t>
      </w:r>
    </w:p>
    <w:p w14:paraId="0F50397B" w14:textId="77777777" w:rsidR="00E77844" w:rsidRPr="00E77844" w:rsidRDefault="00E77844" w:rsidP="00B3643F">
      <w:pPr>
        <w:pStyle w:val="EndNoteBibliography"/>
        <w:spacing w:after="0" w:line="276" w:lineRule="auto"/>
        <w:ind w:left="720" w:hanging="720"/>
      </w:pPr>
      <w:r w:rsidRPr="00E77844">
        <w:rPr>
          <w:b/>
        </w:rPr>
        <w:t>57.</w:t>
      </w:r>
      <w:r w:rsidRPr="00E77844">
        <w:tab/>
        <w:t>Tamborlane WV, Bishai R, Geller D, Shehadeh N, Al-Abdulrazzaq D, Vazquez EM, Karoly E, Troja T, Doehring O, Carter D, Monyak J, Sjostrom CD. Once-Weekly Exenatide in Youth With Type 2 Diabetes. Diabetes Care</w:t>
      </w:r>
      <w:r w:rsidRPr="00E77844">
        <w:rPr>
          <w:i/>
        </w:rPr>
        <w:t xml:space="preserve"> </w:t>
      </w:r>
      <w:r w:rsidRPr="00E77844">
        <w:t>2022; 45:1833-1840</w:t>
      </w:r>
    </w:p>
    <w:p w14:paraId="5A973C0A" w14:textId="77777777" w:rsidR="00E77844" w:rsidRPr="00E77844" w:rsidRDefault="00E77844" w:rsidP="00B3643F">
      <w:pPr>
        <w:pStyle w:val="EndNoteBibliography"/>
        <w:spacing w:after="0" w:line="276" w:lineRule="auto"/>
        <w:ind w:left="720" w:hanging="720"/>
      </w:pPr>
      <w:r w:rsidRPr="00E77844">
        <w:rPr>
          <w:b/>
        </w:rPr>
        <w:t>58.</w:t>
      </w:r>
      <w:r w:rsidRPr="00E77844">
        <w:tab/>
        <w:t>Arslanian SA, Hannon T, Zeitler P, Chao LC, Boucher-Berry C, Barrientos-Perez M, Bismuth E, Dib S, Cho JI, Cox D, Investigators A-P. Once-Weekly Dulaglutide for the Treatment of Youths with Type 2 Diabetes. N Engl J Med</w:t>
      </w:r>
      <w:r w:rsidRPr="00E77844">
        <w:rPr>
          <w:i/>
        </w:rPr>
        <w:t xml:space="preserve"> </w:t>
      </w:r>
      <w:r w:rsidRPr="00E77844">
        <w:t>2022; 387:433-443</w:t>
      </w:r>
    </w:p>
    <w:p w14:paraId="69E8717D" w14:textId="77777777" w:rsidR="00B3643F" w:rsidRDefault="00E77844" w:rsidP="00B3643F">
      <w:pPr>
        <w:pStyle w:val="EndNoteBibliography"/>
        <w:spacing w:after="0" w:line="276" w:lineRule="auto"/>
        <w:ind w:left="720" w:hanging="720"/>
      </w:pPr>
      <w:r w:rsidRPr="00E77844">
        <w:rPr>
          <w:b/>
        </w:rPr>
        <w:t>59.</w:t>
      </w:r>
      <w:r w:rsidRPr="00E77844">
        <w:tab/>
        <w:t xml:space="preserve">Padda IS, Mahtani AU, Parmar M. Sodium-Glucose Transport Protein 2 (SGLT2) Inhibitors. StatPearls. Treasure Island (FL) ineligible companies. Disclosure: Arun Mahtani declares no relevant financial relationships with ineligible companies. Disclosure: Mayur Parmar declares no </w:t>
      </w:r>
      <w:r w:rsidRPr="00E77844">
        <w:lastRenderedPageBreak/>
        <w:t>relevant financial relationships with ineligible companies.: StatPearls Publishing</w:t>
      </w:r>
      <w:r w:rsidR="00B4516A">
        <w:t xml:space="preserve">, </w:t>
      </w:r>
      <w:r w:rsidRPr="00E77844">
        <w:t>Copyright © 2023, StatPearls Publishing LLC.; 2023.</w:t>
      </w:r>
    </w:p>
    <w:p w14:paraId="60531980" w14:textId="491FF435" w:rsidR="00E77844" w:rsidRPr="00E77844" w:rsidRDefault="00E77844" w:rsidP="00B3643F">
      <w:pPr>
        <w:pStyle w:val="EndNoteBibliography"/>
        <w:spacing w:after="0" w:line="276" w:lineRule="auto"/>
        <w:ind w:left="720" w:hanging="720"/>
      </w:pPr>
      <w:r w:rsidRPr="00E77844">
        <w:rPr>
          <w:b/>
        </w:rPr>
        <w:t>60.</w:t>
      </w:r>
      <w:r w:rsidRPr="00E77844">
        <w:tab/>
        <w:t>Laffel LM, Danne T, Klingensmith GJ, Tamborlane WV, Willi S, Zeitler P, Neubacher D, Marquard J. Efficacy and safety of the SGLT2 inhibitor empagliflozin versus placebo and the DPP-4 inhibitor linagliptin versus placebo in young people with type 2 diabetes (DINAMO): a multicentre, randomised, double-blind, parallel group, phase 3 trial. The lancet Diabetes &amp; endocrinology</w:t>
      </w:r>
      <w:r w:rsidRPr="00E77844">
        <w:rPr>
          <w:i/>
        </w:rPr>
        <w:t xml:space="preserve"> </w:t>
      </w:r>
      <w:r w:rsidRPr="00E77844">
        <w:t>2023; 11:169-181</w:t>
      </w:r>
    </w:p>
    <w:p w14:paraId="21E87D87" w14:textId="77777777" w:rsidR="00E77844" w:rsidRPr="00E77844" w:rsidRDefault="00E77844" w:rsidP="00B3643F">
      <w:pPr>
        <w:pStyle w:val="EndNoteBibliography"/>
        <w:spacing w:after="0" w:line="276" w:lineRule="auto"/>
        <w:ind w:left="720" w:hanging="720"/>
      </w:pPr>
      <w:r w:rsidRPr="00E77844">
        <w:rPr>
          <w:b/>
        </w:rPr>
        <w:t>61.</w:t>
      </w:r>
      <w:r w:rsidRPr="00E77844">
        <w:tab/>
        <w:t>Tamborlane WV, Laffel LM, Shehadeh N, Isganaitis E, Van Name M, Ratnayake J, Karlsson C, Norjavaara E. Efficacy and safety of dapagliflozin in children and young adults with type 2 diabetes: a prospective, multicentre, randomised, parallel group, phase 3 study. The lancet Diabetes &amp; endocrinology</w:t>
      </w:r>
      <w:r w:rsidRPr="00E77844">
        <w:rPr>
          <w:i/>
        </w:rPr>
        <w:t xml:space="preserve"> </w:t>
      </w:r>
      <w:r w:rsidRPr="00E77844">
        <w:t>2022; 10:341-350</w:t>
      </w:r>
    </w:p>
    <w:p w14:paraId="3D6FDCED" w14:textId="77777777" w:rsidR="00E77844" w:rsidRPr="00E77844" w:rsidRDefault="00E77844" w:rsidP="00E77844">
      <w:pPr>
        <w:pStyle w:val="EndNoteBibliography"/>
        <w:spacing w:after="0"/>
        <w:ind w:left="720" w:hanging="720"/>
      </w:pPr>
      <w:r w:rsidRPr="00E77844">
        <w:rPr>
          <w:b/>
        </w:rPr>
        <w:t>62.</w:t>
      </w:r>
      <w:r w:rsidRPr="00E77844">
        <w:tab/>
        <w:t>Mulvihill EE, Drucker DJ. Pharmacology, physiology, and mechanisms of action of dipeptidyl peptidase-4 inhibitors. Endocrine reviews</w:t>
      </w:r>
      <w:r w:rsidRPr="00E77844">
        <w:rPr>
          <w:i/>
        </w:rPr>
        <w:t xml:space="preserve"> </w:t>
      </w:r>
      <w:r w:rsidRPr="00E77844">
        <w:t>2014; 35:992-1019</w:t>
      </w:r>
    </w:p>
    <w:p w14:paraId="668A62D0" w14:textId="77777777" w:rsidR="00E77844" w:rsidRPr="00E77844" w:rsidRDefault="00E77844" w:rsidP="00E77844">
      <w:pPr>
        <w:pStyle w:val="EndNoteBibliography"/>
        <w:spacing w:after="0"/>
        <w:ind w:left="720" w:hanging="720"/>
      </w:pPr>
      <w:r w:rsidRPr="00E77844">
        <w:rPr>
          <w:b/>
        </w:rPr>
        <w:t>63.</w:t>
      </w:r>
      <w:r w:rsidRPr="00E77844">
        <w:tab/>
        <w:t>Shankar RR, Zeitler P, Deeb A, Jalaludin MY, Garcia R, Newfield RS, Samoilova Y, Rosario CA, Shehadeh N, Saha CK, Zhang Y, Zilli M, Scherer LW, Lam RLH, Golm GT, Engel SS, Kaufman KD. A randomized clinical trial of the efficacy and safety of sitagliptin as initial oral therapy in youth with type 2 diabetes. Pediatr Diabetes</w:t>
      </w:r>
      <w:r w:rsidRPr="00E77844">
        <w:rPr>
          <w:i/>
        </w:rPr>
        <w:t xml:space="preserve"> </w:t>
      </w:r>
      <w:r w:rsidRPr="00E77844">
        <w:t>2022; 23:173-182</w:t>
      </w:r>
    </w:p>
    <w:p w14:paraId="1E78BD4C" w14:textId="77777777" w:rsidR="00E77844" w:rsidRPr="00E77844" w:rsidRDefault="00E77844" w:rsidP="00E77844">
      <w:pPr>
        <w:pStyle w:val="EndNoteBibliography"/>
        <w:spacing w:after="0"/>
        <w:ind w:left="720" w:hanging="720"/>
      </w:pPr>
      <w:r w:rsidRPr="00E77844">
        <w:rPr>
          <w:b/>
        </w:rPr>
        <w:t>64.</w:t>
      </w:r>
      <w:r w:rsidRPr="00E77844">
        <w:tab/>
        <w:t>Bensignor MO, Kelly AS, Arslanian S. Anti-obesity pharmacotherapy for treatment of pediatric type 2 diabetes: Review of the literature and lessons learned from adults. Frontiers in endocrinology</w:t>
      </w:r>
      <w:r w:rsidRPr="00E77844">
        <w:rPr>
          <w:i/>
        </w:rPr>
        <w:t xml:space="preserve"> </w:t>
      </w:r>
      <w:r w:rsidRPr="00E77844">
        <w:t>2022; 13:1043650</w:t>
      </w:r>
    </w:p>
    <w:p w14:paraId="602852C4" w14:textId="77777777" w:rsidR="00E77844" w:rsidRPr="00E77844" w:rsidRDefault="00E77844" w:rsidP="00E77844">
      <w:pPr>
        <w:pStyle w:val="EndNoteBibliography"/>
        <w:spacing w:after="0"/>
        <w:ind w:left="720" w:hanging="720"/>
      </w:pPr>
      <w:r w:rsidRPr="00E77844">
        <w:rPr>
          <w:b/>
        </w:rPr>
        <w:t>65.</w:t>
      </w:r>
      <w:r w:rsidRPr="00E77844">
        <w:tab/>
        <w:t>Stretton B, Kovoor J, Bacchi S, Chang S, Ngoi B, Murray T, Bristow TC, Heng J, Gupta A, Ovenden C, Maddern G, Thompson CH, Heilbronn L, Boyd M, Rayner C, Talley NJ, Horowtiz M. Weight loss with subcutaneous semaglutide versus other glucagon-like peptide 1 receptor agonists in type 2 diabetes: a systematic review. Internal medicine journal</w:t>
      </w:r>
      <w:r w:rsidRPr="00E77844">
        <w:rPr>
          <w:i/>
        </w:rPr>
        <w:t xml:space="preserve"> </w:t>
      </w:r>
      <w:r w:rsidRPr="00E77844">
        <w:t>2023; 53:1311-1320</w:t>
      </w:r>
    </w:p>
    <w:p w14:paraId="5990F385" w14:textId="77777777" w:rsidR="00E77844" w:rsidRPr="00E77844" w:rsidRDefault="00E77844" w:rsidP="00E77844">
      <w:pPr>
        <w:pStyle w:val="EndNoteBibliography"/>
        <w:spacing w:after="0"/>
        <w:ind w:left="720" w:hanging="720"/>
      </w:pPr>
      <w:r w:rsidRPr="00E77844">
        <w:rPr>
          <w:b/>
        </w:rPr>
        <w:t>66.</w:t>
      </w:r>
      <w:r w:rsidRPr="00E77844">
        <w:tab/>
        <w:t>Weghuber D, Barrett T, Barrientos-Pérez M, Gies I, Hesse D, Jeppesen OK, Kelly AS, Mastrandrea LD, Sørrig R, Arslanian S. Once-Weekly Semaglutide in Adolescents with Obesity. N Engl J Med</w:t>
      </w:r>
      <w:r w:rsidRPr="00E77844">
        <w:rPr>
          <w:i/>
        </w:rPr>
        <w:t xml:space="preserve"> </w:t>
      </w:r>
      <w:r w:rsidRPr="00E77844">
        <w:t>2022; 387:2245-2257</w:t>
      </w:r>
    </w:p>
    <w:p w14:paraId="3CA3C23D" w14:textId="77777777" w:rsidR="00E77844" w:rsidRPr="00E77844" w:rsidRDefault="00E77844" w:rsidP="00E77844">
      <w:pPr>
        <w:pStyle w:val="EndNoteBibliography"/>
        <w:spacing w:after="0"/>
        <w:ind w:left="720" w:hanging="720"/>
      </w:pPr>
      <w:r w:rsidRPr="00E77844">
        <w:rPr>
          <w:b/>
        </w:rPr>
        <w:t>67.</w:t>
      </w:r>
      <w:r w:rsidRPr="00E77844">
        <w:tab/>
        <w:t>Zeitler P, El Ghormli L, Arslanian S, Caprio S, Isganaitis E, Kelsey MK, Weinstock RS, White NH, Drews K. Deterioration of Glycemic Control in Youth-Onset Type 2 Diabetes: What Are the Early and Late Predictors? J Clin Endocrinol Metab</w:t>
      </w:r>
      <w:r w:rsidRPr="00E77844">
        <w:rPr>
          <w:i/>
        </w:rPr>
        <w:t xml:space="preserve"> </w:t>
      </w:r>
      <w:r w:rsidRPr="00E77844">
        <w:t>2022; 107:e3384-e3394</w:t>
      </w:r>
    </w:p>
    <w:p w14:paraId="715F9684" w14:textId="77777777" w:rsidR="00E77844" w:rsidRPr="00E77844" w:rsidRDefault="00E77844" w:rsidP="00E77844">
      <w:pPr>
        <w:pStyle w:val="EndNoteBibliography"/>
        <w:spacing w:after="0"/>
        <w:ind w:left="720" w:hanging="720"/>
      </w:pPr>
      <w:r w:rsidRPr="00E77844">
        <w:rPr>
          <w:b/>
        </w:rPr>
        <w:t>68.</w:t>
      </w:r>
      <w:r w:rsidRPr="00E77844">
        <w:tab/>
        <w:t>ElSayed NA, Aleppo G, Aroda VR, Bannuru RR, Brown FM, Bruemmer D, Collins BS, Hilliard ME, Isaacs D, Johnson EL, Kahan S, Khunti K, Leon J, Lyons SK, Perry ML, Prahalad P, Pratley RE, Seley JJ, Stanton RC, Gabbay RA, on behalf of the American Diabetes A. 14. Children and Adolescents: Standards of Care in Diabetes-2023. Diabetes Care</w:t>
      </w:r>
      <w:r w:rsidRPr="00E77844">
        <w:rPr>
          <w:i/>
        </w:rPr>
        <w:t xml:space="preserve"> </w:t>
      </w:r>
      <w:r w:rsidRPr="00E77844">
        <w:t>2023; 46:S230-S253</w:t>
      </w:r>
    </w:p>
    <w:p w14:paraId="33D62638" w14:textId="77777777" w:rsidR="00E77844" w:rsidRPr="00E77844" w:rsidRDefault="00E77844" w:rsidP="00E77844">
      <w:pPr>
        <w:pStyle w:val="EndNoteBibliography"/>
        <w:spacing w:after="0"/>
        <w:ind w:left="720" w:hanging="720"/>
      </w:pPr>
      <w:r w:rsidRPr="00E77844">
        <w:rPr>
          <w:b/>
        </w:rPr>
        <w:t>69.</w:t>
      </w:r>
      <w:r w:rsidRPr="00E77844">
        <w:tab/>
        <w:t>Asiri A, Alzahrani F, Alghamdi H, Alamri Z. Effect of Laparoscopic Sleeve Gastrectomy on HbA1C Level in Children with Type 2 Diabetes Mellitus. Medicina (Kaunas, Lithuania)</w:t>
      </w:r>
      <w:r w:rsidRPr="00E77844">
        <w:rPr>
          <w:i/>
        </w:rPr>
        <w:t xml:space="preserve"> </w:t>
      </w:r>
      <w:r w:rsidRPr="00E77844">
        <w:t>2022; 58</w:t>
      </w:r>
    </w:p>
    <w:p w14:paraId="0EC28790" w14:textId="77777777" w:rsidR="00E77844" w:rsidRPr="00E77844" w:rsidRDefault="00E77844" w:rsidP="00E77844">
      <w:pPr>
        <w:pStyle w:val="EndNoteBibliography"/>
        <w:spacing w:after="0"/>
        <w:ind w:left="720" w:hanging="720"/>
      </w:pPr>
      <w:r w:rsidRPr="00E77844">
        <w:rPr>
          <w:b/>
        </w:rPr>
        <w:t>70.</w:t>
      </w:r>
      <w:r w:rsidRPr="00E77844">
        <w:tab/>
        <w:t>Inge TH, Laffel LM, Jenkins TM, Marcus MD, Leibel NI, Brandt ML, Haymond M, Urbina EM, Dolan LM, Zeitler PS. Comparison of Surgical and Medical Therapy for Type 2 Diabetes in Severely Obese Adolescents. JAMA pediatrics</w:t>
      </w:r>
      <w:r w:rsidRPr="00E77844">
        <w:rPr>
          <w:i/>
        </w:rPr>
        <w:t xml:space="preserve"> </w:t>
      </w:r>
      <w:r w:rsidRPr="00E77844">
        <w:t>2018; 172:452-460</w:t>
      </w:r>
    </w:p>
    <w:p w14:paraId="0C6D446B" w14:textId="77777777" w:rsidR="00E77844" w:rsidRPr="00E77844" w:rsidRDefault="00E77844" w:rsidP="00E77844">
      <w:pPr>
        <w:pStyle w:val="EndNoteBibliography"/>
        <w:spacing w:after="0"/>
        <w:ind w:left="720" w:hanging="720"/>
      </w:pPr>
      <w:r w:rsidRPr="00E77844">
        <w:rPr>
          <w:b/>
        </w:rPr>
        <w:t>71.</w:t>
      </w:r>
      <w:r w:rsidRPr="00E77844">
        <w:tab/>
        <w:t>Zhu X, Zhou G, Gu X, Jiang X, Huang H, You S, Zhang G. Comparison of bariatric surgery and medical therapy for obese adolescents with type 2 diabetes. Asian journal of surgery</w:t>
      </w:r>
      <w:r w:rsidRPr="00E77844">
        <w:rPr>
          <w:i/>
        </w:rPr>
        <w:t xml:space="preserve"> </w:t>
      </w:r>
      <w:r w:rsidRPr="00E77844">
        <w:t xml:space="preserve">2022; </w:t>
      </w:r>
    </w:p>
    <w:p w14:paraId="3941AD49" w14:textId="77777777" w:rsidR="00E77844" w:rsidRPr="00E77844" w:rsidRDefault="00E77844" w:rsidP="00E77844">
      <w:pPr>
        <w:pStyle w:val="EndNoteBibliography"/>
        <w:spacing w:after="0"/>
        <w:ind w:left="720" w:hanging="720"/>
      </w:pPr>
      <w:r w:rsidRPr="00E77844">
        <w:rPr>
          <w:b/>
        </w:rPr>
        <w:t>72.</w:t>
      </w:r>
      <w:r w:rsidRPr="00E77844">
        <w:tab/>
        <w:t>Bjornstad P, Hughan K, Kelsey MM, Shah AS, Lynch J, Nehus E, Mitsnefes M, Jenkins T, Xu P, Xie C, Inge T, Nadeau K. Effect of Surgical Versus Medical Therapy on Diabetic Kidney Disease Over 5 Years in Severely Obese Adolescents With Type 2 Diabetes. Diabetes Care</w:t>
      </w:r>
      <w:r w:rsidRPr="00E77844">
        <w:rPr>
          <w:i/>
        </w:rPr>
        <w:t xml:space="preserve"> </w:t>
      </w:r>
      <w:r w:rsidRPr="00E77844">
        <w:t>2020; 43:187-195</w:t>
      </w:r>
    </w:p>
    <w:p w14:paraId="0B19AAB6" w14:textId="77777777" w:rsidR="00E77844" w:rsidRPr="00E77844" w:rsidRDefault="00E77844" w:rsidP="00E77844">
      <w:pPr>
        <w:pStyle w:val="EndNoteBibliography"/>
        <w:spacing w:after="0"/>
        <w:ind w:left="720" w:hanging="720"/>
      </w:pPr>
      <w:r w:rsidRPr="00E77844">
        <w:rPr>
          <w:b/>
        </w:rPr>
        <w:t>73.</w:t>
      </w:r>
      <w:r w:rsidRPr="00E77844">
        <w:tab/>
        <w:t>Bjornstad P, Nehus E, van Raalte D. Bariatric surgery and kidney disease outcomes in severely obese youth. Seminars in pediatric surgery</w:t>
      </w:r>
      <w:r w:rsidRPr="00E77844">
        <w:rPr>
          <w:i/>
        </w:rPr>
        <w:t xml:space="preserve"> </w:t>
      </w:r>
      <w:r w:rsidRPr="00E77844">
        <w:t>2020; 29:150883</w:t>
      </w:r>
    </w:p>
    <w:p w14:paraId="049EF362" w14:textId="77777777" w:rsidR="00E77844" w:rsidRPr="00E77844" w:rsidRDefault="00E77844" w:rsidP="00E77844">
      <w:pPr>
        <w:pStyle w:val="EndNoteBibliography"/>
        <w:spacing w:after="0"/>
        <w:ind w:left="720" w:hanging="720"/>
      </w:pPr>
      <w:r w:rsidRPr="00E77844">
        <w:rPr>
          <w:b/>
        </w:rPr>
        <w:lastRenderedPageBreak/>
        <w:t>74.</w:t>
      </w:r>
      <w:r w:rsidRPr="00E77844">
        <w:tab/>
        <w:t>Ryder JR, Xu P, Nadeau KJ, Kelsey MM, Xie C, Jenkins T, Inge TH, Bjornstad P. Effect of surgical versus medical therapy on estimated cardiovascular event risk among adolescents with type 2 diabetes and severe obesity. Surgery for obesity and related diseases : official journal of the American Society for Bariatric Surgery</w:t>
      </w:r>
      <w:r w:rsidRPr="00E77844">
        <w:rPr>
          <w:i/>
        </w:rPr>
        <w:t xml:space="preserve"> </w:t>
      </w:r>
      <w:r w:rsidRPr="00E77844">
        <w:t>2021; 17:23-33</w:t>
      </w:r>
    </w:p>
    <w:p w14:paraId="4876C92D" w14:textId="77777777" w:rsidR="00E77844" w:rsidRPr="00E77844" w:rsidRDefault="00E77844" w:rsidP="00E77844">
      <w:pPr>
        <w:pStyle w:val="EndNoteBibliography"/>
        <w:spacing w:after="0"/>
        <w:ind w:left="720" w:hanging="720"/>
      </w:pPr>
      <w:r w:rsidRPr="00E77844">
        <w:rPr>
          <w:b/>
        </w:rPr>
        <w:t>75.</w:t>
      </w:r>
      <w:r w:rsidRPr="00E77844">
        <w:tab/>
        <w:t>Jastreboff AM, Kaplan LM, Frías JP, Wu Q, Du Y, Gurbuz S, Coskun T, Haupt A, Milicevic Z, Hartman ML. Triple-Hormone-Receptor Agonist Retatrutide for Obesity - A Phase 2 Trial. N Engl J Med</w:t>
      </w:r>
      <w:r w:rsidRPr="00E77844">
        <w:rPr>
          <w:i/>
        </w:rPr>
        <w:t xml:space="preserve"> </w:t>
      </w:r>
      <w:r w:rsidRPr="00E77844">
        <w:t>2023; 389:514-526</w:t>
      </w:r>
    </w:p>
    <w:p w14:paraId="6B4AEB00" w14:textId="77777777" w:rsidR="00E77844" w:rsidRPr="00E77844" w:rsidRDefault="00E77844" w:rsidP="00E77844">
      <w:pPr>
        <w:pStyle w:val="EndNoteBibliography"/>
        <w:spacing w:after="0"/>
        <w:ind w:left="720" w:hanging="720"/>
      </w:pPr>
      <w:r w:rsidRPr="00E77844">
        <w:rPr>
          <w:b/>
        </w:rPr>
        <w:t>76.</w:t>
      </w:r>
      <w:r w:rsidRPr="00E77844">
        <w:tab/>
        <w:t>Medicine TSGJNEJo. Long-term complications in youth-onset type 2 diabetes. 2021; 385:416-426</w:t>
      </w:r>
    </w:p>
    <w:p w14:paraId="4BFD3138" w14:textId="77777777" w:rsidR="00E77844" w:rsidRPr="00E77844" w:rsidRDefault="00E77844" w:rsidP="00E77844">
      <w:pPr>
        <w:pStyle w:val="EndNoteBibliography"/>
        <w:spacing w:after="0"/>
        <w:ind w:left="720" w:hanging="720"/>
      </w:pPr>
      <w:r w:rsidRPr="00E77844">
        <w:rPr>
          <w:b/>
        </w:rPr>
        <w:t>77.</w:t>
      </w:r>
      <w:r w:rsidRPr="00E77844">
        <w:tab/>
        <w:t>Rapid rise in hypertension and nephropathy in youth with type 2 diabetes: the TODAY clinical trial. Diabetes Care</w:t>
      </w:r>
      <w:r w:rsidRPr="00E77844">
        <w:rPr>
          <w:i/>
        </w:rPr>
        <w:t xml:space="preserve"> </w:t>
      </w:r>
      <w:r w:rsidRPr="00E77844">
        <w:t>2013; 36:1735-1741</w:t>
      </w:r>
    </w:p>
    <w:p w14:paraId="3F25D9AD" w14:textId="77777777" w:rsidR="00E77844" w:rsidRPr="00E77844" w:rsidRDefault="00E77844" w:rsidP="00E77844">
      <w:pPr>
        <w:pStyle w:val="EndNoteBibliography"/>
        <w:spacing w:after="0"/>
        <w:ind w:left="720" w:hanging="720"/>
      </w:pPr>
      <w:r w:rsidRPr="00E77844">
        <w:rPr>
          <w:b/>
        </w:rPr>
        <w:t>78.</w:t>
      </w:r>
      <w:r w:rsidRPr="00E77844">
        <w:tab/>
        <w:t>Bjornstad P, Drews KL, Caprio S, Gubitosi-Klug R, Nathan DM, Tesfaldet B, Tryggestad J, White NH, Zeitler P. Long-Term Complications in Youth-Onset Type 2 Diabetes. N Engl J Med</w:t>
      </w:r>
      <w:r w:rsidRPr="00E77844">
        <w:rPr>
          <w:i/>
        </w:rPr>
        <w:t xml:space="preserve"> </w:t>
      </w:r>
      <w:r w:rsidRPr="00E77844">
        <w:t>2021; 385:416-426</w:t>
      </w:r>
    </w:p>
    <w:p w14:paraId="5B910205" w14:textId="77777777" w:rsidR="00E77844" w:rsidRPr="00E77844" w:rsidRDefault="00E77844" w:rsidP="00E77844">
      <w:pPr>
        <w:pStyle w:val="EndNoteBibliography"/>
        <w:spacing w:after="0"/>
        <w:ind w:left="720" w:hanging="720"/>
      </w:pPr>
      <w:r w:rsidRPr="00E77844">
        <w:rPr>
          <w:b/>
        </w:rPr>
        <w:t>79.</w:t>
      </w:r>
      <w:r w:rsidRPr="00E77844">
        <w:tab/>
        <w:t>Cioana M, Deng J, Hou M, Nadarajah A, Qiu Y, Chen SSJ, Rivas A, Banfield L, Chanchlani R, Dart A, Wicklow B, Alfaraidi H, Alotaibi A, Thabane L, Samaan MC. Prevalence of Hypertension and Albuminuria in Pediatric Type 2 Diabetes: A Systematic Review and Meta-analysis. JAMA Netw Open</w:t>
      </w:r>
      <w:r w:rsidRPr="00E77844">
        <w:rPr>
          <w:i/>
        </w:rPr>
        <w:t xml:space="preserve"> </w:t>
      </w:r>
      <w:r w:rsidRPr="00E77844">
        <w:t>2021; 4:e216069</w:t>
      </w:r>
    </w:p>
    <w:p w14:paraId="64ED6807" w14:textId="77777777" w:rsidR="00E77844" w:rsidRPr="00E77844" w:rsidRDefault="00E77844" w:rsidP="00E77844">
      <w:pPr>
        <w:pStyle w:val="EndNoteBibliography"/>
        <w:spacing w:after="0"/>
        <w:ind w:left="720" w:hanging="720"/>
      </w:pPr>
      <w:r w:rsidRPr="00E77844">
        <w:rPr>
          <w:b/>
        </w:rPr>
        <w:t>80.</w:t>
      </w:r>
      <w:r w:rsidRPr="00E77844">
        <w:tab/>
        <w:t>Chu PY, Campbell MJ, Miller SG, Hill KD. Anti-hypertensive drugs in children and adolescents. World journal of cardiology</w:t>
      </w:r>
      <w:r w:rsidRPr="00E77844">
        <w:rPr>
          <w:i/>
        </w:rPr>
        <w:t xml:space="preserve"> </w:t>
      </w:r>
      <w:r w:rsidRPr="00E77844">
        <w:t>2014; 6:234-244</w:t>
      </w:r>
    </w:p>
    <w:p w14:paraId="1FA90E37" w14:textId="77777777" w:rsidR="00E77844" w:rsidRPr="00E77844" w:rsidRDefault="00E77844" w:rsidP="00E77844">
      <w:pPr>
        <w:pStyle w:val="EndNoteBibliography"/>
        <w:spacing w:after="0"/>
        <w:ind w:left="720" w:hanging="720"/>
      </w:pPr>
      <w:r w:rsidRPr="00E77844">
        <w:rPr>
          <w:b/>
        </w:rPr>
        <w:t>81.</w:t>
      </w:r>
      <w:r w:rsidRPr="00E77844">
        <w:tab/>
        <w:t>Siddiqi N, Shatat IF. Antihypertensive agents: a long way to safe drug prescribing in children. Pediatric nephrology (Berlin, Germany)</w:t>
      </w:r>
      <w:r w:rsidRPr="00E77844">
        <w:rPr>
          <w:i/>
        </w:rPr>
        <w:t xml:space="preserve"> </w:t>
      </w:r>
      <w:r w:rsidRPr="00E77844">
        <w:t>2020; 35:2049-2065</w:t>
      </w:r>
    </w:p>
    <w:p w14:paraId="19B1B602" w14:textId="77777777" w:rsidR="00E77844" w:rsidRPr="00E77844" w:rsidRDefault="00E77844" w:rsidP="00E77844">
      <w:pPr>
        <w:pStyle w:val="EndNoteBibliography"/>
        <w:spacing w:after="0"/>
        <w:ind w:left="720" w:hanging="720"/>
      </w:pPr>
      <w:r w:rsidRPr="00E77844">
        <w:rPr>
          <w:b/>
        </w:rPr>
        <w:t>82.</w:t>
      </w:r>
      <w:r w:rsidRPr="00E77844">
        <w:tab/>
        <w:t>Dabelea D, Sauder KA, Jensen ET, Mottl AK, Huang A, Pihoker C, Hamman RF, Lawrence J, Dolan LM, Agostino R, Jr., Wagenknecht L, Mayer-Davis EJ, Marcovina SM. Twenty years of pediatric diabetes surveillance: what do we know and why it matters. Ann N Y Acad Sci</w:t>
      </w:r>
      <w:r w:rsidRPr="00E77844">
        <w:rPr>
          <w:i/>
        </w:rPr>
        <w:t xml:space="preserve"> </w:t>
      </w:r>
      <w:r w:rsidRPr="00E77844">
        <w:t xml:space="preserve">2021; </w:t>
      </w:r>
    </w:p>
    <w:p w14:paraId="15D30CEA" w14:textId="77777777" w:rsidR="00E77844" w:rsidRPr="00E77844" w:rsidRDefault="00E77844" w:rsidP="00E77844">
      <w:pPr>
        <w:pStyle w:val="EndNoteBibliography"/>
        <w:spacing w:after="0"/>
        <w:ind w:left="720" w:hanging="720"/>
      </w:pPr>
      <w:r w:rsidRPr="00E77844">
        <w:rPr>
          <w:b/>
        </w:rPr>
        <w:t>83.</w:t>
      </w:r>
      <w:r w:rsidRPr="00E77844">
        <w:tab/>
        <w:t>Amatruda M, Gembillo G, Giuffrida AE, Santoro D, Conti G. The Aggressive Diabetic Kidney Disease in Youth-Onset Type 2 Diabetes: Pathogenetic Mechanisms and Potential Therapies. Medicina (Kaunas, Lithuania)</w:t>
      </w:r>
      <w:r w:rsidRPr="00E77844">
        <w:rPr>
          <w:i/>
        </w:rPr>
        <w:t xml:space="preserve"> </w:t>
      </w:r>
      <w:r w:rsidRPr="00E77844">
        <w:t>2021; 57</w:t>
      </w:r>
    </w:p>
    <w:p w14:paraId="78365152" w14:textId="77777777" w:rsidR="00E77844" w:rsidRPr="00E77844" w:rsidRDefault="00E77844" w:rsidP="00E77844">
      <w:pPr>
        <w:pStyle w:val="EndNoteBibliography"/>
        <w:spacing w:after="0"/>
        <w:ind w:left="720" w:hanging="720"/>
      </w:pPr>
      <w:r w:rsidRPr="00E77844">
        <w:rPr>
          <w:b/>
        </w:rPr>
        <w:t>84.</w:t>
      </w:r>
      <w:r w:rsidRPr="00E77844">
        <w:tab/>
        <w:t>Naaman SC, Bakris GL. Diabetic Nephropathy: Update on Pillars of Therapy Slowing Progression. Diabetes Care</w:t>
      </w:r>
      <w:r w:rsidRPr="00E77844">
        <w:rPr>
          <w:i/>
        </w:rPr>
        <w:t xml:space="preserve"> </w:t>
      </w:r>
      <w:r w:rsidRPr="00E77844">
        <w:t>2023; 46:1574-1586</w:t>
      </w:r>
    </w:p>
    <w:p w14:paraId="31919B8C" w14:textId="77777777" w:rsidR="00E77844" w:rsidRPr="00E77844" w:rsidRDefault="00E77844" w:rsidP="00E77844">
      <w:pPr>
        <w:pStyle w:val="EndNoteBibliography"/>
        <w:spacing w:after="0"/>
        <w:ind w:left="720" w:hanging="720"/>
      </w:pPr>
      <w:r w:rsidRPr="00E77844">
        <w:rPr>
          <w:b/>
        </w:rPr>
        <w:t>85.</w:t>
      </w:r>
      <w:r w:rsidRPr="00E77844">
        <w:tab/>
        <w:t>Blazek O, Bakris GL. Slowing the Progression of Diabetic Kidney Disease. Cells</w:t>
      </w:r>
      <w:r w:rsidRPr="00E77844">
        <w:rPr>
          <w:i/>
        </w:rPr>
        <w:t xml:space="preserve"> </w:t>
      </w:r>
      <w:r w:rsidRPr="00E77844">
        <w:t>2023; 12</w:t>
      </w:r>
    </w:p>
    <w:p w14:paraId="0938B7E5" w14:textId="77777777" w:rsidR="00E77844" w:rsidRPr="00E77844" w:rsidRDefault="00E77844" w:rsidP="00E77844">
      <w:pPr>
        <w:pStyle w:val="EndNoteBibliography"/>
        <w:spacing w:after="0"/>
        <w:ind w:left="720" w:hanging="720"/>
      </w:pPr>
      <w:r w:rsidRPr="00E77844">
        <w:rPr>
          <w:b/>
        </w:rPr>
        <w:t>86.</w:t>
      </w:r>
      <w:r w:rsidRPr="00E77844">
        <w:tab/>
        <w:t>Jackson S, Creo A, Kumar S. Are Clinicians Aggressive Enough in Treating Diabetes-Related Hyperlipidemia in Youth? Current atherosclerosis reports</w:t>
      </w:r>
      <w:r w:rsidRPr="00E77844">
        <w:rPr>
          <w:i/>
        </w:rPr>
        <w:t xml:space="preserve"> </w:t>
      </w:r>
      <w:r w:rsidRPr="00E77844">
        <w:t>2022; 24:471-481</w:t>
      </w:r>
    </w:p>
    <w:p w14:paraId="22101265" w14:textId="77777777" w:rsidR="00E77844" w:rsidRPr="00E77844" w:rsidRDefault="00E77844" w:rsidP="00E77844">
      <w:pPr>
        <w:pStyle w:val="EndNoteBibliography"/>
        <w:spacing w:after="0"/>
        <w:ind w:left="720" w:hanging="720"/>
      </w:pPr>
      <w:r w:rsidRPr="00E77844">
        <w:rPr>
          <w:b/>
        </w:rPr>
        <w:t>87.</w:t>
      </w:r>
      <w:r w:rsidRPr="00E77844">
        <w:tab/>
        <w:t>Cioana M, Deng J, Nadarajah A, Hou M, Qiu Y, Chen SSJ, Rivas A, Banfield L, Alfaraidi H, Alotaibi A, Thabane L, Samaan MC. Prevalence of Polycystic Ovary Syndrome in Patients With Pediatric Type 2 Diabetes: A Systematic Review and Meta-analysis. JAMA Network Open</w:t>
      </w:r>
      <w:r w:rsidRPr="00E77844">
        <w:rPr>
          <w:i/>
        </w:rPr>
        <w:t xml:space="preserve"> </w:t>
      </w:r>
      <w:r w:rsidRPr="00E77844">
        <w:t>2022; 5:e2147454-e2147454</w:t>
      </w:r>
    </w:p>
    <w:p w14:paraId="07DB16DB" w14:textId="77777777" w:rsidR="00E77844" w:rsidRPr="00E77844" w:rsidRDefault="00E77844" w:rsidP="00E77844">
      <w:pPr>
        <w:pStyle w:val="EndNoteBibliography"/>
        <w:spacing w:after="0"/>
        <w:ind w:left="720" w:hanging="720"/>
      </w:pPr>
      <w:r w:rsidRPr="00E77844">
        <w:rPr>
          <w:b/>
        </w:rPr>
        <w:t>88.</w:t>
      </w:r>
      <w:r w:rsidRPr="00E77844">
        <w:tab/>
        <w:t>Pregnancy Outcomes in Young Women With Youth-Onset Type 2 Diabetes Followed in the TODAY Study. Diabetes Care</w:t>
      </w:r>
      <w:r w:rsidRPr="00E77844">
        <w:rPr>
          <w:i/>
        </w:rPr>
        <w:t xml:space="preserve"> </w:t>
      </w:r>
      <w:r w:rsidRPr="00E77844">
        <w:t>2021; 45:1038-1045</w:t>
      </w:r>
    </w:p>
    <w:p w14:paraId="1CD40CEB" w14:textId="77777777" w:rsidR="00E77844" w:rsidRPr="00E77844" w:rsidRDefault="00E77844" w:rsidP="00E77844">
      <w:pPr>
        <w:pStyle w:val="EndNoteBibliography"/>
        <w:spacing w:after="0"/>
        <w:ind w:left="720" w:hanging="720"/>
      </w:pPr>
      <w:r w:rsidRPr="00E77844">
        <w:rPr>
          <w:b/>
        </w:rPr>
        <w:t>89.</w:t>
      </w:r>
      <w:r w:rsidRPr="00E77844">
        <w:tab/>
        <w:t>Shah RD, Chernausek SD, El Ghormli L, Geffner ME, Keady J, Kelsey MM, Farrell R, Tesfaldet B, Tryggestad JB, Van Name M, Isganaitis E. Maternal Diabetes in Youth-Onset Type 2 Diabetes Is Associated With Progressive Dysglycemia and Risk of Complications. J Clin Endocrinol Metab</w:t>
      </w:r>
      <w:r w:rsidRPr="00E77844">
        <w:rPr>
          <w:i/>
        </w:rPr>
        <w:t xml:space="preserve"> </w:t>
      </w:r>
      <w:r w:rsidRPr="00E77844">
        <w:t>2023; 108:1120-1131</w:t>
      </w:r>
    </w:p>
    <w:p w14:paraId="13175A0F" w14:textId="77777777" w:rsidR="00E77844" w:rsidRPr="00E77844" w:rsidRDefault="00E77844" w:rsidP="00E77844">
      <w:pPr>
        <w:pStyle w:val="EndNoteBibliography"/>
        <w:spacing w:after="0"/>
        <w:ind w:left="720" w:hanging="720"/>
      </w:pPr>
      <w:r w:rsidRPr="00E77844">
        <w:rPr>
          <w:b/>
        </w:rPr>
        <w:t>90.</w:t>
      </w:r>
      <w:r w:rsidRPr="00E77844">
        <w:tab/>
        <w:t>Merino PM, Codner E. Contraception for Adolescents and Young Women with Type 2 Diabetes-Specific Considerations. Current diabetes reports</w:t>
      </w:r>
      <w:r w:rsidRPr="00E77844">
        <w:rPr>
          <w:i/>
        </w:rPr>
        <w:t xml:space="preserve"> </w:t>
      </w:r>
      <w:r w:rsidRPr="00E77844">
        <w:t>2022; 22:77-84</w:t>
      </w:r>
    </w:p>
    <w:p w14:paraId="3139F5E9" w14:textId="77777777" w:rsidR="00E77844" w:rsidRPr="00E77844" w:rsidRDefault="00E77844" w:rsidP="00E77844">
      <w:pPr>
        <w:pStyle w:val="EndNoteBibliography"/>
        <w:spacing w:after="0"/>
        <w:ind w:left="720" w:hanging="720"/>
      </w:pPr>
      <w:r w:rsidRPr="00E77844">
        <w:rPr>
          <w:b/>
        </w:rPr>
        <w:t>91.</w:t>
      </w:r>
      <w:r w:rsidRPr="00E77844">
        <w:tab/>
        <w:t>Cioana M, Deng J, Nadarajah A, Hou M, Qiu Y, Chen SSJ, Rivas A, Toor PP, Banfield L, Thabane L, Chaudhary V, Samaan MC. Global Prevalence of Diabetic Retinopathy in Pediatric Type 2 Diabetes: A Systematic Review and Meta-analysis. JAMA Netw Open</w:t>
      </w:r>
      <w:r w:rsidRPr="00E77844">
        <w:rPr>
          <w:i/>
        </w:rPr>
        <w:t xml:space="preserve"> </w:t>
      </w:r>
      <w:r w:rsidRPr="00E77844">
        <w:t>2023; 6:e231887</w:t>
      </w:r>
    </w:p>
    <w:p w14:paraId="62C22F09" w14:textId="77777777" w:rsidR="00E77844" w:rsidRPr="00E77844" w:rsidRDefault="00E77844" w:rsidP="00E77844">
      <w:pPr>
        <w:pStyle w:val="EndNoteBibliography"/>
        <w:spacing w:after="0"/>
        <w:ind w:left="720" w:hanging="720"/>
      </w:pPr>
      <w:r w:rsidRPr="00E77844">
        <w:rPr>
          <w:b/>
        </w:rPr>
        <w:lastRenderedPageBreak/>
        <w:t>92.</w:t>
      </w:r>
      <w:r w:rsidRPr="00E77844">
        <w:tab/>
        <w:t>Mititelu M, Uschner D, Doherty L, Bjornstad P, Domalpally A, Drews KL, Gubitosi-Klug R, Levitsky LL, Pak JW, White NH, Blodi BA. Retinal Thickness and Morphology Changes on OCT in Youth with Type 2 Diabetes: Findings from the TODAY Study. Ophthalmol Sci</w:t>
      </w:r>
      <w:r w:rsidRPr="00E77844">
        <w:rPr>
          <w:i/>
        </w:rPr>
        <w:t xml:space="preserve"> </w:t>
      </w:r>
      <w:r w:rsidRPr="00E77844">
        <w:t>2022; 2:100191</w:t>
      </w:r>
    </w:p>
    <w:p w14:paraId="06062E8B" w14:textId="77777777" w:rsidR="00E77844" w:rsidRPr="00E77844" w:rsidRDefault="00E77844" w:rsidP="00E77844">
      <w:pPr>
        <w:pStyle w:val="EndNoteBibliography"/>
        <w:spacing w:after="0"/>
        <w:ind w:left="720" w:hanging="720"/>
      </w:pPr>
      <w:r w:rsidRPr="00E77844">
        <w:rPr>
          <w:b/>
        </w:rPr>
        <w:t>93.</w:t>
      </w:r>
      <w:r w:rsidRPr="00E77844">
        <w:tab/>
        <w:t>Wright AD, Dodson PM. Medical management of diabetic retinopathy: fenofibrate and ACCORD Eye studies. Eye (London, England)</w:t>
      </w:r>
      <w:r w:rsidRPr="00E77844">
        <w:rPr>
          <w:i/>
        </w:rPr>
        <w:t xml:space="preserve"> </w:t>
      </w:r>
      <w:r w:rsidRPr="00E77844">
        <w:t>2011; 25:843-849</w:t>
      </w:r>
    </w:p>
    <w:p w14:paraId="3B45C663" w14:textId="77777777" w:rsidR="00E77844" w:rsidRPr="00E77844" w:rsidRDefault="00E77844" w:rsidP="00E77844">
      <w:pPr>
        <w:pStyle w:val="EndNoteBibliography"/>
        <w:spacing w:after="0"/>
        <w:ind w:left="720" w:hanging="720"/>
      </w:pPr>
      <w:r w:rsidRPr="00E77844">
        <w:rPr>
          <w:b/>
        </w:rPr>
        <w:t>94.</w:t>
      </w:r>
      <w:r w:rsidRPr="00E77844">
        <w:tab/>
        <w:t>Dabelea D, Stafford JM, Mayer-Davis EJ, D'Agostino R, Jr., Dolan L, Imperatore G, Linder B, Lawrence JM, Marcovina SM, Mottl AK, Black MH, Pop-Busui R, Saydah S, Hamman RF, Pihoker C. Association of Type 1 Diabetes vs Type 2 Diabetes Diagnosed During Childhood and Adolescence With Complications During Teenage Years and Young Adulthood. Jama</w:t>
      </w:r>
      <w:r w:rsidRPr="00E77844">
        <w:rPr>
          <w:i/>
        </w:rPr>
        <w:t xml:space="preserve"> </w:t>
      </w:r>
      <w:r w:rsidRPr="00E77844">
        <w:t>2017; 317:825-835</w:t>
      </w:r>
    </w:p>
    <w:p w14:paraId="545EF9B6" w14:textId="77777777" w:rsidR="00E77844" w:rsidRPr="00E77844" w:rsidRDefault="00E77844" w:rsidP="00E77844">
      <w:pPr>
        <w:pStyle w:val="EndNoteBibliography"/>
        <w:spacing w:after="0"/>
        <w:ind w:left="720" w:hanging="720"/>
      </w:pPr>
      <w:r w:rsidRPr="00E77844">
        <w:rPr>
          <w:b/>
        </w:rPr>
        <w:t>95.</w:t>
      </w:r>
      <w:r w:rsidRPr="00E77844">
        <w:tab/>
        <w:t>Dart AB, Martens PJ, Rigatto C, Brownell MD, Dean HJ, Sellers EA. Earlier Onset of Complications in Youth With Type 2 Diabetes. Diabetes Care</w:t>
      </w:r>
      <w:r w:rsidRPr="00E77844">
        <w:rPr>
          <w:i/>
        </w:rPr>
        <w:t xml:space="preserve"> </w:t>
      </w:r>
      <w:r w:rsidRPr="00E77844">
        <w:t>2014; 37:436-443</w:t>
      </w:r>
    </w:p>
    <w:p w14:paraId="433FF4E3" w14:textId="77777777" w:rsidR="00E77844" w:rsidRPr="00E77844" w:rsidRDefault="00E77844" w:rsidP="00E77844">
      <w:pPr>
        <w:pStyle w:val="EndNoteBibliography"/>
        <w:spacing w:after="0"/>
        <w:ind w:left="720" w:hanging="720"/>
      </w:pPr>
      <w:r w:rsidRPr="00E77844">
        <w:rPr>
          <w:b/>
        </w:rPr>
        <w:t>96.</w:t>
      </w:r>
      <w:r w:rsidRPr="00E77844">
        <w:tab/>
        <w:t>Amutha A, Datta M, Unnikrishnan R, Anjana RM, Mohan V. Clinical profile and complications of childhood- and adolescent-onset type 2 diabetes seen at a diabetes center in south India. Diabetes Technol Ther</w:t>
      </w:r>
      <w:r w:rsidRPr="00E77844">
        <w:rPr>
          <w:i/>
        </w:rPr>
        <w:t xml:space="preserve"> </w:t>
      </w:r>
      <w:r w:rsidRPr="00E77844">
        <w:t>2012; 14:497-504</w:t>
      </w:r>
    </w:p>
    <w:p w14:paraId="10C30F7B" w14:textId="77777777" w:rsidR="00E77844" w:rsidRPr="00E77844" w:rsidRDefault="00E77844" w:rsidP="00E77844">
      <w:pPr>
        <w:pStyle w:val="EndNoteBibliography"/>
        <w:spacing w:after="0"/>
        <w:ind w:left="720" w:hanging="720"/>
      </w:pPr>
      <w:r w:rsidRPr="00E77844">
        <w:rPr>
          <w:b/>
        </w:rPr>
        <w:t>97.</w:t>
      </w:r>
      <w:r w:rsidRPr="00E77844">
        <w:tab/>
        <w:t>Jaiswal M, Lauer A, Martin CL, Bell RA, Divers J, Dabelea D, Pettitt DJ, Saydah S, Pihoker C, Standiford DA, Rodriguez BL, Pop-Busui R, Feldman EL. Peripheral neuropathy in adolescents and young adults with type 1 and type 2 diabetes from the SEARCH for Diabetes in Youth follow-up cohort: a pilot study. Diabetes Care</w:t>
      </w:r>
      <w:r w:rsidRPr="00E77844">
        <w:rPr>
          <w:i/>
        </w:rPr>
        <w:t xml:space="preserve"> </w:t>
      </w:r>
      <w:r w:rsidRPr="00E77844">
        <w:t>2013; 36:3903-3908</w:t>
      </w:r>
    </w:p>
    <w:p w14:paraId="3AA97D09" w14:textId="77777777" w:rsidR="00E77844" w:rsidRPr="00E77844" w:rsidRDefault="00E77844" w:rsidP="00E77844">
      <w:pPr>
        <w:pStyle w:val="EndNoteBibliography"/>
        <w:spacing w:after="0"/>
        <w:ind w:left="720" w:hanging="720"/>
      </w:pPr>
      <w:r w:rsidRPr="00E77844">
        <w:rPr>
          <w:b/>
        </w:rPr>
        <w:t>98.</w:t>
      </w:r>
      <w:r w:rsidRPr="00E77844">
        <w:tab/>
        <w:t>Jaiswal M, Divers J, Dabelea D, Isom S, Bell RA, Martin CL, Pettitt DJ, Saydah S, Pihoker C, Standiford DA, Dolan LM, Marcovina S, Linder B, Liese AD, Pop-Busui R, Feldman EL. Prevalence of and Risk Factors for Diabetic Peripheral Neuropathy in Youth With Type 1 and Type 2 Diabetes: SEARCH for Diabetes in Youth Study. Diabetes Care</w:t>
      </w:r>
      <w:r w:rsidRPr="00E77844">
        <w:rPr>
          <w:i/>
        </w:rPr>
        <w:t xml:space="preserve"> </w:t>
      </w:r>
      <w:r w:rsidRPr="00E77844">
        <w:t>2017; 40:1226-1232</w:t>
      </w:r>
    </w:p>
    <w:p w14:paraId="3874DD8A" w14:textId="77777777" w:rsidR="00E77844" w:rsidRPr="00E77844" w:rsidRDefault="00E77844" w:rsidP="00E77844">
      <w:pPr>
        <w:pStyle w:val="EndNoteBibliography"/>
        <w:spacing w:after="0"/>
        <w:ind w:left="720" w:hanging="720"/>
      </w:pPr>
      <w:r w:rsidRPr="00E77844">
        <w:rPr>
          <w:b/>
        </w:rPr>
        <w:t>99.</w:t>
      </w:r>
      <w:r w:rsidRPr="00E77844">
        <w:tab/>
        <w:t>Akinci G, Savelieff MG, Gallagher G, Callaghan BC, Feldman EL. Diabetic neuropathy in children and youth: New and emerging risk factors. Pediatr Diabetes</w:t>
      </w:r>
      <w:r w:rsidRPr="00E77844">
        <w:rPr>
          <w:i/>
        </w:rPr>
        <w:t xml:space="preserve"> </w:t>
      </w:r>
      <w:r w:rsidRPr="00E77844">
        <w:t>2021; 22:132-147</w:t>
      </w:r>
    </w:p>
    <w:p w14:paraId="6A669F64" w14:textId="77777777" w:rsidR="00E77844" w:rsidRPr="00E77844" w:rsidRDefault="00E77844" w:rsidP="00E77844">
      <w:pPr>
        <w:pStyle w:val="EndNoteBibliography"/>
        <w:spacing w:after="0"/>
        <w:ind w:left="720" w:hanging="720"/>
      </w:pPr>
      <w:r w:rsidRPr="00E77844">
        <w:rPr>
          <w:b/>
        </w:rPr>
        <w:t>100.</w:t>
      </w:r>
      <w:r w:rsidRPr="00E77844">
        <w:tab/>
        <w:t>Vinik AI, Maser RE, Mitchell BD, Freeman R. Diabetic autonomic neuropathy. Diabetes Care</w:t>
      </w:r>
      <w:r w:rsidRPr="00E77844">
        <w:rPr>
          <w:i/>
        </w:rPr>
        <w:t xml:space="preserve"> </w:t>
      </w:r>
      <w:r w:rsidRPr="00E77844">
        <w:t>2003; 26:1553-1579</w:t>
      </w:r>
    </w:p>
    <w:p w14:paraId="549FA5FC" w14:textId="77777777" w:rsidR="00E77844" w:rsidRPr="00E77844" w:rsidRDefault="00E77844" w:rsidP="00E77844">
      <w:pPr>
        <w:pStyle w:val="EndNoteBibliography"/>
        <w:spacing w:after="0"/>
        <w:ind w:left="720" w:hanging="720"/>
      </w:pPr>
      <w:r w:rsidRPr="00E77844">
        <w:rPr>
          <w:b/>
        </w:rPr>
        <w:t>101.</w:t>
      </w:r>
      <w:r w:rsidRPr="00E77844">
        <w:tab/>
        <w:t>Duque A, Mediano MFF, De Lorenzo A, Rodrigues LF, Jr. Cardiovascular autonomic neuropathy in diabetes: Pathophysiology, clinical assessment and implications. World J Diabetes</w:t>
      </w:r>
      <w:r w:rsidRPr="00E77844">
        <w:rPr>
          <w:i/>
        </w:rPr>
        <w:t xml:space="preserve"> </w:t>
      </w:r>
      <w:r w:rsidRPr="00E77844">
        <w:t>2021; 12:855-867</w:t>
      </w:r>
    </w:p>
    <w:p w14:paraId="22475E27" w14:textId="77777777" w:rsidR="00E77844" w:rsidRPr="00E77844" w:rsidRDefault="00E77844" w:rsidP="00E77844">
      <w:pPr>
        <w:pStyle w:val="EndNoteBibliography"/>
        <w:spacing w:after="0"/>
        <w:ind w:left="720" w:hanging="720"/>
      </w:pPr>
      <w:r w:rsidRPr="00E77844">
        <w:rPr>
          <w:b/>
        </w:rPr>
        <w:t>102.</w:t>
      </w:r>
      <w:r w:rsidRPr="00E77844">
        <w:tab/>
        <w:t>Varley BJ, Gow ML, Cho YH, Benitez-Aguirre P, Cusumano J, Pryke A, Chan A, Velayutham V, Donaghue KC, Craig ME. Higher frequency of cardiovascular autonomic neuropathy in youth with type 2 compared to type 1 diabetes: Role of cardiometabolic risk factors. Pediatr Diabetes</w:t>
      </w:r>
      <w:r w:rsidRPr="00E77844">
        <w:rPr>
          <w:i/>
        </w:rPr>
        <w:t xml:space="preserve"> </w:t>
      </w:r>
      <w:r w:rsidRPr="00E77844">
        <w:t>2022; 23:1073-1079</w:t>
      </w:r>
    </w:p>
    <w:p w14:paraId="69AF9F37" w14:textId="77777777" w:rsidR="00E77844" w:rsidRPr="00E77844" w:rsidRDefault="00E77844" w:rsidP="00E77844">
      <w:pPr>
        <w:pStyle w:val="EndNoteBibliography"/>
        <w:spacing w:after="0"/>
        <w:ind w:left="720" w:hanging="720"/>
      </w:pPr>
      <w:r w:rsidRPr="00E77844">
        <w:rPr>
          <w:b/>
        </w:rPr>
        <w:t>103.</w:t>
      </w:r>
      <w:r w:rsidRPr="00E77844">
        <w:tab/>
        <w:t>Jaiswal M, Divers J, Urbina EM, Dabelea D, Bell RA, Pettitt DJ, Imperatore G, Pihoker C, Dolan LM, Liese AD, Marcovina S, Linder B, Feldman EL, Pop-Busui R. Cardiovascular autonomic neuropathy in adolescents and young adults with type 1 and type 2 diabetes: The SEARCH for Diabetes in Youth Cohort Study. Pediatr Diabetes</w:t>
      </w:r>
      <w:r w:rsidRPr="00E77844">
        <w:rPr>
          <w:i/>
        </w:rPr>
        <w:t xml:space="preserve"> </w:t>
      </w:r>
      <w:r w:rsidRPr="00E77844">
        <w:t>2018; 19:680-689</w:t>
      </w:r>
    </w:p>
    <w:p w14:paraId="62E3F4D7" w14:textId="77777777" w:rsidR="00E77844" w:rsidRPr="00E77844" w:rsidRDefault="00E77844" w:rsidP="00E77844">
      <w:pPr>
        <w:pStyle w:val="EndNoteBibliography"/>
        <w:spacing w:after="0"/>
        <w:ind w:left="720" w:hanging="720"/>
      </w:pPr>
      <w:r w:rsidRPr="00E77844">
        <w:rPr>
          <w:b/>
        </w:rPr>
        <w:t>104.</w:t>
      </w:r>
      <w:r w:rsidRPr="00E77844">
        <w:tab/>
        <w:t>Wadwa RP, Urbina EM, Anderson AM, Hamman RF, Dolan LM, Rodriguez BL, Daniels SR, Dabelea D, Group ftSS. Measures of Arterial Stiffness in Youth With Type 1 and Type 2 Diabetes: The SEARCH for Diabetes in Youth study. Diabetes Care</w:t>
      </w:r>
      <w:r w:rsidRPr="00E77844">
        <w:rPr>
          <w:i/>
        </w:rPr>
        <w:t xml:space="preserve"> </w:t>
      </w:r>
      <w:r w:rsidRPr="00E77844">
        <w:t>2010; 33:881-886</w:t>
      </w:r>
    </w:p>
    <w:p w14:paraId="7B8EF83B" w14:textId="77777777" w:rsidR="00E77844" w:rsidRPr="00E77844" w:rsidRDefault="00E77844" w:rsidP="00E77844">
      <w:pPr>
        <w:pStyle w:val="EndNoteBibliography"/>
        <w:spacing w:after="0"/>
        <w:ind w:left="720" w:hanging="720"/>
      </w:pPr>
      <w:r w:rsidRPr="00E77844">
        <w:rPr>
          <w:b/>
        </w:rPr>
        <w:t>105.</w:t>
      </w:r>
      <w:r w:rsidRPr="00E77844">
        <w:tab/>
        <w:t>Shah AS, Gidding SS, El Ghormli L, Tryggestad JB, Nadeau KJ, Bacha F, Levitt Katz LE, Willi SM, Lima J, Urbina EM. Relationship between Arterial Stiffness and Subsequent Cardiac Structure and Function in Young Adults with Youth-Onset Type 2 Diabetes: Results from the TODAY Study. Journal of the American Society of Echocardiography : official publication of the American Society of Echocardiography</w:t>
      </w:r>
      <w:r w:rsidRPr="00E77844">
        <w:rPr>
          <w:i/>
        </w:rPr>
        <w:t xml:space="preserve"> </w:t>
      </w:r>
      <w:r w:rsidRPr="00E77844">
        <w:t>2022; 35:620-628.e624</w:t>
      </w:r>
    </w:p>
    <w:p w14:paraId="2020DF3F" w14:textId="77777777" w:rsidR="00E77844" w:rsidRPr="00E77844" w:rsidRDefault="00E77844" w:rsidP="00E77844">
      <w:pPr>
        <w:pStyle w:val="EndNoteBibliography"/>
        <w:spacing w:after="0"/>
        <w:ind w:left="720" w:hanging="720"/>
      </w:pPr>
      <w:r w:rsidRPr="00E77844">
        <w:rPr>
          <w:b/>
        </w:rPr>
        <w:t>106.</w:t>
      </w:r>
      <w:r w:rsidRPr="00E77844">
        <w:tab/>
        <w:t xml:space="preserve">Urbina EM, Isom S, Dabelea D, D'Agostino R, Daniels SR, Dolan LM, Imperatore G, Lustigova E, Marcovina S, Mottl A, Pihoker C, Shah AS. Association of Elevated Arterial Stiffness With Cardiac </w:t>
      </w:r>
      <w:r w:rsidRPr="00E77844">
        <w:lastRenderedPageBreak/>
        <w:t>Target Organ Damage and Cardiac Autonomic Neuropathy in Young Adults With Diabetes: The SEARCH for Diabetes in Youth Study. Diabetes Care</w:t>
      </w:r>
      <w:r w:rsidRPr="00E77844">
        <w:rPr>
          <w:i/>
        </w:rPr>
        <w:t xml:space="preserve"> </w:t>
      </w:r>
      <w:r w:rsidRPr="00E77844">
        <w:t>2023; 46:786-793</w:t>
      </w:r>
    </w:p>
    <w:p w14:paraId="1AF2CC55" w14:textId="77777777" w:rsidR="00E77844" w:rsidRPr="00E77844" w:rsidRDefault="00E77844" w:rsidP="00E77844">
      <w:pPr>
        <w:pStyle w:val="EndNoteBibliography"/>
        <w:spacing w:after="0"/>
        <w:ind w:left="720" w:hanging="720"/>
      </w:pPr>
      <w:r w:rsidRPr="00E77844">
        <w:rPr>
          <w:b/>
        </w:rPr>
        <w:t>107.</w:t>
      </w:r>
      <w:r w:rsidRPr="00E77844">
        <w:tab/>
        <w:t>Urbina EM, Kimball TR, McCoy CE, Khoury PR, Daniels SR, Dolan LM. Youth with obesity and obesity-related type 2 diabetes mellitus demonstrate abnormalities in carotid structure and function. Circulation</w:t>
      </w:r>
      <w:r w:rsidRPr="00E77844">
        <w:rPr>
          <w:i/>
        </w:rPr>
        <w:t xml:space="preserve"> </w:t>
      </w:r>
      <w:r w:rsidRPr="00E77844">
        <w:t>2009; 119:2913-2919</w:t>
      </w:r>
    </w:p>
    <w:p w14:paraId="12FCB412" w14:textId="77777777" w:rsidR="00E77844" w:rsidRPr="00E77844" w:rsidRDefault="00E77844" w:rsidP="00E77844">
      <w:pPr>
        <w:pStyle w:val="EndNoteBibliography"/>
        <w:spacing w:after="0"/>
        <w:ind w:left="720" w:hanging="720"/>
      </w:pPr>
      <w:r w:rsidRPr="00E77844">
        <w:rPr>
          <w:b/>
        </w:rPr>
        <w:t>108.</w:t>
      </w:r>
      <w:r w:rsidRPr="00E77844">
        <w:tab/>
        <w:t>Shah AS, Urbina EM. Vascular and Endothelial Function in Youth with Type 2 Diabetes Mellitus. Current diabetes reports</w:t>
      </w:r>
      <w:r w:rsidRPr="00E77844">
        <w:rPr>
          <w:i/>
        </w:rPr>
        <w:t xml:space="preserve"> </w:t>
      </w:r>
      <w:r w:rsidRPr="00E77844">
        <w:t>2017; 17:36-36</w:t>
      </w:r>
    </w:p>
    <w:p w14:paraId="41AA1829" w14:textId="77777777" w:rsidR="00E77844" w:rsidRPr="00E77844" w:rsidRDefault="00E77844" w:rsidP="00E77844">
      <w:pPr>
        <w:pStyle w:val="EndNoteBibliography"/>
        <w:spacing w:after="0"/>
        <w:ind w:left="720" w:hanging="720"/>
      </w:pPr>
      <w:r w:rsidRPr="00E77844">
        <w:rPr>
          <w:b/>
        </w:rPr>
        <w:t>109.</w:t>
      </w:r>
      <w:r w:rsidRPr="00E77844">
        <w:tab/>
        <w:t>Lee HS, Yoon JS, Park KJ, Lim JS, Hwang JS. The Relationship Between Bone Mineral Density and Type 2 Diabetes in Obese Children and Adolescents at the Time of Initial Diagnosis. Hormone and metabolic research = Hormon- und Stoffwechselforschung = Hormones et metabolisme</w:t>
      </w:r>
      <w:r w:rsidRPr="00E77844">
        <w:rPr>
          <w:i/>
        </w:rPr>
        <w:t xml:space="preserve"> </w:t>
      </w:r>
      <w:r w:rsidRPr="00E77844">
        <w:t>2019; 51:42-46</w:t>
      </w:r>
    </w:p>
    <w:p w14:paraId="23A6A3ED" w14:textId="77777777" w:rsidR="00E77844" w:rsidRPr="00E77844" w:rsidRDefault="00E77844" w:rsidP="00E77844">
      <w:pPr>
        <w:pStyle w:val="EndNoteBibliography"/>
        <w:spacing w:after="0"/>
        <w:ind w:left="720" w:hanging="720"/>
      </w:pPr>
      <w:r w:rsidRPr="00E77844">
        <w:rPr>
          <w:b/>
        </w:rPr>
        <w:t>110.</w:t>
      </w:r>
      <w:r w:rsidRPr="00E77844">
        <w:tab/>
        <w:t>Kindler JM, Kelly A, Khoury PR, Levitt Katz LE, Urbina EM, Zemel BS. Bone Mass and Density in Youth With Type 2 Diabetes, Obesity, and Healthy Weight. Diabetes Care</w:t>
      </w:r>
      <w:r w:rsidRPr="00E77844">
        <w:rPr>
          <w:i/>
        </w:rPr>
        <w:t xml:space="preserve"> </w:t>
      </w:r>
      <w:r w:rsidRPr="00E77844">
        <w:t>2020; 43:2544-2552</w:t>
      </w:r>
    </w:p>
    <w:p w14:paraId="4DDFDF70" w14:textId="77777777" w:rsidR="00E77844" w:rsidRPr="00E77844" w:rsidRDefault="00E77844" w:rsidP="00E77844">
      <w:pPr>
        <w:pStyle w:val="EndNoteBibliography"/>
        <w:spacing w:after="0"/>
        <w:ind w:left="720" w:hanging="720"/>
      </w:pPr>
      <w:r w:rsidRPr="00E77844">
        <w:rPr>
          <w:b/>
        </w:rPr>
        <w:t>111.</w:t>
      </w:r>
      <w:r w:rsidRPr="00E77844">
        <w:tab/>
        <w:t>Monaghan M, Mara CA, Kichler JC, Westen SC, Rawlinson A, Jacobsen LM, Adams RN, Stone JY, Hood KK, Mulvaney SA. Multisite Examination of Depression Screening Scores and Correlates Among Adolescents and Young Adults With Type 2 Diabetes. Can J Diabetes</w:t>
      </w:r>
      <w:r w:rsidRPr="00E77844">
        <w:rPr>
          <w:i/>
        </w:rPr>
        <w:t xml:space="preserve"> </w:t>
      </w:r>
      <w:r w:rsidRPr="00E77844">
        <w:t>2021; 45:411-416</w:t>
      </w:r>
    </w:p>
    <w:p w14:paraId="1B5B2C88" w14:textId="77777777" w:rsidR="00E77844" w:rsidRPr="00E77844" w:rsidRDefault="00E77844" w:rsidP="00E77844">
      <w:pPr>
        <w:pStyle w:val="EndNoteBibliography"/>
        <w:spacing w:after="0"/>
        <w:ind w:left="720" w:hanging="720"/>
      </w:pPr>
      <w:r w:rsidRPr="00E77844">
        <w:rPr>
          <w:b/>
        </w:rPr>
        <w:t>112.</w:t>
      </w:r>
      <w:r w:rsidRPr="00E77844">
        <w:tab/>
        <w:t>McVoy M, Hardin H, Fulchiero E, Caforio K, Briggs F, Neudecker M, Sajatovic M. Mental health comorbidity and youth onset type 2 diabetes: A systematic review of the literature. International journal of psychiatry in medicine</w:t>
      </w:r>
      <w:r w:rsidRPr="00E77844">
        <w:rPr>
          <w:i/>
        </w:rPr>
        <w:t xml:space="preserve"> </w:t>
      </w:r>
      <w:r w:rsidRPr="00E77844">
        <w:t>2023; 58:37-55</w:t>
      </w:r>
    </w:p>
    <w:p w14:paraId="3C207F8F" w14:textId="77777777" w:rsidR="00E77844" w:rsidRPr="00E77844" w:rsidRDefault="00E77844" w:rsidP="00E77844">
      <w:pPr>
        <w:pStyle w:val="EndNoteBibliography"/>
        <w:spacing w:after="0"/>
        <w:ind w:left="720" w:hanging="720"/>
      </w:pPr>
      <w:r w:rsidRPr="00E77844">
        <w:rPr>
          <w:b/>
        </w:rPr>
        <w:t>113.</w:t>
      </w:r>
      <w:r w:rsidRPr="00E77844">
        <w:tab/>
        <w:t>Hoffman RP, Damilano CP, Hong KMC, Glick BA, Kamboj MK. Glycemic control, depression, diabetes distress among adolescents with type 2 diabetes: effects of sex, race, insurance, and obesity. Acta Diabetol</w:t>
      </w:r>
      <w:r w:rsidRPr="00E77844">
        <w:rPr>
          <w:i/>
        </w:rPr>
        <w:t xml:space="preserve"> </w:t>
      </w:r>
      <w:r w:rsidRPr="00E77844">
        <w:t>2022; 59:1083-1089</w:t>
      </w:r>
    </w:p>
    <w:p w14:paraId="01869806" w14:textId="77777777" w:rsidR="00E77844" w:rsidRPr="00E77844" w:rsidRDefault="00E77844" w:rsidP="00E77844">
      <w:pPr>
        <w:pStyle w:val="EndNoteBibliography"/>
        <w:spacing w:after="0"/>
        <w:ind w:left="720" w:hanging="720"/>
      </w:pPr>
      <w:r w:rsidRPr="00E77844">
        <w:rPr>
          <w:b/>
        </w:rPr>
        <w:t>114.</w:t>
      </w:r>
      <w:r w:rsidRPr="00E77844">
        <w:tab/>
        <w:t>Gulley LD, Shomaker LB. Depression in Youth-Onset Type 2 Diabetes. Current diabetes reports</w:t>
      </w:r>
      <w:r w:rsidRPr="00E77844">
        <w:rPr>
          <w:i/>
        </w:rPr>
        <w:t xml:space="preserve"> </w:t>
      </w:r>
      <w:r w:rsidRPr="00E77844">
        <w:t>2020; 20:51</w:t>
      </w:r>
    </w:p>
    <w:p w14:paraId="6ED38A10" w14:textId="77777777" w:rsidR="00E77844" w:rsidRPr="00E77844" w:rsidRDefault="00E77844" w:rsidP="00E77844">
      <w:pPr>
        <w:pStyle w:val="EndNoteBibliography"/>
        <w:spacing w:after="0"/>
        <w:ind w:left="720" w:hanging="720"/>
      </w:pPr>
      <w:r w:rsidRPr="00E77844">
        <w:rPr>
          <w:b/>
        </w:rPr>
        <w:t>115.</w:t>
      </w:r>
      <w:r w:rsidRPr="00E77844">
        <w:tab/>
        <w:t>Wilfley D, Berkowitz R, Goebel-Fabbri A, Hirst K, Ievers-Landis C, Lipman TH, Marcus M, Ng D, Pham T, Saletsky R, Schanuel J, Van Buren D. Binge eating, mood, and quality of life in youth with type 2 diabetes: baseline data from the today study. Diabetes Care</w:t>
      </w:r>
      <w:r w:rsidRPr="00E77844">
        <w:rPr>
          <w:i/>
        </w:rPr>
        <w:t xml:space="preserve"> </w:t>
      </w:r>
      <w:r w:rsidRPr="00E77844">
        <w:t>2011; 34:858-860</w:t>
      </w:r>
    </w:p>
    <w:p w14:paraId="223D912F" w14:textId="77777777" w:rsidR="00E77844" w:rsidRPr="00E77844" w:rsidRDefault="00E77844" w:rsidP="00E77844">
      <w:pPr>
        <w:pStyle w:val="EndNoteBibliography"/>
        <w:spacing w:after="0"/>
        <w:ind w:left="720" w:hanging="720"/>
      </w:pPr>
      <w:r w:rsidRPr="00E77844">
        <w:rPr>
          <w:b/>
        </w:rPr>
        <w:t>116.</w:t>
      </w:r>
      <w:r w:rsidRPr="00E77844">
        <w:tab/>
        <w:t>Nip ASY, Reboussin BA, Dabelea D, Bellatorre A, Mayer-Davis EJ, Kahkoska AR, Lawrence JM, Peterson CM, Dolan L, Pihoker C. Disordered Eating Behaviors in Youth and Young Adults With Type 1 or Type 2 Diabetes Receiving Insulin Therapy: The SEARCH for Diabetes in Youth Study. Diabetes Care</w:t>
      </w:r>
      <w:r w:rsidRPr="00E77844">
        <w:rPr>
          <w:i/>
        </w:rPr>
        <w:t xml:space="preserve"> </w:t>
      </w:r>
      <w:r w:rsidRPr="00E77844">
        <w:t>2019; 42:859-866</w:t>
      </w:r>
    </w:p>
    <w:p w14:paraId="5EBB3637" w14:textId="77777777" w:rsidR="00E77844" w:rsidRPr="00E77844" w:rsidRDefault="00E77844" w:rsidP="00E77844">
      <w:pPr>
        <w:pStyle w:val="EndNoteBibliography"/>
        <w:spacing w:after="0"/>
        <w:ind w:left="720" w:hanging="720"/>
      </w:pPr>
      <w:r w:rsidRPr="00E77844">
        <w:rPr>
          <w:b/>
        </w:rPr>
        <w:t>117.</w:t>
      </w:r>
      <w:r w:rsidRPr="00E77844">
        <w:tab/>
        <w:t>Reynolds K, Saydah SH, Isom S, Divers J, Lawrence JM, Dabelea D, Mayer-Davis EJ, Imperatore G, Bell RA, Hamman RF. Mortality in youth-onset type 1 and type 2 diabetes: The SEARCH for Diabetes in Youth study. Journal of diabetes and its complications</w:t>
      </w:r>
      <w:r w:rsidRPr="00E77844">
        <w:rPr>
          <w:i/>
        </w:rPr>
        <w:t xml:space="preserve"> </w:t>
      </w:r>
      <w:r w:rsidRPr="00E77844">
        <w:t>2018; 32:545-549</w:t>
      </w:r>
    </w:p>
    <w:p w14:paraId="722E7826" w14:textId="77777777" w:rsidR="00E77844" w:rsidRPr="00E77844" w:rsidRDefault="00E77844" w:rsidP="00E77844">
      <w:pPr>
        <w:pStyle w:val="EndNoteBibliography"/>
        <w:ind w:left="720" w:hanging="720"/>
      </w:pPr>
      <w:r w:rsidRPr="00E77844">
        <w:rPr>
          <w:b/>
        </w:rPr>
        <w:t>118.</w:t>
      </w:r>
      <w:r w:rsidRPr="00E77844">
        <w:tab/>
        <w:t>Rhodes ET, Prosser LA, Hoerger TJ, Lieu T, Ludwig DS, Laffel LM. Estimated morbidity and mortality in adolescents and young adults diagnosed with Type 2 diabetes mellitus. Diabetic medicine : a journal of the British Diabetic Association</w:t>
      </w:r>
      <w:r w:rsidRPr="00E77844">
        <w:rPr>
          <w:i/>
        </w:rPr>
        <w:t xml:space="preserve"> </w:t>
      </w:r>
      <w:r w:rsidRPr="00E77844">
        <w:t>2012; 29:453-463</w:t>
      </w:r>
    </w:p>
    <w:p w14:paraId="703E33AE" w14:textId="7631DE6A" w:rsidR="00B877AF" w:rsidRPr="00E97250" w:rsidRDefault="006A5844" w:rsidP="00E97250">
      <w:pPr>
        <w:spacing w:after="0" w:line="276" w:lineRule="auto"/>
        <w:ind w:left="576" w:hanging="576"/>
        <w:rPr>
          <w:rFonts w:ascii="Arial" w:eastAsia="Times New Roman" w:hAnsi="Arial" w:cs="Arial"/>
          <w:color w:val="000000"/>
        </w:rPr>
      </w:pPr>
      <w:r w:rsidRPr="00E97250">
        <w:rPr>
          <w:rFonts w:ascii="Arial" w:eastAsia="Times New Roman" w:hAnsi="Arial" w:cs="Arial"/>
          <w:color w:val="000000"/>
        </w:rPr>
        <w:fldChar w:fldCharType="end"/>
      </w:r>
    </w:p>
    <w:bookmarkEnd w:id="6"/>
    <w:p w14:paraId="3FC1443C" w14:textId="77777777" w:rsidR="00880F0F" w:rsidRPr="00E97250" w:rsidRDefault="00880F0F" w:rsidP="00E97250">
      <w:pPr>
        <w:spacing w:after="0" w:line="276" w:lineRule="auto"/>
        <w:ind w:left="576" w:hanging="576"/>
        <w:rPr>
          <w:rFonts w:ascii="Arial" w:eastAsia="Times New Roman" w:hAnsi="Arial" w:cs="Arial"/>
          <w:color w:val="000000"/>
        </w:rPr>
      </w:pPr>
    </w:p>
    <w:p w14:paraId="27363D51" w14:textId="75018588" w:rsidR="00880F0F" w:rsidRPr="00E97250" w:rsidRDefault="00880F0F" w:rsidP="00E97250">
      <w:pPr>
        <w:spacing w:after="0" w:line="276" w:lineRule="auto"/>
        <w:ind w:left="576" w:hanging="576"/>
        <w:rPr>
          <w:rFonts w:ascii="Arial" w:eastAsia="Times New Roman" w:hAnsi="Arial" w:cs="Arial"/>
          <w:color w:val="000000"/>
        </w:rPr>
      </w:pPr>
    </w:p>
    <w:p w14:paraId="7DD88ED2" w14:textId="77777777" w:rsidR="00B934A4" w:rsidRPr="00E97250" w:rsidRDefault="00B934A4" w:rsidP="00E97250">
      <w:pPr>
        <w:spacing w:after="0" w:line="276" w:lineRule="auto"/>
        <w:ind w:left="576" w:hanging="576"/>
        <w:rPr>
          <w:rFonts w:ascii="Arial" w:eastAsia="Times New Roman" w:hAnsi="Arial" w:cs="Arial"/>
          <w:color w:val="000000"/>
        </w:rPr>
      </w:pPr>
    </w:p>
    <w:p w14:paraId="3370E67E" w14:textId="77777777" w:rsidR="00B934A4" w:rsidRPr="00E97250" w:rsidRDefault="00B934A4" w:rsidP="00E97250">
      <w:pPr>
        <w:spacing w:after="0" w:line="276" w:lineRule="auto"/>
        <w:ind w:left="576" w:hanging="576"/>
        <w:rPr>
          <w:rFonts w:ascii="Arial" w:eastAsia="Times New Roman" w:hAnsi="Arial" w:cs="Arial"/>
          <w:color w:val="000000"/>
        </w:rPr>
      </w:pPr>
    </w:p>
    <w:p w14:paraId="7E791066" w14:textId="28CB0438" w:rsidR="00B934A4" w:rsidRPr="00E97250" w:rsidRDefault="00B934A4" w:rsidP="00E97250">
      <w:pPr>
        <w:spacing w:after="0" w:line="276" w:lineRule="auto"/>
        <w:ind w:left="576" w:hanging="576"/>
        <w:rPr>
          <w:rFonts w:ascii="Arial" w:eastAsia="Times New Roman" w:hAnsi="Arial" w:cs="Arial"/>
          <w:color w:val="000000"/>
        </w:rPr>
      </w:pPr>
    </w:p>
    <w:sectPr w:rsidR="00B934A4" w:rsidRPr="00E97250" w:rsidSect="004047D4">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BEAB" w14:textId="77777777" w:rsidR="004A7B75" w:rsidRDefault="004A7B75" w:rsidP="009E5E1A">
      <w:pPr>
        <w:spacing w:after="0" w:line="240" w:lineRule="auto"/>
      </w:pPr>
      <w:r>
        <w:separator/>
      </w:r>
    </w:p>
  </w:endnote>
  <w:endnote w:type="continuationSeparator" w:id="0">
    <w:p w14:paraId="0CE979E0" w14:textId="77777777" w:rsidR="004A7B75" w:rsidRDefault="004A7B75" w:rsidP="009E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haker 2 Lancet">
    <w:altName w:val="Calibri"/>
    <w:panose1 w:val="00000000000000000000"/>
    <w:charset w:val="00"/>
    <w:family w:val="swiss"/>
    <w:notTrueType/>
    <w:pitch w:val="default"/>
    <w:sig w:usb0="00000003" w:usb1="00000000" w:usb2="00000000" w:usb3="00000000" w:csb0="00000001" w:csb1="00000000"/>
  </w:font>
  <w:font w:name="ScalaLancet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2AF1" w14:textId="77777777" w:rsidR="008A30F4" w:rsidRDefault="008A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D1C10" w14:textId="77777777" w:rsidR="004A7B75" w:rsidRDefault="004A7B75" w:rsidP="009E5E1A">
      <w:pPr>
        <w:spacing w:after="0" w:line="240" w:lineRule="auto"/>
      </w:pPr>
      <w:r>
        <w:separator/>
      </w:r>
    </w:p>
  </w:footnote>
  <w:footnote w:type="continuationSeparator" w:id="0">
    <w:p w14:paraId="2CAB2149" w14:textId="77777777" w:rsidR="004A7B75" w:rsidRDefault="004A7B75" w:rsidP="009E5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F17D4"/>
    <w:multiLevelType w:val="hybridMultilevel"/>
    <w:tmpl w:val="B2C4B68C"/>
    <w:lvl w:ilvl="0" w:tplc="CA245B2E">
      <w:start w:val="1"/>
      <w:numFmt w:val="bullet"/>
      <w:lvlText w:val=""/>
      <w:lvlJc w:val="left"/>
      <w:pPr>
        <w:ind w:left="1080" w:hanging="360"/>
      </w:pPr>
      <w:rPr>
        <w:rFonts w:ascii="Symbol" w:hAnsi="Symbol"/>
      </w:rPr>
    </w:lvl>
    <w:lvl w:ilvl="1" w:tplc="583C4A0A">
      <w:start w:val="1"/>
      <w:numFmt w:val="bullet"/>
      <w:lvlText w:val=""/>
      <w:lvlJc w:val="left"/>
      <w:pPr>
        <w:ind w:left="1080" w:hanging="360"/>
      </w:pPr>
      <w:rPr>
        <w:rFonts w:ascii="Symbol" w:hAnsi="Symbol"/>
      </w:rPr>
    </w:lvl>
    <w:lvl w:ilvl="2" w:tplc="CD18A970">
      <w:start w:val="1"/>
      <w:numFmt w:val="bullet"/>
      <w:lvlText w:val=""/>
      <w:lvlJc w:val="left"/>
      <w:pPr>
        <w:ind w:left="1080" w:hanging="360"/>
      </w:pPr>
      <w:rPr>
        <w:rFonts w:ascii="Symbol" w:hAnsi="Symbol"/>
      </w:rPr>
    </w:lvl>
    <w:lvl w:ilvl="3" w:tplc="C33456F2">
      <w:start w:val="1"/>
      <w:numFmt w:val="bullet"/>
      <w:lvlText w:val=""/>
      <w:lvlJc w:val="left"/>
      <w:pPr>
        <w:ind w:left="1080" w:hanging="360"/>
      </w:pPr>
      <w:rPr>
        <w:rFonts w:ascii="Symbol" w:hAnsi="Symbol"/>
      </w:rPr>
    </w:lvl>
    <w:lvl w:ilvl="4" w:tplc="1BD625AE">
      <w:start w:val="1"/>
      <w:numFmt w:val="bullet"/>
      <w:lvlText w:val=""/>
      <w:lvlJc w:val="left"/>
      <w:pPr>
        <w:ind w:left="1080" w:hanging="360"/>
      </w:pPr>
      <w:rPr>
        <w:rFonts w:ascii="Symbol" w:hAnsi="Symbol"/>
      </w:rPr>
    </w:lvl>
    <w:lvl w:ilvl="5" w:tplc="0F9C58B4">
      <w:start w:val="1"/>
      <w:numFmt w:val="bullet"/>
      <w:lvlText w:val=""/>
      <w:lvlJc w:val="left"/>
      <w:pPr>
        <w:ind w:left="1080" w:hanging="360"/>
      </w:pPr>
      <w:rPr>
        <w:rFonts w:ascii="Symbol" w:hAnsi="Symbol"/>
      </w:rPr>
    </w:lvl>
    <w:lvl w:ilvl="6" w:tplc="77B01092">
      <w:start w:val="1"/>
      <w:numFmt w:val="bullet"/>
      <w:lvlText w:val=""/>
      <w:lvlJc w:val="left"/>
      <w:pPr>
        <w:ind w:left="1080" w:hanging="360"/>
      </w:pPr>
      <w:rPr>
        <w:rFonts w:ascii="Symbol" w:hAnsi="Symbol"/>
      </w:rPr>
    </w:lvl>
    <w:lvl w:ilvl="7" w:tplc="F7C298CA">
      <w:start w:val="1"/>
      <w:numFmt w:val="bullet"/>
      <w:lvlText w:val=""/>
      <w:lvlJc w:val="left"/>
      <w:pPr>
        <w:ind w:left="1080" w:hanging="360"/>
      </w:pPr>
      <w:rPr>
        <w:rFonts w:ascii="Symbol" w:hAnsi="Symbol"/>
      </w:rPr>
    </w:lvl>
    <w:lvl w:ilvl="8" w:tplc="0EB6E0F4">
      <w:start w:val="1"/>
      <w:numFmt w:val="bullet"/>
      <w:lvlText w:val=""/>
      <w:lvlJc w:val="left"/>
      <w:pPr>
        <w:ind w:left="1080" w:hanging="360"/>
      </w:pPr>
      <w:rPr>
        <w:rFonts w:ascii="Symbol" w:hAnsi="Symbol"/>
      </w:rPr>
    </w:lvl>
  </w:abstractNum>
  <w:abstractNum w:abstractNumId="1" w15:restartNumberingAfterBreak="0">
    <w:nsid w:val="35995FB0"/>
    <w:multiLevelType w:val="hybridMultilevel"/>
    <w:tmpl w:val="4A7CD3AC"/>
    <w:lvl w:ilvl="0" w:tplc="EDF0B42A">
      <w:start w:val="1"/>
      <w:numFmt w:val="bullet"/>
      <w:lvlText w:val=""/>
      <w:lvlJc w:val="left"/>
      <w:pPr>
        <w:ind w:left="1080" w:hanging="360"/>
      </w:pPr>
      <w:rPr>
        <w:rFonts w:ascii="Symbol" w:hAnsi="Symbol"/>
      </w:rPr>
    </w:lvl>
    <w:lvl w:ilvl="1" w:tplc="4C70E926">
      <w:start w:val="1"/>
      <w:numFmt w:val="bullet"/>
      <w:lvlText w:val=""/>
      <w:lvlJc w:val="left"/>
      <w:pPr>
        <w:ind w:left="1080" w:hanging="360"/>
      </w:pPr>
      <w:rPr>
        <w:rFonts w:ascii="Symbol" w:hAnsi="Symbol"/>
      </w:rPr>
    </w:lvl>
    <w:lvl w:ilvl="2" w:tplc="DED2D3E4">
      <w:start w:val="1"/>
      <w:numFmt w:val="bullet"/>
      <w:lvlText w:val=""/>
      <w:lvlJc w:val="left"/>
      <w:pPr>
        <w:ind w:left="1080" w:hanging="360"/>
      </w:pPr>
      <w:rPr>
        <w:rFonts w:ascii="Symbol" w:hAnsi="Symbol"/>
      </w:rPr>
    </w:lvl>
    <w:lvl w:ilvl="3" w:tplc="75F0061E">
      <w:start w:val="1"/>
      <w:numFmt w:val="bullet"/>
      <w:lvlText w:val=""/>
      <w:lvlJc w:val="left"/>
      <w:pPr>
        <w:ind w:left="1080" w:hanging="360"/>
      </w:pPr>
      <w:rPr>
        <w:rFonts w:ascii="Symbol" w:hAnsi="Symbol"/>
      </w:rPr>
    </w:lvl>
    <w:lvl w:ilvl="4" w:tplc="14A41F76">
      <w:start w:val="1"/>
      <w:numFmt w:val="bullet"/>
      <w:lvlText w:val=""/>
      <w:lvlJc w:val="left"/>
      <w:pPr>
        <w:ind w:left="1080" w:hanging="360"/>
      </w:pPr>
      <w:rPr>
        <w:rFonts w:ascii="Symbol" w:hAnsi="Symbol"/>
      </w:rPr>
    </w:lvl>
    <w:lvl w:ilvl="5" w:tplc="60A06B58">
      <w:start w:val="1"/>
      <w:numFmt w:val="bullet"/>
      <w:lvlText w:val=""/>
      <w:lvlJc w:val="left"/>
      <w:pPr>
        <w:ind w:left="1080" w:hanging="360"/>
      </w:pPr>
      <w:rPr>
        <w:rFonts w:ascii="Symbol" w:hAnsi="Symbol"/>
      </w:rPr>
    </w:lvl>
    <w:lvl w:ilvl="6" w:tplc="9E1C2F3C">
      <w:start w:val="1"/>
      <w:numFmt w:val="bullet"/>
      <w:lvlText w:val=""/>
      <w:lvlJc w:val="left"/>
      <w:pPr>
        <w:ind w:left="1080" w:hanging="360"/>
      </w:pPr>
      <w:rPr>
        <w:rFonts w:ascii="Symbol" w:hAnsi="Symbol"/>
      </w:rPr>
    </w:lvl>
    <w:lvl w:ilvl="7" w:tplc="996AFE70">
      <w:start w:val="1"/>
      <w:numFmt w:val="bullet"/>
      <w:lvlText w:val=""/>
      <w:lvlJc w:val="left"/>
      <w:pPr>
        <w:ind w:left="1080" w:hanging="360"/>
      </w:pPr>
      <w:rPr>
        <w:rFonts w:ascii="Symbol" w:hAnsi="Symbol"/>
      </w:rPr>
    </w:lvl>
    <w:lvl w:ilvl="8" w:tplc="BE264314">
      <w:start w:val="1"/>
      <w:numFmt w:val="bullet"/>
      <w:lvlText w:val=""/>
      <w:lvlJc w:val="left"/>
      <w:pPr>
        <w:ind w:left="1080" w:hanging="360"/>
      </w:pPr>
      <w:rPr>
        <w:rFonts w:ascii="Symbol" w:hAnsi="Symbol"/>
      </w:rPr>
    </w:lvl>
  </w:abstractNum>
  <w:abstractNum w:abstractNumId="2" w15:restartNumberingAfterBreak="0">
    <w:nsid w:val="362E51FF"/>
    <w:multiLevelType w:val="hybridMultilevel"/>
    <w:tmpl w:val="8008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54368B"/>
    <w:multiLevelType w:val="hybridMultilevel"/>
    <w:tmpl w:val="5E1E2A6E"/>
    <w:lvl w:ilvl="0" w:tplc="2FBED6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34F7A"/>
    <w:multiLevelType w:val="hybridMultilevel"/>
    <w:tmpl w:val="875A1E7C"/>
    <w:lvl w:ilvl="0" w:tplc="05166106">
      <w:start w:val="1"/>
      <w:numFmt w:val="bullet"/>
      <w:lvlText w:val=""/>
      <w:lvlJc w:val="left"/>
      <w:pPr>
        <w:ind w:left="1080" w:hanging="360"/>
      </w:pPr>
      <w:rPr>
        <w:rFonts w:ascii="Symbol" w:hAnsi="Symbol"/>
      </w:rPr>
    </w:lvl>
    <w:lvl w:ilvl="1" w:tplc="8F6CAA70">
      <w:start w:val="1"/>
      <w:numFmt w:val="bullet"/>
      <w:lvlText w:val=""/>
      <w:lvlJc w:val="left"/>
      <w:pPr>
        <w:ind w:left="1080" w:hanging="360"/>
      </w:pPr>
      <w:rPr>
        <w:rFonts w:ascii="Symbol" w:hAnsi="Symbol"/>
      </w:rPr>
    </w:lvl>
    <w:lvl w:ilvl="2" w:tplc="0A4C8676">
      <w:start w:val="1"/>
      <w:numFmt w:val="bullet"/>
      <w:lvlText w:val=""/>
      <w:lvlJc w:val="left"/>
      <w:pPr>
        <w:ind w:left="1080" w:hanging="360"/>
      </w:pPr>
      <w:rPr>
        <w:rFonts w:ascii="Symbol" w:hAnsi="Symbol"/>
      </w:rPr>
    </w:lvl>
    <w:lvl w:ilvl="3" w:tplc="EC702FEE">
      <w:start w:val="1"/>
      <w:numFmt w:val="bullet"/>
      <w:lvlText w:val=""/>
      <w:lvlJc w:val="left"/>
      <w:pPr>
        <w:ind w:left="1080" w:hanging="360"/>
      </w:pPr>
      <w:rPr>
        <w:rFonts w:ascii="Symbol" w:hAnsi="Symbol"/>
      </w:rPr>
    </w:lvl>
    <w:lvl w:ilvl="4" w:tplc="2D6E43A6">
      <w:start w:val="1"/>
      <w:numFmt w:val="bullet"/>
      <w:lvlText w:val=""/>
      <w:lvlJc w:val="left"/>
      <w:pPr>
        <w:ind w:left="1080" w:hanging="360"/>
      </w:pPr>
      <w:rPr>
        <w:rFonts w:ascii="Symbol" w:hAnsi="Symbol"/>
      </w:rPr>
    </w:lvl>
    <w:lvl w:ilvl="5" w:tplc="8B86FDA6">
      <w:start w:val="1"/>
      <w:numFmt w:val="bullet"/>
      <w:lvlText w:val=""/>
      <w:lvlJc w:val="left"/>
      <w:pPr>
        <w:ind w:left="1080" w:hanging="360"/>
      </w:pPr>
      <w:rPr>
        <w:rFonts w:ascii="Symbol" w:hAnsi="Symbol"/>
      </w:rPr>
    </w:lvl>
    <w:lvl w:ilvl="6" w:tplc="979CCC5E">
      <w:start w:val="1"/>
      <w:numFmt w:val="bullet"/>
      <w:lvlText w:val=""/>
      <w:lvlJc w:val="left"/>
      <w:pPr>
        <w:ind w:left="1080" w:hanging="360"/>
      </w:pPr>
      <w:rPr>
        <w:rFonts w:ascii="Symbol" w:hAnsi="Symbol"/>
      </w:rPr>
    </w:lvl>
    <w:lvl w:ilvl="7" w:tplc="ED4C241C">
      <w:start w:val="1"/>
      <w:numFmt w:val="bullet"/>
      <w:lvlText w:val=""/>
      <w:lvlJc w:val="left"/>
      <w:pPr>
        <w:ind w:left="1080" w:hanging="360"/>
      </w:pPr>
      <w:rPr>
        <w:rFonts w:ascii="Symbol" w:hAnsi="Symbol"/>
      </w:rPr>
    </w:lvl>
    <w:lvl w:ilvl="8" w:tplc="A19A2336">
      <w:start w:val="1"/>
      <w:numFmt w:val="bullet"/>
      <w:lvlText w:val=""/>
      <w:lvlJc w:val="left"/>
      <w:pPr>
        <w:ind w:left="1080" w:hanging="360"/>
      </w:pPr>
      <w:rPr>
        <w:rFonts w:ascii="Symbol" w:hAnsi="Symbol"/>
      </w:rPr>
    </w:lvl>
  </w:abstractNum>
  <w:num w:numId="1" w16cid:durableId="1170295836">
    <w:abstractNumId w:val="2"/>
  </w:num>
  <w:num w:numId="2" w16cid:durableId="1753621179">
    <w:abstractNumId w:val="3"/>
  </w:num>
  <w:num w:numId="3" w16cid:durableId="1353453422">
    <w:abstractNumId w:val="0"/>
  </w:num>
  <w:num w:numId="4" w16cid:durableId="1365642847">
    <w:abstractNumId w:val="1"/>
  </w:num>
  <w:num w:numId="5" w16cid:durableId="163073935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5674"/>
    <w:rsid w:val="00003BDE"/>
    <w:rsid w:val="00006EB2"/>
    <w:rsid w:val="00007691"/>
    <w:rsid w:val="00012CCF"/>
    <w:rsid w:val="000139B9"/>
    <w:rsid w:val="0001453E"/>
    <w:rsid w:val="00015608"/>
    <w:rsid w:val="00015EFF"/>
    <w:rsid w:val="00016AF5"/>
    <w:rsid w:val="0002045B"/>
    <w:rsid w:val="00021E27"/>
    <w:rsid w:val="00021EB9"/>
    <w:rsid w:val="000253CF"/>
    <w:rsid w:val="00027669"/>
    <w:rsid w:val="00031689"/>
    <w:rsid w:val="000326D2"/>
    <w:rsid w:val="00033A6D"/>
    <w:rsid w:val="00037816"/>
    <w:rsid w:val="00037DB0"/>
    <w:rsid w:val="00037FCD"/>
    <w:rsid w:val="00041AC6"/>
    <w:rsid w:val="00044705"/>
    <w:rsid w:val="00047275"/>
    <w:rsid w:val="00050AA9"/>
    <w:rsid w:val="00050EFB"/>
    <w:rsid w:val="00051896"/>
    <w:rsid w:val="00056F25"/>
    <w:rsid w:val="00057E50"/>
    <w:rsid w:val="0006119C"/>
    <w:rsid w:val="000630F8"/>
    <w:rsid w:val="00063D7F"/>
    <w:rsid w:val="00064A1A"/>
    <w:rsid w:val="00066A56"/>
    <w:rsid w:val="000677F0"/>
    <w:rsid w:val="00071C51"/>
    <w:rsid w:val="00073D6B"/>
    <w:rsid w:val="000758E1"/>
    <w:rsid w:val="00082E43"/>
    <w:rsid w:val="00083CF0"/>
    <w:rsid w:val="00085EA6"/>
    <w:rsid w:val="00087240"/>
    <w:rsid w:val="000908CA"/>
    <w:rsid w:val="00091BDE"/>
    <w:rsid w:val="00093490"/>
    <w:rsid w:val="00093B6E"/>
    <w:rsid w:val="000957E8"/>
    <w:rsid w:val="00096E1F"/>
    <w:rsid w:val="000A132B"/>
    <w:rsid w:val="000A1FE6"/>
    <w:rsid w:val="000A5DDE"/>
    <w:rsid w:val="000A6F75"/>
    <w:rsid w:val="000A74DC"/>
    <w:rsid w:val="000A74E4"/>
    <w:rsid w:val="000A77D8"/>
    <w:rsid w:val="000A7927"/>
    <w:rsid w:val="000B1300"/>
    <w:rsid w:val="000B1CD6"/>
    <w:rsid w:val="000B6E86"/>
    <w:rsid w:val="000C01F5"/>
    <w:rsid w:val="000C08A3"/>
    <w:rsid w:val="000C1128"/>
    <w:rsid w:val="000C176F"/>
    <w:rsid w:val="000C21EC"/>
    <w:rsid w:val="000C227E"/>
    <w:rsid w:val="000C3F61"/>
    <w:rsid w:val="000C4391"/>
    <w:rsid w:val="000C4CB8"/>
    <w:rsid w:val="000C7E89"/>
    <w:rsid w:val="000D213A"/>
    <w:rsid w:val="000D553F"/>
    <w:rsid w:val="000E03C0"/>
    <w:rsid w:val="000E2B37"/>
    <w:rsid w:val="000E481B"/>
    <w:rsid w:val="000E5674"/>
    <w:rsid w:val="000F079A"/>
    <w:rsid w:val="000F07AD"/>
    <w:rsid w:val="000F104B"/>
    <w:rsid w:val="000F37FA"/>
    <w:rsid w:val="000F4448"/>
    <w:rsid w:val="000F6AED"/>
    <w:rsid w:val="0010395A"/>
    <w:rsid w:val="00104FBB"/>
    <w:rsid w:val="00114709"/>
    <w:rsid w:val="0011713C"/>
    <w:rsid w:val="00121372"/>
    <w:rsid w:val="001278A2"/>
    <w:rsid w:val="001303E2"/>
    <w:rsid w:val="00130408"/>
    <w:rsid w:val="00132A3F"/>
    <w:rsid w:val="0013377C"/>
    <w:rsid w:val="00133F09"/>
    <w:rsid w:val="00135F85"/>
    <w:rsid w:val="00140618"/>
    <w:rsid w:val="00143063"/>
    <w:rsid w:val="001464AC"/>
    <w:rsid w:val="00150B02"/>
    <w:rsid w:val="00150B37"/>
    <w:rsid w:val="001523E7"/>
    <w:rsid w:val="001530CC"/>
    <w:rsid w:val="0015743B"/>
    <w:rsid w:val="00160CCB"/>
    <w:rsid w:val="0017071E"/>
    <w:rsid w:val="00175408"/>
    <w:rsid w:val="001776EB"/>
    <w:rsid w:val="00181871"/>
    <w:rsid w:val="0018472A"/>
    <w:rsid w:val="001852CB"/>
    <w:rsid w:val="00185785"/>
    <w:rsid w:val="00190983"/>
    <w:rsid w:val="001A0283"/>
    <w:rsid w:val="001A0706"/>
    <w:rsid w:val="001A3E5C"/>
    <w:rsid w:val="001A3FD0"/>
    <w:rsid w:val="001A445A"/>
    <w:rsid w:val="001B3507"/>
    <w:rsid w:val="001B3589"/>
    <w:rsid w:val="001B48FC"/>
    <w:rsid w:val="001B7EFB"/>
    <w:rsid w:val="001C1B67"/>
    <w:rsid w:val="001C403C"/>
    <w:rsid w:val="001C5903"/>
    <w:rsid w:val="001C5EC6"/>
    <w:rsid w:val="001C60E1"/>
    <w:rsid w:val="001D1C4C"/>
    <w:rsid w:val="001D3AAE"/>
    <w:rsid w:val="001D56DB"/>
    <w:rsid w:val="001D72C4"/>
    <w:rsid w:val="001E054E"/>
    <w:rsid w:val="001E0764"/>
    <w:rsid w:val="001E101B"/>
    <w:rsid w:val="001E21B5"/>
    <w:rsid w:val="001E6E46"/>
    <w:rsid w:val="001E7DFB"/>
    <w:rsid w:val="001F2C2B"/>
    <w:rsid w:val="001F4271"/>
    <w:rsid w:val="001F5D46"/>
    <w:rsid w:val="001F67A0"/>
    <w:rsid w:val="001F6817"/>
    <w:rsid w:val="001F6B09"/>
    <w:rsid w:val="001F7140"/>
    <w:rsid w:val="00201255"/>
    <w:rsid w:val="002022F3"/>
    <w:rsid w:val="002026E3"/>
    <w:rsid w:val="00203589"/>
    <w:rsid w:val="00211B57"/>
    <w:rsid w:val="002126FB"/>
    <w:rsid w:val="0021442D"/>
    <w:rsid w:val="00221BF6"/>
    <w:rsid w:val="0022332D"/>
    <w:rsid w:val="00223D9D"/>
    <w:rsid w:val="00225AD7"/>
    <w:rsid w:val="00226FB6"/>
    <w:rsid w:val="0023255C"/>
    <w:rsid w:val="00232CE7"/>
    <w:rsid w:val="00234468"/>
    <w:rsid w:val="0023622E"/>
    <w:rsid w:val="002426B1"/>
    <w:rsid w:val="002435B0"/>
    <w:rsid w:val="002472F0"/>
    <w:rsid w:val="002504BC"/>
    <w:rsid w:val="00250891"/>
    <w:rsid w:val="00253F49"/>
    <w:rsid w:val="002549CA"/>
    <w:rsid w:val="00254C13"/>
    <w:rsid w:val="00257450"/>
    <w:rsid w:val="002576AD"/>
    <w:rsid w:val="002578DC"/>
    <w:rsid w:val="002631D4"/>
    <w:rsid w:val="00267EBC"/>
    <w:rsid w:val="00270817"/>
    <w:rsid w:val="0027601C"/>
    <w:rsid w:val="0027620B"/>
    <w:rsid w:val="00277AD0"/>
    <w:rsid w:val="00282CD1"/>
    <w:rsid w:val="0029022E"/>
    <w:rsid w:val="00291109"/>
    <w:rsid w:val="002921AA"/>
    <w:rsid w:val="00292862"/>
    <w:rsid w:val="00292DD0"/>
    <w:rsid w:val="00296596"/>
    <w:rsid w:val="00296BFA"/>
    <w:rsid w:val="002A00DA"/>
    <w:rsid w:val="002A0764"/>
    <w:rsid w:val="002A1DED"/>
    <w:rsid w:val="002A321C"/>
    <w:rsid w:val="002A5B00"/>
    <w:rsid w:val="002A600A"/>
    <w:rsid w:val="002A714A"/>
    <w:rsid w:val="002A7B7D"/>
    <w:rsid w:val="002B2FA7"/>
    <w:rsid w:val="002B336B"/>
    <w:rsid w:val="002B36C0"/>
    <w:rsid w:val="002B36FB"/>
    <w:rsid w:val="002B3C78"/>
    <w:rsid w:val="002B49A2"/>
    <w:rsid w:val="002B52CB"/>
    <w:rsid w:val="002B62FD"/>
    <w:rsid w:val="002B7990"/>
    <w:rsid w:val="002C2884"/>
    <w:rsid w:val="002C2F71"/>
    <w:rsid w:val="002C4528"/>
    <w:rsid w:val="002C4C72"/>
    <w:rsid w:val="002D05F0"/>
    <w:rsid w:val="002D0BDB"/>
    <w:rsid w:val="002D2F22"/>
    <w:rsid w:val="002D3AF5"/>
    <w:rsid w:val="002D5BE7"/>
    <w:rsid w:val="002D653F"/>
    <w:rsid w:val="002D67FB"/>
    <w:rsid w:val="002D7556"/>
    <w:rsid w:val="002E1907"/>
    <w:rsid w:val="002E42D4"/>
    <w:rsid w:val="002E5B0B"/>
    <w:rsid w:val="002E78C9"/>
    <w:rsid w:val="002E7E2F"/>
    <w:rsid w:val="002F1E92"/>
    <w:rsid w:val="002F6C24"/>
    <w:rsid w:val="002F7094"/>
    <w:rsid w:val="003019CA"/>
    <w:rsid w:val="00303870"/>
    <w:rsid w:val="003047A3"/>
    <w:rsid w:val="00307005"/>
    <w:rsid w:val="00310219"/>
    <w:rsid w:val="00310F0A"/>
    <w:rsid w:val="0031400E"/>
    <w:rsid w:val="003147F5"/>
    <w:rsid w:val="0031560A"/>
    <w:rsid w:val="00316E0D"/>
    <w:rsid w:val="00317715"/>
    <w:rsid w:val="00321680"/>
    <w:rsid w:val="00324D67"/>
    <w:rsid w:val="003267F1"/>
    <w:rsid w:val="00326CD6"/>
    <w:rsid w:val="0033016A"/>
    <w:rsid w:val="00334256"/>
    <w:rsid w:val="003404C0"/>
    <w:rsid w:val="00343517"/>
    <w:rsid w:val="00345F3D"/>
    <w:rsid w:val="0035046E"/>
    <w:rsid w:val="00350914"/>
    <w:rsid w:val="00351520"/>
    <w:rsid w:val="003526D6"/>
    <w:rsid w:val="00354D5F"/>
    <w:rsid w:val="003579ED"/>
    <w:rsid w:val="00361AA3"/>
    <w:rsid w:val="00362B0A"/>
    <w:rsid w:val="003667F6"/>
    <w:rsid w:val="00366E63"/>
    <w:rsid w:val="003674C1"/>
    <w:rsid w:val="0036780E"/>
    <w:rsid w:val="003710D4"/>
    <w:rsid w:val="003733BB"/>
    <w:rsid w:val="0037402C"/>
    <w:rsid w:val="00375AF6"/>
    <w:rsid w:val="00376DE4"/>
    <w:rsid w:val="00377DF5"/>
    <w:rsid w:val="003823FD"/>
    <w:rsid w:val="00385643"/>
    <w:rsid w:val="0038659C"/>
    <w:rsid w:val="00386B62"/>
    <w:rsid w:val="00387C10"/>
    <w:rsid w:val="00390082"/>
    <w:rsid w:val="0039099F"/>
    <w:rsid w:val="00392C96"/>
    <w:rsid w:val="00394DF6"/>
    <w:rsid w:val="003957EE"/>
    <w:rsid w:val="003A33EE"/>
    <w:rsid w:val="003A441A"/>
    <w:rsid w:val="003A4AF3"/>
    <w:rsid w:val="003A5FA7"/>
    <w:rsid w:val="003A6C41"/>
    <w:rsid w:val="003A7B3F"/>
    <w:rsid w:val="003B0511"/>
    <w:rsid w:val="003B311E"/>
    <w:rsid w:val="003B7D56"/>
    <w:rsid w:val="003C014D"/>
    <w:rsid w:val="003C146A"/>
    <w:rsid w:val="003C2471"/>
    <w:rsid w:val="003C3940"/>
    <w:rsid w:val="003C7340"/>
    <w:rsid w:val="003D08A7"/>
    <w:rsid w:val="003D08AD"/>
    <w:rsid w:val="003D2207"/>
    <w:rsid w:val="003D268D"/>
    <w:rsid w:val="003D2942"/>
    <w:rsid w:val="003D3B3B"/>
    <w:rsid w:val="003D7322"/>
    <w:rsid w:val="003E0108"/>
    <w:rsid w:val="003E250E"/>
    <w:rsid w:val="003E25D7"/>
    <w:rsid w:val="003E36FD"/>
    <w:rsid w:val="003E3B41"/>
    <w:rsid w:val="003E4472"/>
    <w:rsid w:val="003E471C"/>
    <w:rsid w:val="003E71BC"/>
    <w:rsid w:val="003F27AF"/>
    <w:rsid w:val="003F34D6"/>
    <w:rsid w:val="003F49D4"/>
    <w:rsid w:val="003F737D"/>
    <w:rsid w:val="00400643"/>
    <w:rsid w:val="0040069B"/>
    <w:rsid w:val="00400D6C"/>
    <w:rsid w:val="0040247C"/>
    <w:rsid w:val="00402C50"/>
    <w:rsid w:val="004047D4"/>
    <w:rsid w:val="00405E42"/>
    <w:rsid w:val="00407C3F"/>
    <w:rsid w:val="00407D59"/>
    <w:rsid w:val="00410A9E"/>
    <w:rsid w:val="004143FE"/>
    <w:rsid w:val="00414557"/>
    <w:rsid w:val="00415AD1"/>
    <w:rsid w:val="00420316"/>
    <w:rsid w:val="00420832"/>
    <w:rsid w:val="0042126F"/>
    <w:rsid w:val="00421DA2"/>
    <w:rsid w:val="00424003"/>
    <w:rsid w:val="004252A4"/>
    <w:rsid w:val="004252EF"/>
    <w:rsid w:val="00426514"/>
    <w:rsid w:val="00427FA3"/>
    <w:rsid w:val="00430AF5"/>
    <w:rsid w:val="00432EE3"/>
    <w:rsid w:val="00436E4F"/>
    <w:rsid w:val="0043719D"/>
    <w:rsid w:val="00437BE9"/>
    <w:rsid w:val="004478A1"/>
    <w:rsid w:val="00452931"/>
    <w:rsid w:val="00461065"/>
    <w:rsid w:val="00461451"/>
    <w:rsid w:val="004624CE"/>
    <w:rsid w:val="00465329"/>
    <w:rsid w:val="00466E26"/>
    <w:rsid w:val="00467F82"/>
    <w:rsid w:val="00471B32"/>
    <w:rsid w:val="00471CBA"/>
    <w:rsid w:val="00471F95"/>
    <w:rsid w:val="00472EAF"/>
    <w:rsid w:val="00473557"/>
    <w:rsid w:val="00481314"/>
    <w:rsid w:val="00481F76"/>
    <w:rsid w:val="00483608"/>
    <w:rsid w:val="00484801"/>
    <w:rsid w:val="00485ADA"/>
    <w:rsid w:val="00492640"/>
    <w:rsid w:val="00492D59"/>
    <w:rsid w:val="004931F5"/>
    <w:rsid w:val="00493475"/>
    <w:rsid w:val="00494BE1"/>
    <w:rsid w:val="00496879"/>
    <w:rsid w:val="004976B6"/>
    <w:rsid w:val="004A0A2C"/>
    <w:rsid w:val="004A1A4C"/>
    <w:rsid w:val="004A2C03"/>
    <w:rsid w:val="004A718F"/>
    <w:rsid w:val="004A7B75"/>
    <w:rsid w:val="004B1F57"/>
    <w:rsid w:val="004B2CC6"/>
    <w:rsid w:val="004B30F9"/>
    <w:rsid w:val="004C2A5F"/>
    <w:rsid w:val="004C3EB5"/>
    <w:rsid w:val="004C57C2"/>
    <w:rsid w:val="004C6AA5"/>
    <w:rsid w:val="004C7AA8"/>
    <w:rsid w:val="004D2A6E"/>
    <w:rsid w:val="004D3E0E"/>
    <w:rsid w:val="004D46BA"/>
    <w:rsid w:val="004D4F12"/>
    <w:rsid w:val="004D54D0"/>
    <w:rsid w:val="004E0BF9"/>
    <w:rsid w:val="004E258E"/>
    <w:rsid w:val="004E321A"/>
    <w:rsid w:val="004E48CA"/>
    <w:rsid w:val="004E5333"/>
    <w:rsid w:val="004E5832"/>
    <w:rsid w:val="004F047A"/>
    <w:rsid w:val="004F08B7"/>
    <w:rsid w:val="004F37D3"/>
    <w:rsid w:val="004F4946"/>
    <w:rsid w:val="004F5653"/>
    <w:rsid w:val="004F6123"/>
    <w:rsid w:val="004F62A8"/>
    <w:rsid w:val="004F7841"/>
    <w:rsid w:val="004F79E3"/>
    <w:rsid w:val="00501CEF"/>
    <w:rsid w:val="005026B9"/>
    <w:rsid w:val="005034CC"/>
    <w:rsid w:val="005058A1"/>
    <w:rsid w:val="00506ADF"/>
    <w:rsid w:val="005073ED"/>
    <w:rsid w:val="005104A5"/>
    <w:rsid w:val="005119F0"/>
    <w:rsid w:val="00511BD6"/>
    <w:rsid w:val="0051622B"/>
    <w:rsid w:val="0052195E"/>
    <w:rsid w:val="005254DA"/>
    <w:rsid w:val="0052671A"/>
    <w:rsid w:val="005302E4"/>
    <w:rsid w:val="005306D3"/>
    <w:rsid w:val="00530F74"/>
    <w:rsid w:val="00532A7C"/>
    <w:rsid w:val="00532D03"/>
    <w:rsid w:val="00534157"/>
    <w:rsid w:val="005350CB"/>
    <w:rsid w:val="0053636E"/>
    <w:rsid w:val="0053781B"/>
    <w:rsid w:val="0055030B"/>
    <w:rsid w:val="005510AA"/>
    <w:rsid w:val="00551EBA"/>
    <w:rsid w:val="00552AFD"/>
    <w:rsid w:val="00552BFA"/>
    <w:rsid w:val="0055312A"/>
    <w:rsid w:val="005606C6"/>
    <w:rsid w:val="00560AC2"/>
    <w:rsid w:val="00560B76"/>
    <w:rsid w:val="0056140C"/>
    <w:rsid w:val="005678D1"/>
    <w:rsid w:val="00570FCA"/>
    <w:rsid w:val="0057324E"/>
    <w:rsid w:val="0057379F"/>
    <w:rsid w:val="00573A31"/>
    <w:rsid w:val="00573B87"/>
    <w:rsid w:val="00575599"/>
    <w:rsid w:val="00575922"/>
    <w:rsid w:val="0058255E"/>
    <w:rsid w:val="00584F33"/>
    <w:rsid w:val="00585494"/>
    <w:rsid w:val="00587F46"/>
    <w:rsid w:val="00594298"/>
    <w:rsid w:val="00597030"/>
    <w:rsid w:val="005A025E"/>
    <w:rsid w:val="005A3AE3"/>
    <w:rsid w:val="005A3AFD"/>
    <w:rsid w:val="005A6889"/>
    <w:rsid w:val="005B15E0"/>
    <w:rsid w:val="005B36E4"/>
    <w:rsid w:val="005B5EA5"/>
    <w:rsid w:val="005B6692"/>
    <w:rsid w:val="005C1773"/>
    <w:rsid w:val="005C1FA4"/>
    <w:rsid w:val="005C54D0"/>
    <w:rsid w:val="005D0D5B"/>
    <w:rsid w:val="005D282E"/>
    <w:rsid w:val="005D5625"/>
    <w:rsid w:val="005D6DF4"/>
    <w:rsid w:val="005E06A2"/>
    <w:rsid w:val="005E0964"/>
    <w:rsid w:val="005E1AEB"/>
    <w:rsid w:val="005E207B"/>
    <w:rsid w:val="005E5B8F"/>
    <w:rsid w:val="005E5C0A"/>
    <w:rsid w:val="005E6855"/>
    <w:rsid w:val="005E7DB8"/>
    <w:rsid w:val="005F0491"/>
    <w:rsid w:val="005F1BCA"/>
    <w:rsid w:val="005F22E9"/>
    <w:rsid w:val="005F511E"/>
    <w:rsid w:val="005F62E1"/>
    <w:rsid w:val="005F6829"/>
    <w:rsid w:val="005F6C88"/>
    <w:rsid w:val="005F7268"/>
    <w:rsid w:val="005F7569"/>
    <w:rsid w:val="00601AAA"/>
    <w:rsid w:val="00602205"/>
    <w:rsid w:val="006039AB"/>
    <w:rsid w:val="00604A7C"/>
    <w:rsid w:val="00604B87"/>
    <w:rsid w:val="00605A32"/>
    <w:rsid w:val="006122A5"/>
    <w:rsid w:val="006148CC"/>
    <w:rsid w:val="00615DE5"/>
    <w:rsid w:val="0061679C"/>
    <w:rsid w:val="0062050C"/>
    <w:rsid w:val="006227A0"/>
    <w:rsid w:val="00633A88"/>
    <w:rsid w:val="006357CF"/>
    <w:rsid w:val="0063781D"/>
    <w:rsid w:val="00637E46"/>
    <w:rsid w:val="006437A2"/>
    <w:rsid w:val="00643B69"/>
    <w:rsid w:val="00643D6B"/>
    <w:rsid w:val="00644260"/>
    <w:rsid w:val="00644D74"/>
    <w:rsid w:val="006452CD"/>
    <w:rsid w:val="00653A2F"/>
    <w:rsid w:val="00654B3C"/>
    <w:rsid w:val="00656136"/>
    <w:rsid w:val="006562E5"/>
    <w:rsid w:val="00656A38"/>
    <w:rsid w:val="006602EF"/>
    <w:rsid w:val="00661B0C"/>
    <w:rsid w:val="00661E0B"/>
    <w:rsid w:val="0066558A"/>
    <w:rsid w:val="00666F2C"/>
    <w:rsid w:val="00671BB0"/>
    <w:rsid w:val="006740F3"/>
    <w:rsid w:val="0067744F"/>
    <w:rsid w:val="00677806"/>
    <w:rsid w:val="00677AD1"/>
    <w:rsid w:val="006820DF"/>
    <w:rsid w:val="006840AA"/>
    <w:rsid w:val="006857CD"/>
    <w:rsid w:val="00685DB0"/>
    <w:rsid w:val="00686ADE"/>
    <w:rsid w:val="0068762D"/>
    <w:rsid w:val="006878DF"/>
    <w:rsid w:val="00690731"/>
    <w:rsid w:val="00690938"/>
    <w:rsid w:val="00690ED6"/>
    <w:rsid w:val="00692C51"/>
    <w:rsid w:val="006934D3"/>
    <w:rsid w:val="00694BAA"/>
    <w:rsid w:val="00695885"/>
    <w:rsid w:val="006960CD"/>
    <w:rsid w:val="006962D7"/>
    <w:rsid w:val="006A163A"/>
    <w:rsid w:val="006A17C9"/>
    <w:rsid w:val="006A2632"/>
    <w:rsid w:val="006A3D32"/>
    <w:rsid w:val="006A53B4"/>
    <w:rsid w:val="006A55E1"/>
    <w:rsid w:val="006A5844"/>
    <w:rsid w:val="006A5C3C"/>
    <w:rsid w:val="006A66B4"/>
    <w:rsid w:val="006A67DD"/>
    <w:rsid w:val="006A74E8"/>
    <w:rsid w:val="006B1CAE"/>
    <w:rsid w:val="006B21C5"/>
    <w:rsid w:val="006B3516"/>
    <w:rsid w:val="006B7C9D"/>
    <w:rsid w:val="006B7F40"/>
    <w:rsid w:val="006C1554"/>
    <w:rsid w:val="006C44F6"/>
    <w:rsid w:val="006C54E1"/>
    <w:rsid w:val="006D13BB"/>
    <w:rsid w:val="006D5B93"/>
    <w:rsid w:val="006D74A0"/>
    <w:rsid w:val="006E1D4F"/>
    <w:rsid w:val="006E3247"/>
    <w:rsid w:val="006E4926"/>
    <w:rsid w:val="006E4C5C"/>
    <w:rsid w:val="006E4DA5"/>
    <w:rsid w:val="006F11B5"/>
    <w:rsid w:val="006F26FD"/>
    <w:rsid w:val="006F4199"/>
    <w:rsid w:val="006F6F97"/>
    <w:rsid w:val="00700636"/>
    <w:rsid w:val="0070241A"/>
    <w:rsid w:val="007052F0"/>
    <w:rsid w:val="00706C2A"/>
    <w:rsid w:val="00707CC4"/>
    <w:rsid w:val="00710EEB"/>
    <w:rsid w:val="00712267"/>
    <w:rsid w:val="00713C25"/>
    <w:rsid w:val="007157DC"/>
    <w:rsid w:val="007179EF"/>
    <w:rsid w:val="00720937"/>
    <w:rsid w:val="00727EC5"/>
    <w:rsid w:val="007327A1"/>
    <w:rsid w:val="00733D82"/>
    <w:rsid w:val="00734372"/>
    <w:rsid w:val="0073689A"/>
    <w:rsid w:val="0073775E"/>
    <w:rsid w:val="00737A32"/>
    <w:rsid w:val="00741C89"/>
    <w:rsid w:val="00742A17"/>
    <w:rsid w:val="00744ACA"/>
    <w:rsid w:val="00752A2D"/>
    <w:rsid w:val="00752A95"/>
    <w:rsid w:val="00753517"/>
    <w:rsid w:val="00754852"/>
    <w:rsid w:val="00754D9C"/>
    <w:rsid w:val="00755012"/>
    <w:rsid w:val="00760538"/>
    <w:rsid w:val="00765447"/>
    <w:rsid w:val="00766DC1"/>
    <w:rsid w:val="007722D8"/>
    <w:rsid w:val="00772F8F"/>
    <w:rsid w:val="00782977"/>
    <w:rsid w:val="00784BEA"/>
    <w:rsid w:val="00784D61"/>
    <w:rsid w:val="007853D8"/>
    <w:rsid w:val="00785E62"/>
    <w:rsid w:val="0078759A"/>
    <w:rsid w:val="007909CB"/>
    <w:rsid w:val="00791BF3"/>
    <w:rsid w:val="00792192"/>
    <w:rsid w:val="0079486D"/>
    <w:rsid w:val="00794BA4"/>
    <w:rsid w:val="00795EAC"/>
    <w:rsid w:val="00796327"/>
    <w:rsid w:val="00796EC9"/>
    <w:rsid w:val="00797123"/>
    <w:rsid w:val="007A090C"/>
    <w:rsid w:val="007A17D4"/>
    <w:rsid w:val="007A195B"/>
    <w:rsid w:val="007A37ED"/>
    <w:rsid w:val="007A4980"/>
    <w:rsid w:val="007A5955"/>
    <w:rsid w:val="007A6C36"/>
    <w:rsid w:val="007B38CC"/>
    <w:rsid w:val="007B44F9"/>
    <w:rsid w:val="007B6C52"/>
    <w:rsid w:val="007C347B"/>
    <w:rsid w:val="007D0953"/>
    <w:rsid w:val="007D1D0F"/>
    <w:rsid w:val="007D232D"/>
    <w:rsid w:val="007D5212"/>
    <w:rsid w:val="007D6C78"/>
    <w:rsid w:val="007E0FDC"/>
    <w:rsid w:val="007E2850"/>
    <w:rsid w:val="007E2BBA"/>
    <w:rsid w:val="007E34C3"/>
    <w:rsid w:val="007E3AEC"/>
    <w:rsid w:val="007E3CC1"/>
    <w:rsid w:val="007F0215"/>
    <w:rsid w:val="007F3432"/>
    <w:rsid w:val="007F3C34"/>
    <w:rsid w:val="007F3F1F"/>
    <w:rsid w:val="007F5227"/>
    <w:rsid w:val="007F5D2B"/>
    <w:rsid w:val="007F6B3A"/>
    <w:rsid w:val="007F7587"/>
    <w:rsid w:val="00801E41"/>
    <w:rsid w:val="008026FE"/>
    <w:rsid w:val="00802F06"/>
    <w:rsid w:val="00804DE8"/>
    <w:rsid w:val="00813C73"/>
    <w:rsid w:val="00813D01"/>
    <w:rsid w:val="00813DCF"/>
    <w:rsid w:val="00814A43"/>
    <w:rsid w:val="00814E0E"/>
    <w:rsid w:val="00815E1D"/>
    <w:rsid w:val="008171AF"/>
    <w:rsid w:val="008171C4"/>
    <w:rsid w:val="00817D17"/>
    <w:rsid w:val="00821FEF"/>
    <w:rsid w:val="00822351"/>
    <w:rsid w:val="00822914"/>
    <w:rsid w:val="0082332E"/>
    <w:rsid w:val="008263D2"/>
    <w:rsid w:val="0082659B"/>
    <w:rsid w:val="0082796D"/>
    <w:rsid w:val="00830649"/>
    <w:rsid w:val="0083099B"/>
    <w:rsid w:val="008328E8"/>
    <w:rsid w:val="00832B95"/>
    <w:rsid w:val="0083421A"/>
    <w:rsid w:val="00834971"/>
    <w:rsid w:val="00835009"/>
    <w:rsid w:val="00835CE3"/>
    <w:rsid w:val="00836F25"/>
    <w:rsid w:val="008410CA"/>
    <w:rsid w:val="008433B5"/>
    <w:rsid w:val="008444AC"/>
    <w:rsid w:val="00844BB7"/>
    <w:rsid w:val="0084550A"/>
    <w:rsid w:val="00846161"/>
    <w:rsid w:val="008503A0"/>
    <w:rsid w:val="00850BE5"/>
    <w:rsid w:val="00852754"/>
    <w:rsid w:val="00852DED"/>
    <w:rsid w:val="00853571"/>
    <w:rsid w:val="00857826"/>
    <w:rsid w:val="0086216F"/>
    <w:rsid w:val="008635DC"/>
    <w:rsid w:val="008644D6"/>
    <w:rsid w:val="00874B77"/>
    <w:rsid w:val="00880C08"/>
    <w:rsid w:val="00880F0F"/>
    <w:rsid w:val="00887800"/>
    <w:rsid w:val="008910EF"/>
    <w:rsid w:val="00891B50"/>
    <w:rsid w:val="00892678"/>
    <w:rsid w:val="00893C67"/>
    <w:rsid w:val="00893F90"/>
    <w:rsid w:val="0089401A"/>
    <w:rsid w:val="008950C3"/>
    <w:rsid w:val="008958E0"/>
    <w:rsid w:val="008A01D5"/>
    <w:rsid w:val="008A30F4"/>
    <w:rsid w:val="008A498E"/>
    <w:rsid w:val="008A4F16"/>
    <w:rsid w:val="008A58E3"/>
    <w:rsid w:val="008B018C"/>
    <w:rsid w:val="008B13C5"/>
    <w:rsid w:val="008B2906"/>
    <w:rsid w:val="008B3E51"/>
    <w:rsid w:val="008B576B"/>
    <w:rsid w:val="008B5F21"/>
    <w:rsid w:val="008C44D2"/>
    <w:rsid w:val="008C4A25"/>
    <w:rsid w:val="008C561E"/>
    <w:rsid w:val="008C5B00"/>
    <w:rsid w:val="008C60A7"/>
    <w:rsid w:val="008C7EFB"/>
    <w:rsid w:val="008D01CC"/>
    <w:rsid w:val="008D08E7"/>
    <w:rsid w:val="008D0C09"/>
    <w:rsid w:val="008D53F7"/>
    <w:rsid w:val="008D60D7"/>
    <w:rsid w:val="008D65A6"/>
    <w:rsid w:val="008E500E"/>
    <w:rsid w:val="008E73CC"/>
    <w:rsid w:val="008E7B75"/>
    <w:rsid w:val="008F0E03"/>
    <w:rsid w:val="008F0E2A"/>
    <w:rsid w:val="008F28D8"/>
    <w:rsid w:val="008F5C9F"/>
    <w:rsid w:val="0090158A"/>
    <w:rsid w:val="009016C4"/>
    <w:rsid w:val="00905402"/>
    <w:rsid w:val="009060A6"/>
    <w:rsid w:val="009072CD"/>
    <w:rsid w:val="00914270"/>
    <w:rsid w:val="009156FF"/>
    <w:rsid w:val="00921DBE"/>
    <w:rsid w:val="00924318"/>
    <w:rsid w:val="00925F0E"/>
    <w:rsid w:val="00930BED"/>
    <w:rsid w:val="00935F73"/>
    <w:rsid w:val="00937C03"/>
    <w:rsid w:val="009403E7"/>
    <w:rsid w:val="00940FCC"/>
    <w:rsid w:val="00941D15"/>
    <w:rsid w:val="009426F5"/>
    <w:rsid w:val="009453A1"/>
    <w:rsid w:val="0094756D"/>
    <w:rsid w:val="00951B0D"/>
    <w:rsid w:val="00953630"/>
    <w:rsid w:val="00953B45"/>
    <w:rsid w:val="00953C2C"/>
    <w:rsid w:val="00953D75"/>
    <w:rsid w:val="0095453F"/>
    <w:rsid w:val="00954700"/>
    <w:rsid w:val="0095701B"/>
    <w:rsid w:val="00962F72"/>
    <w:rsid w:val="00964560"/>
    <w:rsid w:val="00970C39"/>
    <w:rsid w:val="00970DA7"/>
    <w:rsid w:val="00971D61"/>
    <w:rsid w:val="00976018"/>
    <w:rsid w:val="00977283"/>
    <w:rsid w:val="00977D81"/>
    <w:rsid w:val="00986035"/>
    <w:rsid w:val="009877D3"/>
    <w:rsid w:val="00987D4B"/>
    <w:rsid w:val="009935E9"/>
    <w:rsid w:val="00995262"/>
    <w:rsid w:val="009956B9"/>
    <w:rsid w:val="00996741"/>
    <w:rsid w:val="00997910"/>
    <w:rsid w:val="00997CF3"/>
    <w:rsid w:val="009A5A16"/>
    <w:rsid w:val="009B2AA6"/>
    <w:rsid w:val="009B423F"/>
    <w:rsid w:val="009B42B6"/>
    <w:rsid w:val="009B6728"/>
    <w:rsid w:val="009B6C37"/>
    <w:rsid w:val="009C6732"/>
    <w:rsid w:val="009D1763"/>
    <w:rsid w:val="009D74BC"/>
    <w:rsid w:val="009D7AA3"/>
    <w:rsid w:val="009E16B9"/>
    <w:rsid w:val="009E1C22"/>
    <w:rsid w:val="009E3101"/>
    <w:rsid w:val="009E33A8"/>
    <w:rsid w:val="009E55FA"/>
    <w:rsid w:val="009E5E1A"/>
    <w:rsid w:val="009E6154"/>
    <w:rsid w:val="009E7431"/>
    <w:rsid w:val="009F19F4"/>
    <w:rsid w:val="009F289C"/>
    <w:rsid w:val="00A032DB"/>
    <w:rsid w:val="00A048A4"/>
    <w:rsid w:val="00A05615"/>
    <w:rsid w:val="00A13D8B"/>
    <w:rsid w:val="00A13E23"/>
    <w:rsid w:val="00A23440"/>
    <w:rsid w:val="00A237E6"/>
    <w:rsid w:val="00A251A3"/>
    <w:rsid w:val="00A3676C"/>
    <w:rsid w:val="00A36DFD"/>
    <w:rsid w:val="00A37690"/>
    <w:rsid w:val="00A41150"/>
    <w:rsid w:val="00A41301"/>
    <w:rsid w:val="00A43F84"/>
    <w:rsid w:val="00A462AB"/>
    <w:rsid w:val="00A50800"/>
    <w:rsid w:val="00A528CB"/>
    <w:rsid w:val="00A52D92"/>
    <w:rsid w:val="00A53410"/>
    <w:rsid w:val="00A63BDC"/>
    <w:rsid w:val="00A63FB0"/>
    <w:rsid w:val="00A66A4D"/>
    <w:rsid w:val="00A70B5B"/>
    <w:rsid w:val="00A74225"/>
    <w:rsid w:val="00A822F3"/>
    <w:rsid w:val="00A82470"/>
    <w:rsid w:val="00A85158"/>
    <w:rsid w:val="00A85F4C"/>
    <w:rsid w:val="00A861BD"/>
    <w:rsid w:val="00A90D1E"/>
    <w:rsid w:val="00A90F08"/>
    <w:rsid w:val="00AA0FCB"/>
    <w:rsid w:val="00AA3D0F"/>
    <w:rsid w:val="00AA5AF2"/>
    <w:rsid w:val="00AB0EF3"/>
    <w:rsid w:val="00AB3E64"/>
    <w:rsid w:val="00AB3E6A"/>
    <w:rsid w:val="00AB5008"/>
    <w:rsid w:val="00AB592C"/>
    <w:rsid w:val="00AB6092"/>
    <w:rsid w:val="00AB66C1"/>
    <w:rsid w:val="00AB7A1A"/>
    <w:rsid w:val="00AC1C49"/>
    <w:rsid w:val="00AC1DF4"/>
    <w:rsid w:val="00AC6DE4"/>
    <w:rsid w:val="00AD1319"/>
    <w:rsid w:val="00AD222C"/>
    <w:rsid w:val="00AD2AA2"/>
    <w:rsid w:val="00AD4DDF"/>
    <w:rsid w:val="00AD4FEE"/>
    <w:rsid w:val="00AD76C7"/>
    <w:rsid w:val="00AE08CF"/>
    <w:rsid w:val="00AE1ACC"/>
    <w:rsid w:val="00AE2207"/>
    <w:rsid w:val="00AE2478"/>
    <w:rsid w:val="00AE3241"/>
    <w:rsid w:val="00AE37AB"/>
    <w:rsid w:val="00AE3876"/>
    <w:rsid w:val="00AE5981"/>
    <w:rsid w:val="00AE740B"/>
    <w:rsid w:val="00AF041A"/>
    <w:rsid w:val="00AF2669"/>
    <w:rsid w:val="00AF4EE2"/>
    <w:rsid w:val="00AF53E5"/>
    <w:rsid w:val="00B02B74"/>
    <w:rsid w:val="00B03F70"/>
    <w:rsid w:val="00B04301"/>
    <w:rsid w:val="00B052AF"/>
    <w:rsid w:val="00B069E2"/>
    <w:rsid w:val="00B06FAE"/>
    <w:rsid w:val="00B10FC7"/>
    <w:rsid w:val="00B12896"/>
    <w:rsid w:val="00B1560F"/>
    <w:rsid w:val="00B21D37"/>
    <w:rsid w:val="00B23F2A"/>
    <w:rsid w:val="00B24300"/>
    <w:rsid w:val="00B318B7"/>
    <w:rsid w:val="00B33549"/>
    <w:rsid w:val="00B33860"/>
    <w:rsid w:val="00B3643F"/>
    <w:rsid w:val="00B42190"/>
    <w:rsid w:val="00B430FD"/>
    <w:rsid w:val="00B44740"/>
    <w:rsid w:val="00B4516A"/>
    <w:rsid w:val="00B5179E"/>
    <w:rsid w:val="00B54E51"/>
    <w:rsid w:val="00B56942"/>
    <w:rsid w:val="00B56AB4"/>
    <w:rsid w:val="00B6078B"/>
    <w:rsid w:val="00B609EB"/>
    <w:rsid w:val="00B61B6D"/>
    <w:rsid w:val="00B64CDC"/>
    <w:rsid w:val="00B65B52"/>
    <w:rsid w:val="00B70BD2"/>
    <w:rsid w:val="00B7199B"/>
    <w:rsid w:val="00B72251"/>
    <w:rsid w:val="00B72414"/>
    <w:rsid w:val="00B740A0"/>
    <w:rsid w:val="00B7424F"/>
    <w:rsid w:val="00B74888"/>
    <w:rsid w:val="00B749B3"/>
    <w:rsid w:val="00B82A5F"/>
    <w:rsid w:val="00B83FDF"/>
    <w:rsid w:val="00B84D83"/>
    <w:rsid w:val="00B85277"/>
    <w:rsid w:val="00B855FD"/>
    <w:rsid w:val="00B870F0"/>
    <w:rsid w:val="00B877AF"/>
    <w:rsid w:val="00B92602"/>
    <w:rsid w:val="00B934A4"/>
    <w:rsid w:val="00B973BB"/>
    <w:rsid w:val="00BA1157"/>
    <w:rsid w:val="00BA257A"/>
    <w:rsid w:val="00BA5C04"/>
    <w:rsid w:val="00BA6AE0"/>
    <w:rsid w:val="00BB2C0C"/>
    <w:rsid w:val="00BB4022"/>
    <w:rsid w:val="00BB443D"/>
    <w:rsid w:val="00BB491E"/>
    <w:rsid w:val="00BB6A51"/>
    <w:rsid w:val="00BC2920"/>
    <w:rsid w:val="00BC456F"/>
    <w:rsid w:val="00BC52AB"/>
    <w:rsid w:val="00BC56BE"/>
    <w:rsid w:val="00BC5DA3"/>
    <w:rsid w:val="00BC665E"/>
    <w:rsid w:val="00BD3EFE"/>
    <w:rsid w:val="00BD6469"/>
    <w:rsid w:val="00BD788F"/>
    <w:rsid w:val="00BE193B"/>
    <w:rsid w:val="00BE22A1"/>
    <w:rsid w:val="00BE2AE8"/>
    <w:rsid w:val="00BE38BC"/>
    <w:rsid w:val="00BE39CF"/>
    <w:rsid w:val="00BF0630"/>
    <w:rsid w:val="00BF0741"/>
    <w:rsid w:val="00BF3E70"/>
    <w:rsid w:val="00BF710F"/>
    <w:rsid w:val="00C01E88"/>
    <w:rsid w:val="00C03518"/>
    <w:rsid w:val="00C03C12"/>
    <w:rsid w:val="00C044E3"/>
    <w:rsid w:val="00C066EE"/>
    <w:rsid w:val="00C10059"/>
    <w:rsid w:val="00C10AF6"/>
    <w:rsid w:val="00C160D4"/>
    <w:rsid w:val="00C17F9E"/>
    <w:rsid w:val="00C211FD"/>
    <w:rsid w:val="00C21423"/>
    <w:rsid w:val="00C23BF0"/>
    <w:rsid w:val="00C30BCF"/>
    <w:rsid w:val="00C326B7"/>
    <w:rsid w:val="00C34F2D"/>
    <w:rsid w:val="00C36537"/>
    <w:rsid w:val="00C378BC"/>
    <w:rsid w:val="00C4040D"/>
    <w:rsid w:val="00C411C4"/>
    <w:rsid w:val="00C43C3D"/>
    <w:rsid w:val="00C44C10"/>
    <w:rsid w:val="00C45A84"/>
    <w:rsid w:val="00C46637"/>
    <w:rsid w:val="00C46F4A"/>
    <w:rsid w:val="00C4750C"/>
    <w:rsid w:val="00C500C0"/>
    <w:rsid w:val="00C517F7"/>
    <w:rsid w:val="00C51BD5"/>
    <w:rsid w:val="00C52E31"/>
    <w:rsid w:val="00C53AAE"/>
    <w:rsid w:val="00C54BF1"/>
    <w:rsid w:val="00C55423"/>
    <w:rsid w:val="00C562A3"/>
    <w:rsid w:val="00C61666"/>
    <w:rsid w:val="00C620D8"/>
    <w:rsid w:val="00C63ACE"/>
    <w:rsid w:val="00C6525B"/>
    <w:rsid w:val="00C6594D"/>
    <w:rsid w:val="00C65CFD"/>
    <w:rsid w:val="00C668F6"/>
    <w:rsid w:val="00C71BF3"/>
    <w:rsid w:val="00C805ED"/>
    <w:rsid w:val="00C82755"/>
    <w:rsid w:val="00C82F7D"/>
    <w:rsid w:val="00C834A1"/>
    <w:rsid w:val="00C848BE"/>
    <w:rsid w:val="00C85135"/>
    <w:rsid w:val="00C86DE2"/>
    <w:rsid w:val="00C871EE"/>
    <w:rsid w:val="00C87CC9"/>
    <w:rsid w:val="00C970FB"/>
    <w:rsid w:val="00CA187F"/>
    <w:rsid w:val="00CA2C71"/>
    <w:rsid w:val="00CA4755"/>
    <w:rsid w:val="00CA4D1E"/>
    <w:rsid w:val="00CA65A0"/>
    <w:rsid w:val="00CA6B63"/>
    <w:rsid w:val="00CA6BE0"/>
    <w:rsid w:val="00CA7C86"/>
    <w:rsid w:val="00CB0694"/>
    <w:rsid w:val="00CB163F"/>
    <w:rsid w:val="00CC100A"/>
    <w:rsid w:val="00CC1133"/>
    <w:rsid w:val="00CC27B7"/>
    <w:rsid w:val="00CD0550"/>
    <w:rsid w:val="00CD4450"/>
    <w:rsid w:val="00CD57D4"/>
    <w:rsid w:val="00CD70DA"/>
    <w:rsid w:val="00CD7D5F"/>
    <w:rsid w:val="00CE200D"/>
    <w:rsid w:val="00CE71A9"/>
    <w:rsid w:val="00CF00F2"/>
    <w:rsid w:val="00CF1EB6"/>
    <w:rsid w:val="00CF3205"/>
    <w:rsid w:val="00CF4923"/>
    <w:rsid w:val="00CF66AF"/>
    <w:rsid w:val="00CF72FA"/>
    <w:rsid w:val="00D036E0"/>
    <w:rsid w:val="00D04243"/>
    <w:rsid w:val="00D05D84"/>
    <w:rsid w:val="00D07D26"/>
    <w:rsid w:val="00D14177"/>
    <w:rsid w:val="00D15FF8"/>
    <w:rsid w:val="00D20B18"/>
    <w:rsid w:val="00D22ABB"/>
    <w:rsid w:val="00D24AA1"/>
    <w:rsid w:val="00D26661"/>
    <w:rsid w:val="00D32DD5"/>
    <w:rsid w:val="00D36B15"/>
    <w:rsid w:val="00D37BB3"/>
    <w:rsid w:val="00D40691"/>
    <w:rsid w:val="00D479D9"/>
    <w:rsid w:val="00D50A03"/>
    <w:rsid w:val="00D518BA"/>
    <w:rsid w:val="00D52873"/>
    <w:rsid w:val="00D56FC9"/>
    <w:rsid w:val="00D60125"/>
    <w:rsid w:val="00D62822"/>
    <w:rsid w:val="00D63038"/>
    <w:rsid w:val="00D64051"/>
    <w:rsid w:val="00D661A6"/>
    <w:rsid w:val="00D66750"/>
    <w:rsid w:val="00D669CD"/>
    <w:rsid w:val="00D7061C"/>
    <w:rsid w:val="00D70D7F"/>
    <w:rsid w:val="00D70FCA"/>
    <w:rsid w:val="00D711E2"/>
    <w:rsid w:val="00D72124"/>
    <w:rsid w:val="00D73009"/>
    <w:rsid w:val="00D75775"/>
    <w:rsid w:val="00D759FA"/>
    <w:rsid w:val="00D760C4"/>
    <w:rsid w:val="00D81738"/>
    <w:rsid w:val="00D851A2"/>
    <w:rsid w:val="00D90007"/>
    <w:rsid w:val="00D92674"/>
    <w:rsid w:val="00D93480"/>
    <w:rsid w:val="00D97941"/>
    <w:rsid w:val="00D97B35"/>
    <w:rsid w:val="00D97CD2"/>
    <w:rsid w:val="00DA127F"/>
    <w:rsid w:val="00DA15EE"/>
    <w:rsid w:val="00DA270E"/>
    <w:rsid w:val="00DA3446"/>
    <w:rsid w:val="00DA41FA"/>
    <w:rsid w:val="00DA788D"/>
    <w:rsid w:val="00DA7FBA"/>
    <w:rsid w:val="00DB200C"/>
    <w:rsid w:val="00DB5539"/>
    <w:rsid w:val="00DC1C08"/>
    <w:rsid w:val="00DC2293"/>
    <w:rsid w:val="00DC3E0E"/>
    <w:rsid w:val="00DD013A"/>
    <w:rsid w:val="00DD0B52"/>
    <w:rsid w:val="00DD1DF9"/>
    <w:rsid w:val="00DD6AC2"/>
    <w:rsid w:val="00DE1922"/>
    <w:rsid w:val="00DE2412"/>
    <w:rsid w:val="00DF1989"/>
    <w:rsid w:val="00DF3DB1"/>
    <w:rsid w:val="00E022D5"/>
    <w:rsid w:val="00E07CF7"/>
    <w:rsid w:val="00E135C4"/>
    <w:rsid w:val="00E13652"/>
    <w:rsid w:val="00E15906"/>
    <w:rsid w:val="00E1716C"/>
    <w:rsid w:val="00E206A1"/>
    <w:rsid w:val="00E213C8"/>
    <w:rsid w:val="00E21CF8"/>
    <w:rsid w:val="00E248CF"/>
    <w:rsid w:val="00E273F5"/>
    <w:rsid w:val="00E37D7D"/>
    <w:rsid w:val="00E4213F"/>
    <w:rsid w:val="00E4226A"/>
    <w:rsid w:val="00E43CFA"/>
    <w:rsid w:val="00E4635B"/>
    <w:rsid w:val="00E46B24"/>
    <w:rsid w:val="00E50152"/>
    <w:rsid w:val="00E52814"/>
    <w:rsid w:val="00E53975"/>
    <w:rsid w:val="00E6114B"/>
    <w:rsid w:val="00E62271"/>
    <w:rsid w:val="00E62956"/>
    <w:rsid w:val="00E65979"/>
    <w:rsid w:val="00E65BCC"/>
    <w:rsid w:val="00E662B0"/>
    <w:rsid w:val="00E71F75"/>
    <w:rsid w:val="00E7331C"/>
    <w:rsid w:val="00E7379F"/>
    <w:rsid w:val="00E747A2"/>
    <w:rsid w:val="00E7491F"/>
    <w:rsid w:val="00E7679F"/>
    <w:rsid w:val="00E77844"/>
    <w:rsid w:val="00E8058A"/>
    <w:rsid w:val="00E82204"/>
    <w:rsid w:val="00E87CE0"/>
    <w:rsid w:val="00E92A34"/>
    <w:rsid w:val="00E937C7"/>
    <w:rsid w:val="00E940CC"/>
    <w:rsid w:val="00E96C0C"/>
    <w:rsid w:val="00E97250"/>
    <w:rsid w:val="00EA3491"/>
    <w:rsid w:val="00EA40FB"/>
    <w:rsid w:val="00EA4258"/>
    <w:rsid w:val="00EA525E"/>
    <w:rsid w:val="00EB4B20"/>
    <w:rsid w:val="00EB6274"/>
    <w:rsid w:val="00EB725B"/>
    <w:rsid w:val="00EC0BF2"/>
    <w:rsid w:val="00EC10EA"/>
    <w:rsid w:val="00EC1BE2"/>
    <w:rsid w:val="00EC2A3C"/>
    <w:rsid w:val="00EC2D36"/>
    <w:rsid w:val="00EC2D5A"/>
    <w:rsid w:val="00EC57D3"/>
    <w:rsid w:val="00EC57DE"/>
    <w:rsid w:val="00EC5F2E"/>
    <w:rsid w:val="00EC7160"/>
    <w:rsid w:val="00EC7F71"/>
    <w:rsid w:val="00ED47FD"/>
    <w:rsid w:val="00EE292E"/>
    <w:rsid w:val="00EE32A8"/>
    <w:rsid w:val="00EE5475"/>
    <w:rsid w:val="00EE7B42"/>
    <w:rsid w:val="00EF0374"/>
    <w:rsid w:val="00EF4382"/>
    <w:rsid w:val="00EF6FF0"/>
    <w:rsid w:val="00F010F5"/>
    <w:rsid w:val="00F034F1"/>
    <w:rsid w:val="00F04DBB"/>
    <w:rsid w:val="00F0751D"/>
    <w:rsid w:val="00F113AA"/>
    <w:rsid w:val="00F11DA3"/>
    <w:rsid w:val="00F12707"/>
    <w:rsid w:val="00F152FD"/>
    <w:rsid w:val="00F21573"/>
    <w:rsid w:val="00F23A10"/>
    <w:rsid w:val="00F25F1E"/>
    <w:rsid w:val="00F267CC"/>
    <w:rsid w:val="00F26BFA"/>
    <w:rsid w:val="00F32D1F"/>
    <w:rsid w:val="00F3348B"/>
    <w:rsid w:val="00F400D8"/>
    <w:rsid w:val="00F424A7"/>
    <w:rsid w:val="00F454B6"/>
    <w:rsid w:val="00F504D1"/>
    <w:rsid w:val="00F506C4"/>
    <w:rsid w:val="00F50824"/>
    <w:rsid w:val="00F54FB8"/>
    <w:rsid w:val="00F56F03"/>
    <w:rsid w:val="00F57BBA"/>
    <w:rsid w:val="00F61003"/>
    <w:rsid w:val="00F620DB"/>
    <w:rsid w:val="00F63210"/>
    <w:rsid w:val="00F63915"/>
    <w:rsid w:val="00F63FB2"/>
    <w:rsid w:val="00F6634C"/>
    <w:rsid w:val="00F67B73"/>
    <w:rsid w:val="00F7186D"/>
    <w:rsid w:val="00F72053"/>
    <w:rsid w:val="00F7207E"/>
    <w:rsid w:val="00F72873"/>
    <w:rsid w:val="00F742A2"/>
    <w:rsid w:val="00F76C58"/>
    <w:rsid w:val="00F77CD3"/>
    <w:rsid w:val="00F809EA"/>
    <w:rsid w:val="00F80AC0"/>
    <w:rsid w:val="00F82F9E"/>
    <w:rsid w:val="00F83D00"/>
    <w:rsid w:val="00F850C9"/>
    <w:rsid w:val="00F90A1C"/>
    <w:rsid w:val="00F91292"/>
    <w:rsid w:val="00F91DFE"/>
    <w:rsid w:val="00F920AA"/>
    <w:rsid w:val="00F92891"/>
    <w:rsid w:val="00F92D88"/>
    <w:rsid w:val="00FA15B8"/>
    <w:rsid w:val="00FA28FF"/>
    <w:rsid w:val="00FA58E9"/>
    <w:rsid w:val="00FA7246"/>
    <w:rsid w:val="00FB19D8"/>
    <w:rsid w:val="00FB35B4"/>
    <w:rsid w:val="00FB508A"/>
    <w:rsid w:val="00FB752D"/>
    <w:rsid w:val="00FC2669"/>
    <w:rsid w:val="00FC2BBE"/>
    <w:rsid w:val="00FC32FC"/>
    <w:rsid w:val="00FC4BE5"/>
    <w:rsid w:val="00FC4DE5"/>
    <w:rsid w:val="00FC57E8"/>
    <w:rsid w:val="00FC5ACA"/>
    <w:rsid w:val="00FC5E32"/>
    <w:rsid w:val="00FD02C3"/>
    <w:rsid w:val="00FD1568"/>
    <w:rsid w:val="00FD71C3"/>
    <w:rsid w:val="00FE2839"/>
    <w:rsid w:val="00FE4319"/>
    <w:rsid w:val="00FE649E"/>
    <w:rsid w:val="00FE76CB"/>
    <w:rsid w:val="00FE7871"/>
    <w:rsid w:val="00FF2277"/>
    <w:rsid w:val="00FF325B"/>
    <w:rsid w:val="00FF53CC"/>
    <w:rsid w:val="00FF79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D01AB"/>
  <w15:docId w15:val="{276F709A-A718-4B82-AC8B-8C4BE209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41"/>
  </w:style>
  <w:style w:type="paragraph" w:styleId="Heading1">
    <w:name w:val="heading 1"/>
    <w:basedOn w:val="Normal"/>
    <w:next w:val="Normal"/>
    <w:link w:val="Heading1Char"/>
    <w:uiPriority w:val="9"/>
    <w:qFormat/>
    <w:rsid w:val="0070241A"/>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0241A"/>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0241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0241A"/>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70241A"/>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0241A"/>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0241A"/>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0241A"/>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0241A"/>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41A"/>
    <w:rPr>
      <w:rFonts w:asciiTheme="majorHAnsi" w:eastAsiaTheme="majorEastAsia" w:hAnsiTheme="majorHAnsi" w:cstheme="majorBidi"/>
      <w:color w:val="1F3864" w:themeColor="accent1" w:themeShade="80"/>
      <w:sz w:val="36"/>
      <w:szCs w:val="36"/>
    </w:rPr>
  </w:style>
  <w:style w:type="paragraph" w:customStyle="1" w:styleId="AbstractHeader">
    <w:name w:val="Abstract Header"/>
    <w:basedOn w:val="Heading2"/>
    <w:next w:val="Normal"/>
    <w:autoRedefine/>
    <w:rsid w:val="000A1FE6"/>
    <w:rPr>
      <w:color w:val="auto"/>
    </w:rPr>
  </w:style>
  <w:style w:type="character" w:customStyle="1" w:styleId="Heading2Char">
    <w:name w:val="Heading 2 Char"/>
    <w:basedOn w:val="DefaultParagraphFont"/>
    <w:link w:val="Heading2"/>
    <w:uiPriority w:val="9"/>
    <w:rsid w:val="0070241A"/>
    <w:rPr>
      <w:rFonts w:asciiTheme="majorHAnsi" w:eastAsiaTheme="majorEastAsia" w:hAnsiTheme="majorHAnsi" w:cstheme="majorBidi"/>
      <w:color w:val="2F5496" w:themeColor="accent1" w:themeShade="BF"/>
      <w:sz w:val="32"/>
      <w:szCs w:val="32"/>
    </w:rPr>
  </w:style>
  <w:style w:type="paragraph" w:customStyle="1" w:styleId="Abstract">
    <w:name w:val="Abstract"/>
    <w:basedOn w:val="Normal"/>
    <w:next w:val="Normal"/>
    <w:autoRedefine/>
    <w:rsid w:val="000A1FE6"/>
    <w:pPr>
      <w:spacing w:after="0" w:line="276" w:lineRule="auto"/>
    </w:pPr>
    <w:rPr>
      <w:rFonts w:ascii="Arial" w:eastAsia="Times New Roman" w:hAnsi="Arial"/>
      <w:szCs w:val="20"/>
      <w:shd w:val="clear" w:color="auto" w:fill="FFFFFF"/>
      <w:lang w:eastAsia="it-IT"/>
    </w:rPr>
  </w:style>
  <w:style w:type="character" w:customStyle="1" w:styleId="Heading3Char">
    <w:name w:val="Heading 3 Char"/>
    <w:basedOn w:val="DefaultParagraphFont"/>
    <w:link w:val="Heading3"/>
    <w:uiPriority w:val="9"/>
    <w:rsid w:val="0070241A"/>
    <w:rPr>
      <w:rFonts w:asciiTheme="majorHAnsi" w:eastAsiaTheme="majorEastAsia" w:hAnsiTheme="majorHAnsi" w:cstheme="majorBidi"/>
      <w:color w:val="2F5496" w:themeColor="accent1" w:themeShade="BF"/>
      <w:sz w:val="28"/>
      <w:szCs w:val="28"/>
    </w:rPr>
  </w:style>
  <w:style w:type="paragraph" w:customStyle="1" w:styleId="Tablenumberandcaption">
    <w:name w:val="Table number and caption"/>
    <w:basedOn w:val="Normal"/>
    <w:next w:val="Normal"/>
    <w:autoRedefine/>
    <w:rsid w:val="000A1FE6"/>
    <w:pPr>
      <w:spacing w:after="0" w:line="276" w:lineRule="auto"/>
    </w:pPr>
    <w:rPr>
      <w:rFonts w:ascii="Arial" w:eastAsia="Times" w:hAnsi="Arial"/>
      <w:b/>
      <w:szCs w:val="20"/>
    </w:rPr>
  </w:style>
  <w:style w:type="paragraph" w:customStyle="1" w:styleId="Tableheader">
    <w:name w:val="Table header"/>
    <w:basedOn w:val="Normal"/>
    <w:next w:val="Normal"/>
    <w:autoRedefine/>
    <w:rsid w:val="000A1FE6"/>
    <w:pPr>
      <w:spacing w:after="0" w:line="276" w:lineRule="auto"/>
    </w:pPr>
    <w:rPr>
      <w:rFonts w:ascii="Arial" w:eastAsia="Times" w:hAnsi="Arial"/>
      <w:b/>
      <w:szCs w:val="20"/>
    </w:rPr>
  </w:style>
  <w:style w:type="paragraph" w:customStyle="1" w:styleId="Tablebody">
    <w:name w:val="Table body"/>
    <w:basedOn w:val="Normal"/>
    <w:next w:val="Normal"/>
    <w:autoRedefine/>
    <w:rsid w:val="000A1FE6"/>
    <w:pPr>
      <w:spacing w:after="0" w:line="276" w:lineRule="auto"/>
    </w:pPr>
    <w:rPr>
      <w:rFonts w:ascii="Arial" w:eastAsia="Times" w:hAnsi="Arial"/>
      <w:szCs w:val="20"/>
    </w:rPr>
  </w:style>
  <w:style w:type="paragraph" w:customStyle="1" w:styleId="Tablefooter">
    <w:name w:val="Table footer"/>
    <w:basedOn w:val="Normal"/>
    <w:next w:val="Normal"/>
    <w:autoRedefine/>
    <w:rsid w:val="000A1FE6"/>
    <w:pPr>
      <w:spacing w:after="0" w:line="276" w:lineRule="auto"/>
    </w:pPr>
    <w:rPr>
      <w:rFonts w:ascii="Arial" w:eastAsia="Times" w:hAnsi="Arial"/>
      <w:szCs w:val="20"/>
    </w:rPr>
  </w:style>
  <w:style w:type="paragraph" w:customStyle="1" w:styleId="Reference">
    <w:name w:val="Reference"/>
    <w:basedOn w:val="Normal"/>
    <w:next w:val="Normal"/>
    <w:autoRedefine/>
    <w:rsid w:val="000A1FE6"/>
    <w:pPr>
      <w:spacing w:after="120" w:line="240" w:lineRule="auto"/>
    </w:pPr>
    <w:rPr>
      <w:rFonts w:ascii="Arial" w:eastAsia="Times" w:hAnsi="Arial"/>
      <w:szCs w:val="20"/>
    </w:rPr>
  </w:style>
  <w:style w:type="character" w:styleId="SubtleEmphasis">
    <w:name w:val="Subtle Emphasis"/>
    <w:basedOn w:val="DefaultParagraphFont"/>
    <w:uiPriority w:val="19"/>
    <w:qFormat/>
    <w:rsid w:val="0070241A"/>
    <w:rPr>
      <w:i/>
      <w:iCs/>
      <w:color w:val="595959" w:themeColor="text1" w:themeTint="A6"/>
    </w:rPr>
  </w:style>
  <w:style w:type="character" w:customStyle="1" w:styleId="Heading4Char">
    <w:name w:val="Heading 4 Char"/>
    <w:basedOn w:val="DefaultParagraphFont"/>
    <w:link w:val="Heading4"/>
    <w:uiPriority w:val="9"/>
    <w:rsid w:val="0070241A"/>
    <w:rPr>
      <w:rFonts w:asciiTheme="majorHAnsi" w:eastAsiaTheme="majorEastAsia" w:hAnsiTheme="majorHAnsi" w:cstheme="majorBidi"/>
      <w:color w:val="2F5496" w:themeColor="accent1" w:themeShade="BF"/>
      <w:sz w:val="24"/>
      <w:szCs w:val="24"/>
    </w:rPr>
  </w:style>
  <w:style w:type="paragraph" w:customStyle="1" w:styleId="Figurenumberandcaption">
    <w:name w:val="Figure number and caption"/>
    <w:basedOn w:val="Normal"/>
    <w:next w:val="Normal"/>
    <w:autoRedefine/>
    <w:rsid w:val="000A1FE6"/>
    <w:pPr>
      <w:spacing w:after="0" w:line="276" w:lineRule="auto"/>
    </w:pPr>
    <w:rPr>
      <w:rFonts w:ascii="Arial" w:eastAsia="Times" w:hAnsi="Arial"/>
      <w:b/>
      <w:szCs w:val="20"/>
      <w:shd w:val="clear" w:color="auto" w:fill="FFFFFF"/>
      <w:lang w:eastAsia="it-IT"/>
    </w:rPr>
  </w:style>
  <w:style w:type="character" w:customStyle="1" w:styleId="Heading5Char">
    <w:name w:val="Heading 5 Char"/>
    <w:basedOn w:val="DefaultParagraphFont"/>
    <w:link w:val="Heading5"/>
    <w:uiPriority w:val="9"/>
    <w:rsid w:val="0070241A"/>
    <w:rPr>
      <w:rFonts w:asciiTheme="majorHAnsi" w:eastAsiaTheme="majorEastAsia" w:hAnsiTheme="majorHAnsi" w:cstheme="majorBidi"/>
      <w:caps/>
      <w:color w:val="2F5496" w:themeColor="accent1" w:themeShade="BF"/>
    </w:rPr>
  </w:style>
  <w:style w:type="paragraph" w:customStyle="1" w:styleId="StyleTablebody">
    <w:name w:val="Style Table body +"/>
    <w:basedOn w:val="Tablebody"/>
    <w:autoRedefine/>
    <w:rsid w:val="000A1FE6"/>
    <w:rPr>
      <w:b/>
      <w:bCs/>
      <w:szCs w:val="24"/>
    </w:rPr>
  </w:style>
  <w:style w:type="paragraph" w:styleId="ListParagraph">
    <w:name w:val="List Paragraph"/>
    <w:basedOn w:val="Normal"/>
    <w:link w:val="ListParagraphChar"/>
    <w:uiPriority w:val="34"/>
    <w:qFormat/>
    <w:rsid w:val="00C326B7"/>
    <w:pPr>
      <w:ind w:left="720"/>
      <w:contextualSpacing/>
    </w:pPr>
  </w:style>
  <w:style w:type="table" w:styleId="TableGrid">
    <w:name w:val="Table Grid"/>
    <w:basedOn w:val="TableNormal"/>
    <w:uiPriority w:val="39"/>
    <w:rsid w:val="00737A3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6537"/>
    <w:rPr>
      <w:color w:val="0563C1" w:themeColor="hyperlink"/>
      <w:u w:val="single"/>
    </w:rPr>
  </w:style>
  <w:style w:type="character" w:customStyle="1" w:styleId="UnresolvedMention1">
    <w:name w:val="Unresolved Mention1"/>
    <w:basedOn w:val="DefaultParagraphFont"/>
    <w:uiPriority w:val="99"/>
    <w:semiHidden/>
    <w:unhideWhenUsed/>
    <w:rsid w:val="00C36537"/>
    <w:rPr>
      <w:color w:val="605E5C"/>
      <w:shd w:val="clear" w:color="auto" w:fill="E1DFDD"/>
    </w:rPr>
  </w:style>
  <w:style w:type="paragraph" w:styleId="NormalWeb">
    <w:name w:val="Normal (Web)"/>
    <w:basedOn w:val="Normal"/>
    <w:uiPriority w:val="99"/>
    <w:unhideWhenUsed/>
    <w:rsid w:val="0061679C"/>
    <w:pPr>
      <w:spacing w:before="100" w:beforeAutospacing="1" w:after="100" w:afterAutospacing="1" w:line="240" w:lineRule="auto"/>
    </w:pPr>
    <w:rPr>
      <w:rFonts w:ascii="Times New Roman" w:eastAsia="Times New Roman" w:hAnsi="Times New Roman"/>
      <w:sz w:val="24"/>
      <w:szCs w:val="24"/>
      <w:lang w:bidi="he-IL"/>
    </w:rPr>
  </w:style>
  <w:style w:type="paragraph" w:customStyle="1" w:styleId="EndNoteBibliographyTitle">
    <w:name w:val="EndNote Bibliography Title"/>
    <w:basedOn w:val="Normal"/>
    <w:link w:val="EndNoteBibliographyTitleChar"/>
    <w:rsid w:val="006A584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A5844"/>
    <w:rPr>
      <w:rFonts w:ascii="Calibri" w:hAnsi="Calibri" w:cs="Calibri"/>
      <w:noProof/>
    </w:rPr>
  </w:style>
  <w:style w:type="paragraph" w:customStyle="1" w:styleId="EndNoteBibliography">
    <w:name w:val="EndNote Bibliography"/>
    <w:basedOn w:val="Normal"/>
    <w:link w:val="EndNoteBibliographyChar"/>
    <w:rsid w:val="006A584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A5844"/>
    <w:rPr>
      <w:rFonts w:ascii="Calibri" w:hAnsi="Calibri" w:cs="Calibri"/>
      <w:noProof/>
    </w:rPr>
  </w:style>
  <w:style w:type="paragraph" w:styleId="HTMLPreformatted">
    <w:name w:val="HTML Preformatted"/>
    <w:basedOn w:val="Normal"/>
    <w:link w:val="HTMLPreformattedChar"/>
    <w:uiPriority w:val="99"/>
    <w:unhideWhenUsed/>
    <w:rsid w:val="00F8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F83D00"/>
    <w:rPr>
      <w:rFonts w:ascii="Courier New" w:eastAsia="Times New Roman" w:hAnsi="Courier New" w:cs="Courier New"/>
      <w:sz w:val="20"/>
      <w:szCs w:val="20"/>
      <w:lang w:bidi="he-IL"/>
    </w:rPr>
  </w:style>
  <w:style w:type="character" w:customStyle="1" w:styleId="y2iqfc">
    <w:name w:val="y2iqfc"/>
    <w:basedOn w:val="DefaultParagraphFont"/>
    <w:rsid w:val="00F83D00"/>
  </w:style>
  <w:style w:type="character" w:customStyle="1" w:styleId="jlqj4b">
    <w:name w:val="jlqj4b"/>
    <w:basedOn w:val="DefaultParagraphFont"/>
    <w:rsid w:val="006A67DD"/>
  </w:style>
  <w:style w:type="paragraph" w:styleId="Header">
    <w:name w:val="header"/>
    <w:basedOn w:val="Normal"/>
    <w:link w:val="HeaderChar"/>
    <w:uiPriority w:val="99"/>
    <w:unhideWhenUsed/>
    <w:rsid w:val="009E5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E1A"/>
    <w:rPr>
      <w:rFonts w:ascii="Calibri" w:eastAsia="Calibri" w:hAnsi="Calibri" w:cs="Times New Roman"/>
    </w:rPr>
  </w:style>
  <w:style w:type="paragraph" w:styleId="Footer">
    <w:name w:val="footer"/>
    <w:basedOn w:val="Normal"/>
    <w:link w:val="FooterChar"/>
    <w:uiPriority w:val="99"/>
    <w:unhideWhenUsed/>
    <w:rsid w:val="009E5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E1A"/>
    <w:rPr>
      <w:rFonts w:ascii="Calibri" w:eastAsia="Calibri" w:hAnsi="Calibri" w:cs="Times New Roman"/>
    </w:rPr>
  </w:style>
  <w:style w:type="character" w:customStyle="1" w:styleId="ListParagraphChar">
    <w:name w:val="List Paragraph Char"/>
    <w:basedOn w:val="DefaultParagraphFont"/>
    <w:link w:val="ListParagraph"/>
    <w:uiPriority w:val="34"/>
    <w:rsid w:val="00F010F5"/>
  </w:style>
  <w:style w:type="character" w:styleId="Strong">
    <w:name w:val="Strong"/>
    <w:basedOn w:val="DefaultParagraphFont"/>
    <w:uiPriority w:val="22"/>
    <w:qFormat/>
    <w:rsid w:val="0070241A"/>
    <w:rPr>
      <w:b/>
      <w:bCs/>
    </w:rPr>
  </w:style>
  <w:style w:type="character" w:customStyle="1" w:styleId="id-label">
    <w:name w:val="id-label"/>
    <w:basedOn w:val="DefaultParagraphFont"/>
    <w:rsid w:val="000139B9"/>
  </w:style>
  <w:style w:type="paragraph" w:customStyle="1" w:styleId="gds-paragraph">
    <w:name w:val="gds-paragraph"/>
    <w:basedOn w:val="Normal"/>
    <w:rsid w:val="004931F5"/>
    <w:pPr>
      <w:spacing w:before="100" w:beforeAutospacing="1" w:after="100" w:afterAutospacing="1" w:line="240" w:lineRule="auto"/>
    </w:pPr>
    <w:rPr>
      <w:rFonts w:ascii="Times New Roman" w:eastAsia="Times New Roman" w:hAnsi="Times New Roman"/>
      <w:sz w:val="24"/>
      <w:szCs w:val="24"/>
      <w:lang w:bidi="he-IL"/>
    </w:rPr>
  </w:style>
  <w:style w:type="character" w:styleId="Emphasis">
    <w:name w:val="Emphasis"/>
    <w:basedOn w:val="DefaultParagraphFont"/>
    <w:uiPriority w:val="20"/>
    <w:qFormat/>
    <w:rsid w:val="0070241A"/>
    <w:rPr>
      <w:i/>
      <w:iCs/>
    </w:rPr>
  </w:style>
  <w:style w:type="paragraph" w:customStyle="1" w:styleId="inline">
    <w:name w:val="inline"/>
    <w:basedOn w:val="Normal"/>
    <w:rsid w:val="00EB725B"/>
    <w:pPr>
      <w:spacing w:before="100" w:beforeAutospacing="1" w:after="100" w:afterAutospacing="1" w:line="240" w:lineRule="auto"/>
    </w:pPr>
    <w:rPr>
      <w:rFonts w:ascii="Times New Roman" w:eastAsia="Times New Roman" w:hAnsi="Times New Roman"/>
      <w:sz w:val="24"/>
      <w:szCs w:val="24"/>
      <w:lang w:bidi="he-IL"/>
    </w:rPr>
  </w:style>
  <w:style w:type="character" w:customStyle="1" w:styleId="authors-list-item">
    <w:name w:val="authors-list-item"/>
    <w:basedOn w:val="DefaultParagraphFont"/>
    <w:rsid w:val="00FF2277"/>
  </w:style>
  <w:style w:type="character" w:customStyle="1" w:styleId="author-sup-separator">
    <w:name w:val="author-sup-separator"/>
    <w:basedOn w:val="DefaultParagraphFont"/>
    <w:rsid w:val="00FF2277"/>
  </w:style>
  <w:style w:type="character" w:customStyle="1" w:styleId="comma">
    <w:name w:val="comma"/>
    <w:basedOn w:val="DefaultParagraphFont"/>
    <w:rsid w:val="00FF2277"/>
  </w:style>
  <w:style w:type="character" w:customStyle="1" w:styleId="identifier">
    <w:name w:val="identifier"/>
    <w:basedOn w:val="DefaultParagraphFont"/>
    <w:rsid w:val="00FF2277"/>
  </w:style>
  <w:style w:type="character" w:customStyle="1" w:styleId="free-label">
    <w:name w:val="free-label"/>
    <w:basedOn w:val="DefaultParagraphFont"/>
    <w:rsid w:val="00FF2277"/>
  </w:style>
  <w:style w:type="paragraph" w:customStyle="1" w:styleId="Default">
    <w:name w:val="Default"/>
    <w:rsid w:val="00AE2478"/>
    <w:pPr>
      <w:autoSpaceDE w:val="0"/>
      <w:autoSpaceDN w:val="0"/>
      <w:adjustRightInd w:val="0"/>
      <w:spacing w:after="0" w:line="240" w:lineRule="auto"/>
    </w:pPr>
    <w:rPr>
      <w:rFonts w:ascii="Shaker 2 Lancet" w:hAnsi="Shaker 2 Lancet" w:cs="Shaker 2 Lancet"/>
      <w:color w:val="000000"/>
      <w:sz w:val="24"/>
      <w:szCs w:val="24"/>
      <w:lang w:bidi="he-IL"/>
    </w:rPr>
  </w:style>
  <w:style w:type="paragraph" w:customStyle="1" w:styleId="Pa5">
    <w:name w:val="Pa5"/>
    <w:basedOn w:val="Default"/>
    <w:next w:val="Default"/>
    <w:uiPriority w:val="99"/>
    <w:rsid w:val="00AE2478"/>
    <w:pPr>
      <w:spacing w:line="180" w:lineRule="atLeast"/>
    </w:pPr>
    <w:rPr>
      <w:rFonts w:cstheme="minorBidi"/>
      <w:color w:val="auto"/>
    </w:rPr>
  </w:style>
  <w:style w:type="character" w:customStyle="1" w:styleId="accordion-tabbedtab-mobile">
    <w:name w:val="accordion-tabbed__tab-mobile"/>
    <w:basedOn w:val="DefaultParagraphFont"/>
    <w:rsid w:val="00E8058A"/>
  </w:style>
  <w:style w:type="paragraph" w:customStyle="1" w:styleId="p">
    <w:name w:val="p"/>
    <w:basedOn w:val="Normal"/>
    <w:rsid w:val="00951B0D"/>
    <w:pPr>
      <w:spacing w:before="100" w:beforeAutospacing="1" w:after="100" w:afterAutospacing="1" w:line="240" w:lineRule="auto"/>
    </w:pPr>
    <w:rPr>
      <w:rFonts w:ascii="Times New Roman" w:eastAsia="Times New Roman" w:hAnsi="Times New Roman"/>
      <w:sz w:val="24"/>
      <w:szCs w:val="24"/>
      <w:lang w:bidi="he-IL"/>
    </w:rPr>
  </w:style>
  <w:style w:type="character" w:customStyle="1" w:styleId="holder">
    <w:name w:val="holder"/>
    <w:basedOn w:val="DefaultParagraphFont"/>
    <w:rsid w:val="009A5A16"/>
  </w:style>
  <w:style w:type="character" w:customStyle="1" w:styleId="A6">
    <w:name w:val="A6"/>
    <w:uiPriority w:val="99"/>
    <w:rsid w:val="000C7E89"/>
    <w:rPr>
      <w:rFonts w:cs="ScalaLancetPro"/>
      <w:color w:val="221E1F"/>
      <w:sz w:val="9"/>
      <w:szCs w:val="9"/>
    </w:rPr>
  </w:style>
  <w:style w:type="character" w:customStyle="1" w:styleId="A5">
    <w:name w:val="A5"/>
    <w:uiPriority w:val="99"/>
    <w:rsid w:val="00700636"/>
    <w:rPr>
      <w:rFonts w:cs="ScalaLancetPro"/>
      <w:color w:val="221E1F"/>
      <w:sz w:val="9"/>
      <w:szCs w:val="9"/>
    </w:rPr>
  </w:style>
  <w:style w:type="paragraph" w:styleId="z-TopofForm">
    <w:name w:val="HTML Top of Form"/>
    <w:basedOn w:val="Normal"/>
    <w:next w:val="Normal"/>
    <w:link w:val="z-TopofFormChar"/>
    <w:hidden/>
    <w:uiPriority w:val="99"/>
    <w:semiHidden/>
    <w:unhideWhenUsed/>
    <w:rsid w:val="00CC1133"/>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CC1133"/>
    <w:rPr>
      <w:rFonts w:ascii="Arial" w:eastAsia="Times New Roman" w:hAnsi="Arial" w:cs="Arial"/>
      <w:vanish/>
      <w:sz w:val="16"/>
      <w:szCs w:val="16"/>
      <w:lang w:bidi="he-IL"/>
    </w:rPr>
  </w:style>
  <w:style w:type="paragraph" w:styleId="z-BottomofForm">
    <w:name w:val="HTML Bottom of Form"/>
    <w:basedOn w:val="Normal"/>
    <w:next w:val="Normal"/>
    <w:link w:val="z-BottomofFormChar"/>
    <w:hidden/>
    <w:uiPriority w:val="99"/>
    <w:semiHidden/>
    <w:unhideWhenUsed/>
    <w:rsid w:val="00CC1133"/>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CC1133"/>
    <w:rPr>
      <w:rFonts w:ascii="Arial" w:eastAsia="Times New Roman" w:hAnsi="Arial" w:cs="Arial"/>
      <w:vanish/>
      <w:sz w:val="16"/>
      <w:szCs w:val="16"/>
      <w:lang w:bidi="he-IL"/>
    </w:rPr>
  </w:style>
  <w:style w:type="character" w:customStyle="1" w:styleId="Heading6Char">
    <w:name w:val="Heading 6 Char"/>
    <w:basedOn w:val="DefaultParagraphFont"/>
    <w:link w:val="Heading6"/>
    <w:uiPriority w:val="9"/>
    <w:semiHidden/>
    <w:rsid w:val="0070241A"/>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0241A"/>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0241A"/>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0241A"/>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0241A"/>
    <w:pPr>
      <w:spacing w:line="240" w:lineRule="auto"/>
    </w:pPr>
    <w:rPr>
      <w:b/>
      <w:bCs/>
      <w:smallCaps/>
      <w:color w:val="44546A" w:themeColor="text2"/>
    </w:rPr>
  </w:style>
  <w:style w:type="paragraph" w:styleId="Title">
    <w:name w:val="Title"/>
    <w:basedOn w:val="Normal"/>
    <w:next w:val="Normal"/>
    <w:link w:val="TitleChar"/>
    <w:uiPriority w:val="10"/>
    <w:qFormat/>
    <w:rsid w:val="0070241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0241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0241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0241A"/>
    <w:rPr>
      <w:rFonts w:asciiTheme="majorHAnsi" w:eastAsiaTheme="majorEastAsia" w:hAnsiTheme="majorHAnsi" w:cstheme="majorBidi"/>
      <w:color w:val="4472C4" w:themeColor="accent1"/>
      <w:sz w:val="28"/>
      <w:szCs w:val="28"/>
    </w:rPr>
  </w:style>
  <w:style w:type="paragraph" w:styleId="NoSpacing">
    <w:name w:val="No Spacing"/>
    <w:uiPriority w:val="1"/>
    <w:qFormat/>
    <w:rsid w:val="0070241A"/>
    <w:pPr>
      <w:spacing w:after="0" w:line="240" w:lineRule="auto"/>
    </w:pPr>
  </w:style>
  <w:style w:type="paragraph" w:styleId="Quote">
    <w:name w:val="Quote"/>
    <w:basedOn w:val="Normal"/>
    <w:next w:val="Normal"/>
    <w:link w:val="QuoteChar"/>
    <w:uiPriority w:val="29"/>
    <w:qFormat/>
    <w:rsid w:val="0070241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0241A"/>
    <w:rPr>
      <w:color w:val="44546A" w:themeColor="text2"/>
      <w:sz w:val="24"/>
      <w:szCs w:val="24"/>
    </w:rPr>
  </w:style>
  <w:style w:type="paragraph" w:styleId="IntenseQuote">
    <w:name w:val="Intense Quote"/>
    <w:basedOn w:val="Normal"/>
    <w:next w:val="Normal"/>
    <w:link w:val="IntenseQuoteChar"/>
    <w:uiPriority w:val="30"/>
    <w:qFormat/>
    <w:rsid w:val="0070241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0241A"/>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70241A"/>
    <w:rPr>
      <w:b/>
      <w:bCs/>
      <w:i/>
      <w:iCs/>
    </w:rPr>
  </w:style>
  <w:style w:type="character" w:styleId="SubtleReference">
    <w:name w:val="Subtle Reference"/>
    <w:basedOn w:val="DefaultParagraphFont"/>
    <w:uiPriority w:val="31"/>
    <w:qFormat/>
    <w:rsid w:val="0070241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0241A"/>
    <w:rPr>
      <w:b/>
      <w:bCs/>
      <w:smallCaps/>
      <w:color w:val="44546A" w:themeColor="text2"/>
      <w:u w:val="single"/>
    </w:rPr>
  </w:style>
  <w:style w:type="character" w:styleId="BookTitle">
    <w:name w:val="Book Title"/>
    <w:basedOn w:val="DefaultParagraphFont"/>
    <w:uiPriority w:val="33"/>
    <w:qFormat/>
    <w:rsid w:val="0070241A"/>
    <w:rPr>
      <w:b/>
      <w:bCs/>
      <w:smallCaps/>
      <w:spacing w:val="10"/>
    </w:rPr>
  </w:style>
  <w:style w:type="paragraph" w:styleId="TOCHeading">
    <w:name w:val="TOC Heading"/>
    <w:basedOn w:val="Heading1"/>
    <w:next w:val="Normal"/>
    <w:uiPriority w:val="39"/>
    <w:semiHidden/>
    <w:unhideWhenUsed/>
    <w:qFormat/>
    <w:rsid w:val="0070241A"/>
    <w:pPr>
      <w:outlineLvl w:val="9"/>
    </w:pPr>
  </w:style>
  <w:style w:type="paragraph" w:styleId="Revision">
    <w:name w:val="Revision"/>
    <w:hidden/>
    <w:uiPriority w:val="99"/>
    <w:semiHidden/>
    <w:rsid w:val="00375AF6"/>
    <w:pPr>
      <w:spacing w:after="0" w:line="240" w:lineRule="auto"/>
    </w:pPr>
  </w:style>
  <w:style w:type="character" w:styleId="CommentReference">
    <w:name w:val="annotation reference"/>
    <w:basedOn w:val="DefaultParagraphFont"/>
    <w:uiPriority w:val="99"/>
    <w:semiHidden/>
    <w:unhideWhenUsed/>
    <w:rsid w:val="004E321A"/>
    <w:rPr>
      <w:sz w:val="16"/>
      <w:szCs w:val="16"/>
    </w:rPr>
  </w:style>
  <w:style w:type="paragraph" w:styleId="CommentText">
    <w:name w:val="annotation text"/>
    <w:basedOn w:val="Normal"/>
    <w:link w:val="CommentTextChar"/>
    <w:uiPriority w:val="99"/>
    <w:unhideWhenUsed/>
    <w:rsid w:val="004E321A"/>
    <w:pPr>
      <w:spacing w:line="240" w:lineRule="auto"/>
    </w:pPr>
    <w:rPr>
      <w:sz w:val="20"/>
      <w:szCs w:val="20"/>
    </w:rPr>
  </w:style>
  <w:style w:type="character" w:customStyle="1" w:styleId="CommentTextChar">
    <w:name w:val="Comment Text Char"/>
    <w:basedOn w:val="DefaultParagraphFont"/>
    <w:link w:val="CommentText"/>
    <w:uiPriority w:val="99"/>
    <w:rsid w:val="004E321A"/>
    <w:rPr>
      <w:sz w:val="20"/>
      <w:szCs w:val="20"/>
    </w:rPr>
  </w:style>
  <w:style w:type="paragraph" w:styleId="CommentSubject">
    <w:name w:val="annotation subject"/>
    <w:basedOn w:val="CommentText"/>
    <w:next w:val="CommentText"/>
    <w:link w:val="CommentSubjectChar"/>
    <w:uiPriority w:val="99"/>
    <w:semiHidden/>
    <w:unhideWhenUsed/>
    <w:rsid w:val="004E321A"/>
    <w:rPr>
      <w:b/>
      <w:bCs/>
    </w:rPr>
  </w:style>
  <w:style w:type="character" w:customStyle="1" w:styleId="CommentSubjectChar">
    <w:name w:val="Comment Subject Char"/>
    <w:basedOn w:val="CommentTextChar"/>
    <w:link w:val="CommentSubject"/>
    <w:uiPriority w:val="99"/>
    <w:semiHidden/>
    <w:rsid w:val="004E321A"/>
    <w:rPr>
      <w:b/>
      <w:bCs/>
      <w:sz w:val="20"/>
      <w:szCs w:val="20"/>
    </w:rPr>
  </w:style>
  <w:style w:type="character" w:customStyle="1" w:styleId="h2">
    <w:name w:val="h2"/>
    <w:basedOn w:val="DefaultParagraphFont"/>
    <w:rsid w:val="00594298"/>
  </w:style>
  <w:style w:type="character" w:customStyle="1" w:styleId="headingendmark">
    <w:name w:val="headingendmark"/>
    <w:basedOn w:val="DefaultParagraphFont"/>
    <w:rsid w:val="00594298"/>
  </w:style>
  <w:style w:type="paragraph" w:customStyle="1" w:styleId="headinganchor">
    <w:name w:val="headinganchor"/>
    <w:basedOn w:val="Normal"/>
    <w:rsid w:val="009B42B6"/>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ulletindent1">
    <w:name w:val="bulletindent1"/>
    <w:basedOn w:val="Normal"/>
    <w:rsid w:val="009B42B6"/>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glyph">
    <w:name w:val="glyph"/>
    <w:basedOn w:val="DefaultParagraphFont"/>
    <w:rsid w:val="009B42B6"/>
  </w:style>
  <w:style w:type="character" w:customStyle="1" w:styleId="hgkelc">
    <w:name w:val="hgkelc"/>
    <w:basedOn w:val="DefaultParagraphFont"/>
    <w:rsid w:val="00EF0374"/>
  </w:style>
  <w:style w:type="paragraph" w:customStyle="1" w:styleId="chapter-para">
    <w:name w:val="chapter-para"/>
    <w:basedOn w:val="Normal"/>
    <w:rsid w:val="00EF438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docsum-authors">
    <w:name w:val="docsum-authors"/>
    <w:basedOn w:val="DefaultParagraphFont"/>
    <w:rsid w:val="009D1763"/>
  </w:style>
  <w:style w:type="character" w:customStyle="1" w:styleId="docsum-journal-citation">
    <w:name w:val="docsum-journal-citation"/>
    <w:basedOn w:val="DefaultParagraphFont"/>
    <w:rsid w:val="009D1763"/>
  </w:style>
  <w:style w:type="character" w:customStyle="1" w:styleId="citation-part">
    <w:name w:val="citation-part"/>
    <w:basedOn w:val="DefaultParagraphFont"/>
    <w:rsid w:val="009D1763"/>
  </w:style>
  <w:style w:type="character" w:customStyle="1" w:styleId="docsum-pmid">
    <w:name w:val="docsum-pmid"/>
    <w:basedOn w:val="DefaultParagraphFont"/>
    <w:rsid w:val="009D1763"/>
  </w:style>
  <w:style w:type="character" w:customStyle="1" w:styleId="orcid-id-https">
    <w:name w:val="orcid-id-https"/>
    <w:rsid w:val="00B870F0"/>
  </w:style>
  <w:style w:type="paragraph" w:styleId="BalloonText">
    <w:name w:val="Balloon Text"/>
    <w:basedOn w:val="Normal"/>
    <w:link w:val="BalloonTextChar"/>
    <w:uiPriority w:val="99"/>
    <w:semiHidden/>
    <w:unhideWhenUsed/>
    <w:rsid w:val="009E1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6B9"/>
    <w:rPr>
      <w:rFonts w:ascii="Segoe UI" w:hAnsi="Segoe UI" w:cs="Segoe UI"/>
      <w:sz w:val="18"/>
      <w:szCs w:val="18"/>
    </w:rPr>
  </w:style>
  <w:style w:type="table" w:customStyle="1" w:styleId="TableGrid1">
    <w:name w:val="Table Grid1"/>
    <w:basedOn w:val="TableNormal"/>
    <w:next w:val="TableGrid"/>
    <w:uiPriority w:val="39"/>
    <w:rsid w:val="0013377C"/>
    <w:pPr>
      <w:spacing w:after="0" w:line="240" w:lineRule="auto"/>
    </w:pPr>
    <w:rPr>
      <w:rFonts w:eastAsia="Calibri"/>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71A9"/>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5641">
      <w:bodyDiv w:val="1"/>
      <w:marLeft w:val="0"/>
      <w:marRight w:val="0"/>
      <w:marTop w:val="0"/>
      <w:marBottom w:val="0"/>
      <w:divBdr>
        <w:top w:val="none" w:sz="0" w:space="0" w:color="auto"/>
        <w:left w:val="none" w:sz="0" w:space="0" w:color="auto"/>
        <w:bottom w:val="none" w:sz="0" w:space="0" w:color="auto"/>
        <w:right w:val="none" w:sz="0" w:space="0" w:color="auto"/>
      </w:divBdr>
    </w:div>
    <w:div w:id="13962136">
      <w:bodyDiv w:val="1"/>
      <w:marLeft w:val="0"/>
      <w:marRight w:val="0"/>
      <w:marTop w:val="0"/>
      <w:marBottom w:val="0"/>
      <w:divBdr>
        <w:top w:val="none" w:sz="0" w:space="0" w:color="auto"/>
        <w:left w:val="none" w:sz="0" w:space="0" w:color="auto"/>
        <w:bottom w:val="none" w:sz="0" w:space="0" w:color="auto"/>
        <w:right w:val="none" w:sz="0" w:space="0" w:color="auto"/>
      </w:divBdr>
      <w:divsChild>
        <w:div w:id="217405226">
          <w:marLeft w:val="0"/>
          <w:marRight w:val="0"/>
          <w:marTop w:val="0"/>
          <w:marBottom w:val="0"/>
          <w:divBdr>
            <w:top w:val="none" w:sz="0" w:space="0" w:color="auto"/>
            <w:left w:val="none" w:sz="0" w:space="0" w:color="auto"/>
            <w:bottom w:val="none" w:sz="0" w:space="0" w:color="auto"/>
            <w:right w:val="none" w:sz="0" w:space="0" w:color="auto"/>
          </w:divBdr>
        </w:div>
      </w:divsChild>
    </w:div>
    <w:div w:id="17119990">
      <w:bodyDiv w:val="1"/>
      <w:marLeft w:val="0"/>
      <w:marRight w:val="0"/>
      <w:marTop w:val="0"/>
      <w:marBottom w:val="0"/>
      <w:divBdr>
        <w:top w:val="none" w:sz="0" w:space="0" w:color="auto"/>
        <w:left w:val="none" w:sz="0" w:space="0" w:color="auto"/>
        <w:bottom w:val="none" w:sz="0" w:space="0" w:color="auto"/>
        <w:right w:val="none" w:sz="0" w:space="0" w:color="auto"/>
      </w:divBdr>
    </w:div>
    <w:div w:id="23406070">
      <w:bodyDiv w:val="1"/>
      <w:marLeft w:val="0"/>
      <w:marRight w:val="0"/>
      <w:marTop w:val="0"/>
      <w:marBottom w:val="0"/>
      <w:divBdr>
        <w:top w:val="none" w:sz="0" w:space="0" w:color="auto"/>
        <w:left w:val="none" w:sz="0" w:space="0" w:color="auto"/>
        <w:bottom w:val="none" w:sz="0" w:space="0" w:color="auto"/>
        <w:right w:val="none" w:sz="0" w:space="0" w:color="auto"/>
      </w:divBdr>
    </w:div>
    <w:div w:id="37778955">
      <w:bodyDiv w:val="1"/>
      <w:marLeft w:val="0"/>
      <w:marRight w:val="0"/>
      <w:marTop w:val="0"/>
      <w:marBottom w:val="0"/>
      <w:divBdr>
        <w:top w:val="none" w:sz="0" w:space="0" w:color="auto"/>
        <w:left w:val="none" w:sz="0" w:space="0" w:color="auto"/>
        <w:bottom w:val="none" w:sz="0" w:space="0" w:color="auto"/>
        <w:right w:val="none" w:sz="0" w:space="0" w:color="auto"/>
      </w:divBdr>
    </w:div>
    <w:div w:id="45030569">
      <w:bodyDiv w:val="1"/>
      <w:marLeft w:val="0"/>
      <w:marRight w:val="0"/>
      <w:marTop w:val="0"/>
      <w:marBottom w:val="0"/>
      <w:divBdr>
        <w:top w:val="none" w:sz="0" w:space="0" w:color="auto"/>
        <w:left w:val="none" w:sz="0" w:space="0" w:color="auto"/>
        <w:bottom w:val="none" w:sz="0" w:space="0" w:color="auto"/>
        <w:right w:val="none" w:sz="0" w:space="0" w:color="auto"/>
      </w:divBdr>
    </w:div>
    <w:div w:id="56364939">
      <w:bodyDiv w:val="1"/>
      <w:marLeft w:val="0"/>
      <w:marRight w:val="0"/>
      <w:marTop w:val="0"/>
      <w:marBottom w:val="0"/>
      <w:divBdr>
        <w:top w:val="none" w:sz="0" w:space="0" w:color="auto"/>
        <w:left w:val="none" w:sz="0" w:space="0" w:color="auto"/>
        <w:bottom w:val="none" w:sz="0" w:space="0" w:color="auto"/>
        <w:right w:val="none" w:sz="0" w:space="0" w:color="auto"/>
      </w:divBdr>
      <w:divsChild>
        <w:div w:id="1354378323">
          <w:marLeft w:val="720"/>
          <w:marRight w:val="0"/>
          <w:marTop w:val="115"/>
          <w:marBottom w:val="0"/>
          <w:divBdr>
            <w:top w:val="none" w:sz="0" w:space="0" w:color="auto"/>
            <w:left w:val="none" w:sz="0" w:space="0" w:color="auto"/>
            <w:bottom w:val="none" w:sz="0" w:space="0" w:color="auto"/>
            <w:right w:val="none" w:sz="0" w:space="0" w:color="auto"/>
          </w:divBdr>
        </w:div>
      </w:divsChild>
    </w:div>
    <w:div w:id="80182545">
      <w:bodyDiv w:val="1"/>
      <w:marLeft w:val="0"/>
      <w:marRight w:val="0"/>
      <w:marTop w:val="0"/>
      <w:marBottom w:val="0"/>
      <w:divBdr>
        <w:top w:val="none" w:sz="0" w:space="0" w:color="auto"/>
        <w:left w:val="none" w:sz="0" w:space="0" w:color="auto"/>
        <w:bottom w:val="none" w:sz="0" w:space="0" w:color="auto"/>
        <w:right w:val="none" w:sz="0" w:space="0" w:color="auto"/>
      </w:divBdr>
    </w:div>
    <w:div w:id="94832355">
      <w:bodyDiv w:val="1"/>
      <w:marLeft w:val="0"/>
      <w:marRight w:val="0"/>
      <w:marTop w:val="0"/>
      <w:marBottom w:val="0"/>
      <w:divBdr>
        <w:top w:val="none" w:sz="0" w:space="0" w:color="auto"/>
        <w:left w:val="none" w:sz="0" w:space="0" w:color="auto"/>
        <w:bottom w:val="none" w:sz="0" w:space="0" w:color="auto"/>
        <w:right w:val="none" w:sz="0" w:space="0" w:color="auto"/>
      </w:divBdr>
      <w:divsChild>
        <w:div w:id="307059010">
          <w:marLeft w:val="446"/>
          <w:marRight w:val="0"/>
          <w:marTop w:val="0"/>
          <w:marBottom w:val="0"/>
          <w:divBdr>
            <w:top w:val="none" w:sz="0" w:space="0" w:color="auto"/>
            <w:left w:val="none" w:sz="0" w:space="0" w:color="auto"/>
            <w:bottom w:val="none" w:sz="0" w:space="0" w:color="auto"/>
            <w:right w:val="none" w:sz="0" w:space="0" w:color="auto"/>
          </w:divBdr>
        </w:div>
        <w:div w:id="1093009742">
          <w:marLeft w:val="446"/>
          <w:marRight w:val="0"/>
          <w:marTop w:val="0"/>
          <w:marBottom w:val="0"/>
          <w:divBdr>
            <w:top w:val="none" w:sz="0" w:space="0" w:color="auto"/>
            <w:left w:val="none" w:sz="0" w:space="0" w:color="auto"/>
            <w:bottom w:val="none" w:sz="0" w:space="0" w:color="auto"/>
            <w:right w:val="none" w:sz="0" w:space="0" w:color="auto"/>
          </w:divBdr>
        </w:div>
      </w:divsChild>
    </w:div>
    <w:div w:id="101074598">
      <w:bodyDiv w:val="1"/>
      <w:marLeft w:val="0"/>
      <w:marRight w:val="0"/>
      <w:marTop w:val="0"/>
      <w:marBottom w:val="0"/>
      <w:divBdr>
        <w:top w:val="none" w:sz="0" w:space="0" w:color="auto"/>
        <w:left w:val="none" w:sz="0" w:space="0" w:color="auto"/>
        <w:bottom w:val="none" w:sz="0" w:space="0" w:color="auto"/>
        <w:right w:val="none" w:sz="0" w:space="0" w:color="auto"/>
      </w:divBdr>
    </w:div>
    <w:div w:id="124734628">
      <w:bodyDiv w:val="1"/>
      <w:marLeft w:val="0"/>
      <w:marRight w:val="0"/>
      <w:marTop w:val="0"/>
      <w:marBottom w:val="0"/>
      <w:divBdr>
        <w:top w:val="none" w:sz="0" w:space="0" w:color="auto"/>
        <w:left w:val="none" w:sz="0" w:space="0" w:color="auto"/>
        <w:bottom w:val="none" w:sz="0" w:space="0" w:color="auto"/>
        <w:right w:val="none" w:sz="0" w:space="0" w:color="auto"/>
      </w:divBdr>
      <w:divsChild>
        <w:div w:id="1126195814">
          <w:marLeft w:val="274"/>
          <w:marRight w:val="0"/>
          <w:marTop w:val="86"/>
          <w:marBottom w:val="0"/>
          <w:divBdr>
            <w:top w:val="none" w:sz="0" w:space="0" w:color="auto"/>
            <w:left w:val="none" w:sz="0" w:space="0" w:color="auto"/>
            <w:bottom w:val="none" w:sz="0" w:space="0" w:color="auto"/>
            <w:right w:val="none" w:sz="0" w:space="0" w:color="auto"/>
          </w:divBdr>
        </w:div>
      </w:divsChild>
    </w:div>
    <w:div w:id="125121686">
      <w:bodyDiv w:val="1"/>
      <w:marLeft w:val="0"/>
      <w:marRight w:val="0"/>
      <w:marTop w:val="0"/>
      <w:marBottom w:val="0"/>
      <w:divBdr>
        <w:top w:val="none" w:sz="0" w:space="0" w:color="auto"/>
        <w:left w:val="none" w:sz="0" w:space="0" w:color="auto"/>
        <w:bottom w:val="none" w:sz="0" w:space="0" w:color="auto"/>
        <w:right w:val="none" w:sz="0" w:space="0" w:color="auto"/>
      </w:divBdr>
      <w:divsChild>
        <w:div w:id="23335070">
          <w:marLeft w:val="0"/>
          <w:marRight w:val="0"/>
          <w:marTop w:val="0"/>
          <w:marBottom w:val="0"/>
          <w:divBdr>
            <w:top w:val="none" w:sz="0" w:space="0" w:color="auto"/>
            <w:left w:val="none" w:sz="0" w:space="0" w:color="auto"/>
            <w:bottom w:val="none" w:sz="0" w:space="0" w:color="auto"/>
            <w:right w:val="none" w:sz="0" w:space="0" w:color="auto"/>
          </w:divBdr>
          <w:divsChild>
            <w:div w:id="1767535878">
              <w:marLeft w:val="0"/>
              <w:marRight w:val="0"/>
              <w:marTop w:val="0"/>
              <w:marBottom w:val="0"/>
              <w:divBdr>
                <w:top w:val="none" w:sz="0" w:space="0" w:color="auto"/>
                <w:left w:val="none" w:sz="0" w:space="0" w:color="auto"/>
                <w:bottom w:val="none" w:sz="0" w:space="0" w:color="auto"/>
                <w:right w:val="none" w:sz="0" w:space="0" w:color="auto"/>
              </w:divBdr>
            </w:div>
          </w:divsChild>
        </w:div>
        <w:div w:id="131869596">
          <w:marLeft w:val="0"/>
          <w:marRight w:val="0"/>
          <w:marTop w:val="0"/>
          <w:marBottom w:val="0"/>
          <w:divBdr>
            <w:top w:val="none" w:sz="0" w:space="0" w:color="auto"/>
            <w:left w:val="none" w:sz="0" w:space="0" w:color="auto"/>
            <w:bottom w:val="none" w:sz="0" w:space="0" w:color="auto"/>
            <w:right w:val="none" w:sz="0" w:space="0" w:color="auto"/>
          </w:divBdr>
          <w:divsChild>
            <w:div w:id="553737606">
              <w:marLeft w:val="0"/>
              <w:marRight w:val="0"/>
              <w:marTop w:val="0"/>
              <w:marBottom w:val="0"/>
              <w:divBdr>
                <w:top w:val="none" w:sz="0" w:space="0" w:color="auto"/>
                <w:left w:val="none" w:sz="0" w:space="0" w:color="auto"/>
                <w:bottom w:val="none" w:sz="0" w:space="0" w:color="auto"/>
                <w:right w:val="none" w:sz="0" w:space="0" w:color="auto"/>
              </w:divBdr>
              <w:divsChild>
                <w:div w:id="243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6019">
          <w:marLeft w:val="0"/>
          <w:marRight w:val="0"/>
          <w:marTop w:val="0"/>
          <w:marBottom w:val="0"/>
          <w:divBdr>
            <w:top w:val="none" w:sz="0" w:space="0" w:color="auto"/>
            <w:left w:val="none" w:sz="0" w:space="0" w:color="auto"/>
            <w:bottom w:val="none" w:sz="0" w:space="0" w:color="auto"/>
            <w:right w:val="none" w:sz="0" w:space="0" w:color="auto"/>
          </w:divBdr>
        </w:div>
        <w:div w:id="2075159969">
          <w:marLeft w:val="0"/>
          <w:marRight w:val="0"/>
          <w:marTop w:val="0"/>
          <w:marBottom w:val="0"/>
          <w:divBdr>
            <w:top w:val="none" w:sz="0" w:space="0" w:color="auto"/>
            <w:left w:val="none" w:sz="0" w:space="0" w:color="auto"/>
            <w:bottom w:val="none" w:sz="0" w:space="0" w:color="auto"/>
            <w:right w:val="none" w:sz="0" w:space="0" w:color="auto"/>
          </w:divBdr>
        </w:div>
      </w:divsChild>
    </w:div>
    <w:div w:id="140850755">
      <w:bodyDiv w:val="1"/>
      <w:marLeft w:val="0"/>
      <w:marRight w:val="0"/>
      <w:marTop w:val="0"/>
      <w:marBottom w:val="0"/>
      <w:divBdr>
        <w:top w:val="none" w:sz="0" w:space="0" w:color="auto"/>
        <w:left w:val="none" w:sz="0" w:space="0" w:color="auto"/>
        <w:bottom w:val="none" w:sz="0" w:space="0" w:color="auto"/>
        <w:right w:val="none" w:sz="0" w:space="0" w:color="auto"/>
      </w:divBdr>
    </w:div>
    <w:div w:id="153297932">
      <w:bodyDiv w:val="1"/>
      <w:marLeft w:val="0"/>
      <w:marRight w:val="0"/>
      <w:marTop w:val="0"/>
      <w:marBottom w:val="0"/>
      <w:divBdr>
        <w:top w:val="none" w:sz="0" w:space="0" w:color="auto"/>
        <w:left w:val="none" w:sz="0" w:space="0" w:color="auto"/>
        <w:bottom w:val="none" w:sz="0" w:space="0" w:color="auto"/>
        <w:right w:val="none" w:sz="0" w:space="0" w:color="auto"/>
      </w:divBdr>
    </w:div>
    <w:div w:id="157502902">
      <w:bodyDiv w:val="1"/>
      <w:marLeft w:val="0"/>
      <w:marRight w:val="0"/>
      <w:marTop w:val="0"/>
      <w:marBottom w:val="0"/>
      <w:divBdr>
        <w:top w:val="none" w:sz="0" w:space="0" w:color="auto"/>
        <w:left w:val="none" w:sz="0" w:space="0" w:color="auto"/>
        <w:bottom w:val="none" w:sz="0" w:space="0" w:color="auto"/>
        <w:right w:val="none" w:sz="0" w:space="0" w:color="auto"/>
      </w:divBdr>
      <w:divsChild>
        <w:div w:id="1257396974">
          <w:marLeft w:val="0"/>
          <w:marRight w:val="0"/>
          <w:marTop w:val="0"/>
          <w:marBottom w:val="0"/>
          <w:divBdr>
            <w:top w:val="none" w:sz="0" w:space="0" w:color="auto"/>
            <w:left w:val="none" w:sz="0" w:space="0" w:color="auto"/>
            <w:bottom w:val="none" w:sz="0" w:space="0" w:color="auto"/>
            <w:right w:val="none" w:sz="0" w:space="0" w:color="auto"/>
          </w:divBdr>
          <w:divsChild>
            <w:div w:id="429816289">
              <w:marLeft w:val="0"/>
              <w:marRight w:val="0"/>
              <w:marTop w:val="0"/>
              <w:marBottom w:val="0"/>
              <w:divBdr>
                <w:top w:val="none" w:sz="0" w:space="0" w:color="auto"/>
                <w:left w:val="none" w:sz="0" w:space="0" w:color="auto"/>
                <w:bottom w:val="none" w:sz="0" w:space="0" w:color="auto"/>
                <w:right w:val="none" w:sz="0" w:space="0" w:color="auto"/>
              </w:divBdr>
              <w:divsChild>
                <w:div w:id="13202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0557">
      <w:bodyDiv w:val="1"/>
      <w:marLeft w:val="0"/>
      <w:marRight w:val="0"/>
      <w:marTop w:val="0"/>
      <w:marBottom w:val="0"/>
      <w:divBdr>
        <w:top w:val="none" w:sz="0" w:space="0" w:color="auto"/>
        <w:left w:val="none" w:sz="0" w:space="0" w:color="auto"/>
        <w:bottom w:val="none" w:sz="0" w:space="0" w:color="auto"/>
        <w:right w:val="none" w:sz="0" w:space="0" w:color="auto"/>
      </w:divBdr>
    </w:div>
    <w:div w:id="187647760">
      <w:bodyDiv w:val="1"/>
      <w:marLeft w:val="0"/>
      <w:marRight w:val="0"/>
      <w:marTop w:val="0"/>
      <w:marBottom w:val="0"/>
      <w:divBdr>
        <w:top w:val="none" w:sz="0" w:space="0" w:color="auto"/>
        <w:left w:val="none" w:sz="0" w:space="0" w:color="auto"/>
        <w:bottom w:val="none" w:sz="0" w:space="0" w:color="auto"/>
        <w:right w:val="none" w:sz="0" w:space="0" w:color="auto"/>
      </w:divBdr>
      <w:divsChild>
        <w:div w:id="969634414">
          <w:marLeft w:val="0"/>
          <w:marRight w:val="0"/>
          <w:marTop w:val="0"/>
          <w:marBottom w:val="0"/>
          <w:divBdr>
            <w:top w:val="none" w:sz="0" w:space="0" w:color="auto"/>
            <w:left w:val="none" w:sz="0" w:space="0" w:color="auto"/>
            <w:bottom w:val="none" w:sz="0" w:space="0" w:color="auto"/>
            <w:right w:val="none" w:sz="0" w:space="0" w:color="auto"/>
          </w:divBdr>
          <w:divsChild>
            <w:div w:id="209654693">
              <w:marLeft w:val="0"/>
              <w:marRight w:val="0"/>
              <w:marTop w:val="0"/>
              <w:marBottom w:val="0"/>
              <w:divBdr>
                <w:top w:val="none" w:sz="0" w:space="0" w:color="auto"/>
                <w:left w:val="none" w:sz="0" w:space="0" w:color="auto"/>
                <w:bottom w:val="none" w:sz="0" w:space="0" w:color="auto"/>
                <w:right w:val="none" w:sz="0" w:space="0" w:color="auto"/>
              </w:divBdr>
              <w:divsChild>
                <w:div w:id="9219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0063">
          <w:marLeft w:val="0"/>
          <w:marRight w:val="0"/>
          <w:marTop w:val="0"/>
          <w:marBottom w:val="0"/>
          <w:divBdr>
            <w:top w:val="none" w:sz="0" w:space="0" w:color="auto"/>
            <w:left w:val="none" w:sz="0" w:space="0" w:color="auto"/>
            <w:bottom w:val="none" w:sz="0" w:space="0" w:color="auto"/>
            <w:right w:val="none" w:sz="0" w:space="0" w:color="auto"/>
          </w:divBdr>
          <w:divsChild>
            <w:div w:id="1400862797">
              <w:marLeft w:val="0"/>
              <w:marRight w:val="0"/>
              <w:marTop w:val="0"/>
              <w:marBottom w:val="0"/>
              <w:divBdr>
                <w:top w:val="none" w:sz="0" w:space="0" w:color="auto"/>
                <w:left w:val="none" w:sz="0" w:space="0" w:color="auto"/>
                <w:bottom w:val="none" w:sz="0" w:space="0" w:color="auto"/>
                <w:right w:val="none" w:sz="0" w:space="0" w:color="auto"/>
              </w:divBdr>
              <w:divsChild>
                <w:div w:id="1588346686">
                  <w:marLeft w:val="0"/>
                  <w:marRight w:val="0"/>
                  <w:marTop w:val="0"/>
                  <w:marBottom w:val="0"/>
                  <w:divBdr>
                    <w:top w:val="none" w:sz="0" w:space="0" w:color="auto"/>
                    <w:left w:val="none" w:sz="0" w:space="0" w:color="auto"/>
                    <w:bottom w:val="none" w:sz="0" w:space="0" w:color="auto"/>
                    <w:right w:val="none" w:sz="0" w:space="0" w:color="auto"/>
                  </w:divBdr>
                  <w:divsChild>
                    <w:div w:id="261913601">
                      <w:marLeft w:val="0"/>
                      <w:marRight w:val="0"/>
                      <w:marTop w:val="0"/>
                      <w:marBottom w:val="0"/>
                      <w:divBdr>
                        <w:top w:val="none" w:sz="0" w:space="0" w:color="auto"/>
                        <w:left w:val="none" w:sz="0" w:space="0" w:color="auto"/>
                        <w:bottom w:val="none" w:sz="0" w:space="0" w:color="auto"/>
                        <w:right w:val="none" w:sz="0" w:space="0" w:color="auto"/>
                      </w:divBdr>
                      <w:divsChild>
                        <w:div w:id="1084256975">
                          <w:marLeft w:val="0"/>
                          <w:marRight w:val="0"/>
                          <w:marTop w:val="0"/>
                          <w:marBottom w:val="0"/>
                          <w:divBdr>
                            <w:top w:val="none" w:sz="0" w:space="0" w:color="auto"/>
                            <w:left w:val="none" w:sz="0" w:space="0" w:color="auto"/>
                            <w:bottom w:val="none" w:sz="0" w:space="0" w:color="auto"/>
                            <w:right w:val="none" w:sz="0" w:space="0" w:color="auto"/>
                          </w:divBdr>
                          <w:divsChild>
                            <w:div w:id="528222170">
                              <w:marLeft w:val="0"/>
                              <w:marRight w:val="0"/>
                              <w:marTop w:val="0"/>
                              <w:marBottom w:val="0"/>
                              <w:divBdr>
                                <w:top w:val="none" w:sz="0" w:space="0" w:color="auto"/>
                                <w:left w:val="none" w:sz="0" w:space="0" w:color="auto"/>
                                <w:bottom w:val="none" w:sz="0" w:space="0" w:color="auto"/>
                                <w:right w:val="none" w:sz="0" w:space="0" w:color="auto"/>
                              </w:divBdr>
                              <w:divsChild>
                                <w:div w:id="352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73931">
      <w:bodyDiv w:val="1"/>
      <w:marLeft w:val="0"/>
      <w:marRight w:val="0"/>
      <w:marTop w:val="0"/>
      <w:marBottom w:val="0"/>
      <w:divBdr>
        <w:top w:val="none" w:sz="0" w:space="0" w:color="auto"/>
        <w:left w:val="none" w:sz="0" w:space="0" w:color="auto"/>
        <w:bottom w:val="none" w:sz="0" w:space="0" w:color="auto"/>
        <w:right w:val="none" w:sz="0" w:space="0" w:color="auto"/>
      </w:divBdr>
    </w:div>
    <w:div w:id="213200965">
      <w:bodyDiv w:val="1"/>
      <w:marLeft w:val="0"/>
      <w:marRight w:val="0"/>
      <w:marTop w:val="0"/>
      <w:marBottom w:val="0"/>
      <w:divBdr>
        <w:top w:val="none" w:sz="0" w:space="0" w:color="auto"/>
        <w:left w:val="none" w:sz="0" w:space="0" w:color="auto"/>
        <w:bottom w:val="none" w:sz="0" w:space="0" w:color="auto"/>
        <w:right w:val="none" w:sz="0" w:space="0" w:color="auto"/>
      </w:divBdr>
    </w:div>
    <w:div w:id="229658206">
      <w:bodyDiv w:val="1"/>
      <w:marLeft w:val="0"/>
      <w:marRight w:val="0"/>
      <w:marTop w:val="0"/>
      <w:marBottom w:val="0"/>
      <w:divBdr>
        <w:top w:val="none" w:sz="0" w:space="0" w:color="auto"/>
        <w:left w:val="none" w:sz="0" w:space="0" w:color="auto"/>
        <w:bottom w:val="none" w:sz="0" w:space="0" w:color="auto"/>
        <w:right w:val="none" w:sz="0" w:space="0" w:color="auto"/>
      </w:divBdr>
    </w:div>
    <w:div w:id="256376992">
      <w:bodyDiv w:val="1"/>
      <w:marLeft w:val="0"/>
      <w:marRight w:val="0"/>
      <w:marTop w:val="0"/>
      <w:marBottom w:val="0"/>
      <w:divBdr>
        <w:top w:val="none" w:sz="0" w:space="0" w:color="auto"/>
        <w:left w:val="none" w:sz="0" w:space="0" w:color="auto"/>
        <w:bottom w:val="none" w:sz="0" w:space="0" w:color="auto"/>
        <w:right w:val="none" w:sz="0" w:space="0" w:color="auto"/>
      </w:divBdr>
      <w:divsChild>
        <w:div w:id="417755876">
          <w:marLeft w:val="0"/>
          <w:marRight w:val="0"/>
          <w:marTop w:val="0"/>
          <w:marBottom w:val="0"/>
          <w:divBdr>
            <w:top w:val="none" w:sz="0" w:space="0" w:color="auto"/>
            <w:left w:val="none" w:sz="0" w:space="0" w:color="auto"/>
            <w:bottom w:val="none" w:sz="0" w:space="0" w:color="auto"/>
            <w:right w:val="none" w:sz="0" w:space="0" w:color="auto"/>
          </w:divBdr>
          <w:divsChild>
            <w:div w:id="1425998412">
              <w:marLeft w:val="0"/>
              <w:marRight w:val="0"/>
              <w:marTop w:val="0"/>
              <w:marBottom w:val="0"/>
              <w:divBdr>
                <w:top w:val="none" w:sz="0" w:space="0" w:color="auto"/>
                <w:left w:val="none" w:sz="0" w:space="0" w:color="auto"/>
                <w:bottom w:val="none" w:sz="0" w:space="0" w:color="auto"/>
                <w:right w:val="none" w:sz="0" w:space="0" w:color="auto"/>
              </w:divBdr>
              <w:divsChild>
                <w:div w:id="5033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5865">
          <w:marLeft w:val="0"/>
          <w:marRight w:val="0"/>
          <w:marTop w:val="0"/>
          <w:marBottom w:val="0"/>
          <w:divBdr>
            <w:top w:val="none" w:sz="0" w:space="0" w:color="auto"/>
            <w:left w:val="none" w:sz="0" w:space="0" w:color="auto"/>
            <w:bottom w:val="none" w:sz="0" w:space="0" w:color="auto"/>
            <w:right w:val="none" w:sz="0" w:space="0" w:color="auto"/>
          </w:divBdr>
        </w:div>
      </w:divsChild>
    </w:div>
    <w:div w:id="257104208">
      <w:bodyDiv w:val="1"/>
      <w:marLeft w:val="0"/>
      <w:marRight w:val="0"/>
      <w:marTop w:val="0"/>
      <w:marBottom w:val="0"/>
      <w:divBdr>
        <w:top w:val="none" w:sz="0" w:space="0" w:color="auto"/>
        <w:left w:val="none" w:sz="0" w:space="0" w:color="auto"/>
        <w:bottom w:val="none" w:sz="0" w:space="0" w:color="auto"/>
        <w:right w:val="none" w:sz="0" w:space="0" w:color="auto"/>
      </w:divBdr>
      <w:divsChild>
        <w:div w:id="2059820933">
          <w:marLeft w:val="0"/>
          <w:marRight w:val="0"/>
          <w:marTop w:val="0"/>
          <w:marBottom w:val="0"/>
          <w:divBdr>
            <w:top w:val="none" w:sz="0" w:space="0" w:color="auto"/>
            <w:left w:val="none" w:sz="0" w:space="0" w:color="auto"/>
            <w:bottom w:val="none" w:sz="0" w:space="0" w:color="auto"/>
            <w:right w:val="none" w:sz="0" w:space="0" w:color="auto"/>
          </w:divBdr>
        </w:div>
      </w:divsChild>
    </w:div>
    <w:div w:id="279654523">
      <w:bodyDiv w:val="1"/>
      <w:marLeft w:val="0"/>
      <w:marRight w:val="0"/>
      <w:marTop w:val="0"/>
      <w:marBottom w:val="0"/>
      <w:divBdr>
        <w:top w:val="none" w:sz="0" w:space="0" w:color="auto"/>
        <w:left w:val="none" w:sz="0" w:space="0" w:color="auto"/>
        <w:bottom w:val="none" w:sz="0" w:space="0" w:color="auto"/>
        <w:right w:val="none" w:sz="0" w:space="0" w:color="auto"/>
      </w:divBdr>
    </w:div>
    <w:div w:id="304555690">
      <w:bodyDiv w:val="1"/>
      <w:marLeft w:val="0"/>
      <w:marRight w:val="0"/>
      <w:marTop w:val="0"/>
      <w:marBottom w:val="0"/>
      <w:divBdr>
        <w:top w:val="none" w:sz="0" w:space="0" w:color="auto"/>
        <w:left w:val="none" w:sz="0" w:space="0" w:color="auto"/>
        <w:bottom w:val="none" w:sz="0" w:space="0" w:color="auto"/>
        <w:right w:val="none" w:sz="0" w:space="0" w:color="auto"/>
      </w:divBdr>
    </w:div>
    <w:div w:id="307439365">
      <w:bodyDiv w:val="1"/>
      <w:marLeft w:val="0"/>
      <w:marRight w:val="0"/>
      <w:marTop w:val="0"/>
      <w:marBottom w:val="0"/>
      <w:divBdr>
        <w:top w:val="none" w:sz="0" w:space="0" w:color="auto"/>
        <w:left w:val="none" w:sz="0" w:space="0" w:color="auto"/>
        <w:bottom w:val="none" w:sz="0" w:space="0" w:color="auto"/>
        <w:right w:val="none" w:sz="0" w:space="0" w:color="auto"/>
      </w:divBdr>
    </w:div>
    <w:div w:id="355351831">
      <w:bodyDiv w:val="1"/>
      <w:marLeft w:val="0"/>
      <w:marRight w:val="0"/>
      <w:marTop w:val="0"/>
      <w:marBottom w:val="0"/>
      <w:divBdr>
        <w:top w:val="none" w:sz="0" w:space="0" w:color="auto"/>
        <w:left w:val="none" w:sz="0" w:space="0" w:color="auto"/>
        <w:bottom w:val="none" w:sz="0" w:space="0" w:color="auto"/>
        <w:right w:val="none" w:sz="0" w:space="0" w:color="auto"/>
      </w:divBdr>
    </w:div>
    <w:div w:id="357657305">
      <w:bodyDiv w:val="1"/>
      <w:marLeft w:val="0"/>
      <w:marRight w:val="0"/>
      <w:marTop w:val="0"/>
      <w:marBottom w:val="0"/>
      <w:divBdr>
        <w:top w:val="none" w:sz="0" w:space="0" w:color="auto"/>
        <w:left w:val="none" w:sz="0" w:space="0" w:color="auto"/>
        <w:bottom w:val="none" w:sz="0" w:space="0" w:color="auto"/>
        <w:right w:val="none" w:sz="0" w:space="0" w:color="auto"/>
      </w:divBdr>
    </w:div>
    <w:div w:id="377972531">
      <w:bodyDiv w:val="1"/>
      <w:marLeft w:val="0"/>
      <w:marRight w:val="0"/>
      <w:marTop w:val="0"/>
      <w:marBottom w:val="0"/>
      <w:divBdr>
        <w:top w:val="none" w:sz="0" w:space="0" w:color="auto"/>
        <w:left w:val="none" w:sz="0" w:space="0" w:color="auto"/>
        <w:bottom w:val="none" w:sz="0" w:space="0" w:color="auto"/>
        <w:right w:val="none" w:sz="0" w:space="0" w:color="auto"/>
      </w:divBdr>
    </w:div>
    <w:div w:id="379129637">
      <w:bodyDiv w:val="1"/>
      <w:marLeft w:val="0"/>
      <w:marRight w:val="0"/>
      <w:marTop w:val="0"/>
      <w:marBottom w:val="0"/>
      <w:divBdr>
        <w:top w:val="none" w:sz="0" w:space="0" w:color="auto"/>
        <w:left w:val="none" w:sz="0" w:space="0" w:color="auto"/>
        <w:bottom w:val="none" w:sz="0" w:space="0" w:color="auto"/>
        <w:right w:val="none" w:sz="0" w:space="0" w:color="auto"/>
      </w:divBdr>
      <w:divsChild>
        <w:div w:id="1707681178">
          <w:marLeft w:val="0"/>
          <w:marRight w:val="0"/>
          <w:marTop w:val="0"/>
          <w:marBottom w:val="0"/>
          <w:divBdr>
            <w:top w:val="none" w:sz="0" w:space="0" w:color="auto"/>
            <w:left w:val="none" w:sz="0" w:space="0" w:color="auto"/>
            <w:bottom w:val="none" w:sz="0" w:space="0" w:color="auto"/>
            <w:right w:val="none" w:sz="0" w:space="0" w:color="auto"/>
          </w:divBdr>
        </w:div>
      </w:divsChild>
    </w:div>
    <w:div w:id="385221025">
      <w:bodyDiv w:val="1"/>
      <w:marLeft w:val="0"/>
      <w:marRight w:val="0"/>
      <w:marTop w:val="0"/>
      <w:marBottom w:val="0"/>
      <w:divBdr>
        <w:top w:val="none" w:sz="0" w:space="0" w:color="auto"/>
        <w:left w:val="none" w:sz="0" w:space="0" w:color="auto"/>
        <w:bottom w:val="none" w:sz="0" w:space="0" w:color="auto"/>
        <w:right w:val="none" w:sz="0" w:space="0" w:color="auto"/>
      </w:divBdr>
      <w:divsChild>
        <w:div w:id="808790396">
          <w:marLeft w:val="0"/>
          <w:marRight w:val="0"/>
          <w:marTop w:val="0"/>
          <w:marBottom w:val="0"/>
          <w:divBdr>
            <w:top w:val="none" w:sz="0" w:space="0" w:color="auto"/>
            <w:left w:val="none" w:sz="0" w:space="0" w:color="auto"/>
            <w:bottom w:val="none" w:sz="0" w:space="0" w:color="auto"/>
            <w:right w:val="none" w:sz="0" w:space="0" w:color="auto"/>
          </w:divBdr>
          <w:divsChild>
            <w:div w:id="1009064076">
              <w:marLeft w:val="0"/>
              <w:marRight w:val="0"/>
              <w:marTop w:val="0"/>
              <w:marBottom w:val="0"/>
              <w:divBdr>
                <w:top w:val="none" w:sz="0" w:space="0" w:color="auto"/>
                <w:left w:val="none" w:sz="0" w:space="0" w:color="auto"/>
                <w:bottom w:val="none" w:sz="0" w:space="0" w:color="auto"/>
                <w:right w:val="none" w:sz="0" w:space="0" w:color="auto"/>
              </w:divBdr>
              <w:divsChild>
                <w:div w:id="20818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49317">
      <w:bodyDiv w:val="1"/>
      <w:marLeft w:val="0"/>
      <w:marRight w:val="0"/>
      <w:marTop w:val="0"/>
      <w:marBottom w:val="0"/>
      <w:divBdr>
        <w:top w:val="none" w:sz="0" w:space="0" w:color="auto"/>
        <w:left w:val="none" w:sz="0" w:space="0" w:color="auto"/>
        <w:bottom w:val="none" w:sz="0" w:space="0" w:color="auto"/>
        <w:right w:val="none" w:sz="0" w:space="0" w:color="auto"/>
      </w:divBdr>
      <w:divsChild>
        <w:div w:id="440102818">
          <w:marLeft w:val="0"/>
          <w:marRight w:val="0"/>
          <w:marTop w:val="0"/>
          <w:marBottom w:val="0"/>
          <w:divBdr>
            <w:top w:val="none" w:sz="0" w:space="0" w:color="auto"/>
            <w:left w:val="none" w:sz="0" w:space="0" w:color="auto"/>
            <w:bottom w:val="none" w:sz="0" w:space="0" w:color="auto"/>
            <w:right w:val="none" w:sz="0" w:space="0" w:color="auto"/>
          </w:divBdr>
        </w:div>
        <w:div w:id="1325547739">
          <w:marLeft w:val="0"/>
          <w:marRight w:val="0"/>
          <w:marTop w:val="0"/>
          <w:marBottom w:val="0"/>
          <w:divBdr>
            <w:top w:val="none" w:sz="0" w:space="0" w:color="auto"/>
            <w:left w:val="none" w:sz="0" w:space="0" w:color="auto"/>
            <w:bottom w:val="none" w:sz="0" w:space="0" w:color="auto"/>
            <w:right w:val="none" w:sz="0" w:space="0" w:color="auto"/>
          </w:divBdr>
        </w:div>
      </w:divsChild>
    </w:div>
    <w:div w:id="446629241">
      <w:bodyDiv w:val="1"/>
      <w:marLeft w:val="0"/>
      <w:marRight w:val="0"/>
      <w:marTop w:val="0"/>
      <w:marBottom w:val="0"/>
      <w:divBdr>
        <w:top w:val="none" w:sz="0" w:space="0" w:color="auto"/>
        <w:left w:val="none" w:sz="0" w:space="0" w:color="auto"/>
        <w:bottom w:val="none" w:sz="0" w:space="0" w:color="auto"/>
        <w:right w:val="none" w:sz="0" w:space="0" w:color="auto"/>
      </w:divBdr>
    </w:div>
    <w:div w:id="446849813">
      <w:bodyDiv w:val="1"/>
      <w:marLeft w:val="0"/>
      <w:marRight w:val="0"/>
      <w:marTop w:val="0"/>
      <w:marBottom w:val="0"/>
      <w:divBdr>
        <w:top w:val="none" w:sz="0" w:space="0" w:color="auto"/>
        <w:left w:val="none" w:sz="0" w:space="0" w:color="auto"/>
        <w:bottom w:val="none" w:sz="0" w:space="0" w:color="auto"/>
        <w:right w:val="none" w:sz="0" w:space="0" w:color="auto"/>
      </w:divBdr>
      <w:divsChild>
        <w:div w:id="952512883">
          <w:marLeft w:val="1166"/>
          <w:marRight w:val="0"/>
          <w:marTop w:val="0"/>
          <w:marBottom w:val="0"/>
          <w:divBdr>
            <w:top w:val="none" w:sz="0" w:space="0" w:color="auto"/>
            <w:left w:val="none" w:sz="0" w:space="0" w:color="auto"/>
            <w:bottom w:val="none" w:sz="0" w:space="0" w:color="auto"/>
            <w:right w:val="none" w:sz="0" w:space="0" w:color="auto"/>
          </w:divBdr>
        </w:div>
        <w:div w:id="1291011474">
          <w:marLeft w:val="446"/>
          <w:marRight w:val="0"/>
          <w:marTop w:val="0"/>
          <w:marBottom w:val="0"/>
          <w:divBdr>
            <w:top w:val="none" w:sz="0" w:space="0" w:color="auto"/>
            <w:left w:val="none" w:sz="0" w:space="0" w:color="auto"/>
            <w:bottom w:val="none" w:sz="0" w:space="0" w:color="auto"/>
            <w:right w:val="none" w:sz="0" w:space="0" w:color="auto"/>
          </w:divBdr>
        </w:div>
      </w:divsChild>
    </w:div>
    <w:div w:id="456486911">
      <w:bodyDiv w:val="1"/>
      <w:marLeft w:val="0"/>
      <w:marRight w:val="0"/>
      <w:marTop w:val="0"/>
      <w:marBottom w:val="0"/>
      <w:divBdr>
        <w:top w:val="none" w:sz="0" w:space="0" w:color="auto"/>
        <w:left w:val="none" w:sz="0" w:space="0" w:color="auto"/>
        <w:bottom w:val="none" w:sz="0" w:space="0" w:color="auto"/>
        <w:right w:val="none" w:sz="0" w:space="0" w:color="auto"/>
      </w:divBdr>
      <w:divsChild>
        <w:div w:id="1140852602">
          <w:marLeft w:val="0"/>
          <w:marRight w:val="0"/>
          <w:marTop w:val="0"/>
          <w:marBottom w:val="0"/>
          <w:divBdr>
            <w:top w:val="none" w:sz="0" w:space="0" w:color="auto"/>
            <w:left w:val="none" w:sz="0" w:space="0" w:color="auto"/>
            <w:bottom w:val="none" w:sz="0" w:space="0" w:color="auto"/>
            <w:right w:val="none" w:sz="0" w:space="0" w:color="auto"/>
          </w:divBdr>
          <w:divsChild>
            <w:div w:id="2039970176">
              <w:marLeft w:val="0"/>
              <w:marRight w:val="0"/>
              <w:marTop w:val="0"/>
              <w:marBottom w:val="0"/>
              <w:divBdr>
                <w:top w:val="none" w:sz="0" w:space="0" w:color="auto"/>
                <w:left w:val="none" w:sz="0" w:space="0" w:color="auto"/>
                <w:bottom w:val="none" w:sz="0" w:space="0" w:color="auto"/>
                <w:right w:val="none" w:sz="0" w:space="0" w:color="auto"/>
              </w:divBdr>
              <w:divsChild>
                <w:div w:id="17185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5150">
          <w:marLeft w:val="0"/>
          <w:marRight w:val="0"/>
          <w:marTop w:val="0"/>
          <w:marBottom w:val="0"/>
          <w:divBdr>
            <w:top w:val="none" w:sz="0" w:space="0" w:color="auto"/>
            <w:left w:val="none" w:sz="0" w:space="0" w:color="auto"/>
            <w:bottom w:val="none" w:sz="0" w:space="0" w:color="auto"/>
            <w:right w:val="none" w:sz="0" w:space="0" w:color="auto"/>
          </w:divBdr>
        </w:div>
      </w:divsChild>
    </w:div>
    <w:div w:id="476996406">
      <w:bodyDiv w:val="1"/>
      <w:marLeft w:val="0"/>
      <w:marRight w:val="0"/>
      <w:marTop w:val="0"/>
      <w:marBottom w:val="0"/>
      <w:divBdr>
        <w:top w:val="none" w:sz="0" w:space="0" w:color="auto"/>
        <w:left w:val="none" w:sz="0" w:space="0" w:color="auto"/>
        <w:bottom w:val="none" w:sz="0" w:space="0" w:color="auto"/>
        <w:right w:val="none" w:sz="0" w:space="0" w:color="auto"/>
      </w:divBdr>
      <w:divsChild>
        <w:div w:id="325013570">
          <w:marLeft w:val="274"/>
          <w:marRight w:val="0"/>
          <w:marTop w:val="67"/>
          <w:marBottom w:val="0"/>
          <w:divBdr>
            <w:top w:val="none" w:sz="0" w:space="0" w:color="auto"/>
            <w:left w:val="none" w:sz="0" w:space="0" w:color="auto"/>
            <w:bottom w:val="none" w:sz="0" w:space="0" w:color="auto"/>
            <w:right w:val="none" w:sz="0" w:space="0" w:color="auto"/>
          </w:divBdr>
        </w:div>
        <w:div w:id="374474560">
          <w:marLeft w:val="274"/>
          <w:marRight w:val="0"/>
          <w:marTop w:val="67"/>
          <w:marBottom w:val="0"/>
          <w:divBdr>
            <w:top w:val="none" w:sz="0" w:space="0" w:color="auto"/>
            <w:left w:val="none" w:sz="0" w:space="0" w:color="auto"/>
            <w:bottom w:val="none" w:sz="0" w:space="0" w:color="auto"/>
            <w:right w:val="none" w:sz="0" w:space="0" w:color="auto"/>
          </w:divBdr>
        </w:div>
        <w:div w:id="1952667155">
          <w:marLeft w:val="274"/>
          <w:marRight w:val="0"/>
          <w:marTop w:val="67"/>
          <w:marBottom w:val="0"/>
          <w:divBdr>
            <w:top w:val="none" w:sz="0" w:space="0" w:color="auto"/>
            <w:left w:val="none" w:sz="0" w:space="0" w:color="auto"/>
            <w:bottom w:val="none" w:sz="0" w:space="0" w:color="auto"/>
            <w:right w:val="none" w:sz="0" w:space="0" w:color="auto"/>
          </w:divBdr>
        </w:div>
      </w:divsChild>
    </w:div>
    <w:div w:id="489057218">
      <w:bodyDiv w:val="1"/>
      <w:marLeft w:val="0"/>
      <w:marRight w:val="0"/>
      <w:marTop w:val="0"/>
      <w:marBottom w:val="0"/>
      <w:divBdr>
        <w:top w:val="none" w:sz="0" w:space="0" w:color="auto"/>
        <w:left w:val="none" w:sz="0" w:space="0" w:color="auto"/>
        <w:bottom w:val="none" w:sz="0" w:space="0" w:color="auto"/>
        <w:right w:val="none" w:sz="0" w:space="0" w:color="auto"/>
      </w:divBdr>
    </w:div>
    <w:div w:id="516386827">
      <w:bodyDiv w:val="1"/>
      <w:marLeft w:val="0"/>
      <w:marRight w:val="0"/>
      <w:marTop w:val="0"/>
      <w:marBottom w:val="0"/>
      <w:divBdr>
        <w:top w:val="none" w:sz="0" w:space="0" w:color="auto"/>
        <w:left w:val="none" w:sz="0" w:space="0" w:color="auto"/>
        <w:bottom w:val="none" w:sz="0" w:space="0" w:color="auto"/>
        <w:right w:val="none" w:sz="0" w:space="0" w:color="auto"/>
      </w:divBdr>
    </w:div>
    <w:div w:id="524909508">
      <w:bodyDiv w:val="1"/>
      <w:marLeft w:val="0"/>
      <w:marRight w:val="0"/>
      <w:marTop w:val="0"/>
      <w:marBottom w:val="0"/>
      <w:divBdr>
        <w:top w:val="none" w:sz="0" w:space="0" w:color="auto"/>
        <w:left w:val="none" w:sz="0" w:space="0" w:color="auto"/>
        <w:bottom w:val="none" w:sz="0" w:space="0" w:color="auto"/>
        <w:right w:val="none" w:sz="0" w:space="0" w:color="auto"/>
      </w:divBdr>
    </w:div>
    <w:div w:id="536091270">
      <w:bodyDiv w:val="1"/>
      <w:marLeft w:val="0"/>
      <w:marRight w:val="0"/>
      <w:marTop w:val="0"/>
      <w:marBottom w:val="0"/>
      <w:divBdr>
        <w:top w:val="none" w:sz="0" w:space="0" w:color="auto"/>
        <w:left w:val="none" w:sz="0" w:space="0" w:color="auto"/>
        <w:bottom w:val="none" w:sz="0" w:space="0" w:color="auto"/>
        <w:right w:val="none" w:sz="0" w:space="0" w:color="auto"/>
      </w:divBdr>
    </w:div>
    <w:div w:id="559369643">
      <w:bodyDiv w:val="1"/>
      <w:marLeft w:val="0"/>
      <w:marRight w:val="0"/>
      <w:marTop w:val="0"/>
      <w:marBottom w:val="0"/>
      <w:divBdr>
        <w:top w:val="none" w:sz="0" w:space="0" w:color="auto"/>
        <w:left w:val="none" w:sz="0" w:space="0" w:color="auto"/>
        <w:bottom w:val="none" w:sz="0" w:space="0" w:color="auto"/>
        <w:right w:val="none" w:sz="0" w:space="0" w:color="auto"/>
      </w:divBdr>
      <w:divsChild>
        <w:div w:id="577860214">
          <w:marLeft w:val="0"/>
          <w:marRight w:val="0"/>
          <w:marTop w:val="0"/>
          <w:marBottom w:val="0"/>
          <w:divBdr>
            <w:top w:val="none" w:sz="0" w:space="0" w:color="auto"/>
            <w:left w:val="none" w:sz="0" w:space="0" w:color="auto"/>
            <w:bottom w:val="none" w:sz="0" w:space="0" w:color="auto"/>
            <w:right w:val="none" w:sz="0" w:space="0" w:color="auto"/>
          </w:divBdr>
        </w:div>
        <w:div w:id="1209760340">
          <w:marLeft w:val="0"/>
          <w:marRight w:val="0"/>
          <w:marTop w:val="0"/>
          <w:marBottom w:val="0"/>
          <w:divBdr>
            <w:top w:val="none" w:sz="0" w:space="0" w:color="auto"/>
            <w:left w:val="none" w:sz="0" w:space="0" w:color="auto"/>
            <w:bottom w:val="none" w:sz="0" w:space="0" w:color="auto"/>
            <w:right w:val="none" w:sz="0" w:space="0" w:color="auto"/>
          </w:divBdr>
        </w:div>
      </w:divsChild>
    </w:div>
    <w:div w:id="582879684">
      <w:bodyDiv w:val="1"/>
      <w:marLeft w:val="0"/>
      <w:marRight w:val="0"/>
      <w:marTop w:val="0"/>
      <w:marBottom w:val="0"/>
      <w:divBdr>
        <w:top w:val="none" w:sz="0" w:space="0" w:color="auto"/>
        <w:left w:val="none" w:sz="0" w:space="0" w:color="auto"/>
        <w:bottom w:val="none" w:sz="0" w:space="0" w:color="auto"/>
        <w:right w:val="none" w:sz="0" w:space="0" w:color="auto"/>
      </w:divBdr>
    </w:div>
    <w:div w:id="617681629">
      <w:bodyDiv w:val="1"/>
      <w:marLeft w:val="0"/>
      <w:marRight w:val="0"/>
      <w:marTop w:val="0"/>
      <w:marBottom w:val="0"/>
      <w:divBdr>
        <w:top w:val="none" w:sz="0" w:space="0" w:color="auto"/>
        <w:left w:val="none" w:sz="0" w:space="0" w:color="auto"/>
        <w:bottom w:val="none" w:sz="0" w:space="0" w:color="auto"/>
        <w:right w:val="none" w:sz="0" w:space="0" w:color="auto"/>
      </w:divBdr>
    </w:div>
    <w:div w:id="640114651">
      <w:bodyDiv w:val="1"/>
      <w:marLeft w:val="0"/>
      <w:marRight w:val="0"/>
      <w:marTop w:val="0"/>
      <w:marBottom w:val="0"/>
      <w:divBdr>
        <w:top w:val="none" w:sz="0" w:space="0" w:color="auto"/>
        <w:left w:val="none" w:sz="0" w:space="0" w:color="auto"/>
        <w:bottom w:val="none" w:sz="0" w:space="0" w:color="auto"/>
        <w:right w:val="none" w:sz="0" w:space="0" w:color="auto"/>
      </w:divBdr>
    </w:div>
    <w:div w:id="643849367">
      <w:bodyDiv w:val="1"/>
      <w:marLeft w:val="0"/>
      <w:marRight w:val="0"/>
      <w:marTop w:val="0"/>
      <w:marBottom w:val="0"/>
      <w:divBdr>
        <w:top w:val="none" w:sz="0" w:space="0" w:color="auto"/>
        <w:left w:val="none" w:sz="0" w:space="0" w:color="auto"/>
        <w:bottom w:val="none" w:sz="0" w:space="0" w:color="auto"/>
        <w:right w:val="none" w:sz="0" w:space="0" w:color="auto"/>
      </w:divBdr>
    </w:div>
    <w:div w:id="648675866">
      <w:bodyDiv w:val="1"/>
      <w:marLeft w:val="0"/>
      <w:marRight w:val="0"/>
      <w:marTop w:val="0"/>
      <w:marBottom w:val="0"/>
      <w:divBdr>
        <w:top w:val="none" w:sz="0" w:space="0" w:color="auto"/>
        <w:left w:val="none" w:sz="0" w:space="0" w:color="auto"/>
        <w:bottom w:val="none" w:sz="0" w:space="0" w:color="auto"/>
        <w:right w:val="none" w:sz="0" w:space="0" w:color="auto"/>
      </w:divBdr>
    </w:div>
    <w:div w:id="653223217">
      <w:bodyDiv w:val="1"/>
      <w:marLeft w:val="0"/>
      <w:marRight w:val="0"/>
      <w:marTop w:val="0"/>
      <w:marBottom w:val="0"/>
      <w:divBdr>
        <w:top w:val="none" w:sz="0" w:space="0" w:color="auto"/>
        <w:left w:val="none" w:sz="0" w:space="0" w:color="auto"/>
        <w:bottom w:val="none" w:sz="0" w:space="0" w:color="auto"/>
        <w:right w:val="none" w:sz="0" w:space="0" w:color="auto"/>
      </w:divBdr>
    </w:div>
    <w:div w:id="663245695">
      <w:bodyDiv w:val="1"/>
      <w:marLeft w:val="0"/>
      <w:marRight w:val="0"/>
      <w:marTop w:val="0"/>
      <w:marBottom w:val="0"/>
      <w:divBdr>
        <w:top w:val="none" w:sz="0" w:space="0" w:color="auto"/>
        <w:left w:val="none" w:sz="0" w:space="0" w:color="auto"/>
        <w:bottom w:val="none" w:sz="0" w:space="0" w:color="auto"/>
        <w:right w:val="none" w:sz="0" w:space="0" w:color="auto"/>
      </w:divBdr>
      <w:divsChild>
        <w:div w:id="354578584">
          <w:marLeft w:val="0"/>
          <w:marRight w:val="0"/>
          <w:marTop w:val="0"/>
          <w:marBottom w:val="0"/>
          <w:divBdr>
            <w:top w:val="none" w:sz="0" w:space="0" w:color="auto"/>
            <w:left w:val="none" w:sz="0" w:space="0" w:color="auto"/>
            <w:bottom w:val="none" w:sz="0" w:space="0" w:color="auto"/>
            <w:right w:val="none" w:sz="0" w:space="0" w:color="auto"/>
          </w:divBdr>
          <w:divsChild>
            <w:div w:id="1011027813">
              <w:marLeft w:val="0"/>
              <w:marRight w:val="0"/>
              <w:marTop w:val="0"/>
              <w:marBottom w:val="0"/>
              <w:divBdr>
                <w:top w:val="none" w:sz="0" w:space="0" w:color="auto"/>
                <w:left w:val="none" w:sz="0" w:space="0" w:color="auto"/>
                <w:bottom w:val="none" w:sz="0" w:space="0" w:color="auto"/>
                <w:right w:val="none" w:sz="0" w:space="0" w:color="auto"/>
              </w:divBdr>
              <w:divsChild>
                <w:div w:id="11141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92">
      <w:bodyDiv w:val="1"/>
      <w:marLeft w:val="0"/>
      <w:marRight w:val="0"/>
      <w:marTop w:val="0"/>
      <w:marBottom w:val="0"/>
      <w:divBdr>
        <w:top w:val="none" w:sz="0" w:space="0" w:color="auto"/>
        <w:left w:val="none" w:sz="0" w:space="0" w:color="auto"/>
        <w:bottom w:val="none" w:sz="0" w:space="0" w:color="auto"/>
        <w:right w:val="none" w:sz="0" w:space="0" w:color="auto"/>
      </w:divBdr>
      <w:divsChild>
        <w:div w:id="1087580040">
          <w:marLeft w:val="720"/>
          <w:marRight w:val="0"/>
          <w:marTop w:val="115"/>
          <w:marBottom w:val="0"/>
          <w:divBdr>
            <w:top w:val="none" w:sz="0" w:space="0" w:color="auto"/>
            <w:left w:val="none" w:sz="0" w:space="0" w:color="auto"/>
            <w:bottom w:val="none" w:sz="0" w:space="0" w:color="auto"/>
            <w:right w:val="none" w:sz="0" w:space="0" w:color="auto"/>
          </w:divBdr>
        </w:div>
      </w:divsChild>
    </w:div>
    <w:div w:id="718019327">
      <w:bodyDiv w:val="1"/>
      <w:marLeft w:val="0"/>
      <w:marRight w:val="0"/>
      <w:marTop w:val="0"/>
      <w:marBottom w:val="0"/>
      <w:divBdr>
        <w:top w:val="none" w:sz="0" w:space="0" w:color="auto"/>
        <w:left w:val="none" w:sz="0" w:space="0" w:color="auto"/>
        <w:bottom w:val="none" w:sz="0" w:space="0" w:color="auto"/>
        <w:right w:val="none" w:sz="0" w:space="0" w:color="auto"/>
      </w:divBdr>
      <w:divsChild>
        <w:div w:id="305162560">
          <w:marLeft w:val="0"/>
          <w:marRight w:val="0"/>
          <w:marTop w:val="0"/>
          <w:marBottom w:val="0"/>
          <w:divBdr>
            <w:top w:val="none" w:sz="0" w:space="0" w:color="auto"/>
            <w:left w:val="none" w:sz="0" w:space="0" w:color="auto"/>
            <w:bottom w:val="none" w:sz="0" w:space="0" w:color="auto"/>
            <w:right w:val="none" w:sz="0" w:space="0" w:color="auto"/>
          </w:divBdr>
          <w:divsChild>
            <w:div w:id="613559620">
              <w:marLeft w:val="0"/>
              <w:marRight w:val="0"/>
              <w:marTop w:val="0"/>
              <w:marBottom w:val="0"/>
              <w:divBdr>
                <w:top w:val="none" w:sz="0" w:space="0" w:color="auto"/>
                <w:left w:val="none" w:sz="0" w:space="0" w:color="auto"/>
                <w:bottom w:val="none" w:sz="0" w:space="0" w:color="auto"/>
                <w:right w:val="none" w:sz="0" w:space="0" w:color="auto"/>
              </w:divBdr>
              <w:divsChild>
                <w:div w:id="17042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2714">
          <w:marLeft w:val="0"/>
          <w:marRight w:val="0"/>
          <w:marTop w:val="0"/>
          <w:marBottom w:val="0"/>
          <w:divBdr>
            <w:top w:val="none" w:sz="0" w:space="0" w:color="auto"/>
            <w:left w:val="none" w:sz="0" w:space="0" w:color="auto"/>
            <w:bottom w:val="none" w:sz="0" w:space="0" w:color="auto"/>
            <w:right w:val="none" w:sz="0" w:space="0" w:color="auto"/>
          </w:divBdr>
        </w:div>
        <w:div w:id="1818255032">
          <w:marLeft w:val="0"/>
          <w:marRight w:val="0"/>
          <w:marTop w:val="0"/>
          <w:marBottom w:val="0"/>
          <w:divBdr>
            <w:top w:val="none" w:sz="0" w:space="0" w:color="auto"/>
            <w:left w:val="none" w:sz="0" w:space="0" w:color="auto"/>
            <w:bottom w:val="none" w:sz="0" w:space="0" w:color="auto"/>
            <w:right w:val="none" w:sz="0" w:space="0" w:color="auto"/>
          </w:divBdr>
        </w:div>
      </w:divsChild>
    </w:div>
    <w:div w:id="737944046">
      <w:bodyDiv w:val="1"/>
      <w:marLeft w:val="0"/>
      <w:marRight w:val="0"/>
      <w:marTop w:val="0"/>
      <w:marBottom w:val="0"/>
      <w:divBdr>
        <w:top w:val="none" w:sz="0" w:space="0" w:color="auto"/>
        <w:left w:val="none" w:sz="0" w:space="0" w:color="auto"/>
        <w:bottom w:val="none" w:sz="0" w:space="0" w:color="auto"/>
        <w:right w:val="none" w:sz="0" w:space="0" w:color="auto"/>
      </w:divBdr>
    </w:div>
    <w:div w:id="753818147">
      <w:bodyDiv w:val="1"/>
      <w:marLeft w:val="0"/>
      <w:marRight w:val="0"/>
      <w:marTop w:val="0"/>
      <w:marBottom w:val="0"/>
      <w:divBdr>
        <w:top w:val="none" w:sz="0" w:space="0" w:color="auto"/>
        <w:left w:val="none" w:sz="0" w:space="0" w:color="auto"/>
        <w:bottom w:val="none" w:sz="0" w:space="0" w:color="auto"/>
        <w:right w:val="none" w:sz="0" w:space="0" w:color="auto"/>
      </w:divBdr>
      <w:divsChild>
        <w:div w:id="1528448450">
          <w:marLeft w:val="720"/>
          <w:marRight w:val="0"/>
          <w:marTop w:val="115"/>
          <w:marBottom w:val="0"/>
          <w:divBdr>
            <w:top w:val="none" w:sz="0" w:space="0" w:color="auto"/>
            <w:left w:val="none" w:sz="0" w:space="0" w:color="auto"/>
            <w:bottom w:val="none" w:sz="0" w:space="0" w:color="auto"/>
            <w:right w:val="none" w:sz="0" w:space="0" w:color="auto"/>
          </w:divBdr>
        </w:div>
        <w:div w:id="159009657">
          <w:marLeft w:val="1411"/>
          <w:marRight w:val="0"/>
          <w:marTop w:val="115"/>
          <w:marBottom w:val="0"/>
          <w:divBdr>
            <w:top w:val="none" w:sz="0" w:space="0" w:color="auto"/>
            <w:left w:val="none" w:sz="0" w:space="0" w:color="auto"/>
            <w:bottom w:val="none" w:sz="0" w:space="0" w:color="auto"/>
            <w:right w:val="none" w:sz="0" w:space="0" w:color="auto"/>
          </w:divBdr>
        </w:div>
        <w:div w:id="2141340247">
          <w:marLeft w:val="1411"/>
          <w:marRight w:val="0"/>
          <w:marTop w:val="115"/>
          <w:marBottom w:val="0"/>
          <w:divBdr>
            <w:top w:val="none" w:sz="0" w:space="0" w:color="auto"/>
            <w:left w:val="none" w:sz="0" w:space="0" w:color="auto"/>
            <w:bottom w:val="none" w:sz="0" w:space="0" w:color="auto"/>
            <w:right w:val="none" w:sz="0" w:space="0" w:color="auto"/>
          </w:divBdr>
        </w:div>
      </w:divsChild>
    </w:div>
    <w:div w:id="779298168">
      <w:bodyDiv w:val="1"/>
      <w:marLeft w:val="0"/>
      <w:marRight w:val="0"/>
      <w:marTop w:val="0"/>
      <w:marBottom w:val="0"/>
      <w:divBdr>
        <w:top w:val="none" w:sz="0" w:space="0" w:color="auto"/>
        <w:left w:val="none" w:sz="0" w:space="0" w:color="auto"/>
        <w:bottom w:val="none" w:sz="0" w:space="0" w:color="auto"/>
        <w:right w:val="none" w:sz="0" w:space="0" w:color="auto"/>
      </w:divBdr>
    </w:div>
    <w:div w:id="789281124">
      <w:bodyDiv w:val="1"/>
      <w:marLeft w:val="0"/>
      <w:marRight w:val="0"/>
      <w:marTop w:val="0"/>
      <w:marBottom w:val="0"/>
      <w:divBdr>
        <w:top w:val="none" w:sz="0" w:space="0" w:color="auto"/>
        <w:left w:val="none" w:sz="0" w:space="0" w:color="auto"/>
        <w:bottom w:val="none" w:sz="0" w:space="0" w:color="auto"/>
        <w:right w:val="none" w:sz="0" w:space="0" w:color="auto"/>
      </w:divBdr>
    </w:div>
    <w:div w:id="798107651">
      <w:bodyDiv w:val="1"/>
      <w:marLeft w:val="0"/>
      <w:marRight w:val="0"/>
      <w:marTop w:val="0"/>
      <w:marBottom w:val="0"/>
      <w:divBdr>
        <w:top w:val="none" w:sz="0" w:space="0" w:color="auto"/>
        <w:left w:val="none" w:sz="0" w:space="0" w:color="auto"/>
        <w:bottom w:val="none" w:sz="0" w:space="0" w:color="auto"/>
        <w:right w:val="none" w:sz="0" w:space="0" w:color="auto"/>
      </w:divBdr>
    </w:div>
    <w:div w:id="805393441">
      <w:bodyDiv w:val="1"/>
      <w:marLeft w:val="0"/>
      <w:marRight w:val="0"/>
      <w:marTop w:val="0"/>
      <w:marBottom w:val="0"/>
      <w:divBdr>
        <w:top w:val="none" w:sz="0" w:space="0" w:color="auto"/>
        <w:left w:val="none" w:sz="0" w:space="0" w:color="auto"/>
        <w:bottom w:val="none" w:sz="0" w:space="0" w:color="auto"/>
        <w:right w:val="none" w:sz="0" w:space="0" w:color="auto"/>
      </w:divBdr>
      <w:divsChild>
        <w:div w:id="497889950">
          <w:marLeft w:val="0"/>
          <w:marRight w:val="0"/>
          <w:marTop w:val="0"/>
          <w:marBottom w:val="0"/>
          <w:divBdr>
            <w:top w:val="none" w:sz="0" w:space="0" w:color="auto"/>
            <w:left w:val="none" w:sz="0" w:space="0" w:color="auto"/>
            <w:bottom w:val="none" w:sz="0" w:space="0" w:color="auto"/>
            <w:right w:val="none" w:sz="0" w:space="0" w:color="auto"/>
          </w:divBdr>
          <w:divsChild>
            <w:div w:id="1403871957">
              <w:marLeft w:val="0"/>
              <w:marRight w:val="0"/>
              <w:marTop w:val="0"/>
              <w:marBottom w:val="0"/>
              <w:divBdr>
                <w:top w:val="none" w:sz="0" w:space="0" w:color="auto"/>
                <w:left w:val="none" w:sz="0" w:space="0" w:color="auto"/>
                <w:bottom w:val="none" w:sz="0" w:space="0" w:color="auto"/>
                <w:right w:val="none" w:sz="0" w:space="0" w:color="auto"/>
              </w:divBdr>
              <w:divsChild>
                <w:div w:id="127672504">
                  <w:marLeft w:val="0"/>
                  <w:marRight w:val="0"/>
                  <w:marTop w:val="0"/>
                  <w:marBottom w:val="0"/>
                  <w:divBdr>
                    <w:top w:val="none" w:sz="0" w:space="0" w:color="auto"/>
                    <w:left w:val="none" w:sz="0" w:space="0" w:color="auto"/>
                    <w:bottom w:val="none" w:sz="0" w:space="0" w:color="auto"/>
                    <w:right w:val="none" w:sz="0" w:space="0" w:color="auto"/>
                  </w:divBdr>
                  <w:divsChild>
                    <w:div w:id="287051390">
                      <w:marLeft w:val="0"/>
                      <w:marRight w:val="0"/>
                      <w:marTop w:val="0"/>
                      <w:marBottom w:val="0"/>
                      <w:divBdr>
                        <w:top w:val="none" w:sz="0" w:space="0" w:color="auto"/>
                        <w:left w:val="none" w:sz="0" w:space="0" w:color="auto"/>
                        <w:bottom w:val="none" w:sz="0" w:space="0" w:color="auto"/>
                        <w:right w:val="none" w:sz="0" w:space="0" w:color="auto"/>
                      </w:divBdr>
                      <w:divsChild>
                        <w:div w:id="835418758">
                          <w:marLeft w:val="0"/>
                          <w:marRight w:val="0"/>
                          <w:marTop w:val="0"/>
                          <w:marBottom w:val="0"/>
                          <w:divBdr>
                            <w:top w:val="none" w:sz="0" w:space="0" w:color="auto"/>
                            <w:left w:val="none" w:sz="0" w:space="0" w:color="auto"/>
                            <w:bottom w:val="none" w:sz="0" w:space="0" w:color="auto"/>
                            <w:right w:val="none" w:sz="0" w:space="0" w:color="auto"/>
                          </w:divBdr>
                          <w:divsChild>
                            <w:div w:id="19892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12012">
          <w:marLeft w:val="0"/>
          <w:marRight w:val="0"/>
          <w:marTop w:val="0"/>
          <w:marBottom w:val="0"/>
          <w:divBdr>
            <w:top w:val="none" w:sz="0" w:space="0" w:color="auto"/>
            <w:left w:val="none" w:sz="0" w:space="0" w:color="auto"/>
            <w:bottom w:val="none" w:sz="0" w:space="0" w:color="auto"/>
            <w:right w:val="none" w:sz="0" w:space="0" w:color="auto"/>
          </w:divBdr>
        </w:div>
        <w:div w:id="2081361255">
          <w:marLeft w:val="0"/>
          <w:marRight w:val="0"/>
          <w:marTop w:val="0"/>
          <w:marBottom w:val="0"/>
          <w:divBdr>
            <w:top w:val="none" w:sz="0" w:space="0" w:color="auto"/>
            <w:left w:val="none" w:sz="0" w:space="0" w:color="auto"/>
            <w:bottom w:val="none" w:sz="0" w:space="0" w:color="auto"/>
            <w:right w:val="none" w:sz="0" w:space="0" w:color="auto"/>
          </w:divBdr>
          <w:divsChild>
            <w:div w:id="1942182114">
              <w:marLeft w:val="0"/>
              <w:marRight w:val="0"/>
              <w:marTop w:val="0"/>
              <w:marBottom w:val="0"/>
              <w:divBdr>
                <w:top w:val="none" w:sz="0" w:space="0" w:color="auto"/>
                <w:left w:val="none" w:sz="0" w:space="0" w:color="auto"/>
                <w:bottom w:val="none" w:sz="0" w:space="0" w:color="auto"/>
                <w:right w:val="none" w:sz="0" w:space="0" w:color="auto"/>
              </w:divBdr>
              <w:divsChild>
                <w:div w:id="179048502">
                  <w:marLeft w:val="0"/>
                  <w:marRight w:val="0"/>
                  <w:marTop w:val="0"/>
                  <w:marBottom w:val="0"/>
                  <w:divBdr>
                    <w:top w:val="none" w:sz="0" w:space="0" w:color="auto"/>
                    <w:left w:val="none" w:sz="0" w:space="0" w:color="auto"/>
                    <w:bottom w:val="none" w:sz="0" w:space="0" w:color="auto"/>
                    <w:right w:val="none" w:sz="0" w:space="0" w:color="auto"/>
                  </w:divBdr>
                  <w:divsChild>
                    <w:div w:id="56831837">
                      <w:marLeft w:val="0"/>
                      <w:marRight w:val="0"/>
                      <w:marTop w:val="0"/>
                      <w:marBottom w:val="0"/>
                      <w:divBdr>
                        <w:top w:val="none" w:sz="0" w:space="0" w:color="auto"/>
                        <w:left w:val="none" w:sz="0" w:space="0" w:color="auto"/>
                        <w:bottom w:val="none" w:sz="0" w:space="0" w:color="auto"/>
                        <w:right w:val="none" w:sz="0" w:space="0" w:color="auto"/>
                      </w:divBdr>
                      <w:divsChild>
                        <w:div w:id="763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34884">
          <w:marLeft w:val="0"/>
          <w:marRight w:val="0"/>
          <w:marTop w:val="0"/>
          <w:marBottom w:val="0"/>
          <w:divBdr>
            <w:top w:val="none" w:sz="0" w:space="0" w:color="auto"/>
            <w:left w:val="none" w:sz="0" w:space="0" w:color="auto"/>
            <w:bottom w:val="none" w:sz="0" w:space="0" w:color="auto"/>
            <w:right w:val="none" w:sz="0" w:space="0" w:color="auto"/>
          </w:divBdr>
        </w:div>
        <w:div w:id="26758602">
          <w:marLeft w:val="0"/>
          <w:marRight w:val="0"/>
          <w:marTop w:val="0"/>
          <w:marBottom w:val="0"/>
          <w:divBdr>
            <w:top w:val="none" w:sz="0" w:space="0" w:color="auto"/>
            <w:left w:val="none" w:sz="0" w:space="0" w:color="auto"/>
            <w:bottom w:val="none" w:sz="0" w:space="0" w:color="auto"/>
            <w:right w:val="none" w:sz="0" w:space="0" w:color="auto"/>
          </w:divBdr>
        </w:div>
        <w:div w:id="1136601769">
          <w:marLeft w:val="0"/>
          <w:marRight w:val="0"/>
          <w:marTop w:val="0"/>
          <w:marBottom w:val="0"/>
          <w:divBdr>
            <w:top w:val="none" w:sz="0" w:space="0" w:color="auto"/>
            <w:left w:val="none" w:sz="0" w:space="0" w:color="auto"/>
            <w:bottom w:val="none" w:sz="0" w:space="0" w:color="auto"/>
            <w:right w:val="none" w:sz="0" w:space="0" w:color="auto"/>
          </w:divBdr>
        </w:div>
        <w:div w:id="1687245417">
          <w:marLeft w:val="0"/>
          <w:marRight w:val="0"/>
          <w:marTop w:val="0"/>
          <w:marBottom w:val="0"/>
          <w:divBdr>
            <w:top w:val="none" w:sz="0" w:space="0" w:color="auto"/>
            <w:left w:val="none" w:sz="0" w:space="0" w:color="auto"/>
            <w:bottom w:val="none" w:sz="0" w:space="0" w:color="auto"/>
            <w:right w:val="none" w:sz="0" w:space="0" w:color="auto"/>
          </w:divBdr>
          <w:divsChild>
            <w:div w:id="1828353752">
              <w:marLeft w:val="0"/>
              <w:marRight w:val="0"/>
              <w:marTop w:val="0"/>
              <w:marBottom w:val="0"/>
              <w:divBdr>
                <w:top w:val="none" w:sz="0" w:space="0" w:color="auto"/>
                <w:left w:val="none" w:sz="0" w:space="0" w:color="auto"/>
                <w:bottom w:val="none" w:sz="0" w:space="0" w:color="auto"/>
                <w:right w:val="none" w:sz="0" w:space="0" w:color="auto"/>
              </w:divBdr>
            </w:div>
          </w:divsChild>
        </w:div>
        <w:div w:id="2037853458">
          <w:marLeft w:val="0"/>
          <w:marRight w:val="0"/>
          <w:marTop w:val="0"/>
          <w:marBottom w:val="0"/>
          <w:divBdr>
            <w:top w:val="none" w:sz="0" w:space="0" w:color="auto"/>
            <w:left w:val="none" w:sz="0" w:space="0" w:color="auto"/>
            <w:bottom w:val="none" w:sz="0" w:space="0" w:color="auto"/>
            <w:right w:val="none" w:sz="0" w:space="0" w:color="auto"/>
          </w:divBdr>
        </w:div>
        <w:div w:id="2102018536">
          <w:marLeft w:val="0"/>
          <w:marRight w:val="0"/>
          <w:marTop w:val="0"/>
          <w:marBottom w:val="0"/>
          <w:divBdr>
            <w:top w:val="none" w:sz="0" w:space="0" w:color="auto"/>
            <w:left w:val="none" w:sz="0" w:space="0" w:color="auto"/>
            <w:bottom w:val="none" w:sz="0" w:space="0" w:color="auto"/>
            <w:right w:val="none" w:sz="0" w:space="0" w:color="auto"/>
          </w:divBdr>
          <w:divsChild>
            <w:div w:id="1317566639">
              <w:marLeft w:val="0"/>
              <w:marRight w:val="0"/>
              <w:marTop w:val="0"/>
              <w:marBottom w:val="0"/>
              <w:divBdr>
                <w:top w:val="none" w:sz="0" w:space="0" w:color="auto"/>
                <w:left w:val="none" w:sz="0" w:space="0" w:color="auto"/>
                <w:bottom w:val="none" w:sz="0" w:space="0" w:color="auto"/>
                <w:right w:val="none" w:sz="0" w:space="0" w:color="auto"/>
              </w:divBdr>
            </w:div>
          </w:divsChild>
        </w:div>
        <w:div w:id="1364206899">
          <w:marLeft w:val="0"/>
          <w:marRight w:val="0"/>
          <w:marTop w:val="0"/>
          <w:marBottom w:val="0"/>
          <w:divBdr>
            <w:top w:val="none" w:sz="0" w:space="0" w:color="auto"/>
            <w:left w:val="none" w:sz="0" w:space="0" w:color="auto"/>
            <w:bottom w:val="none" w:sz="0" w:space="0" w:color="auto"/>
            <w:right w:val="none" w:sz="0" w:space="0" w:color="auto"/>
          </w:divBdr>
        </w:div>
        <w:div w:id="707026550">
          <w:marLeft w:val="0"/>
          <w:marRight w:val="0"/>
          <w:marTop w:val="0"/>
          <w:marBottom w:val="0"/>
          <w:divBdr>
            <w:top w:val="none" w:sz="0" w:space="0" w:color="auto"/>
            <w:left w:val="none" w:sz="0" w:space="0" w:color="auto"/>
            <w:bottom w:val="none" w:sz="0" w:space="0" w:color="auto"/>
            <w:right w:val="none" w:sz="0" w:space="0" w:color="auto"/>
          </w:divBdr>
          <w:divsChild>
            <w:div w:id="1500006048">
              <w:marLeft w:val="0"/>
              <w:marRight w:val="0"/>
              <w:marTop w:val="0"/>
              <w:marBottom w:val="0"/>
              <w:divBdr>
                <w:top w:val="none" w:sz="0" w:space="0" w:color="auto"/>
                <w:left w:val="none" w:sz="0" w:space="0" w:color="auto"/>
                <w:bottom w:val="none" w:sz="0" w:space="0" w:color="auto"/>
                <w:right w:val="none" w:sz="0" w:space="0" w:color="auto"/>
              </w:divBdr>
            </w:div>
          </w:divsChild>
        </w:div>
        <w:div w:id="1222714241">
          <w:marLeft w:val="0"/>
          <w:marRight w:val="0"/>
          <w:marTop w:val="0"/>
          <w:marBottom w:val="0"/>
          <w:divBdr>
            <w:top w:val="none" w:sz="0" w:space="0" w:color="auto"/>
            <w:left w:val="none" w:sz="0" w:space="0" w:color="auto"/>
            <w:bottom w:val="none" w:sz="0" w:space="0" w:color="auto"/>
            <w:right w:val="none" w:sz="0" w:space="0" w:color="auto"/>
          </w:divBdr>
        </w:div>
        <w:div w:id="636181357">
          <w:marLeft w:val="0"/>
          <w:marRight w:val="0"/>
          <w:marTop w:val="0"/>
          <w:marBottom w:val="0"/>
          <w:divBdr>
            <w:top w:val="none" w:sz="0" w:space="0" w:color="auto"/>
            <w:left w:val="none" w:sz="0" w:space="0" w:color="auto"/>
            <w:bottom w:val="none" w:sz="0" w:space="0" w:color="auto"/>
            <w:right w:val="none" w:sz="0" w:space="0" w:color="auto"/>
          </w:divBdr>
          <w:divsChild>
            <w:div w:id="89283811">
              <w:marLeft w:val="0"/>
              <w:marRight w:val="0"/>
              <w:marTop w:val="0"/>
              <w:marBottom w:val="0"/>
              <w:divBdr>
                <w:top w:val="none" w:sz="0" w:space="0" w:color="auto"/>
                <w:left w:val="none" w:sz="0" w:space="0" w:color="auto"/>
                <w:bottom w:val="none" w:sz="0" w:space="0" w:color="auto"/>
                <w:right w:val="none" w:sz="0" w:space="0" w:color="auto"/>
              </w:divBdr>
              <w:divsChild>
                <w:div w:id="55204283">
                  <w:marLeft w:val="0"/>
                  <w:marRight w:val="0"/>
                  <w:marTop w:val="0"/>
                  <w:marBottom w:val="0"/>
                  <w:divBdr>
                    <w:top w:val="none" w:sz="0" w:space="0" w:color="auto"/>
                    <w:left w:val="none" w:sz="0" w:space="0" w:color="auto"/>
                    <w:bottom w:val="none" w:sz="0" w:space="0" w:color="auto"/>
                    <w:right w:val="none" w:sz="0" w:space="0" w:color="auto"/>
                  </w:divBdr>
                  <w:divsChild>
                    <w:div w:id="1108695016">
                      <w:marLeft w:val="0"/>
                      <w:marRight w:val="0"/>
                      <w:marTop w:val="0"/>
                      <w:marBottom w:val="0"/>
                      <w:divBdr>
                        <w:top w:val="none" w:sz="0" w:space="0" w:color="auto"/>
                        <w:left w:val="none" w:sz="0" w:space="0" w:color="auto"/>
                        <w:bottom w:val="none" w:sz="0" w:space="0" w:color="auto"/>
                        <w:right w:val="none" w:sz="0" w:space="0" w:color="auto"/>
                      </w:divBdr>
                      <w:divsChild>
                        <w:div w:id="1926840900">
                          <w:marLeft w:val="0"/>
                          <w:marRight w:val="0"/>
                          <w:marTop w:val="0"/>
                          <w:marBottom w:val="0"/>
                          <w:divBdr>
                            <w:top w:val="none" w:sz="0" w:space="0" w:color="auto"/>
                            <w:left w:val="none" w:sz="0" w:space="0" w:color="auto"/>
                            <w:bottom w:val="none" w:sz="0" w:space="0" w:color="auto"/>
                            <w:right w:val="none" w:sz="0" w:space="0" w:color="auto"/>
                          </w:divBdr>
                          <w:divsChild>
                            <w:div w:id="433092596">
                              <w:marLeft w:val="0"/>
                              <w:marRight w:val="0"/>
                              <w:marTop w:val="0"/>
                              <w:marBottom w:val="0"/>
                              <w:divBdr>
                                <w:top w:val="none" w:sz="0" w:space="0" w:color="auto"/>
                                <w:left w:val="none" w:sz="0" w:space="0" w:color="auto"/>
                                <w:bottom w:val="none" w:sz="0" w:space="0" w:color="auto"/>
                                <w:right w:val="none" w:sz="0" w:space="0" w:color="auto"/>
                              </w:divBdr>
                              <w:divsChild>
                                <w:div w:id="1185709893">
                                  <w:marLeft w:val="0"/>
                                  <w:marRight w:val="0"/>
                                  <w:marTop w:val="0"/>
                                  <w:marBottom w:val="0"/>
                                  <w:divBdr>
                                    <w:top w:val="none" w:sz="0" w:space="0" w:color="auto"/>
                                    <w:left w:val="none" w:sz="0" w:space="0" w:color="auto"/>
                                    <w:bottom w:val="none" w:sz="0" w:space="0" w:color="auto"/>
                                    <w:right w:val="none" w:sz="0" w:space="0" w:color="auto"/>
                                  </w:divBdr>
                                  <w:divsChild>
                                    <w:div w:id="7040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234746">
          <w:marLeft w:val="0"/>
          <w:marRight w:val="0"/>
          <w:marTop w:val="0"/>
          <w:marBottom w:val="0"/>
          <w:divBdr>
            <w:top w:val="none" w:sz="0" w:space="0" w:color="auto"/>
            <w:left w:val="none" w:sz="0" w:space="0" w:color="auto"/>
            <w:bottom w:val="none" w:sz="0" w:space="0" w:color="auto"/>
            <w:right w:val="none" w:sz="0" w:space="0" w:color="auto"/>
          </w:divBdr>
          <w:divsChild>
            <w:div w:id="1983386652">
              <w:marLeft w:val="0"/>
              <w:marRight w:val="0"/>
              <w:marTop w:val="0"/>
              <w:marBottom w:val="0"/>
              <w:divBdr>
                <w:top w:val="none" w:sz="0" w:space="0" w:color="auto"/>
                <w:left w:val="none" w:sz="0" w:space="0" w:color="auto"/>
                <w:bottom w:val="none" w:sz="0" w:space="0" w:color="auto"/>
                <w:right w:val="none" w:sz="0" w:space="0" w:color="auto"/>
              </w:divBdr>
              <w:divsChild>
                <w:div w:id="557471239">
                  <w:marLeft w:val="0"/>
                  <w:marRight w:val="0"/>
                  <w:marTop w:val="0"/>
                  <w:marBottom w:val="0"/>
                  <w:divBdr>
                    <w:top w:val="none" w:sz="0" w:space="0" w:color="auto"/>
                    <w:left w:val="none" w:sz="0" w:space="0" w:color="auto"/>
                    <w:bottom w:val="none" w:sz="0" w:space="0" w:color="auto"/>
                    <w:right w:val="none" w:sz="0" w:space="0" w:color="auto"/>
                  </w:divBdr>
                  <w:divsChild>
                    <w:div w:id="1367363814">
                      <w:marLeft w:val="0"/>
                      <w:marRight w:val="0"/>
                      <w:marTop w:val="0"/>
                      <w:marBottom w:val="0"/>
                      <w:divBdr>
                        <w:top w:val="none" w:sz="0" w:space="0" w:color="auto"/>
                        <w:left w:val="none" w:sz="0" w:space="0" w:color="auto"/>
                        <w:bottom w:val="none" w:sz="0" w:space="0" w:color="auto"/>
                        <w:right w:val="none" w:sz="0" w:space="0" w:color="auto"/>
                      </w:divBdr>
                      <w:divsChild>
                        <w:div w:id="2550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03070">
          <w:marLeft w:val="0"/>
          <w:marRight w:val="0"/>
          <w:marTop w:val="0"/>
          <w:marBottom w:val="0"/>
          <w:divBdr>
            <w:top w:val="none" w:sz="0" w:space="0" w:color="auto"/>
            <w:left w:val="none" w:sz="0" w:space="0" w:color="auto"/>
            <w:bottom w:val="none" w:sz="0" w:space="0" w:color="auto"/>
            <w:right w:val="none" w:sz="0" w:space="0" w:color="auto"/>
          </w:divBdr>
          <w:divsChild>
            <w:div w:id="711153753">
              <w:marLeft w:val="0"/>
              <w:marRight w:val="0"/>
              <w:marTop w:val="0"/>
              <w:marBottom w:val="0"/>
              <w:divBdr>
                <w:top w:val="none" w:sz="0" w:space="0" w:color="auto"/>
                <w:left w:val="none" w:sz="0" w:space="0" w:color="auto"/>
                <w:bottom w:val="none" w:sz="0" w:space="0" w:color="auto"/>
                <w:right w:val="none" w:sz="0" w:space="0" w:color="auto"/>
              </w:divBdr>
              <w:divsChild>
                <w:div w:id="17570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1484">
          <w:marLeft w:val="0"/>
          <w:marRight w:val="0"/>
          <w:marTop w:val="0"/>
          <w:marBottom w:val="0"/>
          <w:divBdr>
            <w:top w:val="none" w:sz="0" w:space="0" w:color="auto"/>
            <w:left w:val="none" w:sz="0" w:space="0" w:color="auto"/>
            <w:bottom w:val="none" w:sz="0" w:space="0" w:color="auto"/>
            <w:right w:val="none" w:sz="0" w:space="0" w:color="auto"/>
          </w:divBdr>
          <w:divsChild>
            <w:div w:id="545139401">
              <w:marLeft w:val="0"/>
              <w:marRight w:val="0"/>
              <w:marTop w:val="0"/>
              <w:marBottom w:val="0"/>
              <w:divBdr>
                <w:top w:val="none" w:sz="0" w:space="0" w:color="auto"/>
                <w:left w:val="none" w:sz="0" w:space="0" w:color="auto"/>
                <w:bottom w:val="none" w:sz="0" w:space="0" w:color="auto"/>
                <w:right w:val="none" w:sz="0" w:space="0" w:color="auto"/>
              </w:divBdr>
              <w:divsChild>
                <w:div w:id="235021469">
                  <w:marLeft w:val="0"/>
                  <w:marRight w:val="0"/>
                  <w:marTop w:val="0"/>
                  <w:marBottom w:val="0"/>
                  <w:divBdr>
                    <w:top w:val="none" w:sz="0" w:space="0" w:color="auto"/>
                    <w:left w:val="none" w:sz="0" w:space="0" w:color="auto"/>
                    <w:bottom w:val="none" w:sz="0" w:space="0" w:color="auto"/>
                    <w:right w:val="none" w:sz="0" w:space="0" w:color="auto"/>
                  </w:divBdr>
                  <w:divsChild>
                    <w:div w:id="27027854">
                      <w:marLeft w:val="0"/>
                      <w:marRight w:val="0"/>
                      <w:marTop w:val="0"/>
                      <w:marBottom w:val="0"/>
                      <w:divBdr>
                        <w:top w:val="none" w:sz="0" w:space="0" w:color="auto"/>
                        <w:left w:val="none" w:sz="0" w:space="0" w:color="auto"/>
                        <w:bottom w:val="none" w:sz="0" w:space="0" w:color="auto"/>
                        <w:right w:val="none" w:sz="0" w:space="0" w:color="auto"/>
                      </w:divBdr>
                      <w:divsChild>
                        <w:div w:id="1572236075">
                          <w:marLeft w:val="0"/>
                          <w:marRight w:val="0"/>
                          <w:marTop w:val="0"/>
                          <w:marBottom w:val="0"/>
                          <w:divBdr>
                            <w:top w:val="none" w:sz="0" w:space="0" w:color="auto"/>
                            <w:left w:val="none" w:sz="0" w:space="0" w:color="auto"/>
                            <w:bottom w:val="none" w:sz="0" w:space="0" w:color="auto"/>
                            <w:right w:val="none" w:sz="0" w:space="0" w:color="auto"/>
                          </w:divBdr>
                          <w:divsChild>
                            <w:div w:id="4020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95414">
          <w:marLeft w:val="0"/>
          <w:marRight w:val="0"/>
          <w:marTop w:val="0"/>
          <w:marBottom w:val="0"/>
          <w:divBdr>
            <w:top w:val="none" w:sz="0" w:space="0" w:color="auto"/>
            <w:left w:val="none" w:sz="0" w:space="0" w:color="auto"/>
            <w:bottom w:val="none" w:sz="0" w:space="0" w:color="auto"/>
            <w:right w:val="none" w:sz="0" w:space="0" w:color="auto"/>
          </w:divBdr>
          <w:divsChild>
            <w:div w:id="1284652306">
              <w:marLeft w:val="0"/>
              <w:marRight w:val="0"/>
              <w:marTop w:val="0"/>
              <w:marBottom w:val="0"/>
              <w:divBdr>
                <w:top w:val="none" w:sz="0" w:space="0" w:color="auto"/>
                <w:left w:val="none" w:sz="0" w:space="0" w:color="auto"/>
                <w:bottom w:val="none" w:sz="0" w:space="0" w:color="auto"/>
                <w:right w:val="none" w:sz="0" w:space="0" w:color="auto"/>
              </w:divBdr>
              <w:divsChild>
                <w:div w:id="11496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99808">
          <w:marLeft w:val="0"/>
          <w:marRight w:val="0"/>
          <w:marTop w:val="0"/>
          <w:marBottom w:val="0"/>
          <w:divBdr>
            <w:top w:val="none" w:sz="0" w:space="0" w:color="auto"/>
            <w:left w:val="none" w:sz="0" w:space="0" w:color="auto"/>
            <w:bottom w:val="none" w:sz="0" w:space="0" w:color="auto"/>
            <w:right w:val="none" w:sz="0" w:space="0" w:color="auto"/>
          </w:divBdr>
          <w:divsChild>
            <w:div w:id="766079913">
              <w:marLeft w:val="0"/>
              <w:marRight w:val="0"/>
              <w:marTop w:val="0"/>
              <w:marBottom w:val="0"/>
              <w:divBdr>
                <w:top w:val="none" w:sz="0" w:space="0" w:color="auto"/>
                <w:left w:val="none" w:sz="0" w:space="0" w:color="auto"/>
                <w:bottom w:val="none" w:sz="0" w:space="0" w:color="auto"/>
                <w:right w:val="none" w:sz="0" w:space="0" w:color="auto"/>
              </w:divBdr>
              <w:divsChild>
                <w:div w:id="2030326954">
                  <w:marLeft w:val="0"/>
                  <w:marRight w:val="0"/>
                  <w:marTop w:val="0"/>
                  <w:marBottom w:val="0"/>
                  <w:divBdr>
                    <w:top w:val="none" w:sz="0" w:space="0" w:color="auto"/>
                    <w:left w:val="none" w:sz="0" w:space="0" w:color="auto"/>
                    <w:bottom w:val="none" w:sz="0" w:space="0" w:color="auto"/>
                    <w:right w:val="none" w:sz="0" w:space="0" w:color="auto"/>
                  </w:divBdr>
                  <w:divsChild>
                    <w:div w:id="163399354">
                      <w:marLeft w:val="0"/>
                      <w:marRight w:val="0"/>
                      <w:marTop w:val="0"/>
                      <w:marBottom w:val="0"/>
                      <w:divBdr>
                        <w:top w:val="none" w:sz="0" w:space="0" w:color="auto"/>
                        <w:left w:val="none" w:sz="0" w:space="0" w:color="auto"/>
                        <w:bottom w:val="none" w:sz="0" w:space="0" w:color="auto"/>
                        <w:right w:val="none" w:sz="0" w:space="0" w:color="auto"/>
                      </w:divBdr>
                      <w:divsChild>
                        <w:div w:id="10242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39514">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0"/>
              <w:divBdr>
                <w:top w:val="none" w:sz="0" w:space="0" w:color="auto"/>
                <w:left w:val="none" w:sz="0" w:space="0" w:color="auto"/>
                <w:bottom w:val="none" w:sz="0" w:space="0" w:color="auto"/>
                <w:right w:val="none" w:sz="0" w:space="0" w:color="auto"/>
              </w:divBdr>
              <w:divsChild>
                <w:div w:id="13879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342">
          <w:marLeft w:val="0"/>
          <w:marRight w:val="0"/>
          <w:marTop w:val="0"/>
          <w:marBottom w:val="0"/>
          <w:divBdr>
            <w:top w:val="none" w:sz="0" w:space="0" w:color="auto"/>
            <w:left w:val="none" w:sz="0" w:space="0" w:color="auto"/>
            <w:bottom w:val="none" w:sz="0" w:space="0" w:color="auto"/>
            <w:right w:val="none" w:sz="0" w:space="0" w:color="auto"/>
          </w:divBdr>
          <w:divsChild>
            <w:div w:id="1737974683">
              <w:marLeft w:val="0"/>
              <w:marRight w:val="0"/>
              <w:marTop w:val="0"/>
              <w:marBottom w:val="0"/>
              <w:divBdr>
                <w:top w:val="none" w:sz="0" w:space="0" w:color="auto"/>
                <w:left w:val="none" w:sz="0" w:space="0" w:color="auto"/>
                <w:bottom w:val="none" w:sz="0" w:space="0" w:color="auto"/>
                <w:right w:val="none" w:sz="0" w:space="0" w:color="auto"/>
              </w:divBdr>
              <w:divsChild>
                <w:div w:id="2121098877">
                  <w:marLeft w:val="0"/>
                  <w:marRight w:val="0"/>
                  <w:marTop w:val="0"/>
                  <w:marBottom w:val="0"/>
                  <w:divBdr>
                    <w:top w:val="none" w:sz="0" w:space="0" w:color="auto"/>
                    <w:left w:val="none" w:sz="0" w:space="0" w:color="auto"/>
                    <w:bottom w:val="none" w:sz="0" w:space="0" w:color="auto"/>
                    <w:right w:val="none" w:sz="0" w:space="0" w:color="auto"/>
                  </w:divBdr>
                  <w:divsChild>
                    <w:div w:id="323553994">
                      <w:marLeft w:val="0"/>
                      <w:marRight w:val="0"/>
                      <w:marTop w:val="0"/>
                      <w:marBottom w:val="0"/>
                      <w:divBdr>
                        <w:top w:val="none" w:sz="0" w:space="0" w:color="auto"/>
                        <w:left w:val="none" w:sz="0" w:space="0" w:color="auto"/>
                        <w:bottom w:val="none" w:sz="0" w:space="0" w:color="auto"/>
                        <w:right w:val="none" w:sz="0" w:space="0" w:color="auto"/>
                      </w:divBdr>
                      <w:divsChild>
                        <w:div w:id="879518651">
                          <w:marLeft w:val="0"/>
                          <w:marRight w:val="0"/>
                          <w:marTop w:val="0"/>
                          <w:marBottom w:val="0"/>
                          <w:divBdr>
                            <w:top w:val="none" w:sz="0" w:space="0" w:color="auto"/>
                            <w:left w:val="none" w:sz="0" w:space="0" w:color="auto"/>
                            <w:bottom w:val="none" w:sz="0" w:space="0" w:color="auto"/>
                            <w:right w:val="none" w:sz="0" w:space="0" w:color="auto"/>
                          </w:divBdr>
                          <w:divsChild>
                            <w:div w:id="16356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066489">
          <w:marLeft w:val="0"/>
          <w:marRight w:val="0"/>
          <w:marTop w:val="0"/>
          <w:marBottom w:val="0"/>
          <w:divBdr>
            <w:top w:val="none" w:sz="0" w:space="0" w:color="auto"/>
            <w:left w:val="none" w:sz="0" w:space="0" w:color="auto"/>
            <w:bottom w:val="none" w:sz="0" w:space="0" w:color="auto"/>
            <w:right w:val="none" w:sz="0" w:space="0" w:color="auto"/>
          </w:divBdr>
          <w:divsChild>
            <w:div w:id="1097481495">
              <w:marLeft w:val="0"/>
              <w:marRight w:val="0"/>
              <w:marTop w:val="0"/>
              <w:marBottom w:val="0"/>
              <w:divBdr>
                <w:top w:val="none" w:sz="0" w:space="0" w:color="auto"/>
                <w:left w:val="none" w:sz="0" w:space="0" w:color="auto"/>
                <w:bottom w:val="none" w:sz="0" w:space="0" w:color="auto"/>
                <w:right w:val="none" w:sz="0" w:space="0" w:color="auto"/>
              </w:divBdr>
              <w:divsChild>
                <w:div w:id="4691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6081">
          <w:marLeft w:val="0"/>
          <w:marRight w:val="0"/>
          <w:marTop w:val="0"/>
          <w:marBottom w:val="0"/>
          <w:divBdr>
            <w:top w:val="none" w:sz="0" w:space="0" w:color="auto"/>
            <w:left w:val="none" w:sz="0" w:space="0" w:color="auto"/>
            <w:bottom w:val="none" w:sz="0" w:space="0" w:color="auto"/>
            <w:right w:val="none" w:sz="0" w:space="0" w:color="auto"/>
          </w:divBdr>
          <w:divsChild>
            <w:div w:id="215312844">
              <w:marLeft w:val="0"/>
              <w:marRight w:val="0"/>
              <w:marTop w:val="0"/>
              <w:marBottom w:val="0"/>
              <w:divBdr>
                <w:top w:val="none" w:sz="0" w:space="0" w:color="auto"/>
                <w:left w:val="none" w:sz="0" w:space="0" w:color="auto"/>
                <w:bottom w:val="none" w:sz="0" w:space="0" w:color="auto"/>
                <w:right w:val="none" w:sz="0" w:space="0" w:color="auto"/>
              </w:divBdr>
              <w:divsChild>
                <w:div w:id="986007744">
                  <w:marLeft w:val="0"/>
                  <w:marRight w:val="0"/>
                  <w:marTop w:val="0"/>
                  <w:marBottom w:val="0"/>
                  <w:divBdr>
                    <w:top w:val="none" w:sz="0" w:space="0" w:color="auto"/>
                    <w:left w:val="none" w:sz="0" w:space="0" w:color="auto"/>
                    <w:bottom w:val="none" w:sz="0" w:space="0" w:color="auto"/>
                    <w:right w:val="none" w:sz="0" w:space="0" w:color="auto"/>
                  </w:divBdr>
                  <w:divsChild>
                    <w:div w:id="1467507931">
                      <w:marLeft w:val="0"/>
                      <w:marRight w:val="0"/>
                      <w:marTop w:val="0"/>
                      <w:marBottom w:val="0"/>
                      <w:divBdr>
                        <w:top w:val="none" w:sz="0" w:space="0" w:color="auto"/>
                        <w:left w:val="none" w:sz="0" w:space="0" w:color="auto"/>
                        <w:bottom w:val="none" w:sz="0" w:space="0" w:color="auto"/>
                        <w:right w:val="none" w:sz="0" w:space="0" w:color="auto"/>
                      </w:divBdr>
                      <w:divsChild>
                        <w:div w:id="11539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28370">
          <w:marLeft w:val="0"/>
          <w:marRight w:val="0"/>
          <w:marTop w:val="0"/>
          <w:marBottom w:val="0"/>
          <w:divBdr>
            <w:top w:val="none" w:sz="0" w:space="0" w:color="auto"/>
            <w:left w:val="none" w:sz="0" w:space="0" w:color="auto"/>
            <w:bottom w:val="none" w:sz="0" w:space="0" w:color="auto"/>
            <w:right w:val="none" w:sz="0" w:space="0" w:color="auto"/>
          </w:divBdr>
          <w:divsChild>
            <w:div w:id="613710820">
              <w:marLeft w:val="0"/>
              <w:marRight w:val="0"/>
              <w:marTop w:val="0"/>
              <w:marBottom w:val="0"/>
              <w:divBdr>
                <w:top w:val="none" w:sz="0" w:space="0" w:color="auto"/>
                <w:left w:val="none" w:sz="0" w:space="0" w:color="auto"/>
                <w:bottom w:val="none" w:sz="0" w:space="0" w:color="auto"/>
                <w:right w:val="none" w:sz="0" w:space="0" w:color="auto"/>
              </w:divBdr>
              <w:divsChild>
                <w:div w:id="9765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0799">
          <w:marLeft w:val="0"/>
          <w:marRight w:val="0"/>
          <w:marTop w:val="0"/>
          <w:marBottom w:val="0"/>
          <w:divBdr>
            <w:top w:val="none" w:sz="0" w:space="0" w:color="auto"/>
            <w:left w:val="none" w:sz="0" w:space="0" w:color="auto"/>
            <w:bottom w:val="none" w:sz="0" w:space="0" w:color="auto"/>
            <w:right w:val="none" w:sz="0" w:space="0" w:color="auto"/>
          </w:divBdr>
          <w:divsChild>
            <w:div w:id="986323071">
              <w:marLeft w:val="0"/>
              <w:marRight w:val="0"/>
              <w:marTop w:val="0"/>
              <w:marBottom w:val="0"/>
              <w:divBdr>
                <w:top w:val="none" w:sz="0" w:space="0" w:color="auto"/>
                <w:left w:val="none" w:sz="0" w:space="0" w:color="auto"/>
                <w:bottom w:val="none" w:sz="0" w:space="0" w:color="auto"/>
                <w:right w:val="none" w:sz="0" w:space="0" w:color="auto"/>
              </w:divBdr>
              <w:divsChild>
                <w:div w:id="39785795">
                  <w:marLeft w:val="0"/>
                  <w:marRight w:val="0"/>
                  <w:marTop w:val="0"/>
                  <w:marBottom w:val="0"/>
                  <w:divBdr>
                    <w:top w:val="none" w:sz="0" w:space="0" w:color="auto"/>
                    <w:left w:val="none" w:sz="0" w:space="0" w:color="auto"/>
                    <w:bottom w:val="none" w:sz="0" w:space="0" w:color="auto"/>
                    <w:right w:val="none" w:sz="0" w:space="0" w:color="auto"/>
                  </w:divBdr>
                  <w:divsChild>
                    <w:div w:id="2059937648">
                      <w:marLeft w:val="0"/>
                      <w:marRight w:val="0"/>
                      <w:marTop w:val="0"/>
                      <w:marBottom w:val="0"/>
                      <w:divBdr>
                        <w:top w:val="none" w:sz="0" w:space="0" w:color="auto"/>
                        <w:left w:val="none" w:sz="0" w:space="0" w:color="auto"/>
                        <w:bottom w:val="none" w:sz="0" w:space="0" w:color="auto"/>
                        <w:right w:val="none" w:sz="0" w:space="0" w:color="auto"/>
                      </w:divBdr>
                      <w:divsChild>
                        <w:div w:id="682970911">
                          <w:marLeft w:val="0"/>
                          <w:marRight w:val="0"/>
                          <w:marTop w:val="0"/>
                          <w:marBottom w:val="0"/>
                          <w:divBdr>
                            <w:top w:val="none" w:sz="0" w:space="0" w:color="auto"/>
                            <w:left w:val="none" w:sz="0" w:space="0" w:color="auto"/>
                            <w:bottom w:val="none" w:sz="0" w:space="0" w:color="auto"/>
                            <w:right w:val="none" w:sz="0" w:space="0" w:color="auto"/>
                          </w:divBdr>
                          <w:divsChild>
                            <w:div w:id="5568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227538">
          <w:marLeft w:val="0"/>
          <w:marRight w:val="0"/>
          <w:marTop w:val="0"/>
          <w:marBottom w:val="0"/>
          <w:divBdr>
            <w:top w:val="none" w:sz="0" w:space="0" w:color="auto"/>
            <w:left w:val="none" w:sz="0" w:space="0" w:color="auto"/>
            <w:bottom w:val="none" w:sz="0" w:space="0" w:color="auto"/>
            <w:right w:val="none" w:sz="0" w:space="0" w:color="auto"/>
          </w:divBdr>
          <w:divsChild>
            <w:div w:id="697126989">
              <w:marLeft w:val="0"/>
              <w:marRight w:val="0"/>
              <w:marTop w:val="0"/>
              <w:marBottom w:val="0"/>
              <w:divBdr>
                <w:top w:val="none" w:sz="0" w:space="0" w:color="auto"/>
                <w:left w:val="none" w:sz="0" w:space="0" w:color="auto"/>
                <w:bottom w:val="none" w:sz="0" w:space="0" w:color="auto"/>
                <w:right w:val="none" w:sz="0" w:space="0" w:color="auto"/>
              </w:divBdr>
              <w:divsChild>
                <w:div w:id="5019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4226">
          <w:marLeft w:val="0"/>
          <w:marRight w:val="0"/>
          <w:marTop w:val="0"/>
          <w:marBottom w:val="0"/>
          <w:divBdr>
            <w:top w:val="none" w:sz="0" w:space="0" w:color="auto"/>
            <w:left w:val="none" w:sz="0" w:space="0" w:color="auto"/>
            <w:bottom w:val="none" w:sz="0" w:space="0" w:color="auto"/>
            <w:right w:val="none" w:sz="0" w:space="0" w:color="auto"/>
          </w:divBdr>
          <w:divsChild>
            <w:div w:id="416174800">
              <w:marLeft w:val="0"/>
              <w:marRight w:val="0"/>
              <w:marTop w:val="0"/>
              <w:marBottom w:val="0"/>
              <w:divBdr>
                <w:top w:val="none" w:sz="0" w:space="0" w:color="auto"/>
                <w:left w:val="none" w:sz="0" w:space="0" w:color="auto"/>
                <w:bottom w:val="none" w:sz="0" w:space="0" w:color="auto"/>
                <w:right w:val="none" w:sz="0" w:space="0" w:color="auto"/>
              </w:divBdr>
              <w:divsChild>
                <w:div w:id="1558786289">
                  <w:marLeft w:val="0"/>
                  <w:marRight w:val="0"/>
                  <w:marTop w:val="0"/>
                  <w:marBottom w:val="0"/>
                  <w:divBdr>
                    <w:top w:val="none" w:sz="0" w:space="0" w:color="auto"/>
                    <w:left w:val="none" w:sz="0" w:space="0" w:color="auto"/>
                    <w:bottom w:val="none" w:sz="0" w:space="0" w:color="auto"/>
                    <w:right w:val="none" w:sz="0" w:space="0" w:color="auto"/>
                  </w:divBdr>
                  <w:divsChild>
                    <w:div w:id="2069566815">
                      <w:marLeft w:val="0"/>
                      <w:marRight w:val="0"/>
                      <w:marTop w:val="0"/>
                      <w:marBottom w:val="0"/>
                      <w:divBdr>
                        <w:top w:val="none" w:sz="0" w:space="0" w:color="auto"/>
                        <w:left w:val="none" w:sz="0" w:space="0" w:color="auto"/>
                        <w:bottom w:val="none" w:sz="0" w:space="0" w:color="auto"/>
                        <w:right w:val="none" w:sz="0" w:space="0" w:color="auto"/>
                      </w:divBdr>
                      <w:divsChild>
                        <w:div w:id="19515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7254">
          <w:marLeft w:val="0"/>
          <w:marRight w:val="0"/>
          <w:marTop w:val="0"/>
          <w:marBottom w:val="0"/>
          <w:divBdr>
            <w:top w:val="none" w:sz="0" w:space="0" w:color="auto"/>
            <w:left w:val="none" w:sz="0" w:space="0" w:color="auto"/>
            <w:bottom w:val="none" w:sz="0" w:space="0" w:color="auto"/>
            <w:right w:val="none" w:sz="0" w:space="0" w:color="auto"/>
          </w:divBdr>
          <w:divsChild>
            <w:div w:id="1175730461">
              <w:marLeft w:val="0"/>
              <w:marRight w:val="0"/>
              <w:marTop w:val="0"/>
              <w:marBottom w:val="0"/>
              <w:divBdr>
                <w:top w:val="none" w:sz="0" w:space="0" w:color="auto"/>
                <w:left w:val="none" w:sz="0" w:space="0" w:color="auto"/>
                <w:bottom w:val="none" w:sz="0" w:space="0" w:color="auto"/>
                <w:right w:val="none" w:sz="0" w:space="0" w:color="auto"/>
              </w:divBdr>
              <w:divsChild>
                <w:div w:id="13841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6651">
          <w:marLeft w:val="0"/>
          <w:marRight w:val="0"/>
          <w:marTop w:val="0"/>
          <w:marBottom w:val="0"/>
          <w:divBdr>
            <w:top w:val="none" w:sz="0" w:space="0" w:color="auto"/>
            <w:left w:val="none" w:sz="0" w:space="0" w:color="auto"/>
            <w:bottom w:val="none" w:sz="0" w:space="0" w:color="auto"/>
            <w:right w:val="none" w:sz="0" w:space="0" w:color="auto"/>
          </w:divBdr>
          <w:divsChild>
            <w:div w:id="596640207">
              <w:marLeft w:val="0"/>
              <w:marRight w:val="0"/>
              <w:marTop w:val="0"/>
              <w:marBottom w:val="0"/>
              <w:divBdr>
                <w:top w:val="none" w:sz="0" w:space="0" w:color="auto"/>
                <w:left w:val="none" w:sz="0" w:space="0" w:color="auto"/>
                <w:bottom w:val="none" w:sz="0" w:space="0" w:color="auto"/>
                <w:right w:val="none" w:sz="0" w:space="0" w:color="auto"/>
              </w:divBdr>
              <w:divsChild>
                <w:div w:id="671641632">
                  <w:marLeft w:val="0"/>
                  <w:marRight w:val="0"/>
                  <w:marTop w:val="0"/>
                  <w:marBottom w:val="0"/>
                  <w:divBdr>
                    <w:top w:val="none" w:sz="0" w:space="0" w:color="auto"/>
                    <w:left w:val="none" w:sz="0" w:space="0" w:color="auto"/>
                    <w:bottom w:val="none" w:sz="0" w:space="0" w:color="auto"/>
                    <w:right w:val="none" w:sz="0" w:space="0" w:color="auto"/>
                  </w:divBdr>
                  <w:divsChild>
                    <w:div w:id="1796368259">
                      <w:marLeft w:val="0"/>
                      <w:marRight w:val="0"/>
                      <w:marTop w:val="0"/>
                      <w:marBottom w:val="0"/>
                      <w:divBdr>
                        <w:top w:val="none" w:sz="0" w:space="0" w:color="auto"/>
                        <w:left w:val="none" w:sz="0" w:space="0" w:color="auto"/>
                        <w:bottom w:val="none" w:sz="0" w:space="0" w:color="auto"/>
                        <w:right w:val="none" w:sz="0" w:space="0" w:color="auto"/>
                      </w:divBdr>
                      <w:divsChild>
                        <w:div w:id="2039117768">
                          <w:marLeft w:val="0"/>
                          <w:marRight w:val="0"/>
                          <w:marTop w:val="0"/>
                          <w:marBottom w:val="0"/>
                          <w:divBdr>
                            <w:top w:val="none" w:sz="0" w:space="0" w:color="auto"/>
                            <w:left w:val="none" w:sz="0" w:space="0" w:color="auto"/>
                            <w:bottom w:val="none" w:sz="0" w:space="0" w:color="auto"/>
                            <w:right w:val="none" w:sz="0" w:space="0" w:color="auto"/>
                          </w:divBdr>
                          <w:divsChild>
                            <w:div w:id="183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004474">
          <w:marLeft w:val="0"/>
          <w:marRight w:val="0"/>
          <w:marTop w:val="0"/>
          <w:marBottom w:val="0"/>
          <w:divBdr>
            <w:top w:val="none" w:sz="0" w:space="0" w:color="auto"/>
            <w:left w:val="none" w:sz="0" w:space="0" w:color="auto"/>
            <w:bottom w:val="none" w:sz="0" w:space="0" w:color="auto"/>
            <w:right w:val="none" w:sz="0" w:space="0" w:color="auto"/>
          </w:divBdr>
          <w:divsChild>
            <w:div w:id="471949924">
              <w:marLeft w:val="0"/>
              <w:marRight w:val="0"/>
              <w:marTop w:val="0"/>
              <w:marBottom w:val="0"/>
              <w:divBdr>
                <w:top w:val="none" w:sz="0" w:space="0" w:color="auto"/>
                <w:left w:val="none" w:sz="0" w:space="0" w:color="auto"/>
                <w:bottom w:val="none" w:sz="0" w:space="0" w:color="auto"/>
                <w:right w:val="none" w:sz="0" w:space="0" w:color="auto"/>
              </w:divBdr>
              <w:divsChild>
                <w:div w:id="10731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2247">
          <w:marLeft w:val="0"/>
          <w:marRight w:val="0"/>
          <w:marTop w:val="0"/>
          <w:marBottom w:val="0"/>
          <w:divBdr>
            <w:top w:val="none" w:sz="0" w:space="0" w:color="auto"/>
            <w:left w:val="none" w:sz="0" w:space="0" w:color="auto"/>
            <w:bottom w:val="none" w:sz="0" w:space="0" w:color="auto"/>
            <w:right w:val="none" w:sz="0" w:space="0" w:color="auto"/>
          </w:divBdr>
          <w:divsChild>
            <w:div w:id="941693060">
              <w:marLeft w:val="0"/>
              <w:marRight w:val="0"/>
              <w:marTop w:val="0"/>
              <w:marBottom w:val="0"/>
              <w:divBdr>
                <w:top w:val="none" w:sz="0" w:space="0" w:color="auto"/>
                <w:left w:val="none" w:sz="0" w:space="0" w:color="auto"/>
                <w:bottom w:val="none" w:sz="0" w:space="0" w:color="auto"/>
                <w:right w:val="none" w:sz="0" w:space="0" w:color="auto"/>
              </w:divBdr>
              <w:divsChild>
                <w:div w:id="294260909">
                  <w:marLeft w:val="0"/>
                  <w:marRight w:val="0"/>
                  <w:marTop w:val="0"/>
                  <w:marBottom w:val="0"/>
                  <w:divBdr>
                    <w:top w:val="none" w:sz="0" w:space="0" w:color="auto"/>
                    <w:left w:val="none" w:sz="0" w:space="0" w:color="auto"/>
                    <w:bottom w:val="none" w:sz="0" w:space="0" w:color="auto"/>
                    <w:right w:val="none" w:sz="0" w:space="0" w:color="auto"/>
                  </w:divBdr>
                  <w:divsChild>
                    <w:div w:id="388578736">
                      <w:marLeft w:val="0"/>
                      <w:marRight w:val="0"/>
                      <w:marTop w:val="0"/>
                      <w:marBottom w:val="0"/>
                      <w:divBdr>
                        <w:top w:val="none" w:sz="0" w:space="0" w:color="auto"/>
                        <w:left w:val="none" w:sz="0" w:space="0" w:color="auto"/>
                        <w:bottom w:val="none" w:sz="0" w:space="0" w:color="auto"/>
                        <w:right w:val="none" w:sz="0" w:space="0" w:color="auto"/>
                      </w:divBdr>
                      <w:divsChild>
                        <w:div w:id="15466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22883">
          <w:marLeft w:val="0"/>
          <w:marRight w:val="0"/>
          <w:marTop w:val="0"/>
          <w:marBottom w:val="0"/>
          <w:divBdr>
            <w:top w:val="none" w:sz="0" w:space="0" w:color="auto"/>
            <w:left w:val="none" w:sz="0" w:space="0" w:color="auto"/>
            <w:bottom w:val="none" w:sz="0" w:space="0" w:color="auto"/>
            <w:right w:val="none" w:sz="0" w:space="0" w:color="auto"/>
          </w:divBdr>
          <w:divsChild>
            <w:div w:id="1538004297">
              <w:marLeft w:val="0"/>
              <w:marRight w:val="0"/>
              <w:marTop w:val="0"/>
              <w:marBottom w:val="0"/>
              <w:divBdr>
                <w:top w:val="none" w:sz="0" w:space="0" w:color="auto"/>
                <w:left w:val="none" w:sz="0" w:space="0" w:color="auto"/>
                <w:bottom w:val="none" w:sz="0" w:space="0" w:color="auto"/>
                <w:right w:val="none" w:sz="0" w:space="0" w:color="auto"/>
              </w:divBdr>
              <w:divsChild>
                <w:div w:id="9955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9940">
          <w:marLeft w:val="0"/>
          <w:marRight w:val="0"/>
          <w:marTop w:val="0"/>
          <w:marBottom w:val="0"/>
          <w:divBdr>
            <w:top w:val="none" w:sz="0" w:space="0" w:color="auto"/>
            <w:left w:val="none" w:sz="0" w:space="0" w:color="auto"/>
            <w:bottom w:val="none" w:sz="0" w:space="0" w:color="auto"/>
            <w:right w:val="none" w:sz="0" w:space="0" w:color="auto"/>
          </w:divBdr>
          <w:divsChild>
            <w:div w:id="1715691587">
              <w:marLeft w:val="0"/>
              <w:marRight w:val="0"/>
              <w:marTop w:val="0"/>
              <w:marBottom w:val="0"/>
              <w:divBdr>
                <w:top w:val="none" w:sz="0" w:space="0" w:color="auto"/>
                <w:left w:val="none" w:sz="0" w:space="0" w:color="auto"/>
                <w:bottom w:val="none" w:sz="0" w:space="0" w:color="auto"/>
                <w:right w:val="none" w:sz="0" w:space="0" w:color="auto"/>
              </w:divBdr>
              <w:divsChild>
                <w:div w:id="1419790754">
                  <w:marLeft w:val="0"/>
                  <w:marRight w:val="0"/>
                  <w:marTop w:val="0"/>
                  <w:marBottom w:val="0"/>
                  <w:divBdr>
                    <w:top w:val="none" w:sz="0" w:space="0" w:color="auto"/>
                    <w:left w:val="none" w:sz="0" w:space="0" w:color="auto"/>
                    <w:bottom w:val="none" w:sz="0" w:space="0" w:color="auto"/>
                    <w:right w:val="none" w:sz="0" w:space="0" w:color="auto"/>
                  </w:divBdr>
                  <w:divsChild>
                    <w:div w:id="1067536168">
                      <w:marLeft w:val="0"/>
                      <w:marRight w:val="0"/>
                      <w:marTop w:val="0"/>
                      <w:marBottom w:val="0"/>
                      <w:divBdr>
                        <w:top w:val="none" w:sz="0" w:space="0" w:color="auto"/>
                        <w:left w:val="none" w:sz="0" w:space="0" w:color="auto"/>
                        <w:bottom w:val="none" w:sz="0" w:space="0" w:color="auto"/>
                        <w:right w:val="none" w:sz="0" w:space="0" w:color="auto"/>
                      </w:divBdr>
                      <w:divsChild>
                        <w:div w:id="1174805144">
                          <w:marLeft w:val="0"/>
                          <w:marRight w:val="0"/>
                          <w:marTop w:val="0"/>
                          <w:marBottom w:val="0"/>
                          <w:divBdr>
                            <w:top w:val="none" w:sz="0" w:space="0" w:color="auto"/>
                            <w:left w:val="none" w:sz="0" w:space="0" w:color="auto"/>
                            <w:bottom w:val="none" w:sz="0" w:space="0" w:color="auto"/>
                            <w:right w:val="none" w:sz="0" w:space="0" w:color="auto"/>
                          </w:divBdr>
                          <w:divsChild>
                            <w:div w:id="15285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1449">
          <w:marLeft w:val="0"/>
          <w:marRight w:val="0"/>
          <w:marTop w:val="0"/>
          <w:marBottom w:val="0"/>
          <w:divBdr>
            <w:top w:val="none" w:sz="0" w:space="0" w:color="auto"/>
            <w:left w:val="none" w:sz="0" w:space="0" w:color="auto"/>
            <w:bottom w:val="none" w:sz="0" w:space="0" w:color="auto"/>
            <w:right w:val="none" w:sz="0" w:space="0" w:color="auto"/>
          </w:divBdr>
          <w:divsChild>
            <w:div w:id="141848811">
              <w:marLeft w:val="0"/>
              <w:marRight w:val="0"/>
              <w:marTop w:val="0"/>
              <w:marBottom w:val="0"/>
              <w:divBdr>
                <w:top w:val="none" w:sz="0" w:space="0" w:color="auto"/>
                <w:left w:val="none" w:sz="0" w:space="0" w:color="auto"/>
                <w:bottom w:val="none" w:sz="0" w:space="0" w:color="auto"/>
                <w:right w:val="none" w:sz="0" w:space="0" w:color="auto"/>
              </w:divBdr>
              <w:divsChild>
                <w:div w:id="10842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45">
          <w:marLeft w:val="0"/>
          <w:marRight w:val="0"/>
          <w:marTop w:val="0"/>
          <w:marBottom w:val="0"/>
          <w:divBdr>
            <w:top w:val="none" w:sz="0" w:space="0" w:color="auto"/>
            <w:left w:val="none" w:sz="0" w:space="0" w:color="auto"/>
            <w:bottom w:val="none" w:sz="0" w:space="0" w:color="auto"/>
            <w:right w:val="none" w:sz="0" w:space="0" w:color="auto"/>
          </w:divBdr>
          <w:divsChild>
            <w:div w:id="439570550">
              <w:marLeft w:val="0"/>
              <w:marRight w:val="0"/>
              <w:marTop w:val="0"/>
              <w:marBottom w:val="0"/>
              <w:divBdr>
                <w:top w:val="none" w:sz="0" w:space="0" w:color="auto"/>
                <w:left w:val="none" w:sz="0" w:space="0" w:color="auto"/>
                <w:bottom w:val="none" w:sz="0" w:space="0" w:color="auto"/>
                <w:right w:val="none" w:sz="0" w:space="0" w:color="auto"/>
              </w:divBdr>
              <w:divsChild>
                <w:div w:id="103306603">
                  <w:marLeft w:val="0"/>
                  <w:marRight w:val="0"/>
                  <w:marTop w:val="0"/>
                  <w:marBottom w:val="0"/>
                  <w:divBdr>
                    <w:top w:val="none" w:sz="0" w:space="0" w:color="auto"/>
                    <w:left w:val="none" w:sz="0" w:space="0" w:color="auto"/>
                    <w:bottom w:val="none" w:sz="0" w:space="0" w:color="auto"/>
                    <w:right w:val="none" w:sz="0" w:space="0" w:color="auto"/>
                  </w:divBdr>
                  <w:divsChild>
                    <w:div w:id="2129665573">
                      <w:marLeft w:val="0"/>
                      <w:marRight w:val="0"/>
                      <w:marTop w:val="0"/>
                      <w:marBottom w:val="0"/>
                      <w:divBdr>
                        <w:top w:val="none" w:sz="0" w:space="0" w:color="auto"/>
                        <w:left w:val="none" w:sz="0" w:space="0" w:color="auto"/>
                        <w:bottom w:val="none" w:sz="0" w:space="0" w:color="auto"/>
                        <w:right w:val="none" w:sz="0" w:space="0" w:color="auto"/>
                      </w:divBdr>
                      <w:divsChild>
                        <w:div w:id="21155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0569">
          <w:marLeft w:val="0"/>
          <w:marRight w:val="0"/>
          <w:marTop w:val="0"/>
          <w:marBottom w:val="0"/>
          <w:divBdr>
            <w:top w:val="none" w:sz="0" w:space="0" w:color="auto"/>
            <w:left w:val="none" w:sz="0" w:space="0" w:color="auto"/>
            <w:bottom w:val="none" w:sz="0" w:space="0" w:color="auto"/>
            <w:right w:val="none" w:sz="0" w:space="0" w:color="auto"/>
          </w:divBdr>
          <w:divsChild>
            <w:div w:id="619842067">
              <w:marLeft w:val="0"/>
              <w:marRight w:val="0"/>
              <w:marTop w:val="0"/>
              <w:marBottom w:val="0"/>
              <w:divBdr>
                <w:top w:val="none" w:sz="0" w:space="0" w:color="auto"/>
                <w:left w:val="none" w:sz="0" w:space="0" w:color="auto"/>
                <w:bottom w:val="none" w:sz="0" w:space="0" w:color="auto"/>
                <w:right w:val="none" w:sz="0" w:space="0" w:color="auto"/>
              </w:divBdr>
              <w:divsChild>
                <w:div w:id="14608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4970">
          <w:marLeft w:val="0"/>
          <w:marRight w:val="0"/>
          <w:marTop w:val="0"/>
          <w:marBottom w:val="0"/>
          <w:divBdr>
            <w:top w:val="none" w:sz="0" w:space="0" w:color="auto"/>
            <w:left w:val="none" w:sz="0" w:space="0" w:color="auto"/>
            <w:bottom w:val="none" w:sz="0" w:space="0" w:color="auto"/>
            <w:right w:val="none" w:sz="0" w:space="0" w:color="auto"/>
          </w:divBdr>
          <w:divsChild>
            <w:div w:id="823155952">
              <w:marLeft w:val="0"/>
              <w:marRight w:val="0"/>
              <w:marTop w:val="0"/>
              <w:marBottom w:val="0"/>
              <w:divBdr>
                <w:top w:val="none" w:sz="0" w:space="0" w:color="auto"/>
                <w:left w:val="none" w:sz="0" w:space="0" w:color="auto"/>
                <w:bottom w:val="none" w:sz="0" w:space="0" w:color="auto"/>
                <w:right w:val="none" w:sz="0" w:space="0" w:color="auto"/>
              </w:divBdr>
              <w:divsChild>
                <w:div w:id="69474987">
                  <w:marLeft w:val="0"/>
                  <w:marRight w:val="0"/>
                  <w:marTop w:val="0"/>
                  <w:marBottom w:val="0"/>
                  <w:divBdr>
                    <w:top w:val="none" w:sz="0" w:space="0" w:color="auto"/>
                    <w:left w:val="none" w:sz="0" w:space="0" w:color="auto"/>
                    <w:bottom w:val="none" w:sz="0" w:space="0" w:color="auto"/>
                    <w:right w:val="none" w:sz="0" w:space="0" w:color="auto"/>
                  </w:divBdr>
                  <w:divsChild>
                    <w:div w:id="1162235125">
                      <w:marLeft w:val="0"/>
                      <w:marRight w:val="0"/>
                      <w:marTop w:val="0"/>
                      <w:marBottom w:val="0"/>
                      <w:divBdr>
                        <w:top w:val="none" w:sz="0" w:space="0" w:color="auto"/>
                        <w:left w:val="none" w:sz="0" w:space="0" w:color="auto"/>
                        <w:bottom w:val="none" w:sz="0" w:space="0" w:color="auto"/>
                        <w:right w:val="none" w:sz="0" w:space="0" w:color="auto"/>
                      </w:divBdr>
                      <w:divsChild>
                        <w:div w:id="942539674">
                          <w:marLeft w:val="0"/>
                          <w:marRight w:val="0"/>
                          <w:marTop w:val="0"/>
                          <w:marBottom w:val="0"/>
                          <w:divBdr>
                            <w:top w:val="none" w:sz="0" w:space="0" w:color="auto"/>
                            <w:left w:val="none" w:sz="0" w:space="0" w:color="auto"/>
                            <w:bottom w:val="none" w:sz="0" w:space="0" w:color="auto"/>
                            <w:right w:val="none" w:sz="0" w:space="0" w:color="auto"/>
                          </w:divBdr>
                          <w:divsChild>
                            <w:div w:id="17521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98170">
          <w:marLeft w:val="0"/>
          <w:marRight w:val="0"/>
          <w:marTop w:val="0"/>
          <w:marBottom w:val="0"/>
          <w:divBdr>
            <w:top w:val="none" w:sz="0" w:space="0" w:color="auto"/>
            <w:left w:val="none" w:sz="0" w:space="0" w:color="auto"/>
            <w:bottom w:val="none" w:sz="0" w:space="0" w:color="auto"/>
            <w:right w:val="none" w:sz="0" w:space="0" w:color="auto"/>
          </w:divBdr>
          <w:divsChild>
            <w:div w:id="179321420">
              <w:marLeft w:val="0"/>
              <w:marRight w:val="0"/>
              <w:marTop w:val="0"/>
              <w:marBottom w:val="0"/>
              <w:divBdr>
                <w:top w:val="none" w:sz="0" w:space="0" w:color="auto"/>
                <w:left w:val="none" w:sz="0" w:space="0" w:color="auto"/>
                <w:bottom w:val="none" w:sz="0" w:space="0" w:color="auto"/>
                <w:right w:val="none" w:sz="0" w:space="0" w:color="auto"/>
              </w:divBdr>
              <w:divsChild>
                <w:div w:id="12824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4185">
          <w:marLeft w:val="0"/>
          <w:marRight w:val="0"/>
          <w:marTop w:val="0"/>
          <w:marBottom w:val="0"/>
          <w:divBdr>
            <w:top w:val="none" w:sz="0" w:space="0" w:color="auto"/>
            <w:left w:val="none" w:sz="0" w:space="0" w:color="auto"/>
            <w:bottom w:val="none" w:sz="0" w:space="0" w:color="auto"/>
            <w:right w:val="none" w:sz="0" w:space="0" w:color="auto"/>
          </w:divBdr>
          <w:divsChild>
            <w:div w:id="1067848439">
              <w:marLeft w:val="0"/>
              <w:marRight w:val="0"/>
              <w:marTop w:val="0"/>
              <w:marBottom w:val="0"/>
              <w:divBdr>
                <w:top w:val="none" w:sz="0" w:space="0" w:color="auto"/>
                <w:left w:val="none" w:sz="0" w:space="0" w:color="auto"/>
                <w:bottom w:val="none" w:sz="0" w:space="0" w:color="auto"/>
                <w:right w:val="none" w:sz="0" w:space="0" w:color="auto"/>
              </w:divBdr>
              <w:divsChild>
                <w:div w:id="84882791">
                  <w:marLeft w:val="0"/>
                  <w:marRight w:val="0"/>
                  <w:marTop w:val="0"/>
                  <w:marBottom w:val="0"/>
                  <w:divBdr>
                    <w:top w:val="none" w:sz="0" w:space="0" w:color="auto"/>
                    <w:left w:val="none" w:sz="0" w:space="0" w:color="auto"/>
                    <w:bottom w:val="none" w:sz="0" w:space="0" w:color="auto"/>
                    <w:right w:val="none" w:sz="0" w:space="0" w:color="auto"/>
                  </w:divBdr>
                  <w:divsChild>
                    <w:div w:id="1630547084">
                      <w:marLeft w:val="0"/>
                      <w:marRight w:val="0"/>
                      <w:marTop w:val="0"/>
                      <w:marBottom w:val="0"/>
                      <w:divBdr>
                        <w:top w:val="none" w:sz="0" w:space="0" w:color="auto"/>
                        <w:left w:val="none" w:sz="0" w:space="0" w:color="auto"/>
                        <w:bottom w:val="none" w:sz="0" w:space="0" w:color="auto"/>
                        <w:right w:val="none" w:sz="0" w:space="0" w:color="auto"/>
                      </w:divBdr>
                      <w:divsChild>
                        <w:div w:id="3254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4014">
          <w:marLeft w:val="0"/>
          <w:marRight w:val="0"/>
          <w:marTop w:val="0"/>
          <w:marBottom w:val="0"/>
          <w:divBdr>
            <w:top w:val="none" w:sz="0" w:space="0" w:color="auto"/>
            <w:left w:val="none" w:sz="0" w:space="0" w:color="auto"/>
            <w:bottom w:val="none" w:sz="0" w:space="0" w:color="auto"/>
            <w:right w:val="none" w:sz="0" w:space="0" w:color="auto"/>
          </w:divBdr>
          <w:divsChild>
            <w:div w:id="71783125">
              <w:marLeft w:val="0"/>
              <w:marRight w:val="0"/>
              <w:marTop w:val="0"/>
              <w:marBottom w:val="0"/>
              <w:divBdr>
                <w:top w:val="none" w:sz="0" w:space="0" w:color="auto"/>
                <w:left w:val="none" w:sz="0" w:space="0" w:color="auto"/>
                <w:bottom w:val="none" w:sz="0" w:space="0" w:color="auto"/>
                <w:right w:val="none" w:sz="0" w:space="0" w:color="auto"/>
              </w:divBdr>
              <w:divsChild>
                <w:div w:id="1841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4780">
          <w:marLeft w:val="0"/>
          <w:marRight w:val="0"/>
          <w:marTop w:val="0"/>
          <w:marBottom w:val="0"/>
          <w:divBdr>
            <w:top w:val="none" w:sz="0" w:space="0" w:color="auto"/>
            <w:left w:val="none" w:sz="0" w:space="0" w:color="auto"/>
            <w:bottom w:val="none" w:sz="0" w:space="0" w:color="auto"/>
            <w:right w:val="none" w:sz="0" w:space="0" w:color="auto"/>
          </w:divBdr>
          <w:divsChild>
            <w:div w:id="2026251841">
              <w:marLeft w:val="0"/>
              <w:marRight w:val="0"/>
              <w:marTop w:val="0"/>
              <w:marBottom w:val="0"/>
              <w:divBdr>
                <w:top w:val="none" w:sz="0" w:space="0" w:color="auto"/>
                <w:left w:val="none" w:sz="0" w:space="0" w:color="auto"/>
                <w:bottom w:val="none" w:sz="0" w:space="0" w:color="auto"/>
                <w:right w:val="none" w:sz="0" w:space="0" w:color="auto"/>
              </w:divBdr>
              <w:divsChild>
                <w:div w:id="118688618">
                  <w:marLeft w:val="0"/>
                  <w:marRight w:val="0"/>
                  <w:marTop w:val="0"/>
                  <w:marBottom w:val="0"/>
                  <w:divBdr>
                    <w:top w:val="none" w:sz="0" w:space="0" w:color="auto"/>
                    <w:left w:val="none" w:sz="0" w:space="0" w:color="auto"/>
                    <w:bottom w:val="none" w:sz="0" w:space="0" w:color="auto"/>
                    <w:right w:val="none" w:sz="0" w:space="0" w:color="auto"/>
                  </w:divBdr>
                  <w:divsChild>
                    <w:div w:id="20479192">
                      <w:marLeft w:val="0"/>
                      <w:marRight w:val="0"/>
                      <w:marTop w:val="0"/>
                      <w:marBottom w:val="0"/>
                      <w:divBdr>
                        <w:top w:val="none" w:sz="0" w:space="0" w:color="auto"/>
                        <w:left w:val="none" w:sz="0" w:space="0" w:color="auto"/>
                        <w:bottom w:val="none" w:sz="0" w:space="0" w:color="auto"/>
                        <w:right w:val="none" w:sz="0" w:space="0" w:color="auto"/>
                      </w:divBdr>
                      <w:divsChild>
                        <w:div w:id="1337997296">
                          <w:marLeft w:val="0"/>
                          <w:marRight w:val="0"/>
                          <w:marTop w:val="0"/>
                          <w:marBottom w:val="0"/>
                          <w:divBdr>
                            <w:top w:val="none" w:sz="0" w:space="0" w:color="auto"/>
                            <w:left w:val="none" w:sz="0" w:space="0" w:color="auto"/>
                            <w:bottom w:val="none" w:sz="0" w:space="0" w:color="auto"/>
                            <w:right w:val="none" w:sz="0" w:space="0" w:color="auto"/>
                          </w:divBdr>
                          <w:divsChild>
                            <w:div w:id="5790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322354">
          <w:marLeft w:val="0"/>
          <w:marRight w:val="0"/>
          <w:marTop w:val="0"/>
          <w:marBottom w:val="0"/>
          <w:divBdr>
            <w:top w:val="none" w:sz="0" w:space="0" w:color="auto"/>
            <w:left w:val="none" w:sz="0" w:space="0" w:color="auto"/>
            <w:bottom w:val="none" w:sz="0" w:space="0" w:color="auto"/>
            <w:right w:val="none" w:sz="0" w:space="0" w:color="auto"/>
          </w:divBdr>
          <w:divsChild>
            <w:div w:id="1081828755">
              <w:marLeft w:val="0"/>
              <w:marRight w:val="0"/>
              <w:marTop w:val="0"/>
              <w:marBottom w:val="0"/>
              <w:divBdr>
                <w:top w:val="none" w:sz="0" w:space="0" w:color="auto"/>
                <w:left w:val="none" w:sz="0" w:space="0" w:color="auto"/>
                <w:bottom w:val="none" w:sz="0" w:space="0" w:color="auto"/>
                <w:right w:val="none" w:sz="0" w:space="0" w:color="auto"/>
              </w:divBdr>
              <w:divsChild>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4582">
          <w:marLeft w:val="0"/>
          <w:marRight w:val="0"/>
          <w:marTop w:val="0"/>
          <w:marBottom w:val="0"/>
          <w:divBdr>
            <w:top w:val="none" w:sz="0" w:space="0" w:color="auto"/>
            <w:left w:val="none" w:sz="0" w:space="0" w:color="auto"/>
            <w:bottom w:val="none" w:sz="0" w:space="0" w:color="auto"/>
            <w:right w:val="none" w:sz="0" w:space="0" w:color="auto"/>
          </w:divBdr>
          <w:divsChild>
            <w:div w:id="2144882872">
              <w:marLeft w:val="0"/>
              <w:marRight w:val="0"/>
              <w:marTop w:val="0"/>
              <w:marBottom w:val="0"/>
              <w:divBdr>
                <w:top w:val="none" w:sz="0" w:space="0" w:color="auto"/>
                <w:left w:val="none" w:sz="0" w:space="0" w:color="auto"/>
                <w:bottom w:val="none" w:sz="0" w:space="0" w:color="auto"/>
                <w:right w:val="none" w:sz="0" w:space="0" w:color="auto"/>
              </w:divBdr>
              <w:divsChild>
                <w:div w:id="1496263970">
                  <w:marLeft w:val="0"/>
                  <w:marRight w:val="0"/>
                  <w:marTop w:val="0"/>
                  <w:marBottom w:val="0"/>
                  <w:divBdr>
                    <w:top w:val="none" w:sz="0" w:space="0" w:color="auto"/>
                    <w:left w:val="none" w:sz="0" w:space="0" w:color="auto"/>
                    <w:bottom w:val="none" w:sz="0" w:space="0" w:color="auto"/>
                    <w:right w:val="none" w:sz="0" w:space="0" w:color="auto"/>
                  </w:divBdr>
                  <w:divsChild>
                    <w:div w:id="602038551">
                      <w:marLeft w:val="0"/>
                      <w:marRight w:val="0"/>
                      <w:marTop w:val="0"/>
                      <w:marBottom w:val="0"/>
                      <w:divBdr>
                        <w:top w:val="none" w:sz="0" w:space="0" w:color="auto"/>
                        <w:left w:val="none" w:sz="0" w:space="0" w:color="auto"/>
                        <w:bottom w:val="none" w:sz="0" w:space="0" w:color="auto"/>
                        <w:right w:val="none" w:sz="0" w:space="0" w:color="auto"/>
                      </w:divBdr>
                      <w:divsChild>
                        <w:div w:id="17837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1134">
          <w:marLeft w:val="0"/>
          <w:marRight w:val="0"/>
          <w:marTop w:val="0"/>
          <w:marBottom w:val="0"/>
          <w:divBdr>
            <w:top w:val="none" w:sz="0" w:space="0" w:color="auto"/>
            <w:left w:val="none" w:sz="0" w:space="0" w:color="auto"/>
            <w:bottom w:val="none" w:sz="0" w:space="0" w:color="auto"/>
            <w:right w:val="none" w:sz="0" w:space="0" w:color="auto"/>
          </w:divBdr>
          <w:divsChild>
            <w:div w:id="1717004282">
              <w:marLeft w:val="0"/>
              <w:marRight w:val="0"/>
              <w:marTop w:val="0"/>
              <w:marBottom w:val="0"/>
              <w:divBdr>
                <w:top w:val="none" w:sz="0" w:space="0" w:color="auto"/>
                <w:left w:val="none" w:sz="0" w:space="0" w:color="auto"/>
                <w:bottom w:val="none" w:sz="0" w:space="0" w:color="auto"/>
                <w:right w:val="none" w:sz="0" w:space="0" w:color="auto"/>
              </w:divBdr>
              <w:divsChild>
                <w:div w:id="15553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256">
          <w:marLeft w:val="0"/>
          <w:marRight w:val="0"/>
          <w:marTop w:val="0"/>
          <w:marBottom w:val="0"/>
          <w:divBdr>
            <w:top w:val="none" w:sz="0" w:space="0" w:color="auto"/>
            <w:left w:val="none" w:sz="0" w:space="0" w:color="auto"/>
            <w:bottom w:val="none" w:sz="0" w:space="0" w:color="auto"/>
            <w:right w:val="none" w:sz="0" w:space="0" w:color="auto"/>
          </w:divBdr>
          <w:divsChild>
            <w:div w:id="925961175">
              <w:marLeft w:val="0"/>
              <w:marRight w:val="0"/>
              <w:marTop w:val="0"/>
              <w:marBottom w:val="0"/>
              <w:divBdr>
                <w:top w:val="none" w:sz="0" w:space="0" w:color="auto"/>
                <w:left w:val="none" w:sz="0" w:space="0" w:color="auto"/>
                <w:bottom w:val="none" w:sz="0" w:space="0" w:color="auto"/>
                <w:right w:val="none" w:sz="0" w:space="0" w:color="auto"/>
              </w:divBdr>
              <w:divsChild>
                <w:div w:id="1160343858">
                  <w:marLeft w:val="0"/>
                  <w:marRight w:val="0"/>
                  <w:marTop w:val="0"/>
                  <w:marBottom w:val="0"/>
                  <w:divBdr>
                    <w:top w:val="none" w:sz="0" w:space="0" w:color="auto"/>
                    <w:left w:val="none" w:sz="0" w:space="0" w:color="auto"/>
                    <w:bottom w:val="none" w:sz="0" w:space="0" w:color="auto"/>
                    <w:right w:val="none" w:sz="0" w:space="0" w:color="auto"/>
                  </w:divBdr>
                  <w:divsChild>
                    <w:div w:id="642198873">
                      <w:marLeft w:val="0"/>
                      <w:marRight w:val="0"/>
                      <w:marTop w:val="0"/>
                      <w:marBottom w:val="0"/>
                      <w:divBdr>
                        <w:top w:val="none" w:sz="0" w:space="0" w:color="auto"/>
                        <w:left w:val="none" w:sz="0" w:space="0" w:color="auto"/>
                        <w:bottom w:val="none" w:sz="0" w:space="0" w:color="auto"/>
                        <w:right w:val="none" w:sz="0" w:space="0" w:color="auto"/>
                      </w:divBdr>
                      <w:divsChild>
                        <w:div w:id="505443057">
                          <w:marLeft w:val="0"/>
                          <w:marRight w:val="0"/>
                          <w:marTop w:val="0"/>
                          <w:marBottom w:val="0"/>
                          <w:divBdr>
                            <w:top w:val="none" w:sz="0" w:space="0" w:color="auto"/>
                            <w:left w:val="none" w:sz="0" w:space="0" w:color="auto"/>
                            <w:bottom w:val="none" w:sz="0" w:space="0" w:color="auto"/>
                            <w:right w:val="none" w:sz="0" w:space="0" w:color="auto"/>
                          </w:divBdr>
                          <w:divsChild>
                            <w:div w:id="9552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42191">
          <w:marLeft w:val="0"/>
          <w:marRight w:val="0"/>
          <w:marTop w:val="0"/>
          <w:marBottom w:val="0"/>
          <w:divBdr>
            <w:top w:val="none" w:sz="0" w:space="0" w:color="auto"/>
            <w:left w:val="none" w:sz="0" w:space="0" w:color="auto"/>
            <w:bottom w:val="none" w:sz="0" w:space="0" w:color="auto"/>
            <w:right w:val="none" w:sz="0" w:space="0" w:color="auto"/>
          </w:divBdr>
          <w:divsChild>
            <w:div w:id="885944612">
              <w:marLeft w:val="0"/>
              <w:marRight w:val="0"/>
              <w:marTop w:val="0"/>
              <w:marBottom w:val="0"/>
              <w:divBdr>
                <w:top w:val="none" w:sz="0" w:space="0" w:color="auto"/>
                <w:left w:val="none" w:sz="0" w:space="0" w:color="auto"/>
                <w:bottom w:val="none" w:sz="0" w:space="0" w:color="auto"/>
                <w:right w:val="none" w:sz="0" w:space="0" w:color="auto"/>
              </w:divBdr>
              <w:divsChild>
                <w:div w:id="10742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15890">
          <w:marLeft w:val="0"/>
          <w:marRight w:val="0"/>
          <w:marTop w:val="0"/>
          <w:marBottom w:val="0"/>
          <w:divBdr>
            <w:top w:val="none" w:sz="0" w:space="0" w:color="auto"/>
            <w:left w:val="none" w:sz="0" w:space="0" w:color="auto"/>
            <w:bottom w:val="none" w:sz="0" w:space="0" w:color="auto"/>
            <w:right w:val="none" w:sz="0" w:space="0" w:color="auto"/>
          </w:divBdr>
          <w:divsChild>
            <w:div w:id="304624243">
              <w:marLeft w:val="0"/>
              <w:marRight w:val="0"/>
              <w:marTop w:val="0"/>
              <w:marBottom w:val="0"/>
              <w:divBdr>
                <w:top w:val="none" w:sz="0" w:space="0" w:color="auto"/>
                <w:left w:val="none" w:sz="0" w:space="0" w:color="auto"/>
                <w:bottom w:val="none" w:sz="0" w:space="0" w:color="auto"/>
                <w:right w:val="none" w:sz="0" w:space="0" w:color="auto"/>
              </w:divBdr>
              <w:divsChild>
                <w:div w:id="703291899">
                  <w:marLeft w:val="0"/>
                  <w:marRight w:val="0"/>
                  <w:marTop w:val="0"/>
                  <w:marBottom w:val="0"/>
                  <w:divBdr>
                    <w:top w:val="none" w:sz="0" w:space="0" w:color="auto"/>
                    <w:left w:val="none" w:sz="0" w:space="0" w:color="auto"/>
                    <w:bottom w:val="none" w:sz="0" w:space="0" w:color="auto"/>
                    <w:right w:val="none" w:sz="0" w:space="0" w:color="auto"/>
                  </w:divBdr>
                  <w:divsChild>
                    <w:div w:id="537133294">
                      <w:marLeft w:val="0"/>
                      <w:marRight w:val="0"/>
                      <w:marTop w:val="0"/>
                      <w:marBottom w:val="0"/>
                      <w:divBdr>
                        <w:top w:val="none" w:sz="0" w:space="0" w:color="auto"/>
                        <w:left w:val="none" w:sz="0" w:space="0" w:color="auto"/>
                        <w:bottom w:val="none" w:sz="0" w:space="0" w:color="auto"/>
                        <w:right w:val="none" w:sz="0" w:space="0" w:color="auto"/>
                      </w:divBdr>
                      <w:divsChild>
                        <w:div w:id="21167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9770">
          <w:marLeft w:val="0"/>
          <w:marRight w:val="0"/>
          <w:marTop w:val="0"/>
          <w:marBottom w:val="0"/>
          <w:divBdr>
            <w:top w:val="none" w:sz="0" w:space="0" w:color="auto"/>
            <w:left w:val="none" w:sz="0" w:space="0" w:color="auto"/>
            <w:bottom w:val="none" w:sz="0" w:space="0" w:color="auto"/>
            <w:right w:val="none" w:sz="0" w:space="0" w:color="auto"/>
          </w:divBdr>
          <w:divsChild>
            <w:div w:id="1283926380">
              <w:marLeft w:val="0"/>
              <w:marRight w:val="0"/>
              <w:marTop w:val="0"/>
              <w:marBottom w:val="0"/>
              <w:divBdr>
                <w:top w:val="none" w:sz="0" w:space="0" w:color="auto"/>
                <w:left w:val="none" w:sz="0" w:space="0" w:color="auto"/>
                <w:bottom w:val="none" w:sz="0" w:space="0" w:color="auto"/>
                <w:right w:val="none" w:sz="0" w:space="0" w:color="auto"/>
              </w:divBdr>
              <w:divsChild>
                <w:div w:id="6679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3094">
          <w:marLeft w:val="0"/>
          <w:marRight w:val="0"/>
          <w:marTop w:val="0"/>
          <w:marBottom w:val="0"/>
          <w:divBdr>
            <w:top w:val="none" w:sz="0" w:space="0" w:color="auto"/>
            <w:left w:val="none" w:sz="0" w:space="0" w:color="auto"/>
            <w:bottom w:val="none" w:sz="0" w:space="0" w:color="auto"/>
            <w:right w:val="none" w:sz="0" w:space="0" w:color="auto"/>
          </w:divBdr>
          <w:divsChild>
            <w:div w:id="252855728">
              <w:marLeft w:val="0"/>
              <w:marRight w:val="0"/>
              <w:marTop w:val="0"/>
              <w:marBottom w:val="0"/>
              <w:divBdr>
                <w:top w:val="none" w:sz="0" w:space="0" w:color="auto"/>
                <w:left w:val="none" w:sz="0" w:space="0" w:color="auto"/>
                <w:bottom w:val="none" w:sz="0" w:space="0" w:color="auto"/>
                <w:right w:val="none" w:sz="0" w:space="0" w:color="auto"/>
              </w:divBdr>
              <w:divsChild>
                <w:div w:id="2024089219">
                  <w:marLeft w:val="0"/>
                  <w:marRight w:val="0"/>
                  <w:marTop w:val="0"/>
                  <w:marBottom w:val="0"/>
                  <w:divBdr>
                    <w:top w:val="none" w:sz="0" w:space="0" w:color="auto"/>
                    <w:left w:val="none" w:sz="0" w:space="0" w:color="auto"/>
                    <w:bottom w:val="none" w:sz="0" w:space="0" w:color="auto"/>
                    <w:right w:val="none" w:sz="0" w:space="0" w:color="auto"/>
                  </w:divBdr>
                  <w:divsChild>
                    <w:div w:id="977222680">
                      <w:marLeft w:val="0"/>
                      <w:marRight w:val="0"/>
                      <w:marTop w:val="0"/>
                      <w:marBottom w:val="0"/>
                      <w:divBdr>
                        <w:top w:val="none" w:sz="0" w:space="0" w:color="auto"/>
                        <w:left w:val="none" w:sz="0" w:space="0" w:color="auto"/>
                        <w:bottom w:val="none" w:sz="0" w:space="0" w:color="auto"/>
                        <w:right w:val="none" w:sz="0" w:space="0" w:color="auto"/>
                      </w:divBdr>
                      <w:divsChild>
                        <w:div w:id="1290941312">
                          <w:marLeft w:val="0"/>
                          <w:marRight w:val="0"/>
                          <w:marTop w:val="0"/>
                          <w:marBottom w:val="0"/>
                          <w:divBdr>
                            <w:top w:val="none" w:sz="0" w:space="0" w:color="auto"/>
                            <w:left w:val="none" w:sz="0" w:space="0" w:color="auto"/>
                            <w:bottom w:val="none" w:sz="0" w:space="0" w:color="auto"/>
                            <w:right w:val="none" w:sz="0" w:space="0" w:color="auto"/>
                          </w:divBdr>
                          <w:divsChild>
                            <w:div w:id="8051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1452">
          <w:marLeft w:val="0"/>
          <w:marRight w:val="0"/>
          <w:marTop w:val="0"/>
          <w:marBottom w:val="0"/>
          <w:divBdr>
            <w:top w:val="none" w:sz="0" w:space="0" w:color="auto"/>
            <w:left w:val="none" w:sz="0" w:space="0" w:color="auto"/>
            <w:bottom w:val="none" w:sz="0" w:space="0" w:color="auto"/>
            <w:right w:val="none" w:sz="0" w:space="0" w:color="auto"/>
          </w:divBdr>
          <w:divsChild>
            <w:div w:id="519592481">
              <w:marLeft w:val="0"/>
              <w:marRight w:val="0"/>
              <w:marTop w:val="0"/>
              <w:marBottom w:val="0"/>
              <w:divBdr>
                <w:top w:val="none" w:sz="0" w:space="0" w:color="auto"/>
                <w:left w:val="none" w:sz="0" w:space="0" w:color="auto"/>
                <w:bottom w:val="none" w:sz="0" w:space="0" w:color="auto"/>
                <w:right w:val="none" w:sz="0" w:space="0" w:color="auto"/>
              </w:divBdr>
              <w:divsChild>
                <w:div w:id="13336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696">
          <w:marLeft w:val="0"/>
          <w:marRight w:val="0"/>
          <w:marTop w:val="0"/>
          <w:marBottom w:val="0"/>
          <w:divBdr>
            <w:top w:val="none" w:sz="0" w:space="0" w:color="auto"/>
            <w:left w:val="none" w:sz="0" w:space="0" w:color="auto"/>
            <w:bottom w:val="none" w:sz="0" w:space="0" w:color="auto"/>
            <w:right w:val="none" w:sz="0" w:space="0" w:color="auto"/>
          </w:divBdr>
        </w:div>
        <w:div w:id="1029799329">
          <w:marLeft w:val="0"/>
          <w:marRight w:val="0"/>
          <w:marTop w:val="0"/>
          <w:marBottom w:val="0"/>
          <w:divBdr>
            <w:top w:val="none" w:sz="0" w:space="0" w:color="auto"/>
            <w:left w:val="none" w:sz="0" w:space="0" w:color="auto"/>
            <w:bottom w:val="none" w:sz="0" w:space="0" w:color="auto"/>
            <w:right w:val="none" w:sz="0" w:space="0" w:color="auto"/>
          </w:divBdr>
          <w:divsChild>
            <w:div w:id="1311013538">
              <w:marLeft w:val="0"/>
              <w:marRight w:val="0"/>
              <w:marTop w:val="0"/>
              <w:marBottom w:val="0"/>
              <w:divBdr>
                <w:top w:val="none" w:sz="0" w:space="0" w:color="auto"/>
                <w:left w:val="none" w:sz="0" w:space="0" w:color="auto"/>
                <w:bottom w:val="none" w:sz="0" w:space="0" w:color="auto"/>
                <w:right w:val="none" w:sz="0" w:space="0" w:color="auto"/>
              </w:divBdr>
              <w:divsChild>
                <w:div w:id="474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7629">
      <w:bodyDiv w:val="1"/>
      <w:marLeft w:val="0"/>
      <w:marRight w:val="0"/>
      <w:marTop w:val="0"/>
      <w:marBottom w:val="0"/>
      <w:divBdr>
        <w:top w:val="none" w:sz="0" w:space="0" w:color="auto"/>
        <w:left w:val="none" w:sz="0" w:space="0" w:color="auto"/>
        <w:bottom w:val="none" w:sz="0" w:space="0" w:color="auto"/>
        <w:right w:val="none" w:sz="0" w:space="0" w:color="auto"/>
      </w:divBdr>
      <w:divsChild>
        <w:div w:id="642122590">
          <w:marLeft w:val="547"/>
          <w:marRight w:val="0"/>
          <w:marTop w:val="86"/>
          <w:marBottom w:val="0"/>
          <w:divBdr>
            <w:top w:val="none" w:sz="0" w:space="0" w:color="auto"/>
            <w:left w:val="none" w:sz="0" w:space="0" w:color="auto"/>
            <w:bottom w:val="none" w:sz="0" w:space="0" w:color="auto"/>
            <w:right w:val="none" w:sz="0" w:space="0" w:color="auto"/>
          </w:divBdr>
        </w:div>
        <w:div w:id="1114786066">
          <w:marLeft w:val="547"/>
          <w:marRight w:val="0"/>
          <w:marTop w:val="86"/>
          <w:marBottom w:val="0"/>
          <w:divBdr>
            <w:top w:val="none" w:sz="0" w:space="0" w:color="auto"/>
            <w:left w:val="none" w:sz="0" w:space="0" w:color="auto"/>
            <w:bottom w:val="none" w:sz="0" w:space="0" w:color="auto"/>
            <w:right w:val="none" w:sz="0" w:space="0" w:color="auto"/>
          </w:divBdr>
        </w:div>
      </w:divsChild>
    </w:div>
    <w:div w:id="832450863">
      <w:bodyDiv w:val="1"/>
      <w:marLeft w:val="0"/>
      <w:marRight w:val="0"/>
      <w:marTop w:val="0"/>
      <w:marBottom w:val="0"/>
      <w:divBdr>
        <w:top w:val="none" w:sz="0" w:space="0" w:color="auto"/>
        <w:left w:val="none" w:sz="0" w:space="0" w:color="auto"/>
        <w:bottom w:val="none" w:sz="0" w:space="0" w:color="auto"/>
        <w:right w:val="none" w:sz="0" w:space="0" w:color="auto"/>
      </w:divBdr>
      <w:divsChild>
        <w:div w:id="956831396">
          <w:marLeft w:val="0"/>
          <w:marRight w:val="0"/>
          <w:marTop w:val="0"/>
          <w:marBottom w:val="0"/>
          <w:divBdr>
            <w:top w:val="none" w:sz="0" w:space="0" w:color="auto"/>
            <w:left w:val="none" w:sz="0" w:space="0" w:color="auto"/>
            <w:bottom w:val="none" w:sz="0" w:space="0" w:color="auto"/>
            <w:right w:val="none" w:sz="0" w:space="0" w:color="auto"/>
          </w:divBdr>
          <w:divsChild>
            <w:div w:id="46538776">
              <w:marLeft w:val="0"/>
              <w:marRight w:val="0"/>
              <w:marTop w:val="0"/>
              <w:marBottom w:val="0"/>
              <w:divBdr>
                <w:top w:val="none" w:sz="0" w:space="0" w:color="auto"/>
                <w:left w:val="none" w:sz="0" w:space="0" w:color="auto"/>
                <w:bottom w:val="none" w:sz="0" w:space="0" w:color="auto"/>
                <w:right w:val="none" w:sz="0" w:space="0" w:color="auto"/>
              </w:divBdr>
              <w:divsChild>
                <w:div w:id="7672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6857">
      <w:bodyDiv w:val="1"/>
      <w:marLeft w:val="0"/>
      <w:marRight w:val="0"/>
      <w:marTop w:val="0"/>
      <w:marBottom w:val="0"/>
      <w:divBdr>
        <w:top w:val="none" w:sz="0" w:space="0" w:color="auto"/>
        <w:left w:val="none" w:sz="0" w:space="0" w:color="auto"/>
        <w:bottom w:val="none" w:sz="0" w:space="0" w:color="auto"/>
        <w:right w:val="none" w:sz="0" w:space="0" w:color="auto"/>
      </w:divBdr>
    </w:div>
    <w:div w:id="866796411">
      <w:bodyDiv w:val="1"/>
      <w:marLeft w:val="0"/>
      <w:marRight w:val="0"/>
      <w:marTop w:val="0"/>
      <w:marBottom w:val="0"/>
      <w:divBdr>
        <w:top w:val="none" w:sz="0" w:space="0" w:color="auto"/>
        <w:left w:val="none" w:sz="0" w:space="0" w:color="auto"/>
        <w:bottom w:val="none" w:sz="0" w:space="0" w:color="auto"/>
        <w:right w:val="none" w:sz="0" w:space="0" w:color="auto"/>
      </w:divBdr>
    </w:div>
    <w:div w:id="876821713">
      <w:bodyDiv w:val="1"/>
      <w:marLeft w:val="0"/>
      <w:marRight w:val="0"/>
      <w:marTop w:val="0"/>
      <w:marBottom w:val="0"/>
      <w:divBdr>
        <w:top w:val="none" w:sz="0" w:space="0" w:color="auto"/>
        <w:left w:val="none" w:sz="0" w:space="0" w:color="auto"/>
        <w:bottom w:val="none" w:sz="0" w:space="0" w:color="auto"/>
        <w:right w:val="none" w:sz="0" w:space="0" w:color="auto"/>
      </w:divBdr>
    </w:div>
    <w:div w:id="942107069">
      <w:bodyDiv w:val="1"/>
      <w:marLeft w:val="0"/>
      <w:marRight w:val="0"/>
      <w:marTop w:val="0"/>
      <w:marBottom w:val="0"/>
      <w:divBdr>
        <w:top w:val="none" w:sz="0" w:space="0" w:color="auto"/>
        <w:left w:val="none" w:sz="0" w:space="0" w:color="auto"/>
        <w:bottom w:val="none" w:sz="0" w:space="0" w:color="auto"/>
        <w:right w:val="none" w:sz="0" w:space="0" w:color="auto"/>
      </w:divBdr>
    </w:div>
    <w:div w:id="945423467">
      <w:bodyDiv w:val="1"/>
      <w:marLeft w:val="0"/>
      <w:marRight w:val="0"/>
      <w:marTop w:val="0"/>
      <w:marBottom w:val="0"/>
      <w:divBdr>
        <w:top w:val="none" w:sz="0" w:space="0" w:color="auto"/>
        <w:left w:val="none" w:sz="0" w:space="0" w:color="auto"/>
        <w:bottom w:val="none" w:sz="0" w:space="0" w:color="auto"/>
        <w:right w:val="none" w:sz="0" w:space="0" w:color="auto"/>
      </w:divBdr>
    </w:div>
    <w:div w:id="949120745">
      <w:bodyDiv w:val="1"/>
      <w:marLeft w:val="0"/>
      <w:marRight w:val="0"/>
      <w:marTop w:val="0"/>
      <w:marBottom w:val="0"/>
      <w:divBdr>
        <w:top w:val="none" w:sz="0" w:space="0" w:color="auto"/>
        <w:left w:val="none" w:sz="0" w:space="0" w:color="auto"/>
        <w:bottom w:val="none" w:sz="0" w:space="0" w:color="auto"/>
        <w:right w:val="none" w:sz="0" w:space="0" w:color="auto"/>
      </w:divBdr>
    </w:div>
    <w:div w:id="953168442">
      <w:bodyDiv w:val="1"/>
      <w:marLeft w:val="0"/>
      <w:marRight w:val="0"/>
      <w:marTop w:val="0"/>
      <w:marBottom w:val="0"/>
      <w:divBdr>
        <w:top w:val="none" w:sz="0" w:space="0" w:color="auto"/>
        <w:left w:val="none" w:sz="0" w:space="0" w:color="auto"/>
        <w:bottom w:val="none" w:sz="0" w:space="0" w:color="auto"/>
        <w:right w:val="none" w:sz="0" w:space="0" w:color="auto"/>
      </w:divBdr>
    </w:div>
    <w:div w:id="960649504">
      <w:bodyDiv w:val="1"/>
      <w:marLeft w:val="0"/>
      <w:marRight w:val="0"/>
      <w:marTop w:val="0"/>
      <w:marBottom w:val="0"/>
      <w:divBdr>
        <w:top w:val="none" w:sz="0" w:space="0" w:color="auto"/>
        <w:left w:val="none" w:sz="0" w:space="0" w:color="auto"/>
        <w:bottom w:val="none" w:sz="0" w:space="0" w:color="auto"/>
        <w:right w:val="none" w:sz="0" w:space="0" w:color="auto"/>
      </w:divBdr>
    </w:div>
    <w:div w:id="961614050">
      <w:bodyDiv w:val="1"/>
      <w:marLeft w:val="0"/>
      <w:marRight w:val="0"/>
      <w:marTop w:val="0"/>
      <w:marBottom w:val="0"/>
      <w:divBdr>
        <w:top w:val="none" w:sz="0" w:space="0" w:color="auto"/>
        <w:left w:val="none" w:sz="0" w:space="0" w:color="auto"/>
        <w:bottom w:val="none" w:sz="0" w:space="0" w:color="auto"/>
        <w:right w:val="none" w:sz="0" w:space="0" w:color="auto"/>
      </w:divBdr>
    </w:div>
    <w:div w:id="967513722">
      <w:bodyDiv w:val="1"/>
      <w:marLeft w:val="0"/>
      <w:marRight w:val="0"/>
      <w:marTop w:val="0"/>
      <w:marBottom w:val="0"/>
      <w:divBdr>
        <w:top w:val="none" w:sz="0" w:space="0" w:color="auto"/>
        <w:left w:val="none" w:sz="0" w:space="0" w:color="auto"/>
        <w:bottom w:val="none" w:sz="0" w:space="0" w:color="auto"/>
        <w:right w:val="none" w:sz="0" w:space="0" w:color="auto"/>
      </w:divBdr>
    </w:div>
    <w:div w:id="973681186">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
        <w:div w:id="691150898">
          <w:marLeft w:val="0"/>
          <w:marRight w:val="0"/>
          <w:marTop w:val="0"/>
          <w:marBottom w:val="0"/>
          <w:divBdr>
            <w:top w:val="none" w:sz="0" w:space="0" w:color="auto"/>
            <w:left w:val="none" w:sz="0" w:space="0" w:color="auto"/>
            <w:bottom w:val="none" w:sz="0" w:space="0" w:color="auto"/>
            <w:right w:val="none" w:sz="0" w:space="0" w:color="auto"/>
          </w:divBdr>
        </w:div>
      </w:divsChild>
    </w:div>
    <w:div w:id="976841241">
      <w:bodyDiv w:val="1"/>
      <w:marLeft w:val="0"/>
      <w:marRight w:val="0"/>
      <w:marTop w:val="0"/>
      <w:marBottom w:val="0"/>
      <w:divBdr>
        <w:top w:val="none" w:sz="0" w:space="0" w:color="auto"/>
        <w:left w:val="none" w:sz="0" w:space="0" w:color="auto"/>
        <w:bottom w:val="none" w:sz="0" w:space="0" w:color="auto"/>
        <w:right w:val="none" w:sz="0" w:space="0" w:color="auto"/>
      </w:divBdr>
      <w:divsChild>
        <w:div w:id="1646937074">
          <w:marLeft w:val="0"/>
          <w:marRight w:val="0"/>
          <w:marTop w:val="0"/>
          <w:marBottom w:val="0"/>
          <w:divBdr>
            <w:top w:val="none" w:sz="0" w:space="0" w:color="auto"/>
            <w:left w:val="none" w:sz="0" w:space="0" w:color="auto"/>
            <w:bottom w:val="none" w:sz="0" w:space="0" w:color="auto"/>
            <w:right w:val="none" w:sz="0" w:space="0" w:color="auto"/>
          </w:divBdr>
          <w:divsChild>
            <w:div w:id="219052453">
              <w:marLeft w:val="0"/>
              <w:marRight w:val="0"/>
              <w:marTop w:val="0"/>
              <w:marBottom w:val="0"/>
              <w:divBdr>
                <w:top w:val="none" w:sz="0" w:space="0" w:color="auto"/>
                <w:left w:val="none" w:sz="0" w:space="0" w:color="auto"/>
                <w:bottom w:val="none" w:sz="0" w:space="0" w:color="auto"/>
                <w:right w:val="none" w:sz="0" w:space="0" w:color="auto"/>
              </w:divBdr>
              <w:divsChild>
                <w:div w:id="6210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4999">
      <w:bodyDiv w:val="1"/>
      <w:marLeft w:val="0"/>
      <w:marRight w:val="0"/>
      <w:marTop w:val="0"/>
      <w:marBottom w:val="0"/>
      <w:divBdr>
        <w:top w:val="none" w:sz="0" w:space="0" w:color="auto"/>
        <w:left w:val="none" w:sz="0" w:space="0" w:color="auto"/>
        <w:bottom w:val="none" w:sz="0" w:space="0" w:color="auto"/>
        <w:right w:val="none" w:sz="0" w:space="0" w:color="auto"/>
      </w:divBdr>
    </w:div>
    <w:div w:id="993220911">
      <w:bodyDiv w:val="1"/>
      <w:marLeft w:val="0"/>
      <w:marRight w:val="0"/>
      <w:marTop w:val="0"/>
      <w:marBottom w:val="0"/>
      <w:divBdr>
        <w:top w:val="none" w:sz="0" w:space="0" w:color="auto"/>
        <w:left w:val="none" w:sz="0" w:space="0" w:color="auto"/>
        <w:bottom w:val="none" w:sz="0" w:space="0" w:color="auto"/>
        <w:right w:val="none" w:sz="0" w:space="0" w:color="auto"/>
      </w:divBdr>
      <w:divsChild>
        <w:div w:id="401489732">
          <w:marLeft w:val="0"/>
          <w:marRight w:val="0"/>
          <w:marTop w:val="0"/>
          <w:marBottom w:val="0"/>
          <w:divBdr>
            <w:top w:val="none" w:sz="0" w:space="0" w:color="auto"/>
            <w:left w:val="none" w:sz="0" w:space="0" w:color="auto"/>
            <w:bottom w:val="none" w:sz="0" w:space="0" w:color="auto"/>
            <w:right w:val="none" w:sz="0" w:space="0" w:color="auto"/>
          </w:divBdr>
          <w:divsChild>
            <w:div w:id="1087504535">
              <w:marLeft w:val="0"/>
              <w:marRight w:val="0"/>
              <w:marTop w:val="0"/>
              <w:marBottom w:val="0"/>
              <w:divBdr>
                <w:top w:val="none" w:sz="0" w:space="0" w:color="auto"/>
                <w:left w:val="none" w:sz="0" w:space="0" w:color="auto"/>
                <w:bottom w:val="none" w:sz="0" w:space="0" w:color="auto"/>
                <w:right w:val="none" w:sz="0" w:space="0" w:color="auto"/>
              </w:divBdr>
              <w:divsChild>
                <w:div w:id="20777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4458">
          <w:marLeft w:val="0"/>
          <w:marRight w:val="0"/>
          <w:marTop w:val="0"/>
          <w:marBottom w:val="0"/>
          <w:divBdr>
            <w:top w:val="none" w:sz="0" w:space="0" w:color="auto"/>
            <w:left w:val="none" w:sz="0" w:space="0" w:color="auto"/>
            <w:bottom w:val="none" w:sz="0" w:space="0" w:color="auto"/>
            <w:right w:val="none" w:sz="0" w:space="0" w:color="auto"/>
          </w:divBdr>
        </w:div>
      </w:divsChild>
    </w:div>
    <w:div w:id="1028986408">
      <w:bodyDiv w:val="1"/>
      <w:marLeft w:val="0"/>
      <w:marRight w:val="0"/>
      <w:marTop w:val="0"/>
      <w:marBottom w:val="0"/>
      <w:divBdr>
        <w:top w:val="none" w:sz="0" w:space="0" w:color="auto"/>
        <w:left w:val="none" w:sz="0" w:space="0" w:color="auto"/>
        <w:bottom w:val="none" w:sz="0" w:space="0" w:color="auto"/>
        <w:right w:val="none" w:sz="0" w:space="0" w:color="auto"/>
      </w:divBdr>
      <w:divsChild>
        <w:div w:id="16546676">
          <w:marLeft w:val="547"/>
          <w:marRight w:val="0"/>
          <w:marTop w:val="72"/>
          <w:marBottom w:val="0"/>
          <w:divBdr>
            <w:top w:val="none" w:sz="0" w:space="0" w:color="auto"/>
            <w:left w:val="none" w:sz="0" w:space="0" w:color="auto"/>
            <w:bottom w:val="none" w:sz="0" w:space="0" w:color="auto"/>
            <w:right w:val="none" w:sz="0" w:space="0" w:color="auto"/>
          </w:divBdr>
        </w:div>
        <w:div w:id="597447583">
          <w:marLeft w:val="547"/>
          <w:marRight w:val="0"/>
          <w:marTop w:val="72"/>
          <w:marBottom w:val="0"/>
          <w:divBdr>
            <w:top w:val="none" w:sz="0" w:space="0" w:color="auto"/>
            <w:left w:val="none" w:sz="0" w:space="0" w:color="auto"/>
            <w:bottom w:val="none" w:sz="0" w:space="0" w:color="auto"/>
            <w:right w:val="none" w:sz="0" w:space="0" w:color="auto"/>
          </w:divBdr>
        </w:div>
        <w:div w:id="1085808788">
          <w:marLeft w:val="547"/>
          <w:marRight w:val="0"/>
          <w:marTop w:val="72"/>
          <w:marBottom w:val="0"/>
          <w:divBdr>
            <w:top w:val="none" w:sz="0" w:space="0" w:color="auto"/>
            <w:left w:val="none" w:sz="0" w:space="0" w:color="auto"/>
            <w:bottom w:val="none" w:sz="0" w:space="0" w:color="auto"/>
            <w:right w:val="none" w:sz="0" w:space="0" w:color="auto"/>
          </w:divBdr>
        </w:div>
        <w:div w:id="1360084644">
          <w:marLeft w:val="547"/>
          <w:marRight w:val="0"/>
          <w:marTop w:val="72"/>
          <w:marBottom w:val="0"/>
          <w:divBdr>
            <w:top w:val="none" w:sz="0" w:space="0" w:color="auto"/>
            <w:left w:val="none" w:sz="0" w:space="0" w:color="auto"/>
            <w:bottom w:val="none" w:sz="0" w:space="0" w:color="auto"/>
            <w:right w:val="none" w:sz="0" w:space="0" w:color="auto"/>
          </w:divBdr>
        </w:div>
        <w:div w:id="1936281524">
          <w:marLeft w:val="547"/>
          <w:marRight w:val="0"/>
          <w:marTop w:val="72"/>
          <w:marBottom w:val="0"/>
          <w:divBdr>
            <w:top w:val="none" w:sz="0" w:space="0" w:color="auto"/>
            <w:left w:val="none" w:sz="0" w:space="0" w:color="auto"/>
            <w:bottom w:val="none" w:sz="0" w:space="0" w:color="auto"/>
            <w:right w:val="none" w:sz="0" w:space="0" w:color="auto"/>
          </w:divBdr>
        </w:div>
        <w:div w:id="2019966003">
          <w:marLeft w:val="547"/>
          <w:marRight w:val="0"/>
          <w:marTop w:val="72"/>
          <w:marBottom w:val="0"/>
          <w:divBdr>
            <w:top w:val="none" w:sz="0" w:space="0" w:color="auto"/>
            <w:left w:val="none" w:sz="0" w:space="0" w:color="auto"/>
            <w:bottom w:val="none" w:sz="0" w:space="0" w:color="auto"/>
            <w:right w:val="none" w:sz="0" w:space="0" w:color="auto"/>
          </w:divBdr>
        </w:div>
      </w:divsChild>
    </w:div>
    <w:div w:id="1029792038">
      <w:bodyDiv w:val="1"/>
      <w:marLeft w:val="0"/>
      <w:marRight w:val="0"/>
      <w:marTop w:val="0"/>
      <w:marBottom w:val="0"/>
      <w:divBdr>
        <w:top w:val="none" w:sz="0" w:space="0" w:color="auto"/>
        <w:left w:val="none" w:sz="0" w:space="0" w:color="auto"/>
        <w:bottom w:val="none" w:sz="0" w:space="0" w:color="auto"/>
        <w:right w:val="none" w:sz="0" w:space="0" w:color="auto"/>
      </w:divBdr>
    </w:div>
    <w:div w:id="1042168773">
      <w:bodyDiv w:val="1"/>
      <w:marLeft w:val="0"/>
      <w:marRight w:val="0"/>
      <w:marTop w:val="0"/>
      <w:marBottom w:val="0"/>
      <w:divBdr>
        <w:top w:val="none" w:sz="0" w:space="0" w:color="auto"/>
        <w:left w:val="none" w:sz="0" w:space="0" w:color="auto"/>
        <w:bottom w:val="none" w:sz="0" w:space="0" w:color="auto"/>
        <w:right w:val="none" w:sz="0" w:space="0" w:color="auto"/>
      </w:divBdr>
    </w:div>
    <w:div w:id="1045104627">
      <w:bodyDiv w:val="1"/>
      <w:marLeft w:val="0"/>
      <w:marRight w:val="0"/>
      <w:marTop w:val="0"/>
      <w:marBottom w:val="0"/>
      <w:divBdr>
        <w:top w:val="none" w:sz="0" w:space="0" w:color="auto"/>
        <w:left w:val="none" w:sz="0" w:space="0" w:color="auto"/>
        <w:bottom w:val="none" w:sz="0" w:space="0" w:color="auto"/>
        <w:right w:val="none" w:sz="0" w:space="0" w:color="auto"/>
      </w:divBdr>
    </w:div>
    <w:div w:id="1046833420">
      <w:bodyDiv w:val="1"/>
      <w:marLeft w:val="0"/>
      <w:marRight w:val="0"/>
      <w:marTop w:val="0"/>
      <w:marBottom w:val="0"/>
      <w:divBdr>
        <w:top w:val="none" w:sz="0" w:space="0" w:color="auto"/>
        <w:left w:val="none" w:sz="0" w:space="0" w:color="auto"/>
        <w:bottom w:val="none" w:sz="0" w:space="0" w:color="auto"/>
        <w:right w:val="none" w:sz="0" w:space="0" w:color="auto"/>
      </w:divBdr>
      <w:divsChild>
        <w:div w:id="495344322">
          <w:marLeft w:val="605"/>
          <w:marRight w:val="0"/>
          <w:marTop w:val="0"/>
          <w:marBottom w:val="0"/>
          <w:divBdr>
            <w:top w:val="none" w:sz="0" w:space="0" w:color="auto"/>
            <w:left w:val="none" w:sz="0" w:space="0" w:color="auto"/>
            <w:bottom w:val="none" w:sz="0" w:space="0" w:color="auto"/>
            <w:right w:val="none" w:sz="0" w:space="0" w:color="auto"/>
          </w:divBdr>
        </w:div>
        <w:div w:id="1476684331">
          <w:marLeft w:val="605"/>
          <w:marRight w:val="0"/>
          <w:marTop w:val="0"/>
          <w:marBottom w:val="0"/>
          <w:divBdr>
            <w:top w:val="none" w:sz="0" w:space="0" w:color="auto"/>
            <w:left w:val="none" w:sz="0" w:space="0" w:color="auto"/>
            <w:bottom w:val="none" w:sz="0" w:space="0" w:color="auto"/>
            <w:right w:val="none" w:sz="0" w:space="0" w:color="auto"/>
          </w:divBdr>
        </w:div>
        <w:div w:id="2134202431">
          <w:marLeft w:val="605"/>
          <w:marRight w:val="0"/>
          <w:marTop w:val="0"/>
          <w:marBottom w:val="0"/>
          <w:divBdr>
            <w:top w:val="none" w:sz="0" w:space="0" w:color="auto"/>
            <w:left w:val="none" w:sz="0" w:space="0" w:color="auto"/>
            <w:bottom w:val="none" w:sz="0" w:space="0" w:color="auto"/>
            <w:right w:val="none" w:sz="0" w:space="0" w:color="auto"/>
          </w:divBdr>
        </w:div>
        <w:div w:id="159078261">
          <w:marLeft w:val="605"/>
          <w:marRight w:val="0"/>
          <w:marTop w:val="0"/>
          <w:marBottom w:val="0"/>
          <w:divBdr>
            <w:top w:val="none" w:sz="0" w:space="0" w:color="auto"/>
            <w:left w:val="none" w:sz="0" w:space="0" w:color="auto"/>
            <w:bottom w:val="none" w:sz="0" w:space="0" w:color="auto"/>
            <w:right w:val="none" w:sz="0" w:space="0" w:color="auto"/>
          </w:divBdr>
        </w:div>
      </w:divsChild>
    </w:div>
    <w:div w:id="1049232731">
      <w:bodyDiv w:val="1"/>
      <w:marLeft w:val="0"/>
      <w:marRight w:val="0"/>
      <w:marTop w:val="0"/>
      <w:marBottom w:val="0"/>
      <w:divBdr>
        <w:top w:val="none" w:sz="0" w:space="0" w:color="auto"/>
        <w:left w:val="none" w:sz="0" w:space="0" w:color="auto"/>
        <w:bottom w:val="none" w:sz="0" w:space="0" w:color="auto"/>
        <w:right w:val="none" w:sz="0" w:space="0" w:color="auto"/>
      </w:divBdr>
      <w:divsChild>
        <w:div w:id="538515659">
          <w:marLeft w:val="0"/>
          <w:marRight w:val="0"/>
          <w:marTop w:val="0"/>
          <w:marBottom w:val="0"/>
          <w:divBdr>
            <w:top w:val="none" w:sz="0" w:space="0" w:color="auto"/>
            <w:left w:val="none" w:sz="0" w:space="0" w:color="auto"/>
            <w:bottom w:val="none" w:sz="0" w:space="0" w:color="auto"/>
            <w:right w:val="none" w:sz="0" w:space="0" w:color="auto"/>
          </w:divBdr>
          <w:divsChild>
            <w:div w:id="824512037">
              <w:marLeft w:val="0"/>
              <w:marRight w:val="0"/>
              <w:marTop w:val="0"/>
              <w:marBottom w:val="0"/>
              <w:divBdr>
                <w:top w:val="none" w:sz="0" w:space="0" w:color="auto"/>
                <w:left w:val="none" w:sz="0" w:space="0" w:color="auto"/>
                <w:bottom w:val="none" w:sz="0" w:space="0" w:color="auto"/>
                <w:right w:val="none" w:sz="0" w:space="0" w:color="auto"/>
              </w:divBdr>
              <w:divsChild>
                <w:div w:id="16509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2759">
      <w:bodyDiv w:val="1"/>
      <w:marLeft w:val="0"/>
      <w:marRight w:val="0"/>
      <w:marTop w:val="0"/>
      <w:marBottom w:val="0"/>
      <w:divBdr>
        <w:top w:val="none" w:sz="0" w:space="0" w:color="auto"/>
        <w:left w:val="none" w:sz="0" w:space="0" w:color="auto"/>
        <w:bottom w:val="none" w:sz="0" w:space="0" w:color="auto"/>
        <w:right w:val="none" w:sz="0" w:space="0" w:color="auto"/>
      </w:divBdr>
    </w:div>
    <w:div w:id="1117482425">
      <w:bodyDiv w:val="1"/>
      <w:marLeft w:val="0"/>
      <w:marRight w:val="0"/>
      <w:marTop w:val="0"/>
      <w:marBottom w:val="0"/>
      <w:divBdr>
        <w:top w:val="none" w:sz="0" w:space="0" w:color="auto"/>
        <w:left w:val="none" w:sz="0" w:space="0" w:color="auto"/>
        <w:bottom w:val="none" w:sz="0" w:space="0" w:color="auto"/>
        <w:right w:val="none" w:sz="0" w:space="0" w:color="auto"/>
      </w:divBdr>
    </w:div>
    <w:div w:id="1135296559">
      <w:bodyDiv w:val="1"/>
      <w:marLeft w:val="0"/>
      <w:marRight w:val="0"/>
      <w:marTop w:val="0"/>
      <w:marBottom w:val="0"/>
      <w:divBdr>
        <w:top w:val="none" w:sz="0" w:space="0" w:color="auto"/>
        <w:left w:val="none" w:sz="0" w:space="0" w:color="auto"/>
        <w:bottom w:val="none" w:sz="0" w:space="0" w:color="auto"/>
        <w:right w:val="none" w:sz="0" w:space="0" w:color="auto"/>
      </w:divBdr>
    </w:div>
    <w:div w:id="1169708807">
      <w:bodyDiv w:val="1"/>
      <w:marLeft w:val="0"/>
      <w:marRight w:val="0"/>
      <w:marTop w:val="0"/>
      <w:marBottom w:val="0"/>
      <w:divBdr>
        <w:top w:val="none" w:sz="0" w:space="0" w:color="auto"/>
        <w:left w:val="none" w:sz="0" w:space="0" w:color="auto"/>
        <w:bottom w:val="none" w:sz="0" w:space="0" w:color="auto"/>
        <w:right w:val="none" w:sz="0" w:space="0" w:color="auto"/>
      </w:divBdr>
    </w:div>
    <w:div w:id="1183712423">
      <w:bodyDiv w:val="1"/>
      <w:marLeft w:val="0"/>
      <w:marRight w:val="0"/>
      <w:marTop w:val="0"/>
      <w:marBottom w:val="0"/>
      <w:divBdr>
        <w:top w:val="none" w:sz="0" w:space="0" w:color="auto"/>
        <w:left w:val="none" w:sz="0" w:space="0" w:color="auto"/>
        <w:bottom w:val="none" w:sz="0" w:space="0" w:color="auto"/>
        <w:right w:val="none" w:sz="0" w:space="0" w:color="auto"/>
      </w:divBdr>
      <w:divsChild>
        <w:div w:id="175928417">
          <w:marLeft w:val="0"/>
          <w:marRight w:val="0"/>
          <w:marTop w:val="0"/>
          <w:marBottom w:val="0"/>
          <w:divBdr>
            <w:top w:val="none" w:sz="0" w:space="0" w:color="auto"/>
            <w:left w:val="none" w:sz="0" w:space="0" w:color="auto"/>
            <w:bottom w:val="none" w:sz="0" w:space="0" w:color="auto"/>
            <w:right w:val="none" w:sz="0" w:space="0" w:color="auto"/>
          </w:divBdr>
          <w:divsChild>
            <w:div w:id="1115175957">
              <w:marLeft w:val="0"/>
              <w:marRight w:val="0"/>
              <w:marTop w:val="0"/>
              <w:marBottom w:val="0"/>
              <w:divBdr>
                <w:top w:val="none" w:sz="0" w:space="0" w:color="auto"/>
                <w:left w:val="none" w:sz="0" w:space="0" w:color="auto"/>
                <w:bottom w:val="none" w:sz="0" w:space="0" w:color="auto"/>
                <w:right w:val="none" w:sz="0" w:space="0" w:color="auto"/>
              </w:divBdr>
              <w:divsChild>
                <w:div w:id="16216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19489">
          <w:marLeft w:val="0"/>
          <w:marRight w:val="0"/>
          <w:marTop w:val="0"/>
          <w:marBottom w:val="0"/>
          <w:divBdr>
            <w:top w:val="none" w:sz="0" w:space="0" w:color="auto"/>
            <w:left w:val="none" w:sz="0" w:space="0" w:color="auto"/>
            <w:bottom w:val="none" w:sz="0" w:space="0" w:color="auto"/>
            <w:right w:val="none" w:sz="0" w:space="0" w:color="auto"/>
          </w:divBdr>
          <w:divsChild>
            <w:div w:id="846600725">
              <w:marLeft w:val="0"/>
              <w:marRight w:val="0"/>
              <w:marTop w:val="0"/>
              <w:marBottom w:val="0"/>
              <w:divBdr>
                <w:top w:val="none" w:sz="0" w:space="0" w:color="auto"/>
                <w:left w:val="none" w:sz="0" w:space="0" w:color="auto"/>
                <w:bottom w:val="none" w:sz="0" w:space="0" w:color="auto"/>
                <w:right w:val="none" w:sz="0" w:space="0" w:color="auto"/>
              </w:divBdr>
              <w:divsChild>
                <w:div w:id="1391853616">
                  <w:marLeft w:val="0"/>
                  <w:marRight w:val="0"/>
                  <w:marTop w:val="0"/>
                  <w:marBottom w:val="0"/>
                  <w:divBdr>
                    <w:top w:val="none" w:sz="0" w:space="0" w:color="auto"/>
                    <w:left w:val="none" w:sz="0" w:space="0" w:color="auto"/>
                    <w:bottom w:val="none" w:sz="0" w:space="0" w:color="auto"/>
                    <w:right w:val="none" w:sz="0" w:space="0" w:color="auto"/>
                  </w:divBdr>
                  <w:divsChild>
                    <w:div w:id="642075609">
                      <w:marLeft w:val="0"/>
                      <w:marRight w:val="0"/>
                      <w:marTop w:val="0"/>
                      <w:marBottom w:val="0"/>
                      <w:divBdr>
                        <w:top w:val="none" w:sz="0" w:space="0" w:color="auto"/>
                        <w:left w:val="none" w:sz="0" w:space="0" w:color="auto"/>
                        <w:bottom w:val="none" w:sz="0" w:space="0" w:color="auto"/>
                        <w:right w:val="none" w:sz="0" w:space="0" w:color="auto"/>
                      </w:divBdr>
                      <w:divsChild>
                        <w:div w:id="20905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529">
          <w:marLeft w:val="0"/>
          <w:marRight w:val="0"/>
          <w:marTop w:val="0"/>
          <w:marBottom w:val="0"/>
          <w:divBdr>
            <w:top w:val="none" w:sz="0" w:space="0" w:color="auto"/>
            <w:left w:val="none" w:sz="0" w:space="0" w:color="auto"/>
            <w:bottom w:val="none" w:sz="0" w:space="0" w:color="auto"/>
            <w:right w:val="none" w:sz="0" w:space="0" w:color="auto"/>
          </w:divBdr>
          <w:divsChild>
            <w:div w:id="1517307073">
              <w:marLeft w:val="0"/>
              <w:marRight w:val="0"/>
              <w:marTop w:val="0"/>
              <w:marBottom w:val="0"/>
              <w:divBdr>
                <w:top w:val="none" w:sz="0" w:space="0" w:color="auto"/>
                <w:left w:val="none" w:sz="0" w:space="0" w:color="auto"/>
                <w:bottom w:val="none" w:sz="0" w:space="0" w:color="auto"/>
                <w:right w:val="none" w:sz="0" w:space="0" w:color="auto"/>
              </w:divBdr>
              <w:divsChild>
                <w:div w:id="1786343050">
                  <w:marLeft w:val="0"/>
                  <w:marRight w:val="0"/>
                  <w:marTop w:val="0"/>
                  <w:marBottom w:val="0"/>
                  <w:divBdr>
                    <w:top w:val="none" w:sz="0" w:space="0" w:color="auto"/>
                    <w:left w:val="none" w:sz="0" w:space="0" w:color="auto"/>
                    <w:bottom w:val="none" w:sz="0" w:space="0" w:color="auto"/>
                    <w:right w:val="none" w:sz="0" w:space="0" w:color="auto"/>
                  </w:divBdr>
                  <w:divsChild>
                    <w:div w:id="771897591">
                      <w:marLeft w:val="0"/>
                      <w:marRight w:val="0"/>
                      <w:marTop w:val="0"/>
                      <w:marBottom w:val="0"/>
                      <w:divBdr>
                        <w:top w:val="none" w:sz="0" w:space="0" w:color="auto"/>
                        <w:left w:val="none" w:sz="0" w:space="0" w:color="auto"/>
                        <w:bottom w:val="none" w:sz="0" w:space="0" w:color="auto"/>
                        <w:right w:val="none" w:sz="0" w:space="0" w:color="auto"/>
                      </w:divBdr>
                      <w:divsChild>
                        <w:div w:id="5279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561782">
          <w:marLeft w:val="0"/>
          <w:marRight w:val="0"/>
          <w:marTop w:val="0"/>
          <w:marBottom w:val="0"/>
          <w:divBdr>
            <w:top w:val="none" w:sz="0" w:space="0" w:color="auto"/>
            <w:left w:val="none" w:sz="0" w:space="0" w:color="auto"/>
            <w:bottom w:val="none" w:sz="0" w:space="0" w:color="auto"/>
            <w:right w:val="none" w:sz="0" w:space="0" w:color="auto"/>
          </w:divBdr>
          <w:divsChild>
            <w:div w:id="1339235798">
              <w:marLeft w:val="0"/>
              <w:marRight w:val="0"/>
              <w:marTop w:val="0"/>
              <w:marBottom w:val="0"/>
              <w:divBdr>
                <w:top w:val="none" w:sz="0" w:space="0" w:color="auto"/>
                <w:left w:val="none" w:sz="0" w:space="0" w:color="auto"/>
                <w:bottom w:val="none" w:sz="0" w:space="0" w:color="auto"/>
                <w:right w:val="none" w:sz="0" w:space="0" w:color="auto"/>
              </w:divBdr>
              <w:divsChild>
                <w:div w:id="3681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7962">
          <w:marLeft w:val="0"/>
          <w:marRight w:val="0"/>
          <w:marTop w:val="0"/>
          <w:marBottom w:val="0"/>
          <w:divBdr>
            <w:top w:val="none" w:sz="0" w:space="0" w:color="auto"/>
            <w:left w:val="none" w:sz="0" w:space="0" w:color="auto"/>
            <w:bottom w:val="none" w:sz="0" w:space="0" w:color="auto"/>
            <w:right w:val="none" w:sz="0" w:space="0" w:color="auto"/>
          </w:divBdr>
          <w:divsChild>
            <w:div w:id="150030726">
              <w:marLeft w:val="0"/>
              <w:marRight w:val="0"/>
              <w:marTop w:val="0"/>
              <w:marBottom w:val="0"/>
              <w:divBdr>
                <w:top w:val="none" w:sz="0" w:space="0" w:color="auto"/>
                <w:left w:val="none" w:sz="0" w:space="0" w:color="auto"/>
                <w:bottom w:val="none" w:sz="0" w:space="0" w:color="auto"/>
                <w:right w:val="none" w:sz="0" w:space="0" w:color="auto"/>
              </w:divBdr>
              <w:divsChild>
                <w:div w:id="20476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6803">
          <w:marLeft w:val="0"/>
          <w:marRight w:val="0"/>
          <w:marTop w:val="0"/>
          <w:marBottom w:val="0"/>
          <w:divBdr>
            <w:top w:val="none" w:sz="0" w:space="0" w:color="auto"/>
            <w:left w:val="none" w:sz="0" w:space="0" w:color="auto"/>
            <w:bottom w:val="none" w:sz="0" w:space="0" w:color="auto"/>
            <w:right w:val="none" w:sz="0" w:space="0" w:color="auto"/>
          </w:divBdr>
          <w:divsChild>
            <w:div w:id="521091915">
              <w:marLeft w:val="0"/>
              <w:marRight w:val="0"/>
              <w:marTop w:val="0"/>
              <w:marBottom w:val="0"/>
              <w:divBdr>
                <w:top w:val="none" w:sz="0" w:space="0" w:color="auto"/>
                <w:left w:val="none" w:sz="0" w:space="0" w:color="auto"/>
                <w:bottom w:val="none" w:sz="0" w:space="0" w:color="auto"/>
                <w:right w:val="none" w:sz="0" w:space="0" w:color="auto"/>
              </w:divBdr>
              <w:divsChild>
                <w:div w:id="18810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6137">
          <w:marLeft w:val="0"/>
          <w:marRight w:val="0"/>
          <w:marTop w:val="0"/>
          <w:marBottom w:val="0"/>
          <w:divBdr>
            <w:top w:val="none" w:sz="0" w:space="0" w:color="auto"/>
            <w:left w:val="none" w:sz="0" w:space="0" w:color="auto"/>
            <w:bottom w:val="none" w:sz="0" w:space="0" w:color="auto"/>
            <w:right w:val="none" w:sz="0" w:space="0" w:color="auto"/>
          </w:divBdr>
        </w:div>
        <w:div w:id="1296832282">
          <w:marLeft w:val="0"/>
          <w:marRight w:val="0"/>
          <w:marTop w:val="0"/>
          <w:marBottom w:val="0"/>
          <w:divBdr>
            <w:top w:val="none" w:sz="0" w:space="0" w:color="auto"/>
            <w:left w:val="none" w:sz="0" w:space="0" w:color="auto"/>
            <w:bottom w:val="none" w:sz="0" w:space="0" w:color="auto"/>
            <w:right w:val="none" w:sz="0" w:space="0" w:color="auto"/>
          </w:divBdr>
          <w:divsChild>
            <w:div w:id="1406564489">
              <w:marLeft w:val="0"/>
              <w:marRight w:val="0"/>
              <w:marTop w:val="0"/>
              <w:marBottom w:val="0"/>
              <w:divBdr>
                <w:top w:val="none" w:sz="0" w:space="0" w:color="auto"/>
                <w:left w:val="none" w:sz="0" w:space="0" w:color="auto"/>
                <w:bottom w:val="none" w:sz="0" w:space="0" w:color="auto"/>
                <w:right w:val="none" w:sz="0" w:space="0" w:color="auto"/>
              </w:divBdr>
              <w:divsChild>
                <w:div w:id="6738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847">
          <w:marLeft w:val="0"/>
          <w:marRight w:val="0"/>
          <w:marTop w:val="0"/>
          <w:marBottom w:val="0"/>
          <w:divBdr>
            <w:top w:val="none" w:sz="0" w:space="0" w:color="auto"/>
            <w:left w:val="none" w:sz="0" w:space="0" w:color="auto"/>
            <w:bottom w:val="none" w:sz="0" w:space="0" w:color="auto"/>
            <w:right w:val="none" w:sz="0" w:space="0" w:color="auto"/>
          </w:divBdr>
          <w:divsChild>
            <w:div w:id="154499133">
              <w:marLeft w:val="0"/>
              <w:marRight w:val="0"/>
              <w:marTop w:val="0"/>
              <w:marBottom w:val="0"/>
              <w:divBdr>
                <w:top w:val="none" w:sz="0" w:space="0" w:color="auto"/>
                <w:left w:val="none" w:sz="0" w:space="0" w:color="auto"/>
                <w:bottom w:val="none" w:sz="0" w:space="0" w:color="auto"/>
                <w:right w:val="none" w:sz="0" w:space="0" w:color="auto"/>
              </w:divBdr>
              <w:divsChild>
                <w:div w:id="75059699">
                  <w:marLeft w:val="0"/>
                  <w:marRight w:val="0"/>
                  <w:marTop w:val="0"/>
                  <w:marBottom w:val="0"/>
                  <w:divBdr>
                    <w:top w:val="none" w:sz="0" w:space="0" w:color="auto"/>
                    <w:left w:val="none" w:sz="0" w:space="0" w:color="auto"/>
                    <w:bottom w:val="none" w:sz="0" w:space="0" w:color="auto"/>
                    <w:right w:val="none" w:sz="0" w:space="0" w:color="auto"/>
                  </w:divBdr>
                  <w:divsChild>
                    <w:div w:id="673217465">
                      <w:marLeft w:val="0"/>
                      <w:marRight w:val="0"/>
                      <w:marTop w:val="0"/>
                      <w:marBottom w:val="0"/>
                      <w:divBdr>
                        <w:top w:val="none" w:sz="0" w:space="0" w:color="auto"/>
                        <w:left w:val="none" w:sz="0" w:space="0" w:color="auto"/>
                        <w:bottom w:val="none" w:sz="0" w:space="0" w:color="auto"/>
                        <w:right w:val="none" w:sz="0" w:space="0" w:color="auto"/>
                      </w:divBdr>
                      <w:divsChild>
                        <w:div w:id="8960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86729">
          <w:marLeft w:val="0"/>
          <w:marRight w:val="0"/>
          <w:marTop w:val="0"/>
          <w:marBottom w:val="0"/>
          <w:divBdr>
            <w:top w:val="none" w:sz="0" w:space="0" w:color="auto"/>
            <w:left w:val="none" w:sz="0" w:space="0" w:color="auto"/>
            <w:bottom w:val="none" w:sz="0" w:space="0" w:color="auto"/>
            <w:right w:val="none" w:sz="0" w:space="0" w:color="auto"/>
          </w:divBdr>
          <w:divsChild>
            <w:div w:id="1106196006">
              <w:marLeft w:val="0"/>
              <w:marRight w:val="0"/>
              <w:marTop w:val="0"/>
              <w:marBottom w:val="0"/>
              <w:divBdr>
                <w:top w:val="none" w:sz="0" w:space="0" w:color="auto"/>
                <w:left w:val="none" w:sz="0" w:space="0" w:color="auto"/>
                <w:bottom w:val="none" w:sz="0" w:space="0" w:color="auto"/>
                <w:right w:val="none" w:sz="0" w:space="0" w:color="auto"/>
              </w:divBdr>
              <w:divsChild>
                <w:div w:id="1327394952">
                  <w:marLeft w:val="0"/>
                  <w:marRight w:val="0"/>
                  <w:marTop w:val="0"/>
                  <w:marBottom w:val="0"/>
                  <w:divBdr>
                    <w:top w:val="none" w:sz="0" w:space="0" w:color="auto"/>
                    <w:left w:val="none" w:sz="0" w:space="0" w:color="auto"/>
                    <w:bottom w:val="none" w:sz="0" w:space="0" w:color="auto"/>
                    <w:right w:val="none" w:sz="0" w:space="0" w:color="auto"/>
                  </w:divBdr>
                  <w:divsChild>
                    <w:div w:id="1964576180">
                      <w:marLeft w:val="0"/>
                      <w:marRight w:val="0"/>
                      <w:marTop w:val="0"/>
                      <w:marBottom w:val="0"/>
                      <w:divBdr>
                        <w:top w:val="none" w:sz="0" w:space="0" w:color="auto"/>
                        <w:left w:val="none" w:sz="0" w:space="0" w:color="auto"/>
                        <w:bottom w:val="none" w:sz="0" w:space="0" w:color="auto"/>
                        <w:right w:val="none" w:sz="0" w:space="0" w:color="auto"/>
                      </w:divBdr>
                      <w:divsChild>
                        <w:div w:id="21473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02202">
          <w:marLeft w:val="0"/>
          <w:marRight w:val="0"/>
          <w:marTop w:val="0"/>
          <w:marBottom w:val="0"/>
          <w:divBdr>
            <w:top w:val="none" w:sz="0" w:space="0" w:color="auto"/>
            <w:left w:val="none" w:sz="0" w:space="0" w:color="auto"/>
            <w:bottom w:val="none" w:sz="0" w:space="0" w:color="auto"/>
            <w:right w:val="none" w:sz="0" w:space="0" w:color="auto"/>
          </w:divBdr>
          <w:divsChild>
            <w:div w:id="168713706">
              <w:marLeft w:val="0"/>
              <w:marRight w:val="0"/>
              <w:marTop w:val="0"/>
              <w:marBottom w:val="0"/>
              <w:divBdr>
                <w:top w:val="none" w:sz="0" w:space="0" w:color="auto"/>
                <w:left w:val="none" w:sz="0" w:space="0" w:color="auto"/>
                <w:bottom w:val="none" w:sz="0" w:space="0" w:color="auto"/>
                <w:right w:val="none" w:sz="0" w:space="0" w:color="auto"/>
              </w:divBdr>
              <w:divsChild>
                <w:div w:id="322389521">
                  <w:marLeft w:val="0"/>
                  <w:marRight w:val="0"/>
                  <w:marTop w:val="0"/>
                  <w:marBottom w:val="0"/>
                  <w:divBdr>
                    <w:top w:val="none" w:sz="0" w:space="0" w:color="auto"/>
                    <w:left w:val="none" w:sz="0" w:space="0" w:color="auto"/>
                    <w:bottom w:val="none" w:sz="0" w:space="0" w:color="auto"/>
                    <w:right w:val="none" w:sz="0" w:space="0" w:color="auto"/>
                  </w:divBdr>
                  <w:divsChild>
                    <w:div w:id="411125298">
                      <w:marLeft w:val="0"/>
                      <w:marRight w:val="0"/>
                      <w:marTop w:val="0"/>
                      <w:marBottom w:val="0"/>
                      <w:divBdr>
                        <w:top w:val="none" w:sz="0" w:space="0" w:color="auto"/>
                        <w:left w:val="none" w:sz="0" w:space="0" w:color="auto"/>
                        <w:bottom w:val="none" w:sz="0" w:space="0" w:color="auto"/>
                        <w:right w:val="none" w:sz="0" w:space="0" w:color="auto"/>
                      </w:divBdr>
                      <w:divsChild>
                        <w:div w:id="12875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341080">
          <w:marLeft w:val="0"/>
          <w:marRight w:val="0"/>
          <w:marTop w:val="0"/>
          <w:marBottom w:val="0"/>
          <w:divBdr>
            <w:top w:val="none" w:sz="0" w:space="0" w:color="auto"/>
            <w:left w:val="none" w:sz="0" w:space="0" w:color="auto"/>
            <w:bottom w:val="none" w:sz="0" w:space="0" w:color="auto"/>
            <w:right w:val="none" w:sz="0" w:space="0" w:color="auto"/>
          </w:divBdr>
          <w:divsChild>
            <w:div w:id="1544514490">
              <w:marLeft w:val="0"/>
              <w:marRight w:val="0"/>
              <w:marTop w:val="0"/>
              <w:marBottom w:val="0"/>
              <w:divBdr>
                <w:top w:val="none" w:sz="0" w:space="0" w:color="auto"/>
                <w:left w:val="none" w:sz="0" w:space="0" w:color="auto"/>
                <w:bottom w:val="none" w:sz="0" w:space="0" w:color="auto"/>
                <w:right w:val="none" w:sz="0" w:space="0" w:color="auto"/>
              </w:divBdr>
              <w:divsChild>
                <w:div w:id="6342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294">
          <w:marLeft w:val="0"/>
          <w:marRight w:val="0"/>
          <w:marTop w:val="0"/>
          <w:marBottom w:val="0"/>
          <w:divBdr>
            <w:top w:val="none" w:sz="0" w:space="0" w:color="auto"/>
            <w:left w:val="none" w:sz="0" w:space="0" w:color="auto"/>
            <w:bottom w:val="none" w:sz="0" w:space="0" w:color="auto"/>
            <w:right w:val="none" w:sz="0" w:space="0" w:color="auto"/>
          </w:divBdr>
          <w:divsChild>
            <w:div w:id="1711999350">
              <w:marLeft w:val="0"/>
              <w:marRight w:val="0"/>
              <w:marTop w:val="0"/>
              <w:marBottom w:val="0"/>
              <w:divBdr>
                <w:top w:val="none" w:sz="0" w:space="0" w:color="auto"/>
                <w:left w:val="none" w:sz="0" w:space="0" w:color="auto"/>
                <w:bottom w:val="none" w:sz="0" w:space="0" w:color="auto"/>
                <w:right w:val="none" w:sz="0" w:space="0" w:color="auto"/>
              </w:divBdr>
              <w:divsChild>
                <w:div w:id="560403847">
                  <w:marLeft w:val="0"/>
                  <w:marRight w:val="0"/>
                  <w:marTop w:val="0"/>
                  <w:marBottom w:val="0"/>
                  <w:divBdr>
                    <w:top w:val="none" w:sz="0" w:space="0" w:color="auto"/>
                    <w:left w:val="none" w:sz="0" w:space="0" w:color="auto"/>
                    <w:bottom w:val="none" w:sz="0" w:space="0" w:color="auto"/>
                    <w:right w:val="none" w:sz="0" w:space="0" w:color="auto"/>
                  </w:divBdr>
                  <w:divsChild>
                    <w:div w:id="281499141">
                      <w:marLeft w:val="0"/>
                      <w:marRight w:val="0"/>
                      <w:marTop w:val="0"/>
                      <w:marBottom w:val="0"/>
                      <w:divBdr>
                        <w:top w:val="none" w:sz="0" w:space="0" w:color="auto"/>
                        <w:left w:val="none" w:sz="0" w:space="0" w:color="auto"/>
                        <w:bottom w:val="none" w:sz="0" w:space="0" w:color="auto"/>
                        <w:right w:val="none" w:sz="0" w:space="0" w:color="auto"/>
                      </w:divBdr>
                      <w:divsChild>
                        <w:div w:id="5693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821690">
      <w:bodyDiv w:val="1"/>
      <w:marLeft w:val="0"/>
      <w:marRight w:val="0"/>
      <w:marTop w:val="0"/>
      <w:marBottom w:val="0"/>
      <w:divBdr>
        <w:top w:val="none" w:sz="0" w:space="0" w:color="auto"/>
        <w:left w:val="none" w:sz="0" w:space="0" w:color="auto"/>
        <w:bottom w:val="none" w:sz="0" w:space="0" w:color="auto"/>
        <w:right w:val="none" w:sz="0" w:space="0" w:color="auto"/>
      </w:divBdr>
    </w:div>
    <w:div w:id="1227061889">
      <w:bodyDiv w:val="1"/>
      <w:marLeft w:val="0"/>
      <w:marRight w:val="0"/>
      <w:marTop w:val="0"/>
      <w:marBottom w:val="0"/>
      <w:divBdr>
        <w:top w:val="none" w:sz="0" w:space="0" w:color="auto"/>
        <w:left w:val="none" w:sz="0" w:space="0" w:color="auto"/>
        <w:bottom w:val="none" w:sz="0" w:space="0" w:color="auto"/>
        <w:right w:val="none" w:sz="0" w:space="0" w:color="auto"/>
      </w:divBdr>
    </w:div>
    <w:div w:id="1233662955">
      <w:bodyDiv w:val="1"/>
      <w:marLeft w:val="0"/>
      <w:marRight w:val="0"/>
      <w:marTop w:val="0"/>
      <w:marBottom w:val="0"/>
      <w:divBdr>
        <w:top w:val="none" w:sz="0" w:space="0" w:color="auto"/>
        <w:left w:val="none" w:sz="0" w:space="0" w:color="auto"/>
        <w:bottom w:val="none" w:sz="0" w:space="0" w:color="auto"/>
        <w:right w:val="none" w:sz="0" w:space="0" w:color="auto"/>
      </w:divBdr>
    </w:div>
    <w:div w:id="1236743267">
      <w:bodyDiv w:val="1"/>
      <w:marLeft w:val="0"/>
      <w:marRight w:val="0"/>
      <w:marTop w:val="0"/>
      <w:marBottom w:val="0"/>
      <w:divBdr>
        <w:top w:val="none" w:sz="0" w:space="0" w:color="auto"/>
        <w:left w:val="none" w:sz="0" w:space="0" w:color="auto"/>
        <w:bottom w:val="none" w:sz="0" w:space="0" w:color="auto"/>
        <w:right w:val="none" w:sz="0" w:space="0" w:color="auto"/>
      </w:divBdr>
    </w:div>
    <w:div w:id="1256278925">
      <w:bodyDiv w:val="1"/>
      <w:marLeft w:val="0"/>
      <w:marRight w:val="0"/>
      <w:marTop w:val="0"/>
      <w:marBottom w:val="0"/>
      <w:divBdr>
        <w:top w:val="none" w:sz="0" w:space="0" w:color="auto"/>
        <w:left w:val="none" w:sz="0" w:space="0" w:color="auto"/>
        <w:bottom w:val="none" w:sz="0" w:space="0" w:color="auto"/>
        <w:right w:val="none" w:sz="0" w:space="0" w:color="auto"/>
      </w:divBdr>
      <w:divsChild>
        <w:div w:id="3363574">
          <w:marLeft w:val="605"/>
          <w:marRight w:val="0"/>
          <w:marTop w:val="0"/>
          <w:marBottom w:val="0"/>
          <w:divBdr>
            <w:top w:val="none" w:sz="0" w:space="0" w:color="auto"/>
            <w:left w:val="none" w:sz="0" w:space="0" w:color="auto"/>
            <w:bottom w:val="none" w:sz="0" w:space="0" w:color="auto"/>
            <w:right w:val="none" w:sz="0" w:space="0" w:color="auto"/>
          </w:divBdr>
        </w:div>
      </w:divsChild>
    </w:div>
    <w:div w:id="1266108796">
      <w:bodyDiv w:val="1"/>
      <w:marLeft w:val="0"/>
      <w:marRight w:val="0"/>
      <w:marTop w:val="0"/>
      <w:marBottom w:val="0"/>
      <w:divBdr>
        <w:top w:val="none" w:sz="0" w:space="0" w:color="auto"/>
        <w:left w:val="none" w:sz="0" w:space="0" w:color="auto"/>
        <w:bottom w:val="none" w:sz="0" w:space="0" w:color="auto"/>
        <w:right w:val="none" w:sz="0" w:space="0" w:color="auto"/>
      </w:divBdr>
    </w:div>
    <w:div w:id="1276208057">
      <w:bodyDiv w:val="1"/>
      <w:marLeft w:val="0"/>
      <w:marRight w:val="0"/>
      <w:marTop w:val="0"/>
      <w:marBottom w:val="0"/>
      <w:divBdr>
        <w:top w:val="none" w:sz="0" w:space="0" w:color="auto"/>
        <w:left w:val="none" w:sz="0" w:space="0" w:color="auto"/>
        <w:bottom w:val="none" w:sz="0" w:space="0" w:color="auto"/>
        <w:right w:val="none" w:sz="0" w:space="0" w:color="auto"/>
      </w:divBdr>
      <w:divsChild>
        <w:div w:id="2074690400">
          <w:marLeft w:val="0"/>
          <w:marRight w:val="0"/>
          <w:marTop w:val="0"/>
          <w:marBottom w:val="0"/>
          <w:divBdr>
            <w:top w:val="none" w:sz="0" w:space="0" w:color="auto"/>
            <w:left w:val="none" w:sz="0" w:space="0" w:color="auto"/>
            <w:bottom w:val="none" w:sz="0" w:space="0" w:color="auto"/>
            <w:right w:val="none" w:sz="0" w:space="0" w:color="auto"/>
          </w:divBdr>
          <w:divsChild>
            <w:div w:id="1242449448">
              <w:marLeft w:val="0"/>
              <w:marRight w:val="0"/>
              <w:marTop w:val="0"/>
              <w:marBottom w:val="0"/>
              <w:divBdr>
                <w:top w:val="none" w:sz="0" w:space="0" w:color="auto"/>
                <w:left w:val="none" w:sz="0" w:space="0" w:color="auto"/>
                <w:bottom w:val="none" w:sz="0" w:space="0" w:color="auto"/>
                <w:right w:val="none" w:sz="0" w:space="0" w:color="auto"/>
              </w:divBdr>
              <w:divsChild>
                <w:div w:id="11076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3835">
      <w:bodyDiv w:val="1"/>
      <w:marLeft w:val="0"/>
      <w:marRight w:val="0"/>
      <w:marTop w:val="0"/>
      <w:marBottom w:val="0"/>
      <w:divBdr>
        <w:top w:val="none" w:sz="0" w:space="0" w:color="auto"/>
        <w:left w:val="none" w:sz="0" w:space="0" w:color="auto"/>
        <w:bottom w:val="none" w:sz="0" w:space="0" w:color="auto"/>
        <w:right w:val="none" w:sz="0" w:space="0" w:color="auto"/>
      </w:divBdr>
      <w:divsChild>
        <w:div w:id="1859156012">
          <w:marLeft w:val="0"/>
          <w:marRight w:val="0"/>
          <w:marTop w:val="0"/>
          <w:marBottom w:val="0"/>
          <w:divBdr>
            <w:top w:val="none" w:sz="0" w:space="0" w:color="auto"/>
            <w:left w:val="none" w:sz="0" w:space="0" w:color="auto"/>
            <w:bottom w:val="none" w:sz="0" w:space="0" w:color="auto"/>
            <w:right w:val="none" w:sz="0" w:space="0" w:color="auto"/>
          </w:divBdr>
          <w:divsChild>
            <w:div w:id="1002778653">
              <w:marLeft w:val="0"/>
              <w:marRight w:val="0"/>
              <w:marTop w:val="0"/>
              <w:marBottom w:val="0"/>
              <w:divBdr>
                <w:top w:val="none" w:sz="0" w:space="0" w:color="auto"/>
                <w:left w:val="none" w:sz="0" w:space="0" w:color="auto"/>
                <w:bottom w:val="none" w:sz="0" w:space="0" w:color="auto"/>
                <w:right w:val="none" w:sz="0" w:space="0" w:color="auto"/>
              </w:divBdr>
              <w:divsChild>
                <w:div w:id="1206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8382">
      <w:bodyDiv w:val="1"/>
      <w:marLeft w:val="0"/>
      <w:marRight w:val="0"/>
      <w:marTop w:val="0"/>
      <w:marBottom w:val="0"/>
      <w:divBdr>
        <w:top w:val="none" w:sz="0" w:space="0" w:color="auto"/>
        <w:left w:val="none" w:sz="0" w:space="0" w:color="auto"/>
        <w:bottom w:val="none" w:sz="0" w:space="0" w:color="auto"/>
        <w:right w:val="none" w:sz="0" w:space="0" w:color="auto"/>
      </w:divBdr>
    </w:div>
    <w:div w:id="1333487194">
      <w:bodyDiv w:val="1"/>
      <w:marLeft w:val="0"/>
      <w:marRight w:val="0"/>
      <w:marTop w:val="0"/>
      <w:marBottom w:val="0"/>
      <w:divBdr>
        <w:top w:val="none" w:sz="0" w:space="0" w:color="auto"/>
        <w:left w:val="none" w:sz="0" w:space="0" w:color="auto"/>
        <w:bottom w:val="none" w:sz="0" w:space="0" w:color="auto"/>
        <w:right w:val="none" w:sz="0" w:space="0" w:color="auto"/>
      </w:divBdr>
      <w:divsChild>
        <w:div w:id="106657299">
          <w:marLeft w:val="0"/>
          <w:marRight w:val="0"/>
          <w:marTop w:val="0"/>
          <w:marBottom w:val="0"/>
          <w:divBdr>
            <w:top w:val="none" w:sz="0" w:space="0" w:color="auto"/>
            <w:left w:val="none" w:sz="0" w:space="0" w:color="auto"/>
            <w:bottom w:val="none" w:sz="0" w:space="0" w:color="auto"/>
            <w:right w:val="none" w:sz="0" w:space="0" w:color="auto"/>
          </w:divBdr>
        </w:div>
      </w:divsChild>
    </w:div>
    <w:div w:id="1366903685">
      <w:bodyDiv w:val="1"/>
      <w:marLeft w:val="0"/>
      <w:marRight w:val="0"/>
      <w:marTop w:val="0"/>
      <w:marBottom w:val="0"/>
      <w:divBdr>
        <w:top w:val="none" w:sz="0" w:space="0" w:color="auto"/>
        <w:left w:val="none" w:sz="0" w:space="0" w:color="auto"/>
        <w:bottom w:val="none" w:sz="0" w:space="0" w:color="auto"/>
        <w:right w:val="none" w:sz="0" w:space="0" w:color="auto"/>
      </w:divBdr>
    </w:div>
    <w:div w:id="1373994024">
      <w:bodyDiv w:val="1"/>
      <w:marLeft w:val="0"/>
      <w:marRight w:val="0"/>
      <w:marTop w:val="0"/>
      <w:marBottom w:val="0"/>
      <w:divBdr>
        <w:top w:val="none" w:sz="0" w:space="0" w:color="auto"/>
        <w:left w:val="none" w:sz="0" w:space="0" w:color="auto"/>
        <w:bottom w:val="none" w:sz="0" w:space="0" w:color="auto"/>
        <w:right w:val="none" w:sz="0" w:space="0" w:color="auto"/>
      </w:divBdr>
      <w:divsChild>
        <w:div w:id="1626035120">
          <w:marLeft w:val="0"/>
          <w:marRight w:val="0"/>
          <w:marTop w:val="0"/>
          <w:marBottom w:val="0"/>
          <w:divBdr>
            <w:top w:val="none" w:sz="0" w:space="0" w:color="auto"/>
            <w:left w:val="none" w:sz="0" w:space="0" w:color="auto"/>
            <w:bottom w:val="none" w:sz="0" w:space="0" w:color="auto"/>
            <w:right w:val="none" w:sz="0" w:space="0" w:color="auto"/>
          </w:divBdr>
        </w:div>
        <w:div w:id="443615622">
          <w:marLeft w:val="0"/>
          <w:marRight w:val="0"/>
          <w:marTop w:val="0"/>
          <w:marBottom w:val="0"/>
          <w:divBdr>
            <w:top w:val="none" w:sz="0" w:space="0" w:color="auto"/>
            <w:left w:val="none" w:sz="0" w:space="0" w:color="auto"/>
            <w:bottom w:val="none" w:sz="0" w:space="0" w:color="auto"/>
            <w:right w:val="none" w:sz="0" w:space="0" w:color="auto"/>
          </w:divBdr>
          <w:divsChild>
            <w:div w:id="7789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6002">
      <w:bodyDiv w:val="1"/>
      <w:marLeft w:val="0"/>
      <w:marRight w:val="0"/>
      <w:marTop w:val="0"/>
      <w:marBottom w:val="0"/>
      <w:divBdr>
        <w:top w:val="none" w:sz="0" w:space="0" w:color="auto"/>
        <w:left w:val="none" w:sz="0" w:space="0" w:color="auto"/>
        <w:bottom w:val="none" w:sz="0" w:space="0" w:color="auto"/>
        <w:right w:val="none" w:sz="0" w:space="0" w:color="auto"/>
      </w:divBdr>
    </w:div>
    <w:div w:id="1391074850">
      <w:bodyDiv w:val="1"/>
      <w:marLeft w:val="0"/>
      <w:marRight w:val="0"/>
      <w:marTop w:val="0"/>
      <w:marBottom w:val="0"/>
      <w:divBdr>
        <w:top w:val="none" w:sz="0" w:space="0" w:color="auto"/>
        <w:left w:val="none" w:sz="0" w:space="0" w:color="auto"/>
        <w:bottom w:val="none" w:sz="0" w:space="0" w:color="auto"/>
        <w:right w:val="none" w:sz="0" w:space="0" w:color="auto"/>
      </w:divBdr>
      <w:divsChild>
        <w:div w:id="1185627769">
          <w:marLeft w:val="0"/>
          <w:marRight w:val="0"/>
          <w:marTop w:val="0"/>
          <w:marBottom w:val="0"/>
          <w:divBdr>
            <w:top w:val="none" w:sz="0" w:space="0" w:color="auto"/>
            <w:left w:val="none" w:sz="0" w:space="0" w:color="auto"/>
            <w:bottom w:val="none" w:sz="0" w:space="0" w:color="auto"/>
            <w:right w:val="none" w:sz="0" w:space="0" w:color="auto"/>
          </w:divBdr>
        </w:div>
      </w:divsChild>
    </w:div>
    <w:div w:id="1435200422">
      <w:bodyDiv w:val="1"/>
      <w:marLeft w:val="0"/>
      <w:marRight w:val="0"/>
      <w:marTop w:val="0"/>
      <w:marBottom w:val="0"/>
      <w:divBdr>
        <w:top w:val="none" w:sz="0" w:space="0" w:color="auto"/>
        <w:left w:val="none" w:sz="0" w:space="0" w:color="auto"/>
        <w:bottom w:val="none" w:sz="0" w:space="0" w:color="auto"/>
        <w:right w:val="none" w:sz="0" w:space="0" w:color="auto"/>
      </w:divBdr>
      <w:divsChild>
        <w:div w:id="1203900702">
          <w:marLeft w:val="0"/>
          <w:marRight w:val="0"/>
          <w:marTop w:val="0"/>
          <w:marBottom w:val="0"/>
          <w:divBdr>
            <w:top w:val="none" w:sz="0" w:space="0" w:color="auto"/>
            <w:left w:val="none" w:sz="0" w:space="0" w:color="auto"/>
            <w:bottom w:val="none" w:sz="0" w:space="0" w:color="auto"/>
            <w:right w:val="none" w:sz="0" w:space="0" w:color="auto"/>
          </w:divBdr>
          <w:divsChild>
            <w:div w:id="1250965163">
              <w:marLeft w:val="0"/>
              <w:marRight w:val="0"/>
              <w:marTop w:val="0"/>
              <w:marBottom w:val="0"/>
              <w:divBdr>
                <w:top w:val="none" w:sz="0" w:space="0" w:color="auto"/>
                <w:left w:val="none" w:sz="0" w:space="0" w:color="auto"/>
                <w:bottom w:val="none" w:sz="0" w:space="0" w:color="auto"/>
                <w:right w:val="none" w:sz="0" w:space="0" w:color="auto"/>
              </w:divBdr>
              <w:divsChild>
                <w:div w:id="19197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1544">
          <w:marLeft w:val="0"/>
          <w:marRight w:val="0"/>
          <w:marTop w:val="0"/>
          <w:marBottom w:val="0"/>
          <w:divBdr>
            <w:top w:val="none" w:sz="0" w:space="0" w:color="auto"/>
            <w:left w:val="none" w:sz="0" w:space="0" w:color="auto"/>
            <w:bottom w:val="none" w:sz="0" w:space="0" w:color="auto"/>
            <w:right w:val="none" w:sz="0" w:space="0" w:color="auto"/>
          </w:divBdr>
        </w:div>
      </w:divsChild>
    </w:div>
    <w:div w:id="1457290558">
      <w:bodyDiv w:val="1"/>
      <w:marLeft w:val="0"/>
      <w:marRight w:val="0"/>
      <w:marTop w:val="0"/>
      <w:marBottom w:val="0"/>
      <w:divBdr>
        <w:top w:val="none" w:sz="0" w:space="0" w:color="auto"/>
        <w:left w:val="none" w:sz="0" w:space="0" w:color="auto"/>
        <w:bottom w:val="none" w:sz="0" w:space="0" w:color="auto"/>
        <w:right w:val="none" w:sz="0" w:space="0" w:color="auto"/>
      </w:divBdr>
    </w:div>
    <w:div w:id="1464537985">
      <w:bodyDiv w:val="1"/>
      <w:marLeft w:val="0"/>
      <w:marRight w:val="0"/>
      <w:marTop w:val="0"/>
      <w:marBottom w:val="0"/>
      <w:divBdr>
        <w:top w:val="none" w:sz="0" w:space="0" w:color="auto"/>
        <w:left w:val="none" w:sz="0" w:space="0" w:color="auto"/>
        <w:bottom w:val="none" w:sz="0" w:space="0" w:color="auto"/>
        <w:right w:val="none" w:sz="0" w:space="0" w:color="auto"/>
      </w:divBdr>
      <w:divsChild>
        <w:div w:id="253124850">
          <w:marLeft w:val="0"/>
          <w:marRight w:val="0"/>
          <w:marTop w:val="0"/>
          <w:marBottom w:val="0"/>
          <w:divBdr>
            <w:top w:val="none" w:sz="0" w:space="0" w:color="auto"/>
            <w:left w:val="none" w:sz="0" w:space="0" w:color="auto"/>
            <w:bottom w:val="none" w:sz="0" w:space="0" w:color="auto"/>
            <w:right w:val="none" w:sz="0" w:space="0" w:color="auto"/>
          </w:divBdr>
          <w:divsChild>
            <w:div w:id="788931547">
              <w:marLeft w:val="0"/>
              <w:marRight w:val="0"/>
              <w:marTop w:val="0"/>
              <w:marBottom w:val="0"/>
              <w:divBdr>
                <w:top w:val="none" w:sz="0" w:space="0" w:color="auto"/>
                <w:left w:val="none" w:sz="0" w:space="0" w:color="auto"/>
                <w:bottom w:val="none" w:sz="0" w:space="0" w:color="auto"/>
                <w:right w:val="none" w:sz="0" w:space="0" w:color="auto"/>
              </w:divBdr>
              <w:divsChild>
                <w:div w:id="19002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5645">
          <w:marLeft w:val="0"/>
          <w:marRight w:val="0"/>
          <w:marTop w:val="0"/>
          <w:marBottom w:val="0"/>
          <w:divBdr>
            <w:top w:val="none" w:sz="0" w:space="0" w:color="auto"/>
            <w:left w:val="none" w:sz="0" w:space="0" w:color="auto"/>
            <w:bottom w:val="none" w:sz="0" w:space="0" w:color="auto"/>
            <w:right w:val="none" w:sz="0" w:space="0" w:color="auto"/>
          </w:divBdr>
        </w:div>
      </w:divsChild>
    </w:div>
    <w:div w:id="1499342093">
      <w:bodyDiv w:val="1"/>
      <w:marLeft w:val="0"/>
      <w:marRight w:val="0"/>
      <w:marTop w:val="0"/>
      <w:marBottom w:val="0"/>
      <w:divBdr>
        <w:top w:val="none" w:sz="0" w:space="0" w:color="auto"/>
        <w:left w:val="none" w:sz="0" w:space="0" w:color="auto"/>
        <w:bottom w:val="none" w:sz="0" w:space="0" w:color="auto"/>
        <w:right w:val="none" w:sz="0" w:space="0" w:color="auto"/>
      </w:divBdr>
      <w:divsChild>
        <w:div w:id="1580868579">
          <w:marLeft w:val="446"/>
          <w:marRight w:val="0"/>
          <w:marTop w:val="0"/>
          <w:marBottom w:val="0"/>
          <w:divBdr>
            <w:top w:val="none" w:sz="0" w:space="0" w:color="auto"/>
            <w:left w:val="none" w:sz="0" w:space="0" w:color="auto"/>
            <w:bottom w:val="none" w:sz="0" w:space="0" w:color="auto"/>
            <w:right w:val="none" w:sz="0" w:space="0" w:color="auto"/>
          </w:divBdr>
        </w:div>
      </w:divsChild>
    </w:div>
    <w:div w:id="1501235409">
      <w:bodyDiv w:val="1"/>
      <w:marLeft w:val="0"/>
      <w:marRight w:val="0"/>
      <w:marTop w:val="0"/>
      <w:marBottom w:val="0"/>
      <w:divBdr>
        <w:top w:val="none" w:sz="0" w:space="0" w:color="auto"/>
        <w:left w:val="none" w:sz="0" w:space="0" w:color="auto"/>
        <w:bottom w:val="none" w:sz="0" w:space="0" w:color="auto"/>
        <w:right w:val="none" w:sz="0" w:space="0" w:color="auto"/>
      </w:divBdr>
      <w:divsChild>
        <w:div w:id="1253977057">
          <w:marLeft w:val="0"/>
          <w:marRight w:val="0"/>
          <w:marTop w:val="0"/>
          <w:marBottom w:val="0"/>
          <w:divBdr>
            <w:top w:val="none" w:sz="0" w:space="0" w:color="auto"/>
            <w:left w:val="none" w:sz="0" w:space="0" w:color="auto"/>
            <w:bottom w:val="none" w:sz="0" w:space="0" w:color="auto"/>
            <w:right w:val="none" w:sz="0" w:space="0" w:color="auto"/>
          </w:divBdr>
        </w:div>
      </w:divsChild>
    </w:div>
    <w:div w:id="1518806623">
      <w:bodyDiv w:val="1"/>
      <w:marLeft w:val="0"/>
      <w:marRight w:val="0"/>
      <w:marTop w:val="0"/>
      <w:marBottom w:val="0"/>
      <w:divBdr>
        <w:top w:val="none" w:sz="0" w:space="0" w:color="auto"/>
        <w:left w:val="none" w:sz="0" w:space="0" w:color="auto"/>
        <w:bottom w:val="none" w:sz="0" w:space="0" w:color="auto"/>
        <w:right w:val="none" w:sz="0" w:space="0" w:color="auto"/>
      </w:divBdr>
    </w:div>
    <w:div w:id="1526022502">
      <w:bodyDiv w:val="1"/>
      <w:marLeft w:val="0"/>
      <w:marRight w:val="0"/>
      <w:marTop w:val="0"/>
      <w:marBottom w:val="0"/>
      <w:divBdr>
        <w:top w:val="none" w:sz="0" w:space="0" w:color="auto"/>
        <w:left w:val="none" w:sz="0" w:space="0" w:color="auto"/>
        <w:bottom w:val="none" w:sz="0" w:space="0" w:color="auto"/>
        <w:right w:val="none" w:sz="0" w:space="0" w:color="auto"/>
      </w:divBdr>
    </w:div>
    <w:div w:id="1540510631">
      <w:bodyDiv w:val="1"/>
      <w:marLeft w:val="0"/>
      <w:marRight w:val="0"/>
      <w:marTop w:val="0"/>
      <w:marBottom w:val="0"/>
      <w:divBdr>
        <w:top w:val="none" w:sz="0" w:space="0" w:color="auto"/>
        <w:left w:val="none" w:sz="0" w:space="0" w:color="auto"/>
        <w:bottom w:val="none" w:sz="0" w:space="0" w:color="auto"/>
        <w:right w:val="none" w:sz="0" w:space="0" w:color="auto"/>
      </w:divBdr>
      <w:divsChild>
        <w:div w:id="798374401">
          <w:marLeft w:val="0"/>
          <w:marRight w:val="0"/>
          <w:marTop w:val="0"/>
          <w:marBottom w:val="0"/>
          <w:divBdr>
            <w:top w:val="none" w:sz="0" w:space="0" w:color="auto"/>
            <w:left w:val="none" w:sz="0" w:space="0" w:color="auto"/>
            <w:bottom w:val="none" w:sz="0" w:space="0" w:color="auto"/>
            <w:right w:val="none" w:sz="0" w:space="0" w:color="auto"/>
          </w:divBdr>
        </w:div>
      </w:divsChild>
    </w:div>
    <w:div w:id="1544757657">
      <w:bodyDiv w:val="1"/>
      <w:marLeft w:val="0"/>
      <w:marRight w:val="0"/>
      <w:marTop w:val="0"/>
      <w:marBottom w:val="0"/>
      <w:divBdr>
        <w:top w:val="none" w:sz="0" w:space="0" w:color="auto"/>
        <w:left w:val="none" w:sz="0" w:space="0" w:color="auto"/>
        <w:bottom w:val="none" w:sz="0" w:space="0" w:color="auto"/>
        <w:right w:val="none" w:sz="0" w:space="0" w:color="auto"/>
      </w:divBdr>
    </w:div>
    <w:div w:id="1551108071">
      <w:bodyDiv w:val="1"/>
      <w:marLeft w:val="0"/>
      <w:marRight w:val="0"/>
      <w:marTop w:val="0"/>
      <w:marBottom w:val="0"/>
      <w:divBdr>
        <w:top w:val="none" w:sz="0" w:space="0" w:color="auto"/>
        <w:left w:val="none" w:sz="0" w:space="0" w:color="auto"/>
        <w:bottom w:val="none" w:sz="0" w:space="0" w:color="auto"/>
        <w:right w:val="none" w:sz="0" w:space="0" w:color="auto"/>
      </w:divBdr>
    </w:div>
    <w:div w:id="1575504206">
      <w:bodyDiv w:val="1"/>
      <w:marLeft w:val="0"/>
      <w:marRight w:val="0"/>
      <w:marTop w:val="0"/>
      <w:marBottom w:val="0"/>
      <w:divBdr>
        <w:top w:val="none" w:sz="0" w:space="0" w:color="auto"/>
        <w:left w:val="none" w:sz="0" w:space="0" w:color="auto"/>
        <w:bottom w:val="none" w:sz="0" w:space="0" w:color="auto"/>
        <w:right w:val="none" w:sz="0" w:space="0" w:color="auto"/>
      </w:divBdr>
      <w:divsChild>
        <w:div w:id="439303624">
          <w:marLeft w:val="605"/>
          <w:marRight w:val="0"/>
          <w:marTop w:val="0"/>
          <w:marBottom w:val="0"/>
          <w:divBdr>
            <w:top w:val="none" w:sz="0" w:space="0" w:color="auto"/>
            <w:left w:val="none" w:sz="0" w:space="0" w:color="auto"/>
            <w:bottom w:val="none" w:sz="0" w:space="0" w:color="auto"/>
            <w:right w:val="none" w:sz="0" w:space="0" w:color="auto"/>
          </w:divBdr>
        </w:div>
        <w:div w:id="793138913">
          <w:marLeft w:val="1555"/>
          <w:marRight w:val="0"/>
          <w:marTop w:val="0"/>
          <w:marBottom w:val="0"/>
          <w:divBdr>
            <w:top w:val="none" w:sz="0" w:space="0" w:color="auto"/>
            <w:left w:val="none" w:sz="0" w:space="0" w:color="auto"/>
            <w:bottom w:val="none" w:sz="0" w:space="0" w:color="auto"/>
            <w:right w:val="none" w:sz="0" w:space="0" w:color="auto"/>
          </w:divBdr>
        </w:div>
        <w:div w:id="1981491370">
          <w:marLeft w:val="965"/>
          <w:marRight w:val="0"/>
          <w:marTop w:val="0"/>
          <w:marBottom w:val="0"/>
          <w:divBdr>
            <w:top w:val="none" w:sz="0" w:space="0" w:color="auto"/>
            <w:left w:val="none" w:sz="0" w:space="0" w:color="auto"/>
            <w:bottom w:val="none" w:sz="0" w:space="0" w:color="auto"/>
            <w:right w:val="none" w:sz="0" w:space="0" w:color="auto"/>
          </w:divBdr>
        </w:div>
        <w:div w:id="190606373">
          <w:marLeft w:val="965"/>
          <w:marRight w:val="0"/>
          <w:marTop w:val="0"/>
          <w:marBottom w:val="0"/>
          <w:divBdr>
            <w:top w:val="none" w:sz="0" w:space="0" w:color="auto"/>
            <w:left w:val="none" w:sz="0" w:space="0" w:color="auto"/>
            <w:bottom w:val="none" w:sz="0" w:space="0" w:color="auto"/>
            <w:right w:val="none" w:sz="0" w:space="0" w:color="auto"/>
          </w:divBdr>
        </w:div>
      </w:divsChild>
    </w:div>
    <w:div w:id="1583492933">
      <w:bodyDiv w:val="1"/>
      <w:marLeft w:val="0"/>
      <w:marRight w:val="0"/>
      <w:marTop w:val="0"/>
      <w:marBottom w:val="0"/>
      <w:divBdr>
        <w:top w:val="none" w:sz="0" w:space="0" w:color="auto"/>
        <w:left w:val="none" w:sz="0" w:space="0" w:color="auto"/>
        <w:bottom w:val="none" w:sz="0" w:space="0" w:color="auto"/>
        <w:right w:val="none" w:sz="0" w:space="0" w:color="auto"/>
      </w:divBdr>
    </w:div>
    <w:div w:id="1618681729">
      <w:bodyDiv w:val="1"/>
      <w:marLeft w:val="0"/>
      <w:marRight w:val="0"/>
      <w:marTop w:val="0"/>
      <w:marBottom w:val="0"/>
      <w:divBdr>
        <w:top w:val="none" w:sz="0" w:space="0" w:color="auto"/>
        <w:left w:val="none" w:sz="0" w:space="0" w:color="auto"/>
        <w:bottom w:val="none" w:sz="0" w:space="0" w:color="auto"/>
        <w:right w:val="none" w:sz="0" w:space="0" w:color="auto"/>
      </w:divBdr>
    </w:div>
    <w:div w:id="1664890189">
      <w:bodyDiv w:val="1"/>
      <w:marLeft w:val="0"/>
      <w:marRight w:val="0"/>
      <w:marTop w:val="0"/>
      <w:marBottom w:val="0"/>
      <w:divBdr>
        <w:top w:val="none" w:sz="0" w:space="0" w:color="auto"/>
        <w:left w:val="none" w:sz="0" w:space="0" w:color="auto"/>
        <w:bottom w:val="none" w:sz="0" w:space="0" w:color="auto"/>
        <w:right w:val="none" w:sz="0" w:space="0" w:color="auto"/>
      </w:divBdr>
    </w:div>
    <w:div w:id="1687558368">
      <w:bodyDiv w:val="1"/>
      <w:marLeft w:val="0"/>
      <w:marRight w:val="0"/>
      <w:marTop w:val="0"/>
      <w:marBottom w:val="0"/>
      <w:divBdr>
        <w:top w:val="none" w:sz="0" w:space="0" w:color="auto"/>
        <w:left w:val="none" w:sz="0" w:space="0" w:color="auto"/>
        <w:bottom w:val="none" w:sz="0" w:space="0" w:color="auto"/>
        <w:right w:val="none" w:sz="0" w:space="0" w:color="auto"/>
      </w:divBdr>
      <w:divsChild>
        <w:div w:id="95056657">
          <w:marLeft w:val="547"/>
          <w:marRight w:val="0"/>
          <w:marTop w:val="72"/>
          <w:marBottom w:val="0"/>
          <w:divBdr>
            <w:top w:val="none" w:sz="0" w:space="0" w:color="auto"/>
            <w:left w:val="none" w:sz="0" w:space="0" w:color="auto"/>
            <w:bottom w:val="none" w:sz="0" w:space="0" w:color="auto"/>
            <w:right w:val="none" w:sz="0" w:space="0" w:color="auto"/>
          </w:divBdr>
        </w:div>
        <w:div w:id="337317829">
          <w:marLeft w:val="547"/>
          <w:marRight w:val="0"/>
          <w:marTop w:val="72"/>
          <w:marBottom w:val="0"/>
          <w:divBdr>
            <w:top w:val="none" w:sz="0" w:space="0" w:color="auto"/>
            <w:left w:val="none" w:sz="0" w:space="0" w:color="auto"/>
            <w:bottom w:val="none" w:sz="0" w:space="0" w:color="auto"/>
            <w:right w:val="none" w:sz="0" w:space="0" w:color="auto"/>
          </w:divBdr>
        </w:div>
        <w:div w:id="689524695">
          <w:marLeft w:val="547"/>
          <w:marRight w:val="0"/>
          <w:marTop w:val="72"/>
          <w:marBottom w:val="0"/>
          <w:divBdr>
            <w:top w:val="none" w:sz="0" w:space="0" w:color="auto"/>
            <w:left w:val="none" w:sz="0" w:space="0" w:color="auto"/>
            <w:bottom w:val="none" w:sz="0" w:space="0" w:color="auto"/>
            <w:right w:val="none" w:sz="0" w:space="0" w:color="auto"/>
          </w:divBdr>
        </w:div>
        <w:div w:id="723454058">
          <w:marLeft w:val="547"/>
          <w:marRight w:val="0"/>
          <w:marTop w:val="72"/>
          <w:marBottom w:val="0"/>
          <w:divBdr>
            <w:top w:val="none" w:sz="0" w:space="0" w:color="auto"/>
            <w:left w:val="none" w:sz="0" w:space="0" w:color="auto"/>
            <w:bottom w:val="none" w:sz="0" w:space="0" w:color="auto"/>
            <w:right w:val="none" w:sz="0" w:space="0" w:color="auto"/>
          </w:divBdr>
        </w:div>
        <w:div w:id="947397405">
          <w:marLeft w:val="547"/>
          <w:marRight w:val="0"/>
          <w:marTop w:val="72"/>
          <w:marBottom w:val="0"/>
          <w:divBdr>
            <w:top w:val="none" w:sz="0" w:space="0" w:color="auto"/>
            <w:left w:val="none" w:sz="0" w:space="0" w:color="auto"/>
            <w:bottom w:val="none" w:sz="0" w:space="0" w:color="auto"/>
            <w:right w:val="none" w:sz="0" w:space="0" w:color="auto"/>
          </w:divBdr>
        </w:div>
        <w:div w:id="1520659185">
          <w:marLeft w:val="547"/>
          <w:marRight w:val="0"/>
          <w:marTop w:val="72"/>
          <w:marBottom w:val="0"/>
          <w:divBdr>
            <w:top w:val="none" w:sz="0" w:space="0" w:color="auto"/>
            <w:left w:val="none" w:sz="0" w:space="0" w:color="auto"/>
            <w:bottom w:val="none" w:sz="0" w:space="0" w:color="auto"/>
            <w:right w:val="none" w:sz="0" w:space="0" w:color="auto"/>
          </w:divBdr>
        </w:div>
      </w:divsChild>
    </w:div>
    <w:div w:id="1712991787">
      <w:bodyDiv w:val="1"/>
      <w:marLeft w:val="0"/>
      <w:marRight w:val="0"/>
      <w:marTop w:val="0"/>
      <w:marBottom w:val="0"/>
      <w:divBdr>
        <w:top w:val="none" w:sz="0" w:space="0" w:color="auto"/>
        <w:left w:val="none" w:sz="0" w:space="0" w:color="auto"/>
        <w:bottom w:val="none" w:sz="0" w:space="0" w:color="auto"/>
        <w:right w:val="none" w:sz="0" w:space="0" w:color="auto"/>
      </w:divBdr>
    </w:div>
    <w:div w:id="1723597861">
      <w:bodyDiv w:val="1"/>
      <w:marLeft w:val="0"/>
      <w:marRight w:val="0"/>
      <w:marTop w:val="0"/>
      <w:marBottom w:val="0"/>
      <w:divBdr>
        <w:top w:val="none" w:sz="0" w:space="0" w:color="auto"/>
        <w:left w:val="none" w:sz="0" w:space="0" w:color="auto"/>
        <w:bottom w:val="none" w:sz="0" w:space="0" w:color="auto"/>
        <w:right w:val="none" w:sz="0" w:space="0" w:color="auto"/>
      </w:divBdr>
    </w:div>
    <w:div w:id="1724064521">
      <w:bodyDiv w:val="1"/>
      <w:marLeft w:val="0"/>
      <w:marRight w:val="0"/>
      <w:marTop w:val="0"/>
      <w:marBottom w:val="0"/>
      <w:divBdr>
        <w:top w:val="none" w:sz="0" w:space="0" w:color="auto"/>
        <w:left w:val="none" w:sz="0" w:space="0" w:color="auto"/>
        <w:bottom w:val="none" w:sz="0" w:space="0" w:color="auto"/>
        <w:right w:val="none" w:sz="0" w:space="0" w:color="auto"/>
      </w:divBdr>
    </w:div>
    <w:div w:id="1728146837">
      <w:bodyDiv w:val="1"/>
      <w:marLeft w:val="0"/>
      <w:marRight w:val="0"/>
      <w:marTop w:val="0"/>
      <w:marBottom w:val="0"/>
      <w:divBdr>
        <w:top w:val="none" w:sz="0" w:space="0" w:color="auto"/>
        <w:left w:val="none" w:sz="0" w:space="0" w:color="auto"/>
        <w:bottom w:val="none" w:sz="0" w:space="0" w:color="auto"/>
        <w:right w:val="none" w:sz="0" w:space="0" w:color="auto"/>
      </w:divBdr>
    </w:div>
    <w:div w:id="1728609654">
      <w:bodyDiv w:val="1"/>
      <w:marLeft w:val="0"/>
      <w:marRight w:val="0"/>
      <w:marTop w:val="0"/>
      <w:marBottom w:val="0"/>
      <w:divBdr>
        <w:top w:val="none" w:sz="0" w:space="0" w:color="auto"/>
        <w:left w:val="none" w:sz="0" w:space="0" w:color="auto"/>
        <w:bottom w:val="none" w:sz="0" w:space="0" w:color="auto"/>
        <w:right w:val="none" w:sz="0" w:space="0" w:color="auto"/>
      </w:divBdr>
    </w:div>
    <w:div w:id="1742365987">
      <w:bodyDiv w:val="1"/>
      <w:marLeft w:val="0"/>
      <w:marRight w:val="0"/>
      <w:marTop w:val="0"/>
      <w:marBottom w:val="0"/>
      <w:divBdr>
        <w:top w:val="none" w:sz="0" w:space="0" w:color="auto"/>
        <w:left w:val="none" w:sz="0" w:space="0" w:color="auto"/>
        <w:bottom w:val="none" w:sz="0" w:space="0" w:color="auto"/>
        <w:right w:val="none" w:sz="0" w:space="0" w:color="auto"/>
      </w:divBdr>
      <w:divsChild>
        <w:div w:id="1475415654">
          <w:marLeft w:val="0"/>
          <w:marRight w:val="0"/>
          <w:marTop w:val="0"/>
          <w:marBottom w:val="0"/>
          <w:divBdr>
            <w:top w:val="none" w:sz="0" w:space="0" w:color="auto"/>
            <w:left w:val="none" w:sz="0" w:space="0" w:color="auto"/>
            <w:bottom w:val="none" w:sz="0" w:space="0" w:color="auto"/>
            <w:right w:val="none" w:sz="0" w:space="0" w:color="auto"/>
          </w:divBdr>
          <w:divsChild>
            <w:div w:id="1196773103">
              <w:marLeft w:val="0"/>
              <w:marRight w:val="0"/>
              <w:marTop w:val="0"/>
              <w:marBottom w:val="0"/>
              <w:divBdr>
                <w:top w:val="none" w:sz="0" w:space="0" w:color="auto"/>
                <w:left w:val="none" w:sz="0" w:space="0" w:color="auto"/>
                <w:bottom w:val="none" w:sz="0" w:space="0" w:color="auto"/>
                <w:right w:val="none" w:sz="0" w:space="0" w:color="auto"/>
              </w:divBdr>
              <w:divsChild>
                <w:div w:id="10404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8404">
          <w:marLeft w:val="0"/>
          <w:marRight w:val="0"/>
          <w:marTop w:val="0"/>
          <w:marBottom w:val="0"/>
          <w:divBdr>
            <w:top w:val="none" w:sz="0" w:space="0" w:color="auto"/>
            <w:left w:val="none" w:sz="0" w:space="0" w:color="auto"/>
            <w:bottom w:val="none" w:sz="0" w:space="0" w:color="auto"/>
            <w:right w:val="none" w:sz="0" w:space="0" w:color="auto"/>
          </w:divBdr>
        </w:div>
      </w:divsChild>
    </w:div>
    <w:div w:id="1764297309">
      <w:bodyDiv w:val="1"/>
      <w:marLeft w:val="0"/>
      <w:marRight w:val="0"/>
      <w:marTop w:val="0"/>
      <w:marBottom w:val="0"/>
      <w:divBdr>
        <w:top w:val="none" w:sz="0" w:space="0" w:color="auto"/>
        <w:left w:val="none" w:sz="0" w:space="0" w:color="auto"/>
        <w:bottom w:val="none" w:sz="0" w:space="0" w:color="auto"/>
        <w:right w:val="none" w:sz="0" w:space="0" w:color="auto"/>
      </w:divBdr>
    </w:div>
    <w:div w:id="1776092900">
      <w:bodyDiv w:val="1"/>
      <w:marLeft w:val="0"/>
      <w:marRight w:val="0"/>
      <w:marTop w:val="0"/>
      <w:marBottom w:val="0"/>
      <w:divBdr>
        <w:top w:val="none" w:sz="0" w:space="0" w:color="auto"/>
        <w:left w:val="none" w:sz="0" w:space="0" w:color="auto"/>
        <w:bottom w:val="none" w:sz="0" w:space="0" w:color="auto"/>
        <w:right w:val="none" w:sz="0" w:space="0" w:color="auto"/>
      </w:divBdr>
    </w:div>
    <w:div w:id="1842811790">
      <w:bodyDiv w:val="1"/>
      <w:marLeft w:val="0"/>
      <w:marRight w:val="0"/>
      <w:marTop w:val="0"/>
      <w:marBottom w:val="0"/>
      <w:divBdr>
        <w:top w:val="none" w:sz="0" w:space="0" w:color="auto"/>
        <w:left w:val="none" w:sz="0" w:space="0" w:color="auto"/>
        <w:bottom w:val="none" w:sz="0" w:space="0" w:color="auto"/>
        <w:right w:val="none" w:sz="0" w:space="0" w:color="auto"/>
      </w:divBdr>
      <w:divsChild>
        <w:div w:id="467166071">
          <w:marLeft w:val="0"/>
          <w:marRight w:val="0"/>
          <w:marTop w:val="0"/>
          <w:marBottom w:val="0"/>
          <w:divBdr>
            <w:top w:val="none" w:sz="0" w:space="0" w:color="auto"/>
            <w:left w:val="none" w:sz="0" w:space="0" w:color="auto"/>
            <w:bottom w:val="none" w:sz="0" w:space="0" w:color="auto"/>
            <w:right w:val="none" w:sz="0" w:space="0" w:color="auto"/>
          </w:divBdr>
        </w:div>
      </w:divsChild>
    </w:div>
    <w:div w:id="1871337257">
      <w:bodyDiv w:val="1"/>
      <w:marLeft w:val="0"/>
      <w:marRight w:val="0"/>
      <w:marTop w:val="0"/>
      <w:marBottom w:val="0"/>
      <w:divBdr>
        <w:top w:val="none" w:sz="0" w:space="0" w:color="auto"/>
        <w:left w:val="none" w:sz="0" w:space="0" w:color="auto"/>
        <w:bottom w:val="none" w:sz="0" w:space="0" w:color="auto"/>
        <w:right w:val="none" w:sz="0" w:space="0" w:color="auto"/>
      </w:divBdr>
    </w:div>
    <w:div w:id="1903519911">
      <w:bodyDiv w:val="1"/>
      <w:marLeft w:val="0"/>
      <w:marRight w:val="0"/>
      <w:marTop w:val="0"/>
      <w:marBottom w:val="0"/>
      <w:divBdr>
        <w:top w:val="none" w:sz="0" w:space="0" w:color="auto"/>
        <w:left w:val="none" w:sz="0" w:space="0" w:color="auto"/>
        <w:bottom w:val="none" w:sz="0" w:space="0" w:color="auto"/>
        <w:right w:val="none" w:sz="0" w:space="0" w:color="auto"/>
      </w:divBdr>
    </w:div>
    <w:div w:id="1905943980">
      <w:bodyDiv w:val="1"/>
      <w:marLeft w:val="0"/>
      <w:marRight w:val="0"/>
      <w:marTop w:val="0"/>
      <w:marBottom w:val="0"/>
      <w:divBdr>
        <w:top w:val="none" w:sz="0" w:space="0" w:color="auto"/>
        <w:left w:val="none" w:sz="0" w:space="0" w:color="auto"/>
        <w:bottom w:val="none" w:sz="0" w:space="0" w:color="auto"/>
        <w:right w:val="none" w:sz="0" w:space="0" w:color="auto"/>
      </w:divBdr>
    </w:div>
    <w:div w:id="1915041160">
      <w:bodyDiv w:val="1"/>
      <w:marLeft w:val="0"/>
      <w:marRight w:val="0"/>
      <w:marTop w:val="0"/>
      <w:marBottom w:val="0"/>
      <w:divBdr>
        <w:top w:val="none" w:sz="0" w:space="0" w:color="auto"/>
        <w:left w:val="none" w:sz="0" w:space="0" w:color="auto"/>
        <w:bottom w:val="none" w:sz="0" w:space="0" w:color="auto"/>
        <w:right w:val="none" w:sz="0" w:space="0" w:color="auto"/>
      </w:divBdr>
    </w:div>
    <w:div w:id="1920865961">
      <w:bodyDiv w:val="1"/>
      <w:marLeft w:val="0"/>
      <w:marRight w:val="0"/>
      <w:marTop w:val="0"/>
      <w:marBottom w:val="0"/>
      <w:divBdr>
        <w:top w:val="none" w:sz="0" w:space="0" w:color="auto"/>
        <w:left w:val="none" w:sz="0" w:space="0" w:color="auto"/>
        <w:bottom w:val="none" w:sz="0" w:space="0" w:color="auto"/>
        <w:right w:val="none" w:sz="0" w:space="0" w:color="auto"/>
      </w:divBdr>
    </w:div>
    <w:div w:id="1925644588">
      <w:bodyDiv w:val="1"/>
      <w:marLeft w:val="0"/>
      <w:marRight w:val="0"/>
      <w:marTop w:val="0"/>
      <w:marBottom w:val="0"/>
      <w:divBdr>
        <w:top w:val="none" w:sz="0" w:space="0" w:color="auto"/>
        <w:left w:val="none" w:sz="0" w:space="0" w:color="auto"/>
        <w:bottom w:val="none" w:sz="0" w:space="0" w:color="auto"/>
        <w:right w:val="none" w:sz="0" w:space="0" w:color="auto"/>
      </w:divBdr>
      <w:divsChild>
        <w:div w:id="1607157731">
          <w:marLeft w:val="0"/>
          <w:marRight w:val="0"/>
          <w:marTop w:val="0"/>
          <w:marBottom w:val="0"/>
          <w:divBdr>
            <w:top w:val="none" w:sz="0" w:space="0" w:color="auto"/>
            <w:left w:val="none" w:sz="0" w:space="0" w:color="auto"/>
            <w:bottom w:val="none" w:sz="0" w:space="0" w:color="auto"/>
            <w:right w:val="none" w:sz="0" w:space="0" w:color="auto"/>
          </w:divBdr>
          <w:divsChild>
            <w:div w:id="8526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6632">
      <w:bodyDiv w:val="1"/>
      <w:marLeft w:val="0"/>
      <w:marRight w:val="0"/>
      <w:marTop w:val="0"/>
      <w:marBottom w:val="0"/>
      <w:divBdr>
        <w:top w:val="none" w:sz="0" w:space="0" w:color="auto"/>
        <w:left w:val="none" w:sz="0" w:space="0" w:color="auto"/>
        <w:bottom w:val="none" w:sz="0" w:space="0" w:color="auto"/>
        <w:right w:val="none" w:sz="0" w:space="0" w:color="auto"/>
      </w:divBdr>
    </w:div>
    <w:div w:id="1954247617">
      <w:bodyDiv w:val="1"/>
      <w:marLeft w:val="0"/>
      <w:marRight w:val="0"/>
      <w:marTop w:val="0"/>
      <w:marBottom w:val="0"/>
      <w:divBdr>
        <w:top w:val="none" w:sz="0" w:space="0" w:color="auto"/>
        <w:left w:val="none" w:sz="0" w:space="0" w:color="auto"/>
        <w:bottom w:val="none" w:sz="0" w:space="0" w:color="auto"/>
        <w:right w:val="none" w:sz="0" w:space="0" w:color="auto"/>
      </w:divBdr>
      <w:divsChild>
        <w:div w:id="1053697832">
          <w:marLeft w:val="0"/>
          <w:marRight w:val="0"/>
          <w:marTop w:val="0"/>
          <w:marBottom w:val="0"/>
          <w:divBdr>
            <w:top w:val="none" w:sz="0" w:space="0" w:color="auto"/>
            <w:left w:val="none" w:sz="0" w:space="0" w:color="auto"/>
            <w:bottom w:val="none" w:sz="0" w:space="0" w:color="auto"/>
            <w:right w:val="none" w:sz="0" w:space="0" w:color="auto"/>
          </w:divBdr>
          <w:divsChild>
            <w:div w:id="1242252221">
              <w:marLeft w:val="0"/>
              <w:marRight w:val="0"/>
              <w:marTop w:val="0"/>
              <w:marBottom w:val="0"/>
              <w:divBdr>
                <w:top w:val="none" w:sz="0" w:space="0" w:color="auto"/>
                <w:left w:val="none" w:sz="0" w:space="0" w:color="auto"/>
                <w:bottom w:val="none" w:sz="0" w:space="0" w:color="auto"/>
                <w:right w:val="none" w:sz="0" w:space="0" w:color="auto"/>
              </w:divBdr>
              <w:divsChild>
                <w:div w:id="10193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4815">
          <w:marLeft w:val="0"/>
          <w:marRight w:val="0"/>
          <w:marTop w:val="0"/>
          <w:marBottom w:val="0"/>
          <w:divBdr>
            <w:top w:val="none" w:sz="0" w:space="0" w:color="auto"/>
            <w:left w:val="none" w:sz="0" w:space="0" w:color="auto"/>
            <w:bottom w:val="none" w:sz="0" w:space="0" w:color="auto"/>
            <w:right w:val="none" w:sz="0" w:space="0" w:color="auto"/>
          </w:divBdr>
        </w:div>
        <w:div w:id="1263873800">
          <w:marLeft w:val="0"/>
          <w:marRight w:val="0"/>
          <w:marTop w:val="0"/>
          <w:marBottom w:val="0"/>
          <w:divBdr>
            <w:top w:val="none" w:sz="0" w:space="0" w:color="auto"/>
            <w:left w:val="none" w:sz="0" w:space="0" w:color="auto"/>
            <w:bottom w:val="none" w:sz="0" w:space="0" w:color="auto"/>
            <w:right w:val="none" w:sz="0" w:space="0" w:color="auto"/>
          </w:divBdr>
        </w:div>
      </w:divsChild>
    </w:div>
    <w:div w:id="1975480126">
      <w:bodyDiv w:val="1"/>
      <w:marLeft w:val="0"/>
      <w:marRight w:val="0"/>
      <w:marTop w:val="0"/>
      <w:marBottom w:val="0"/>
      <w:divBdr>
        <w:top w:val="none" w:sz="0" w:space="0" w:color="auto"/>
        <w:left w:val="none" w:sz="0" w:space="0" w:color="auto"/>
        <w:bottom w:val="none" w:sz="0" w:space="0" w:color="auto"/>
        <w:right w:val="none" w:sz="0" w:space="0" w:color="auto"/>
      </w:divBdr>
    </w:div>
    <w:div w:id="1981883906">
      <w:bodyDiv w:val="1"/>
      <w:marLeft w:val="0"/>
      <w:marRight w:val="0"/>
      <w:marTop w:val="0"/>
      <w:marBottom w:val="0"/>
      <w:divBdr>
        <w:top w:val="none" w:sz="0" w:space="0" w:color="auto"/>
        <w:left w:val="none" w:sz="0" w:space="0" w:color="auto"/>
        <w:bottom w:val="none" w:sz="0" w:space="0" w:color="auto"/>
        <w:right w:val="none" w:sz="0" w:space="0" w:color="auto"/>
      </w:divBdr>
    </w:div>
    <w:div w:id="1986160680">
      <w:bodyDiv w:val="1"/>
      <w:marLeft w:val="0"/>
      <w:marRight w:val="0"/>
      <w:marTop w:val="0"/>
      <w:marBottom w:val="0"/>
      <w:divBdr>
        <w:top w:val="none" w:sz="0" w:space="0" w:color="auto"/>
        <w:left w:val="none" w:sz="0" w:space="0" w:color="auto"/>
        <w:bottom w:val="none" w:sz="0" w:space="0" w:color="auto"/>
        <w:right w:val="none" w:sz="0" w:space="0" w:color="auto"/>
      </w:divBdr>
      <w:divsChild>
        <w:div w:id="1553955788">
          <w:marLeft w:val="0"/>
          <w:marRight w:val="0"/>
          <w:marTop w:val="0"/>
          <w:marBottom w:val="0"/>
          <w:divBdr>
            <w:top w:val="none" w:sz="0" w:space="0" w:color="auto"/>
            <w:left w:val="none" w:sz="0" w:space="0" w:color="auto"/>
            <w:bottom w:val="none" w:sz="0" w:space="0" w:color="auto"/>
            <w:right w:val="none" w:sz="0" w:space="0" w:color="auto"/>
          </w:divBdr>
          <w:divsChild>
            <w:div w:id="1922443749">
              <w:marLeft w:val="0"/>
              <w:marRight w:val="0"/>
              <w:marTop w:val="0"/>
              <w:marBottom w:val="0"/>
              <w:divBdr>
                <w:top w:val="none" w:sz="0" w:space="0" w:color="auto"/>
                <w:left w:val="none" w:sz="0" w:space="0" w:color="auto"/>
                <w:bottom w:val="none" w:sz="0" w:space="0" w:color="auto"/>
                <w:right w:val="none" w:sz="0" w:space="0" w:color="auto"/>
              </w:divBdr>
              <w:divsChild>
                <w:div w:id="12539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2">
          <w:marLeft w:val="0"/>
          <w:marRight w:val="0"/>
          <w:marTop w:val="0"/>
          <w:marBottom w:val="0"/>
          <w:divBdr>
            <w:top w:val="none" w:sz="0" w:space="0" w:color="auto"/>
            <w:left w:val="none" w:sz="0" w:space="0" w:color="auto"/>
            <w:bottom w:val="none" w:sz="0" w:space="0" w:color="auto"/>
            <w:right w:val="none" w:sz="0" w:space="0" w:color="auto"/>
          </w:divBdr>
        </w:div>
        <w:div w:id="2063862681">
          <w:marLeft w:val="0"/>
          <w:marRight w:val="0"/>
          <w:marTop w:val="0"/>
          <w:marBottom w:val="0"/>
          <w:divBdr>
            <w:top w:val="none" w:sz="0" w:space="0" w:color="auto"/>
            <w:left w:val="none" w:sz="0" w:space="0" w:color="auto"/>
            <w:bottom w:val="none" w:sz="0" w:space="0" w:color="auto"/>
            <w:right w:val="none" w:sz="0" w:space="0" w:color="auto"/>
          </w:divBdr>
        </w:div>
      </w:divsChild>
    </w:div>
    <w:div w:id="2004043790">
      <w:bodyDiv w:val="1"/>
      <w:marLeft w:val="0"/>
      <w:marRight w:val="0"/>
      <w:marTop w:val="0"/>
      <w:marBottom w:val="0"/>
      <w:divBdr>
        <w:top w:val="none" w:sz="0" w:space="0" w:color="auto"/>
        <w:left w:val="none" w:sz="0" w:space="0" w:color="auto"/>
        <w:bottom w:val="none" w:sz="0" w:space="0" w:color="auto"/>
        <w:right w:val="none" w:sz="0" w:space="0" w:color="auto"/>
      </w:divBdr>
    </w:div>
    <w:div w:id="2011248599">
      <w:bodyDiv w:val="1"/>
      <w:marLeft w:val="0"/>
      <w:marRight w:val="0"/>
      <w:marTop w:val="0"/>
      <w:marBottom w:val="0"/>
      <w:divBdr>
        <w:top w:val="none" w:sz="0" w:space="0" w:color="auto"/>
        <w:left w:val="none" w:sz="0" w:space="0" w:color="auto"/>
        <w:bottom w:val="none" w:sz="0" w:space="0" w:color="auto"/>
        <w:right w:val="none" w:sz="0" w:space="0" w:color="auto"/>
      </w:divBdr>
    </w:div>
    <w:div w:id="2049645142">
      <w:bodyDiv w:val="1"/>
      <w:marLeft w:val="0"/>
      <w:marRight w:val="0"/>
      <w:marTop w:val="0"/>
      <w:marBottom w:val="0"/>
      <w:divBdr>
        <w:top w:val="none" w:sz="0" w:space="0" w:color="auto"/>
        <w:left w:val="none" w:sz="0" w:space="0" w:color="auto"/>
        <w:bottom w:val="none" w:sz="0" w:space="0" w:color="auto"/>
        <w:right w:val="none" w:sz="0" w:space="0" w:color="auto"/>
      </w:divBdr>
    </w:div>
    <w:div w:id="2071420009">
      <w:bodyDiv w:val="1"/>
      <w:marLeft w:val="0"/>
      <w:marRight w:val="0"/>
      <w:marTop w:val="0"/>
      <w:marBottom w:val="0"/>
      <w:divBdr>
        <w:top w:val="none" w:sz="0" w:space="0" w:color="auto"/>
        <w:left w:val="none" w:sz="0" w:space="0" w:color="auto"/>
        <w:bottom w:val="none" w:sz="0" w:space="0" w:color="auto"/>
        <w:right w:val="none" w:sz="0" w:space="0" w:color="auto"/>
      </w:divBdr>
      <w:divsChild>
        <w:div w:id="1650555884">
          <w:marLeft w:val="0"/>
          <w:marRight w:val="0"/>
          <w:marTop w:val="0"/>
          <w:marBottom w:val="0"/>
          <w:divBdr>
            <w:top w:val="none" w:sz="0" w:space="0" w:color="auto"/>
            <w:left w:val="none" w:sz="0" w:space="0" w:color="auto"/>
            <w:bottom w:val="none" w:sz="0" w:space="0" w:color="auto"/>
            <w:right w:val="none" w:sz="0" w:space="0" w:color="auto"/>
          </w:divBdr>
          <w:divsChild>
            <w:div w:id="1784304248">
              <w:marLeft w:val="0"/>
              <w:marRight w:val="0"/>
              <w:marTop w:val="0"/>
              <w:marBottom w:val="0"/>
              <w:divBdr>
                <w:top w:val="none" w:sz="0" w:space="0" w:color="auto"/>
                <w:left w:val="none" w:sz="0" w:space="0" w:color="auto"/>
                <w:bottom w:val="none" w:sz="0" w:space="0" w:color="auto"/>
                <w:right w:val="none" w:sz="0" w:space="0" w:color="auto"/>
              </w:divBdr>
              <w:divsChild>
                <w:div w:id="19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00036">
          <w:marLeft w:val="0"/>
          <w:marRight w:val="0"/>
          <w:marTop w:val="0"/>
          <w:marBottom w:val="0"/>
          <w:divBdr>
            <w:top w:val="none" w:sz="0" w:space="0" w:color="auto"/>
            <w:left w:val="none" w:sz="0" w:space="0" w:color="auto"/>
            <w:bottom w:val="none" w:sz="0" w:space="0" w:color="auto"/>
            <w:right w:val="none" w:sz="0" w:space="0" w:color="auto"/>
          </w:divBdr>
        </w:div>
      </w:divsChild>
    </w:div>
    <w:div w:id="2101174612">
      <w:bodyDiv w:val="1"/>
      <w:marLeft w:val="0"/>
      <w:marRight w:val="0"/>
      <w:marTop w:val="0"/>
      <w:marBottom w:val="0"/>
      <w:divBdr>
        <w:top w:val="none" w:sz="0" w:space="0" w:color="auto"/>
        <w:left w:val="none" w:sz="0" w:space="0" w:color="auto"/>
        <w:bottom w:val="none" w:sz="0" w:space="0" w:color="auto"/>
        <w:right w:val="none" w:sz="0" w:space="0" w:color="auto"/>
      </w:divBdr>
    </w:div>
    <w:div w:id="2112236691">
      <w:bodyDiv w:val="1"/>
      <w:marLeft w:val="0"/>
      <w:marRight w:val="0"/>
      <w:marTop w:val="0"/>
      <w:marBottom w:val="0"/>
      <w:divBdr>
        <w:top w:val="none" w:sz="0" w:space="0" w:color="auto"/>
        <w:left w:val="none" w:sz="0" w:space="0" w:color="auto"/>
        <w:bottom w:val="none" w:sz="0" w:space="0" w:color="auto"/>
        <w:right w:val="none" w:sz="0" w:space="0" w:color="auto"/>
      </w:divBdr>
      <w:divsChild>
        <w:div w:id="1875463244">
          <w:marLeft w:val="720"/>
          <w:marRight w:val="0"/>
          <w:marTop w:val="120"/>
          <w:marBottom w:val="0"/>
          <w:divBdr>
            <w:top w:val="none" w:sz="0" w:space="0" w:color="auto"/>
            <w:left w:val="none" w:sz="0" w:space="0" w:color="auto"/>
            <w:bottom w:val="none" w:sz="0" w:space="0" w:color="auto"/>
            <w:right w:val="none" w:sz="0" w:space="0" w:color="auto"/>
          </w:divBdr>
        </w:div>
        <w:div w:id="1304314243">
          <w:marLeft w:val="1555"/>
          <w:marRight w:val="0"/>
          <w:marTop w:val="120"/>
          <w:marBottom w:val="0"/>
          <w:divBdr>
            <w:top w:val="none" w:sz="0" w:space="0" w:color="auto"/>
            <w:left w:val="none" w:sz="0" w:space="0" w:color="auto"/>
            <w:bottom w:val="none" w:sz="0" w:space="0" w:color="auto"/>
            <w:right w:val="none" w:sz="0" w:space="0" w:color="auto"/>
          </w:divBdr>
        </w:div>
        <w:div w:id="677269153">
          <w:marLeft w:val="1555"/>
          <w:marRight w:val="0"/>
          <w:marTop w:val="120"/>
          <w:marBottom w:val="0"/>
          <w:divBdr>
            <w:top w:val="none" w:sz="0" w:space="0" w:color="auto"/>
            <w:left w:val="none" w:sz="0" w:space="0" w:color="auto"/>
            <w:bottom w:val="none" w:sz="0" w:space="0" w:color="auto"/>
            <w:right w:val="none" w:sz="0" w:space="0" w:color="auto"/>
          </w:divBdr>
        </w:div>
        <w:div w:id="951016117">
          <w:marLeft w:val="1555"/>
          <w:marRight w:val="0"/>
          <w:marTop w:val="120"/>
          <w:marBottom w:val="0"/>
          <w:divBdr>
            <w:top w:val="none" w:sz="0" w:space="0" w:color="auto"/>
            <w:left w:val="none" w:sz="0" w:space="0" w:color="auto"/>
            <w:bottom w:val="none" w:sz="0" w:space="0" w:color="auto"/>
            <w:right w:val="none" w:sz="0" w:space="0" w:color="auto"/>
          </w:divBdr>
        </w:div>
        <w:div w:id="408308808">
          <w:marLeft w:val="1555"/>
          <w:marRight w:val="0"/>
          <w:marTop w:val="120"/>
          <w:marBottom w:val="0"/>
          <w:divBdr>
            <w:top w:val="none" w:sz="0" w:space="0" w:color="auto"/>
            <w:left w:val="none" w:sz="0" w:space="0" w:color="auto"/>
            <w:bottom w:val="none" w:sz="0" w:space="0" w:color="auto"/>
            <w:right w:val="none" w:sz="0" w:space="0" w:color="auto"/>
          </w:divBdr>
        </w:div>
        <w:div w:id="290670516">
          <w:marLeft w:val="1555"/>
          <w:marRight w:val="0"/>
          <w:marTop w:val="120"/>
          <w:marBottom w:val="0"/>
          <w:divBdr>
            <w:top w:val="none" w:sz="0" w:space="0" w:color="auto"/>
            <w:left w:val="none" w:sz="0" w:space="0" w:color="auto"/>
            <w:bottom w:val="none" w:sz="0" w:space="0" w:color="auto"/>
            <w:right w:val="none" w:sz="0" w:space="0" w:color="auto"/>
          </w:divBdr>
        </w:div>
        <w:div w:id="1134716381">
          <w:marLeft w:val="720"/>
          <w:marRight w:val="0"/>
          <w:marTop w:val="154"/>
          <w:marBottom w:val="0"/>
          <w:divBdr>
            <w:top w:val="none" w:sz="0" w:space="0" w:color="auto"/>
            <w:left w:val="none" w:sz="0" w:space="0" w:color="auto"/>
            <w:bottom w:val="none" w:sz="0" w:space="0" w:color="auto"/>
            <w:right w:val="none" w:sz="0" w:space="0" w:color="auto"/>
          </w:divBdr>
        </w:div>
      </w:divsChild>
    </w:div>
    <w:div w:id="2114007841">
      <w:bodyDiv w:val="1"/>
      <w:marLeft w:val="0"/>
      <w:marRight w:val="0"/>
      <w:marTop w:val="0"/>
      <w:marBottom w:val="0"/>
      <w:divBdr>
        <w:top w:val="none" w:sz="0" w:space="0" w:color="auto"/>
        <w:left w:val="none" w:sz="0" w:space="0" w:color="auto"/>
        <w:bottom w:val="none" w:sz="0" w:space="0" w:color="auto"/>
        <w:right w:val="none" w:sz="0" w:space="0" w:color="auto"/>
      </w:divBdr>
      <w:divsChild>
        <w:div w:id="1682924664">
          <w:marLeft w:val="547"/>
          <w:marRight w:val="0"/>
          <w:marTop w:val="166"/>
          <w:marBottom w:val="166"/>
          <w:divBdr>
            <w:top w:val="none" w:sz="0" w:space="0" w:color="auto"/>
            <w:left w:val="none" w:sz="0" w:space="0" w:color="auto"/>
            <w:bottom w:val="none" w:sz="0" w:space="0" w:color="auto"/>
            <w:right w:val="none" w:sz="0" w:space="0" w:color="auto"/>
          </w:divBdr>
        </w:div>
        <w:div w:id="1939177069">
          <w:marLeft w:val="547"/>
          <w:marRight w:val="0"/>
          <w:marTop w:val="166"/>
          <w:marBottom w:val="16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it.hamiel@sheba.health.gov.i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ncbi.nlm.nih.gov/books/NBK576405/" TargetMode="External"/><Relationship Id="rId3" Type="http://schemas.openxmlformats.org/officeDocument/2006/relationships/styles" Target="styles.xml"/><Relationship Id="rId21" Type="http://schemas.openxmlformats.org/officeDocument/2006/relationships/hyperlink" Target="https://en.wikipedia.org/wiki/Enteroendocrine_cel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xlist.com/thyroid/definition.htm" TargetMode="External"/><Relationship Id="rId33" Type="http://schemas.openxmlformats.org/officeDocument/2006/relationships/hyperlink" Target="https://www.webmd.com/drugs/2/drug-93965/lyrica-oral/detail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Peptide_hormone" TargetMode="External"/><Relationship Id="rId29" Type="http://schemas.openxmlformats.org/officeDocument/2006/relationships/hyperlink" Target="https://www.mayoclinic.org/diseases-conditions/high-blood-pressure/in-depth/ace-inhibitors/art-200474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n.wikipedia.org/wiki/GLP-1_analog" TargetMode="External"/><Relationship Id="rId32" Type="http://schemas.openxmlformats.org/officeDocument/2006/relationships/hyperlink" Target="https://www.uptodate.com/contents/diabetic-retinopathy-classification-and-clinical-featur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n.wikipedia.org/wiki/DPP-4_inhibitors"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Philip.zeitler@childrenscolorado.org" TargetMode="External"/><Relationship Id="rId14" Type="http://schemas.openxmlformats.org/officeDocument/2006/relationships/image" Target="media/image5.png"/><Relationship Id="rId22" Type="http://schemas.openxmlformats.org/officeDocument/2006/relationships/hyperlink" Target="https://en.wikipedia.org/wiki/Dipeptidyl_peptidase-4" TargetMode="External"/><Relationship Id="rId27" Type="http://schemas.openxmlformats.org/officeDocument/2006/relationships/hyperlink" Target="https://www.sciencedirect.com/topics/medicine-and-dentistry/laparoscopic-sleeve-gastrectomy" TargetMode="Externa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B7720-D8B3-4100-AFDB-F94578C3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4218</TotalTime>
  <Pages>40</Pages>
  <Words>25277</Words>
  <Characters>144081</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20</cp:revision>
  <cp:lastPrinted>2023-10-31T08:59:00Z</cp:lastPrinted>
  <dcterms:created xsi:type="dcterms:W3CDTF">2023-11-03T18:11:00Z</dcterms:created>
  <dcterms:modified xsi:type="dcterms:W3CDTF">2023-11-06T22:50:00Z</dcterms:modified>
</cp:coreProperties>
</file>